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2C217" w14:textId="22F0D4A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8C86009" wp14:editId="5A18E5B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7C1894">
        <w:rPr>
          <w:rStyle w:val="StyleTimesNewRoman105pt"/>
        </w:rPr>
        <w:t>79</w:t>
      </w:r>
      <w:r w:rsidRPr="007A0461">
        <w:rPr>
          <w:rStyle w:val="StyleTimesNewRoman105pt"/>
        </w:rPr>
        <w:tab/>
        <w:t xml:space="preserve">p. </w:t>
      </w:r>
      <w:r w:rsidR="007C1894">
        <w:rPr>
          <w:rStyle w:val="StyleTimesNewRoman105pt"/>
        </w:rPr>
        <w:t>6637</w:t>
      </w:r>
    </w:p>
    <w:p w14:paraId="324CB7A9"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442E96ED"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A60D558"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FE5633D" w14:textId="77777777" w:rsidR="00EB5C72" w:rsidRPr="003471CD" w:rsidRDefault="00EB5C72" w:rsidP="00EB5C72">
      <w:pPr>
        <w:pBdr>
          <w:top w:val="single" w:sz="6" w:space="0" w:color="auto"/>
        </w:pBdr>
        <w:spacing w:after="0" w:line="240" w:lineRule="auto"/>
        <w:jc w:val="center"/>
        <w:rPr>
          <w:color w:val="000000"/>
          <w:sz w:val="20"/>
        </w:rPr>
      </w:pPr>
    </w:p>
    <w:p w14:paraId="1E1D05EF" w14:textId="233EA8F6"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7C1894">
        <w:rPr>
          <w:smallCaps/>
          <w:color w:val="000000"/>
          <w:sz w:val="28"/>
          <w:szCs w:val="26"/>
        </w:rPr>
        <w:t>17</w:t>
      </w:r>
      <w:r>
        <w:rPr>
          <w:smallCaps/>
          <w:color w:val="000000"/>
          <w:sz w:val="28"/>
          <w:szCs w:val="26"/>
        </w:rPr>
        <w:t xml:space="preserve"> November</w:t>
      </w:r>
      <w:r w:rsidRPr="003471CD">
        <w:rPr>
          <w:smallCaps/>
          <w:color w:val="000000"/>
          <w:sz w:val="28"/>
          <w:szCs w:val="26"/>
        </w:rPr>
        <w:t xml:space="preserve"> 202</w:t>
      </w:r>
      <w:r>
        <w:rPr>
          <w:smallCaps/>
          <w:color w:val="000000"/>
          <w:sz w:val="28"/>
          <w:szCs w:val="26"/>
        </w:rPr>
        <w:t>2</w:t>
      </w:r>
    </w:p>
    <w:p w14:paraId="5A797585" w14:textId="77777777" w:rsidR="00EB5C72" w:rsidRPr="003471CD" w:rsidRDefault="00EB5C72" w:rsidP="00EB5C72">
      <w:pPr>
        <w:spacing w:after="0" w:line="240" w:lineRule="exact"/>
        <w:jc w:val="center"/>
        <w:rPr>
          <w:color w:val="000000"/>
          <w:sz w:val="20"/>
        </w:rPr>
      </w:pPr>
    </w:p>
    <w:p w14:paraId="009E450A" w14:textId="77777777" w:rsidR="008008DD" w:rsidRPr="00612978" w:rsidRDefault="008008DD" w:rsidP="008008DD">
      <w:pPr>
        <w:pBdr>
          <w:top w:val="single" w:sz="6" w:space="1" w:color="auto"/>
        </w:pBdr>
        <w:spacing w:after="0" w:line="360" w:lineRule="exact"/>
        <w:jc w:val="center"/>
        <w:rPr>
          <w:color w:val="000000"/>
          <w:sz w:val="20"/>
          <w:szCs w:val="20"/>
        </w:rPr>
      </w:pPr>
    </w:p>
    <w:p w14:paraId="52CB3C51"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9D5C54B" w14:textId="77777777" w:rsidR="001B7138" w:rsidRPr="008008DD" w:rsidRDefault="001B7138" w:rsidP="001B7138">
      <w:pPr>
        <w:spacing w:after="0" w:line="320" w:lineRule="exact"/>
        <w:jc w:val="center"/>
        <w:rPr>
          <w:b/>
          <w:smallCaps/>
          <w:sz w:val="20"/>
          <w:szCs w:val="20"/>
        </w:rPr>
      </w:pPr>
    </w:p>
    <w:p w14:paraId="78FEB9B1"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11A37CB" w14:textId="71E5F3ED" w:rsidR="00D62A5A" w:rsidRDefault="0016463B" w:rsidP="00D62A5A">
      <w:pPr>
        <w:pStyle w:val="Heading5"/>
        <w:rPr>
          <w:rFonts w:asciiTheme="minorHAnsi" w:eastAsiaTheme="minorEastAsia" w:hAnsiTheme="minorHAnsi" w:cstheme="minorBidi"/>
          <w:noProof/>
          <w:sz w:val="22"/>
          <w:szCs w:val="22"/>
        </w:rPr>
      </w:pPr>
      <w:r w:rsidRPr="00D62A5A">
        <w:fldChar w:fldCharType="begin"/>
      </w:r>
      <w:r w:rsidRPr="00D62A5A">
        <w:instrText xml:space="preserve"> TOC \o "1-4" \h \z \u </w:instrText>
      </w:r>
      <w:r w:rsidRPr="00D62A5A">
        <w:fldChar w:fldCharType="separate"/>
      </w:r>
      <w:hyperlink w:anchor="_Toc119572843" w:history="1">
        <w:r w:rsidR="00D62A5A" w:rsidRPr="00D62A5A">
          <w:rPr>
            <w:rStyle w:val="Hyperlink"/>
            <w:noProof/>
          </w:rPr>
          <w:t>Governor’s</w:t>
        </w:r>
        <w:r w:rsidR="00D62A5A" w:rsidRPr="00147A32">
          <w:rPr>
            <w:rStyle w:val="Hyperlink"/>
            <w:noProof/>
          </w:rPr>
          <w:t xml:space="preserve"> Instruments</w:t>
        </w:r>
      </w:hyperlink>
    </w:p>
    <w:p w14:paraId="25DB3F03" w14:textId="005A3F9F"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44" w:history="1">
        <w:r w:rsidRPr="00147A32">
          <w:rPr>
            <w:rStyle w:val="Hyperlink"/>
            <w:rFonts w:eastAsiaTheme="minorHAnsi"/>
            <w:noProof/>
          </w:rPr>
          <w:t>Appointments</w:t>
        </w:r>
        <w:r>
          <w:rPr>
            <w:noProof/>
            <w:webHidden/>
          </w:rPr>
          <w:tab/>
        </w:r>
        <w:r>
          <w:rPr>
            <w:noProof/>
            <w:webHidden/>
          </w:rPr>
          <w:fldChar w:fldCharType="begin"/>
        </w:r>
        <w:r>
          <w:rPr>
            <w:noProof/>
            <w:webHidden/>
          </w:rPr>
          <w:instrText xml:space="preserve"> PAGEREF _Toc119572844 \h </w:instrText>
        </w:r>
        <w:r>
          <w:rPr>
            <w:noProof/>
            <w:webHidden/>
          </w:rPr>
        </w:r>
        <w:r>
          <w:rPr>
            <w:noProof/>
            <w:webHidden/>
          </w:rPr>
          <w:fldChar w:fldCharType="separate"/>
        </w:r>
        <w:r w:rsidR="002646C3">
          <w:rPr>
            <w:noProof/>
            <w:webHidden/>
          </w:rPr>
          <w:t>6638</w:t>
        </w:r>
        <w:r>
          <w:rPr>
            <w:noProof/>
            <w:webHidden/>
          </w:rPr>
          <w:fldChar w:fldCharType="end"/>
        </w:r>
      </w:hyperlink>
    </w:p>
    <w:p w14:paraId="670D2EE1" w14:textId="2B385203"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45" w:history="1">
        <w:r w:rsidRPr="00147A32">
          <w:rPr>
            <w:rStyle w:val="Hyperlink"/>
            <w:noProof/>
          </w:rPr>
          <w:t>Proclamations</w:t>
        </w:r>
        <w:r>
          <w:rPr>
            <w:rStyle w:val="Hyperlink"/>
            <w:noProof/>
          </w:rPr>
          <w:t>—</w:t>
        </w:r>
      </w:hyperlink>
    </w:p>
    <w:p w14:paraId="7FCC50F1" w14:textId="4A304268" w:rsidR="00D62A5A" w:rsidRDefault="00D62A5A" w:rsidP="00D62A5A">
      <w:pPr>
        <w:pStyle w:val="TOC3"/>
        <w:tabs>
          <w:tab w:val="right" w:leader="dot" w:pos="4550"/>
        </w:tabs>
        <w:spacing w:before="0" w:after="0"/>
        <w:ind w:left="284" w:hanging="142"/>
        <w:rPr>
          <w:rFonts w:asciiTheme="minorHAnsi" w:eastAsiaTheme="minorEastAsia" w:hAnsiTheme="minorHAnsi" w:cstheme="minorBidi"/>
          <w:noProof/>
          <w:color w:val="auto"/>
          <w:sz w:val="22"/>
        </w:rPr>
      </w:pPr>
      <w:hyperlink w:anchor="_Toc119572846" w:history="1">
        <w:r w:rsidRPr="00147A32">
          <w:rPr>
            <w:rStyle w:val="Hyperlink"/>
            <w:noProof/>
          </w:rPr>
          <w:t>Statutes Amendment (Local Government Review)</w:t>
        </w:r>
        <w:r>
          <w:rPr>
            <w:rStyle w:val="Hyperlink"/>
            <w:noProof/>
          </w:rPr>
          <w:br/>
        </w:r>
        <w:r w:rsidRPr="00147A32">
          <w:rPr>
            <w:rStyle w:val="Hyperlink"/>
            <w:noProof/>
          </w:rPr>
          <w:t>Act (Commencement) Proclamation 2022</w:t>
        </w:r>
        <w:r>
          <w:rPr>
            <w:noProof/>
            <w:webHidden/>
          </w:rPr>
          <w:tab/>
        </w:r>
        <w:r>
          <w:rPr>
            <w:noProof/>
            <w:webHidden/>
          </w:rPr>
          <w:fldChar w:fldCharType="begin"/>
        </w:r>
        <w:r>
          <w:rPr>
            <w:noProof/>
            <w:webHidden/>
          </w:rPr>
          <w:instrText xml:space="preserve"> PAGEREF _Toc119572846 \h </w:instrText>
        </w:r>
        <w:r>
          <w:rPr>
            <w:noProof/>
            <w:webHidden/>
          </w:rPr>
        </w:r>
        <w:r>
          <w:rPr>
            <w:noProof/>
            <w:webHidden/>
          </w:rPr>
          <w:fldChar w:fldCharType="separate"/>
        </w:r>
        <w:r w:rsidR="002646C3">
          <w:rPr>
            <w:noProof/>
            <w:webHidden/>
          </w:rPr>
          <w:t>6640</w:t>
        </w:r>
        <w:r>
          <w:rPr>
            <w:noProof/>
            <w:webHidden/>
          </w:rPr>
          <w:fldChar w:fldCharType="end"/>
        </w:r>
      </w:hyperlink>
    </w:p>
    <w:p w14:paraId="5C4A1A45" w14:textId="4EC6E572" w:rsidR="00D62A5A" w:rsidRDefault="00D62A5A" w:rsidP="002646C3">
      <w:pPr>
        <w:pStyle w:val="TOC3"/>
        <w:tabs>
          <w:tab w:val="right" w:leader="dot" w:pos="4550"/>
        </w:tabs>
        <w:spacing w:before="0" w:after="0"/>
        <w:ind w:left="284" w:hanging="142"/>
        <w:rPr>
          <w:rFonts w:asciiTheme="minorHAnsi" w:eastAsiaTheme="minorEastAsia" w:hAnsiTheme="minorHAnsi" w:cstheme="minorBidi"/>
          <w:noProof/>
          <w:color w:val="auto"/>
          <w:sz w:val="22"/>
        </w:rPr>
      </w:pPr>
      <w:hyperlink w:anchor="_Toc119572847" w:history="1">
        <w:r w:rsidRPr="00147A32">
          <w:rPr>
            <w:rStyle w:val="Hyperlink"/>
            <w:noProof/>
          </w:rPr>
          <w:t xml:space="preserve">South Australian Employment Tribunal (Appointment </w:t>
        </w:r>
        <w:r>
          <w:rPr>
            <w:rStyle w:val="Hyperlink"/>
            <w:noProof/>
          </w:rPr>
          <w:br/>
        </w:r>
        <w:r w:rsidRPr="00147A32">
          <w:rPr>
            <w:rStyle w:val="Hyperlink"/>
            <w:noProof/>
          </w:rPr>
          <w:t>of Deputy President) Proclamation 2022</w:t>
        </w:r>
        <w:r>
          <w:rPr>
            <w:noProof/>
            <w:webHidden/>
          </w:rPr>
          <w:tab/>
        </w:r>
        <w:r>
          <w:rPr>
            <w:noProof/>
            <w:webHidden/>
          </w:rPr>
          <w:fldChar w:fldCharType="begin"/>
        </w:r>
        <w:r>
          <w:rPr>
            <w:noProof/>
            <w:webHidden/>
          </w:rPr>
          <w:instrText xml:space="preserve"> PAGEREF _Toc119572847 \h </w:instrText>
        </w:r>
        <w:r>
          <w:rPr>
            <w:noProof/>
            <w:webHidden/>
          </w:rPr>
        </w:r>
        <w:r>
          <w:rPr>
            <w:noProof/>
            <w:webHidden/>
          </w:rPr>
          <w:fldChar w:fldCharType="separate"/>
        </w:r>
        <w:r w:rsidR="002646C3">
          <w:rPr>
            <w:noProof/>
            <w:webHidden/>
          </w:rPr>
          <w:t>6641</w:t>
        </w:r>
        <w:r>
          <w:rPr>
            <w:noProof/>
            <w:webHidden/>
          </w:rPr>
          <w:fldChar w:fldCharType="end"/>
        </w:r>
      </w:hyperlink>
    </w:p>
    <w:p w14:paraId="21DEB87D" w14:textId="5073FFD2" w:rsidR="00D62A5A" w:rsidRDefault="00D62A5A" w:rsidP="00D62A5A">
      <w:pPr>
        <w:pStyle w:val="TOC2"/>
        <w:tabs>
          <w:tab w:val="right" w:leader="dot" w:pos="4550"/>
        </w:tabs>
        <w:rPr>
          <w:rFonts w:asciiTheme="minorHAnsi" w:eastAsiaTheme="minorEastAsia" w:hAnsiTheme="minorHAnsi" w:cstheme="minorBidi"/>
          <w:noProof/>
          <w:color w:val="auto"/>
          <w:sz w:val="22"/>
          <w:szCs w:val="22"/>
        </w:rPr>
      </w:pPr>
      <w:hyperlink w:anchor="_Toc119572848" w:history="1">
        <w:r w:rsidRPr="00147A32">
          <w:rPr>
            <w:rStyle w:val="Hyperlink"/>
            <w:noProof/>
          </w:rPr>
          <w:t>Regulations</w:t>
        </w:r>
        <w:r>
          <w:rPr>
            <w:rStyle w:val="Hyperlink"/>
            <w:noProof/>
          </w:rPr>
          <w:t>—</w:t>
        </w:r>
      </w:hyperlink>
    </w:p>
    <w:p w14:paraId="78584AB4" w14:textId="74321DB2" w:rsidR="00D62A5A" w:rsidRDefault="00D62A5A" w:rsidP="00D62A5A">
      <w:pPr>
        <w:pStyle w:val="TOC3"/>
        <w:tabs>
          <w:tab w:val="right" w:leader="dot" w:pos="4550"/>
        </w:tabs>
        <w:spacing w:before="0" w:after="0"/>
        <w:ind w:left="284" w:hanging="142"/>
        <w:rPr>
          <w:rFonts w:asciiTheme="minorHAnsi" w:eastAsiaTheme="minorEastAsia" w:hAnsiTheme="minorHAnsi" w:cstheme="minorBidi"/>
          <w:noProof/>
          <w:color w:val="auto"/>
          <w:sz w:val="22"/>
        </w:rPr>
      </w:pPr>
      <w:hyperlink w:anchor="_Toc119572849" w:history="1">
        <w:r w:rsidRPr="00147A32">
          <w:rPr>
            <w:rStyle w:val="Hyperlink"/>
            <w:noProof/>
          </w:rPr>
          <w:t xml:space="preserve">Local Government (General) (Miscellaneous) </w:t>
        </w:r>
        <w:r>
          <w:rPr>
            <w:rStyle w:val="Hyperlink"/>
            <w:noProof/>
          </w:rPr>
          <w:br/>
        </w:r>
        <w:r w:rsidRPr="00147A32">
          <w:rPr>
            <w:rStyle w:val="Hyperlink"/>
            <w:noProof/>
          </w:rPr>
          <w:t>Amendment Regulations 2022</w:t>
        </w:r>
        <w:r>
          <w:rPr>
            <w:rStyle w:val="Hyperlink"/>
            <w:noProof/>
          </w:rPr>
          <w:t>—No. 96 of 2022</w:t>
        </w:r>
        <w:r>
          <w:rPr>
            <w:noProof/>
            <w:webHidden/>
          </w:rPr>
          <w:tab/>
        </w:r>
        <w:r>
          <w:rPr>
            <w:noProof/>
            <w:webHidden/>
          </w:rPr>
          <w:fldChar w:fldCharType="begin"/>
        </w:r>
        <w:r>
          <w:rPr>
            <w:noProof/>
            <w:webHidden/>
          </w:rPr>
          <w:instrText xml:space="preserve"> PAGEREF _Toc119572849 \h </w:instrText>
        </w:r>
        <w:r>
          <w:rPr>
            <w:noProof/>
            <w:webHidden/>
          </w:rPr>
        </w:r>
        <w:r>
          <w:rPr>
            <w:noProof/>
            <w:webHidden/>
          </w:rPr>
          <w:fldChar w:fldCharType="separate"/>
        </w:r>
        <w:r w:rsidR="002646C3">
          <w:rPr>
            <w:noProof/>
            <w:webHidden/>
          </w:rPr>
          <w:t>6642</w:t>
        </w:r>
        <w:r>
          <w:rPr>
            <w:noProof/>
            <w:webHidden/>
          </w:rPr>
          <w:fldChar w:fldCharType="end"/>
        </w:r>
      </w:hyperlink>
    </w:p>
    <w:p w14:paraId="6E36DD8A" w14:textId="364F4086" w:rsidR="00D62A5A" w:rsidRDefault="00D62A5A" w:rsidP="00D62A5A">
      <w:pPr>
        <w:pStyle w:val="TOC3"/>
        <w:tabs>
          <w:tab w:val="right" w:leader="dot" w:pos="4550"/>
        </w:tabs>
        <w:spacing w:before="0" w:after="0"/>
        <w:ind w:left="284" w:hanging="142"/>
        <w:rPr>
          <w:rFonts w:asciiTheme="minorHAnsi" w:eastAsiaTheme="minorEastAsia" w:hAnsiTheme="minorHAnsi" w:cstheme="minorBidi"/>
          <w:noProof/>
          <w:color w:val="auto"/>
          <w:sz w:val="22"/>
        </w:rPr>
      </w:pPr>
      <w:hyperlink w:anchor="_Toc119572850" w:history="1">
        <w:r w:rsidRPr="00147A32">
          <w:rPr>
            <w:rStyle w:val="Hyperlink"/>
            <w:noProof/>
          </w:rPr>
          <w:t xml:space="preserve">Local Government (Procedures at Meetings) </w:t>
        </w:r>
        <w:r>
          <w:rPr>
            <w:rStyle w:val="Hyperlink"/>
            <w:noProof/>
          </w:rPr>
          <w:br/>
        </w:r>
        <w:r w:rsidRPr="00147A32">
          <w:rPr>
            <w:rStyle w:val="Hyperlink"/>
            <w:noProof/>
          </w:rPr>
          <w:t>(Presiding Member) Amendment Regulations 2022</w:t>
        </w:r>
        <w:r>
          <w:rPr>
            <w:rStyle w:val="Hyperlink"/>
            <w:noProof/>
          </w:rPr>
          <w:t>—</w:t>
        </w:r>
        <w:r>
          <w:rPr>
            <w:rStyle w:val="Hyperlink"/>
            <w:noProof/>
          </w:rPr>
          <w:br/>
          <w:t>No. 97 of 2022</w:t>
        </w:r>
        <w:r>
          <w:rPr>
            <w:noProof/>
            <w:webHidden/>
          </w:rPr>
          <w:tab/>
        </w:r>
        <w:r>
          <w:rPr>
            <w:noProof/>
            <w:webHidden/>
          </w:rPr>
          <w:fldChar w:fldCharType="begin"/>
        </w:r>
        <w:r>
          <w:rPr>
            <w:noProof/>
            <w:webHidden/>
          </w:rPr>
          <w:instrText xml:space="preserve"> PAGEREF _Toc119572850 \h </w:instrText>
        </w:r>
        <w:r>
          <w:rPr>
            <w:noProof/>
            <w:webHidden/>
          </w:rPr>
        </w:r>
        <w:r>
          <w:rPr>
            <w:noProof/>
            <w:webHidden/>
          </w:rPr>
          <w:fldChar w:fldCharType="separate"/>
        </w:r>
        <w:r w:rsidR="002646C3">
          <w:rPr>
            <w:noProof/>
            <w:webHidden/>
          </w:rPr>
          <w:t>6647</w:t>
        </w:r>
        <w:r>
          <w:rPr>
            <w:noProof/>
            <w:webHidden/>
          </w:rPr>
          <w:fldChar w:fldCharType="end"/>
        </w:r>
      </w:hyperlink>
    </w:p>
    <w:p w14:paraId="49DDE49A" w14:textId="3C0A8259" w:rsidR="00D62A5A" w:rsidRDefault="00D62A5A" w:rsidP="00D62A5A">
      <w:pPr>
        <w:pStyle w:val="TOC3"/>
        <w:tabs>
          <w:tab w:val="right" w:leader="dot" w:pos="4550"/>
        </w:tabs>
        <w:spacing w:before="0" w:after="0"/>
        <w:ind w:left="284" w:hanging="142"/>
        <w:rPr>
          <w:rFonts w:asciiTheme="minorHAnsi" w:eastAsiaTheme="minorEastAsia" w:hAnsiTheme="minorHAnsi" w:cstheme="minorBidi"/>
          <w:noProof/>
          <w:color w:val="auto"/>
          <w:sz w:val="22"/>
        </w:rPr>
      </w:pPr>
      <w:hyperlink w:anchor="_Toc119572851" w:history="1">
        <w:r w:rsidRPr="00147A32">
          <w:rPr>
            <w:rStyle w:val="Hyperlink"/>
            <w:noProof/>
          </w:rPr>
          <w:t>Local Government (Transitional Provisions) (Conduct) Amendment Regulations 2022</w:t>
        </w:r>
        <w:r>
          <w:rPr>
            <w:rStyle w:val="Hyperlink"/>
            <w:noProof/>
          </w:rPr>
          <w:t>—No. 98 of 2022</w:t>
        </w:r>
        <w:r>
          <w:rPr>
            <w:noProof/>
            <w:webHidden/>
          </w:rPr>
          <w:tab/>
        </w:r>
        <w:r>
          <w:rPr>
            <w:noProof/>
            <w:webHidden/>
          </w:rPr>
          <w:fldChar w:fldCharType="begin"/>
        </w:r>
        <w:r>
          <w:rPr>
            <w:noProof/>
            <w:webHidden/>
          </w:rPr>
          <w:instrText xml:space="preserve"> PAGEREF _Toc119572851 \h </w:instrText>
        </w:r>
        <w:r>
          <w:rPr>
            <w:noProof/>
            <w:webHidden/>
          </w:rPr>
        </w:r>
        <w:r>
          <w:rPr>
            <w:noProof/>
            <w:webHidden/>
          </w:rPr>
          <w:fldChar w:fldCharType="separate"/>
        </w:r>
        <w:r w:rsidR="002646C3">
          <w:rPr>
            <w:noProof/>
            <w:webHidden/>
          </w:rPr>
          <w:t>6649</w:t>
        </w:r>
        <w:r>
          <w:rPr>
            <w:noProof/>
            <w:webHidden/>
          </w:rPr>
          <w:fldChar w:fldCharType="end"/>
        </w:r>
      </w:hyperlink>
    </w:p>
    <w:p w14:paraId="6097D052" w14:textId="39FC96A6" w:rsidR="00D62A5A" w:rsidRDefault="00D62A5A" w:rsidP="00D62A5A">
      <w:pPr>
        <w:pStyle w:val="TOC3"/>
        <w:tabs>
          <w:tab w:val="right" w:leader="dot" w:pos="4550"/>
        </w:tabs>
        <w:spacing w:before="0" w:after="80"/>
        <w:ind w:left="284" w:hanging="142"/>
        <w:rPr>
          <w:rFonts w:asciiTheme="minorHAnsi" w:eastAsiaTheme="minorEastAsia" w:hAnsiTheme="minorHAnsi" w:cstheme="minorBidi"/>
          <w:noProof/>
          <w:color w:val="auto"/>
          <w:sz w:val="22"/>
        </w:rPr>
      </w:pPr>
      <w:hyperlink w:anchor="_Toc119572852" w:history="1">
        <w:r w:rsidRPr="00147A32">
          <w:rPr>
            <w:rStyle w:val="Hyperlink"/>
            <w:noProof/>
          </w:rPr>
          <w:t>Local Government (Amendment of Schedule 5 of Act) Regulations 2022</w:t>
        </w:r>
        <w:r>
          <w:rPr>
            <w:rStyle w:val="Hyperlink"/>
            <w:noProof/>
          </w:rPr>
          <w:t>—No. 99 of 2022</w:t>
        </w:r>
        <w:r>
          <w:rPr>
            <w:noProof/>
            <w:webHidden/>
          </w:rPr>
          <w:tab/>
        </w:r>
        <w:r>
          <w:rPr>
            <w:noProof/>
            <w:webHidden/>
          </w:rPr>
          <w:fldChar w:fldCharType="begin"/>
        </w:r>
        <w:r>
          <w:rPr>
            <w:noProof/>
            <w:webHidden/>
          </w:rPr>
          <w:instrText xml:space="preserve"> PAGEREF _Toc119572852 \h </w:instrText>
        </w:r>
        <w:r>
          <w:rPr>
            <w:noProof/>
            <w:webHidden/>
          </w:rPr>
        </w:r>
        <w:r>
          <w:rPr>
            <w:noProof/>
            <w:webHidden/>
          </w:rPr>
          <w:fldChar w:fldCharType="separate"/>
        </w:r>
        <w:r w:rsidR="002646C3">
          <w:rPr>
            <w:noProof/>
            <w:webHidden/>
          </w:rPr>
          <w:t>6652</w:t>
        </w:r>
        <w:r>
          <w:rPr>
            <w:noProof/>
            <w:webHidden/>
          </w:rPr>
          <w:fldChar w:fldCharType="end"/>
        </w:r>
      </w:hyperlink>
    </w:p>
    <w:p w14:paraId="3B1FB49A" w14:textId="53120D54" w:rsidR="00D62A5A" w:rsidRDefault="00D62A5A" w:rsidP="00D62A5A">
      <w:pPr>
        <w:pStyle w:val="Heading5"/>
        <w:rPr>
          <w:rFonts w:asciiTheme="minorHAnsi" w:eastAsiaTheme="minorEastAsia" w:hAnsiTheme="minorHAnsi" w:cstheme="minorBidi"/>
          <w:noProof/>
          <w:sz w:val="22"/>
          <w:szCs w:val="22"/>
        </w:rPr>
      </w:pPr>
      <w:hyperlink w:anchor="_Toc119572853" w:history="1">
        <w:r w:rsidRPr="00147A32">
          <w:rPr>
            <w:rStyle w:val="Hyperlink"/>
            <w:noProof/>
          </w:rPr>
          <w:t>State Government Instruments</w:t>
        </w:r>
      </w:hyperlink>
    </w:p>
    <w:p w14:paraId="4A60577B" w14:textId="7E24ED17"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54" w:history="1">
        <w:r w:rsidRPr="00147A32">
          <w:rPr>
            <w:rStyle w:val="Hyperlink"/>
            <w:noProof/>
          </w:rPr>
          <w:t>Aquaculture Act 2001</w:t>
        </w:r>
        <w:r>
          <w:rPr>
            <w:noProof/>
            <w:webHidden/>
          </w:rPr>
          <w:tab/>
        </w:r>
        <w:r>
          <w:rPr>
            <w:noProof/>
            <w:webHidden/>
          </w:rPr>
          <w:fldChar w:fldCharType="begin"/>
        </w:r>
        <w:r>
          <w:rPr>
            <w:noProof/>
            <w:webHidden/>
          </w:rPr>
          <w:instrText xml:space="preserve"> PAGEREF _Toc119572854 \h </w:instrText>
        </w:r>
        <w:r>
          <w:rPr>
            <w:noProof/>
            <w:webHidden/>
          </w:rPr>
        </w:r>
        <w:r>
          <w:rPr>
            <w:noProof/>
            <w:webHidden/>
          </w:rPr>
          <w:fldChar w:fldCharType="separate"/>
        </w:r>
        <w:r w:rsidR="002646C3">
          <w:rPr>
            <w:noProof/>
            <w:webHidden/>
          </w:rPr>
          <w:t>6654</w:t>
        </w:r>
        <w:r>
          <w:rPr>
            <w:noProof/>
            <w:webHidden/>
          </w:rPr>
          <w:fldChar w:fldCharType="end"/>
        </w:r>
      </w:hyperlink>
    </w:p>
    <w:p w14:paraId="6D08D3DC" w14:textId="03E1A8F9"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55" w:history="1">
        <w:r w:rsidRPr="00147A32">
          <w:rPr>
            <w:rStyle w:val="Hyperlink"/>
            <w:noProof/>
          </w:rPr>
          <w:t>Education and Children's Services Regulations 2020</w:t>
        </w:r>
        <w:r>
          <w:rPr>
            <w:noProof/>
            <w:webHidden/>
          </w:rPr>
          <w:tab/>
        </w:r>
        <w:r>
          <w:rPr>
            <w:noProof/>
            <w:webHidden/>
          </w:rPr>
          <w:fldChar w:fldCharType="begin"/>
        </w:r>
        <w:r>
          <w:rPr>
            <w:noProof/>
            <w:webHidden/>
          </w:rPr>
          <w:instrText xml:space="preserve"> PAGEREF _Toc119572855 \h </w:instrText>
        </w:r>
        <w:r>
          <w:rPr>
            <w:noProof/>
            <w:webHidden/>
          </w:rPr>
        </w:r>
        <w:r>
          <w:rPr>
            <w:noProof/>
            <w:webHidden/>
          </w:rPr>
          <w:fldChar w:fldCharType="separate"/>
        </w:r>
        <w:r w:rsidR="002646C3">
          <w:rPr>
            <w:noProof/>
            <w:webHidden/>
          </w:rPr>
          <w:t>6654</w:t>
        </w:r>
        <w:r>
          <w:rPr>
            <w:noProof/>
            <w:webHidden/>
          </w:rPr>
          <w:fldChar w:fldCharType="end"/>
        </w:r>
      </w:hyperlink>
    </w:p>
    <w:p w14:paraId="06B49862" w14:textId="66B7B959" w:rsidR="00D62A5A" w:rsidRDefault="00883586" w:rsidP="00883586">
      <w:pPr>
        <w:pStyle w:val="TOC2"/>
        <w:tabs>
          <w:tab w:val="right" w:leader="dot" w:pos="4550"/>
        </w:tabs>
        <w:spacing w:before="170"/>
        <w:rPr>
          <w:rFonts w:asciiTheme="minorHAnsi" w:eastAsiaTheme="minorEastAsia" w:hAnsiTheme="minorHAnsi" w:cstheme="minorBidi"/>
          <w:noProof/>
          <w:color w:val="auto"/>
          <w:sz w:val="22"/>
          <w:szCs w:val="22"/>
        </w:rPr>
      </w:pPr>
      <w:r>
        <w:rPr>
          <w:rStyle w:val="Hyperlink"/>
          <w:noProof/>
        </w:rPr>
        <w:br w:type="column"/>
      </w:r>
      <w:hyperlink w:anchor="_Toc119572856" w:history="1">
        <w:r w:rsidR="00D62A5A" w:rsidRPr="00147A32">
          <w:rPr>
            <w:rStyle w:val="Hyperlink"/>
            <w:noProof/>
          </w:rPr>
          <w:t>Fisheries Management (Prawn Fisheries) Regulations 2017</w:t>
        </w:r>
        <w:r w:rsidR="00D62A5A">
          <w:rPr>
            <w:noProof/>
            <w:webHidden/>
          </w:rPr>
          <w:tab/>
        </w:r>
        <w:r w:rsidR="00D62A5A">
          <w:rPr>
            <w:noProof/>
            <w:webHidden/>
          </w:rPr>
          <w:fldChar w:fldCharType="begin"/>
        </w:r>
        <w:r w:rsidR="00D62A5A">
          <w:rPr>
            <w:noProof/>
            <w:webHidden/>
          </w:rPr>
          <w:instrText xml:space="preserve"> PAGEREF _Toc119572856 \h </w:instrText>
        </w:r>
        <w:r w:rsidR="00D62A5A">
          <w:rPr>
            <w:noProof/>
            <w:webHidden/>
          </w:rPr>
        </w:r>
        <w:r w:rsidR="00D62A5A">
          <w:rPr>
            <w:noProof/>
            <w:webHidden/>
          </w:rPr>
          <w:fldChar w:fldCharType="separate"/>
        </w:r>
        <w:r w:rsidR="002646C3">
          <w:rPr>
            <w:noProof/>
            <w:webHidden/>
          </w:rPr>
          <w:t>6655</w:t>
        </w:r>
        <w:r w:rsidR="00D62A5A">
          <w:rPr>
            <w:noProof/>
            <w:webHidden/>
          </w:rPr>
          <w:fldChar w:fldCharType="end"/>
        </w:r>
      </w:hyperlink>
    </w:p>
    <w:p w14:paraId="5946AC03" w14:textId="28D1030C"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57" w:history="1">
        <w:r w:rsidRPr="00147A32">
          <w:rPr>
            <w:rStyle w:val="Hyperlink"/>
            <w:noProof/>
          </w:rPr>
          <w:t>Geographical Names Act 1991</w:t>
        </w:r>
        <w:r>
          <w:rPr>
            <w:noProof/>
            <w:webHidden/>
          </w:rPr>
          <w:tab/>
        </w:r>
        <w:r>
          <w:rPr>
            <w:noProof/>
            <w:webHidden/>
          </w:rPr>
          <w:fldChar w:fldCharType="begin"/>
        </w:r>
        <w:r>
          <w:rPr>
            <w:noProof/>
            <w:webHidden/>
          </w:rPr>
          <w:instrText xml:space="preserve"> PAGEREF _Toc119572857 \h </w:instrText>
        </w:r>
        <w:r>
          <w:rPr>
            <w:noProof/>
            <w:webHidden/>
          </w:rPr>
        </w:r>
        <w:r>
          <w:rPr>
            <w:noProof/>
            <w:webHidden/>
          </w:rPr>
          <w:fldChar w:fldCharType="separate"/>
        </w:r>
        <w:r w:rsidR="002646C3">
          <w:rPr>
            <w:noProof/>
            <w:webHidden/>
          </w:rPr>
          <w:t>6655</w:t>
        </w:r>
        <w:r>
          <w:rPr>
            <w:noProof/>
            <w:webHidden/>
          </w:rPr>
          <w:fldChar w:fldCharType="end"/>
        </w:r>
      </w:hyperlink>
    </w:p>
    <w:p w14:paraId="0741C2B7" w14:textId="3223F8CF"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58" w:history="1">
        <w:r w:rsidRPr="00147A32">
          <w:rPr>
            <w:rStyle w:val="Hyperlink"/>
            <w:noProof/>
          </w:rPr>
          <w:t>Health Care Act 2008</w:t>
        </w:r>
        <w:r>
          <w:rPr>
            <w:noProof/>
            <w:webHidden/>
          </w:rPr>
          <w:tab/>
        </w:r>
        <w:r>
          <w:rPr>
            <w:noProof/>
            <w:webHidden/>
          </w:rPr>
          <w:fldChar w:fldCharType="begin"/>
        </w:r>
        <w:r>
          <w:rPr>
            <w:noProof/>
            <w:webHidden/>
          </w:rPr>
          <w:instrText xml:space="preserve"> PAGEREF _Toc119572858 \h </w:instrText>
        </w:r>
        <w:r>
          <w:rPr>
            <w:noProof/>
            <w:webHidden/>
          </w:rPr>
        </w:r>
        <w:r>
          <w:rPr>
            <w:noProof/>
            <w:webHidden/>
          </w:rPr>
          <w:fldChar w:fldCharType="separate"/>
        </w:r>
        <w:r w:rsidR="002646C3">
          <w:rPr>
            <w:noProof/>
            <w:webHidden/>
          </w:rPr>
          <w:t>6656</w:t>
        </w:r>
        <w:r>
          <w:rPr>
            <w:noProof/>
            <w:webHidden/>
          </w:rPr>
          <w:fldChar w:fldCharType="end"/>
        </w:r>
      </w:hyperlink>
    </w:p>
    <w:p w14:paraId="00D78EDF" w14:textId="6D29BD72"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59" w:history="1">
        <w:r w:rsidRPr="00147A32">
          <w:rPr>
            <w:rStyle w:val="Hyperlink"/>
            <w:noProof/>
          </w:rPr>
          <w:t>Heritage Places Act 1993</w:t>
        </w:r>
        <w:r>
          <w:rPr>
            <w:noProof/>
            <w:webHidden/>
          </w:rPr>
          <w:tab/>
        </w:r>
        <w:r>
          <w:rPr>
            <w:noProof/>
            <w:webHidden/>
          </w:rPr>
          <w:fldChar w:fldCharType="begin"/>
        </w:r>
        <w:r>
          <w:rPr>
            <w:noProof/>
            <w:webHidden/>
          </w:rPr>
          <w:instrText xml:space="preserve"> PAGEREF _Toc119572859 \h </w:instrText>
        </w:r>
        <w:r>
          <w:rPr>
            <w:noProof/>
            <w:webHidden/>
          </w:rPr>
        </w:r>
        <w:r>
          <w:rPr>
            <w:noProof/>
            <w:webHidden/>
          </w:rPr>
          <w:fldChar w:fldCharType="separate"/>
        </w:r>
        <w:r w:rsidR="002646C3">
          <w:rPr>
            <w:noProof/>
            <w:webHidden/>
          </w:rPr>
          <w:t>6656</w:t>
        </w:r>
        <w:r>
          <w:rPr>
            <w:noProof/>
            <w:webHidden/>
          </w:rPr>
          <w:fldChar w:fldCharType="end"/>
        </w:r>
      </w:hyperlink>
    </w:p>
    <w:p w14:paraId="6890B0D0" w14:textId="7464D1D1"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0" w:history="1">
        <w:r w:rsidRPr="00147A32">
          <w:rPr>
            <w:rStyle w:val="Hyperlink"/>
            <w:noProof/>
          </w:rPr>
          <w:t>Housing Improvement Act 2016</w:t>
        </w:r>
        <w:r>
          <w:rPr>
            <w:noProof/>
            <w:webHidden/>
          </w:rPr>
          <w:tab/>
        </w:r>
        <w:r>
          <w:rPr>
            <w:noProof/>
            <w:webHidden/>
          </w:rPr>
          <w:fldChar w:fldCharType="begin"/>
        </w:r>
        <w:r>
          <w:rPr>
            <w:noProof/>
            <w:webHidden/>
          </w:rPr>
          <w:instrText xml:space="preserve"> PAGEREF _Toc119572860 \h </w:instrText>
        </w:r>
        <w:r>
          <w:rPr>
            <w:noProof/>
            <w:webHidden/>
          </w:rPr>
        </w:r>
        <w:r>
          <w:rPr>
            <w:noProof/>
            <w:webHidden/>
          </w:rPr>
          <w:fldChar w:fldCharType="separate"/>
        </w:r>
        <w:r w:rsidR="002646C3">
          <w:rPr>
            <w:noProof/>
            <w:webHidden/>
          </w:rPr>
          <w:t>6656</w:t>
        </w:r>
        <w:r>
          <w:rPr>
            <w:noProof/>
            <w:webHidden/>
          </w:rPr>
          <w:fldChar w:fldCharType="end"/>
        </w:r>
      </w:hyperlink>
    </w:p>
    <w:p w14:paraId="11DC176C" w14:textId="4D11FAA7"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1" w:history="1">
        <w:r w:rsidRPr="00147A32">
          <w:rPr>
            <w:rStyle w:val="Hyperlink"/>
            <w:noProof/>
          </w:rPr>
          <w:t>Land Acquisition Act 1969</w:t>
        </w:r>
        <w:r>
          <w:rPr>
            <w:noProof/>
            <w:webHidden/>
          </w:rPr>
          <w:tab/>
        </w:r>
        <w:r>
          <w:rPr>
            <w:noProof/>
            <w:webHidden/>
          </w:rPr>
          <w:fldChar w:fldCharType="begin"/>
        </w:r>
        <w:r>
          <w:rPr>
            <w:noProof/>
            <w:webHidden/>
          </w:rPr>
          <w:instrText xml:space="preserve"> PAGEREF _Toc119572861 \h </w:instrText>
        </w:r>
        <w:r>
          <w:rPr>
            <w:noProof/>
            <w:webHidden/>
          </w:rPr>
        </w:r>
        <w:r>
          <w:rPr>
            <w:noProof/>
            <w:webHidden/>
          </w:rPr>
          <w:fldChar w:fldCharType="separate"/>
        </w:r>
        <w:r w:rsidR="002646C3">
          <w:rPr>
            <w:noProof/>
            <w:webHidden/>
          </w:rPr>
          <w:t>6657</w:t>
        </w:r>
        <w:r>
          <w:rPr>
            <w:noProof/>
            <w:webHidden/>
          </w:rPr>
          <w:fldChar w:fldCharType="end"/>
        </w:r>
      </w:hyperlink>
    </w:p>
    <w:p w14:paraId="437B52D7" w14:textId="642B69E8"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2" w:history="1">
        <w:r w:rsidRPr="00147A32">
          <w:rPr>
            <w:rStyle w:val="Hyperlink"/>
            <w:noProof/>
          </w:rPr>
          <w:t>Local Government Act 1999</w:t>
        </w:r>
        <w:r>
          <w:rPr>
            <w:noProof/>
            <w:webHidden/>
          </w:rPr>
          <w:tab/>
        </w:r>
        <w:r>
          <w:rPr>
            <w:noProof/>
            <w:webHidden/>
          </w:rPr>
          <w:fldChar w:fldCharType="begin"/>
        </w:r>
        <w:r>
          <w:rPr>
            <w:noProof/>
            <w:webHidden/>
          </w:rPr>
          <w:instrText xml:space="preserve"> PAGEREF _Toc119572862 \h </w:instrText>
        </w:r>
        <w:r>
          <w:rPr>
            <w:noProof/>
            <w:webHidden/>
          </w:rPr>
        </w:r>
        <w:r>
          <w:rPr>
            <w:noProof/>
            <w:webHidden/>
          </w:rPr>
          <w:fldChar w:fldCharType="separate"/>
        </w:r>
        <w:r w:rsidR="002646C3">
          <w:rPr>
            <w:noProof/>
            <w:webHidden/>
          </w:rPr>
          <w:t>6658</w:t>
        </w:r>
        <w:r>
          <w:rPr>
            <w:noProof/>
            <w:webHidden/>
          </w:rPr>
          <w:fldChar w:fldCharType="end"/>
        </w:r>
      </w:hyperlink>
    </w:p>
    <w:p w14:paraId="6D25DC51" w14:textId="1AE73A56"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3" w:history="1">
        <w:r w:rsidRPr="00147A32">
          <w:rPr>
            <w:rStyle w:val="Hyperlink"/>
            <w:noProof/>
          </w:rPr>
          <w:t>Major Events Act 2013</w:t>
        </w:r>
        <w:r>
          <w:rPr>
            <w:noProof/>
            <w:webHidden/>
          </w:rPr>
          <w:tab/>
        </w:r>
        <w:r>
          <w:rPr>
            <w:noProof/>
            <w:webHidden/>
          </w:rPr>
          <w:fldChar w:fldCharType="begin"/>
        </w:r>
        <w:r>
          <w:rPr>
            <w:noProof/>
            <w:webHidden/>
          </w:rPr>
          <w:instrText xml:space="preserve"> PAGEREF _Toc119572863 \h </w:instrText>
        </w:r>
        <w:r>
          <w:rPr>
            <w:noProof/>
            <w:webHidden/>
          </w:rPr>
        </w:r>
        <w:r>
          <w:rPr>
            <w:noProof/>
            <w:webHidden/>
          </w:rPr>
          <w:fldChar w:fldCharType="separate"/>
        </w:r>
        <w:r w:rsidR="002646C3">
          <w:rPr>
            <w:noProof/>
            <w:webHidden/>
          </w:rPr>
          <w:t>6670</w:t>
        </w:r>
        <w:r>
          <w:rPr>
            <w:noProof/>
            <w:webHidden/>
          </w:rPr>
          <w:fldChar w:fldCharType="end"/>
        </w:r>
      </w:hyperlink>
    </w:p>
    <w:p w14:paraId="608203F0" w14:textId="5BD423FB"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4" w:history="1">
        <w:r w:rsidRPr="00147A32">
          <w:rPr>
            <w:rStyle w:val="Hyperlink"/>
            <w:noProof/>
          </w:rPr>
          <w:t>National Parks and Wildlife Act 1972</w:t>
        </w:r>
        <w:r>
          <w:rPr>
            <w:noProof/>
            <w:webHidden/>
          </w:rPr>
          <w:tab/>
        </w:r>
        <w:r>
          <w:rPr>
            <w:noProof/>
            <w:webHidden/>
          </w:rPr>
          <w:fldChar w:fldCharType="begin"/>
        </w:r>
        <w:r>
          <w:rPr>
            <w:noProof/>
            <w:webHidden/>
          </w:rPr>
          <w:instrText xml:space="preserve"> PAGEREF _Toc119572864 \h </w:instrText>
        </w:r>
        <w:r>
          <w:rPr>
            <w:noProof/>
            <w:webHidden/>
          </w:rPr>
        </w:r>
        <w:r>
          <w:rPr>
            <w:noProof/>
            <w:webHidden/>
          </w:rPr>
          <w:fldChar w:fldCharType="separate"/>
        </w:r>
        <w:r w:rsidR="002646C3">
          <w:rPr>
            <w:noProof/>
            <w:webHidden/>
          </w:rPr>
          <w:t>6672</w:t>
        </w:r>
        <w:r>
          <w:rPr>
            <w:noProof/>
            <w:webHidden/>
          </w:rPr>
          <w:fldChar w:fldCharType="end"/>
        </w:r>
      </w:hyperlink>
    </w:p>
    <w:p w14:paraId="76DDF968" w14:textId="4DDDF493" w:rsidR="00D62A5A" w:rsidRDefault="00D62A5A" w:rsidP="00883586">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119572865" w:history="1">
        <w:r w:rsidRPr="00147A32">
          <w:rPr>
            <w:rStyle w:val="Hyperlink"/>
            <w:noProof/>
          </w:rPr>
          <w:t>Petroleum</w:t>
        </w:r>
        <w:r w:rsidRPr="00147A32">
          <w:rPr>
            <w:rStyle w:val="Hyperlink"/>
            <w:noProof/>
          </w:rPr>
          <w:t xml:space="preserve"> </w:t>
        </w:r>
        <w:r w:rsidRPr="00147A32">
          <w:rPr>
            <w:rStyle w:val="Hyperlink"/>
            <w:noProof/>
          </w:rPr>
          <w:t>and Geothermal Energy Act 2000</w:t>
        </w:r>
        <w:r w:rsidR="00883586">
          <w:rPr>
            <w:rStyle w:val="Hyperlink"/>
            <w:noProof/>
          </w:rPr>
          <w:t>—</w:t>
        </w:r>
        <w:r w:rsidR="00883586">
          <w:rPr>
            <w:rStyle w:val="Hyperlink"/>
            <w:noProof/>
          </w:rPr>
          <w:br/>
        </w:r>
        <w:r w:rsidR="00883586" w:rsidRPr="004E719A">
          <w:rPr>
            <w:noProof/>
          </w:rPr>
          <w:t>Corrigendum</w:t>
        </w:r>
        <w:r>
          <w:rPr>
            <w:noProof/>
            <w:webHidden/>
          </w:rPr>
          <w:tab/>
        </w:r>
        <w:r>
          <w:rPr>
            <w:noProof/>
            <w:webHidden/>
          </w:rPr>
          <w:fldChar w:fldCharType="begin"/>
        </w:r>
        <w:r>
          <w:rPr>
            <w:noProof/>
            <w:webHidden/>
          </w:rPr>
          <w:instrText xml:space="preserve"> PAGEREF _Toc119572865 \h </w:instrText>
        </w:r>
        <w:r>
          <w:rPr>
            <w:noProof/>
            <w:webHidden/>
          </w:rPr>
        </w:r>
        <w:r>
          <w:rPr>
            <w:noProof/>
            <w:webHidden/>
          </w:rPr>
          <w:fldChar w:fldCharType="separate"/>
        </w:r>
        <w:r w:rsidR="002646C3">
          <w:rPr>
            <w:noProof/>
            <w:webHidden/>
          </w:rPr>
          <w:t>6672</w:t>
        </w:r>
        <w:r>
          <w:rPr>
            <w:noProof/>
            <w:webHidden/>
          </w:rPr>
          <w:fldChar w:fldCharType="end"/>
        </w:r>
      </w:hyperlink>
    </w:p>
    <w:p w14:paraId="3CB60836" w14:textId="33E346EA"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6" w:history="1">
        <w:r w:rsidRPr="00147A32">
          <w:rPr>
            <w:rStyle w:val="Hyperlink"/>
            <w:noProof/>
          </w:rPr>
          <w:t>Road Traffic Act 1961</w:t>
        </w:r>
        <w:r>
          <w:rPr>
            <w:noProof/>
            <w:webHidden/>
          </w:rPr>
          <w:tab/>
        </w:r>
        <w:r>
          <w:rPr>
            <w:noProof/>
            <w:webHidden/>
          </w:rPr>
          <w:fldChar w:fldCharType="begin"/>
        </w:r>
        <w:r>
          <w:rPr>
            <w:noProof/>
            <w:webHidden/>
          </w:rPr>
          <w:instrText xml:space="preserve"> PAGEREF _Toc119572866 \h </w:instrText>
        </w:r>
        <w:r>
          <w:rPr>
            <w:noProof/>
            <w:webHidden/>
          </w:rPr>
        </w:r>
        <w:r>
          <w:rPr>
            <w:noProof/>
            <w:webHidden/>
          </w:rPr>
          <w:fldChar w:fldCharType="separate"/>
        </w:r>
        <w:r w:rsidR="002646C3">
          <w:rPr>
            <w:noProof/>
            <w:webHidden/>
          </w:rPr>
          <w:t>6672</w:t>
        </w:r>
        <w:r>
          <w:rPr>
            <w:noProof/>
            <w:webHidden/>
          </w:rPr>
          <w:fldChar w:fldCharType="end"/>
        </w:r>
      </w:hyperlink>
    </w:p>
    <w:p w14:paraId="2E65DC28" w14:textId="5B8B01D4"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7" w:history="1">
        <w:r w:rsidRPr="00147A32">
          <w:rPr>
            <w:rStyle w:val="Hyperlink"/>
            <w:noProof/>
          </w:rPr>
          <w:t>Roads (Opening and Closing) Act 1991</w:t>
        </w:r>
        <w:r>
          <w:rPr>
            <w:noProof/>
            <w:webHidden/>
          </w:rPr>
          <w:tab/>
        </w:r>
        <w:r>
          <w:rPr>
            <w:noProof/>
            <w:webHidden/>
          </w:rPr>
          <w:fldChar w:fldCharType="begin"/>
        </w:r>
        <w:r>
          <w:rPr>
            <w:noProof/>
            <w:webHidden/>
          </w:rPr>
          <w:instrText xml:space="preserve"> PAGEREF _Toc119572867 \h </w:instrText>
        </w:r>
        <w:r>
          <w:rPr>
            <w:noProof/>
            <w:webHidden/>
          </w:rPr>
        </w:r>
        <w:r>
          <w:rPr>
            <w:noProof/>
            <w:webHidden/>
          </w:rPr>
          <w:fldChar w:fldCharType="separate"/>
        </w:r>
        <w:r w:rsidR="002646C3">
          <w:rPr>
            <w:noProof/>
            <w:webHidden/>
          </w:rPr>
          <w:t>6673</w:t>
        </w:r>
        <w:r>
          <w:rPr>
            <w:noProof/>
            <w:webHidden/>
          </w:rPr>
          <w:fldChar w:fldCharType="end"/>
        </w:r>
      </w:hyperlink>
    </w:p>
    <w:p w14:paraId="7E898ECC" w14:textId="5B5E33B5"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69" w:history="1">
        <w:r w:rsidRPr="00147A32">
          <w:rPr>
            <w:rStyle w:val="Hyperlink"/>
            <w:noProof/>
          </w:rPr>
          <w:t>South Australian Motor Sport Act 1984</w:t>
        </w:r>
        <w:r>
          <w:rPr>
            <w:noProof/>
            <w:webHidden/>
          </w:rPr>
          <w:tab/>
        </w:r>
        <w:r>
          <w:rPr>
            <w:noProof/>
            <w:webHidden/>
          </w:rPr>
          <w:fldChar w:fldCharType="begin"/>
        </w:r>
        <w:r>
          <w:rPr>
            <w:noProof/>
            <w:webHidden/>
          </w:rPr>
          <w:instrText xml:space="preserve"> PAGEREF _Toc119572869 \h </w:instrText>
        </w:r>
        <w:r>
          <w:rPr>
            <w:noProof/>
            <w:webHidden/>
          </w:rPr>
        </w:r>
        <w:r>
          <w:rPr>
            <w:noProof/>
            <w:webHidden/>
          </w:rPr>
          <w:fldChar w:fldCharType="separate"/>
        </w:r>
        <w:r w:rsidR="002646C3">
          <w:rPr>
            <w:noProof/>
            <w:webHidden/>
          </w:rPr>
          <w:t>6673</w:t>
        </w:r>
        <w:r>
          <w:rPr>
            <w:noProof/>
            <w:webHidden/>
          </w:rPr>
          <w:fldChar w:fldCharType="end"/>
        </w:r>
      </w:hyperlink>
    </w:p>
    <w:p w14:paraId="7E382A2E" w14:textId="40EAEE79" w:rsidR="00D62A5A" w:rsidRDefault="00D62A5A" w:rsidP="00D62A5A">
      <w:pPr>
        <w:pStyle w:val="TOC2"/>
        <w:tabs>
          <w:tab w:val="right" w:leader="dot" w:pos="4550"/>
        </w:tabs>
        <w:spacing w:after="80"/>
        <w:rPr>
          <w:rFonts w:asciiTheme="minorHAnsi" w:eastAsiaTheme="minorEastAsia" w:hAnsiTheme="minorHAnsi" w:cstheme="minorBidi"/>
          <w:noProof/>
          <w:color w:val="auto"/>
          <w:sz w:val="22"/>
          <w:szCs w:val="22"/>
        </w:rPr>
      </w:pPr>
      <w:hyperlink w:anchor="_Toc119572870" w:history="1">
        <w:r w:rsidRPr="00147A32">
          <w:rPr>
            <w:rStyle w:val="Hyperlink"/>
            <w:noProof/>
          </w:rPr>
          <w:t>The Remuneration Tribunal</w:t>
        </w:r>
        <w:r>
          <w:rPr>
            <w:noProof/>
            <w:webHidden/>
          </w:rPr>
          <w:tab/>
        </w:r>
        <w:r>
          <w:rPr>
            <w:noProof/>
            <w:webHidden/>
          </w:rPr>
          <w:fldChar w:fldCharType="begin"/>
        </w:r>
        <w:r>
          <w:rPr>
            <w:noProof/>
            <w:webHidden/>
          </w:rPr>
          <w:instrText xml:space="preserve"> PAGEREF _Toc119572870 \h </w:instrText>
        </w:r>
        <w:r>
          <w:rPr>
            <w:noProof/>
            <w:webHidden/>
          </w:rPr>
        </w:r>
        <w:r>
          <w:rPr>
            <w:noProof/>
            <w:webHidden/>
          </w:rPr>
          <w:fldChar w:fldCharType="separate"/>
        </w:r>
        <w:r w:rsidR="002646C3">
          <w:rPr>
            <w:noProof/>
            <w:webHidden/>
          </w:rPr>
          <w:t>6674</w:t>
        </w:r>
        <w:r>
          <w:rPr>
            <w:noProof/>
            <w:webHidden/>
          </w:rPr>
          <w:fldChar w:fldCharType="end"/>
        </w:r>
      </w:hyperlink>
    </w:p>
    <w:p w14:paraId="4BB73380" w14:textId="07B592AC" w:rsidR="00D62A5A" w:rsidRDefault="00D62A5A" w:rsidP="00D62A5A">
      <w:pPr>
        <w:pStyle w:val="Heading5"/>
        <w:rPr>
          <w:rFonts w:asciiTheme="minorHAnsi" w:eastAsiaTheme="minorEastAsia" w:hAnsiTheme="minorHAnsi" w:cstheme="minorBidi"/>
          <w:noProof/>
          <w:sz w:val="22"/>
          <w:szCs w:val="22"/>
        </w:rPr>
      </w:pPr>
      <w:hyperlink w:anchor="_Toc119572871" w:history="1">
        <w:r w:rsidRPr="00147A32">
          <w:rPr>
            <w:rStyle w:val="Hyperlink"/>
            <w:noProof/>
          </w:rPr>
          <w:t xml:space="preserve">Local </w:t>
        </w:r>
        <w:r w:rsidRPr="00D62A5A">
          <w:rPr>
            <w:noProof/>
          </w:rPr>
          <w:t>Government</w:t>
        </w:r>
        <w:r w:rsidRPr="00147A32">
          <w:rPr>
            <w:rStyle w:val="Hyperlink"/>
            <w:noProof/>
          </w:rPr>
          <w:t xml:space="preserve"> Instruments</w:t>
        </w:r>
      </w:hyperlink>
    </w:p>
    <w:p w14:paraId="4E3F9B07" w14:textId="096F4114"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72" w:history="1">
        <w:r w:rsidRPr="00147A32">
          <w:rPr>
            <w:rStyle w:val="Hyperlink"/>
            <w:noProof/>
          </w:rPr>
          <w:t>Adelaide Hills Council</w:t>
        </w:r>
        <w:r>
          <w:rPr>
            <w:noProof/>
            <w:webHidden/>
          </w:rPr>
          <w:tab/>
        </w:r>
        <w:r>
          <w:rPr>
            <w:noProof/>
            <w:webHidden/>
          </w:rPr>
          <w:fldChar w:fldCharType="begin"/>
        </w:r>
        <w:r>
          <w:rPr>
            <w:noProof/>
            <w:webHidden/>
          </w:rPr>
          <w:instrText xml:space="preserve"> PAGEREF _Toc119572872 \h </w:instrText>
        </w:r>
        <w:r>
          <w:rPr>
            <w:noProof/>
            <w:webHidden/>
          </w:rPr>
        </w:r>
        <w:r>
          <w:rPr>
            <w:noProof/>
            <w:webHidden/>
          </w:rPr>
          <w:fldChar w:fldCharType="separate"/>
        </w:r>
        <w:r w:rsidR="002646C3">
          <w:rPr>
            <w:noProof/>
            <w:webHidden/>
          </w:rPr>
          <w:t>6676</w:t>
        </w:r>
        <w:r>
          <w:rPr>
            <w:noProof/>
            <w:webHidden/>
          </w:rPr>
          <w:fldChar w:fldCharType="end"/>
        </w:r>
      </w:hyperlink>
    </w:p>
    <w:p w14:paraId="792B3A19" w14:textId="51A25B09" w:rsidR="00D62A5A" w:rsidRDefault="00D62A5A" w:rsidP="00D62A5A">
      <w:pPr>
        <w:pStyle w:val="TOC2"/>
        <w:tabs>
          <w:tab w:val="right" w:leader="dot" w:pos="4550"/>
        </w:tabs>
        <w:spacing w:after="80"/>
        <w:rPr>
          <w:rFonts w:asciiTheme="minorHAnsi" w:eastAsiaTheme="minorEastAsia" w:hAnsiTheme="minorHAnsi" w:cstheme="minorBidi"/>
          <w:noProof/>
          <w:color w:val="auto"/>
          <w:sz w:val="22"/>
          <w:szCs w:val="22"/>
        </w:rPr>
      </w:pPr>
      <w:hyperlink w:anchor="_Toc119572873" w:history="1">
        <w:r w:rsidRPr="00147A32">
          <w:rPr>
            <w:rStyle w:val="Hyperlink"/>
            <w:noProof/>
          </w:rPr>
          <w:t>Northern Areas Council</w:t>
        </w:r>
        <w:r>
          <w:rPr>
            <w:noProof/>
            <w:webHidden/>
          </w:rPr>
          <w:tab/>
        </w:r>
        <w:r>
          <w:rPr>
            <w:noProof/>
            <w:webHidden/>
          </w:rPr>
          <w:fldChar w:fldCharType="begin"/>
        </w:r>
        <w:r>
          <w:rPr>
            <w:noProof/>
            <w:webHidden/>
          </w:rPr>
          <w:instrText xml:space="preserve"> PAGEREF _Toc119572873 \h </w:instrText>
        </w:r>
        <w:r>
          <w:rPr>
            <w:noProof/>
            <w:webHidden/>
          </w:rPr>
        </w:r>
        <w:r>
          <w:rPr>
            <w:noProof/>
            <w:webHidden/>
          </w:rPr>
          <w:fldChar w:fldCharType="separate"/>
        </w:r>
        <w:r w:rsidR="002646C3">
          <w:rPr>
            <w:noProof/>
            <w:webHidden/>
          </w:rPr>
          <w:t>6678</w:t>
        </w:r>
        <w:r>
          <w:rPr>
            <w:noProof/>
            <w:webHidden/>
          </w:rPr>
          <w:fldChar w:fldCharType="end"/>
        </w:r>
      </w:hyperlink>
    </w:p>
    <w:p w14:paraId="0A60DA21" w14:textId="5BC891D2" w:rsidR="00D62A5A" w:rsidRDefault="00D62A5A" w:rsidP="00D62A5A">
      <w:pPr>
        <w:pStyle w:val="Heading5"/>
        <w:rPr>
          <w:rFonts w:asciiTheme="minorHAnsi" w:eastAsiaTheme="minorEastAsia" w:hAnsiTheme="minorHAnsi" w:cstheme="minorBidi"/>
          <w:noProof/>
          <w:sz w:val="22"/>
          <w:szCs w:val="22"/>
        </w:rPr>
      </w:pPr>
      <w:hyperlink w:anchor="_Toc119572874" w:history="1">
        <w:r w:rsidRPr="00147A32">
          <w:rPr>
            <w:rStyle w:val="Hyperlink"/>
            <w:noProof/>
          </w:rPr>
          <w:t xml:space="preserve">Public </w:t>
        </w:r>
        <w:r w:rsidRPr="00D62A5A">
          <w:rPr>
            <w:noProof/>
          </w:rPr>
          <w:t>Notices</w:t>
        </w:r>
      </w:hyperlink>
    </w:p>
    <w:p w14:paraId="409CE002" w14:textId="669930A7"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75" w:history="1">
        <w:r w:rsidRPr="00147A32">
          <w:rPr>
            <w:rStyle w:val="Hyperlink"/>
            <w:noProof/>
          </w:rPr>
          <w:t>National Electricity Law</w:t>
        </w:r>
        <w:r>
          <w:rPr>
            <w:noProof/>
            <w:webHidden/>
          </w:rPr>
          <w:tab/>
        </w:r>
        <w:r>
          <w:rPr>
            <w:noProof/>
            <w:webHidden/>
          </w:rPr>
          <w:fldChar w:fldCharType="begin"/>
        </w:r>
        <w:r>
          <w:rPr>
            <w:noProof/>
            <w:webHidden/>
          </w:rPr>
          <w:instrText xml:space="preserve"> PAGEREF _Toc119572875 \h </w:instrText>
        </w:r>
        <w:r>
          <w:rPr>
            <w:noProof/>
            <w:webHidden/>
          </w:rPr>
        </w:r>
        <w:r>
          <w:rPr>
            <w:noProof/>
            <w:webHidden/>
          </w:rPr>
          <w:fldChar w:fldCharType="separate"/>
        </w:r>
        <w:r w:rsidR="002646C3">
          <w:rPr>
            <w:noProof/>
            <w:webHidden/>
          </w:rPr>
          <w:t>6679</w:t>
        </w:r>
        <w:r>
          <w:rPr>
            <w:noProof/>
            <w:webHidden/>
          </w:rPr>
          <w:fldChar w:fldCharType="end"/>
        </w:r>
      </w:hyperlink>
    </w:p>
    <w:p w14:paraId="5D4A7328" w14:textId="0E075AD5" w:rsidR="00D62A5A" w:rsidRDefault="00D62A5A">
      <w:pPr>
        <w:pStyle w:val="TOC2"/>
        <w:tabs>
          <w:tab w:val="right" w:leader="dot" w:pos="4550"/>
        </w:tabs>
        <w:rPr>
          <w:rFonts w:asciiTheme="minorHAnsi" w:eastAsiaTheme="minorEastAsia" w:hAnsiTheme="minorHAnsi" w:cstheme="minorBidi"/>
          <w:noProof/>
          <w:color w:val="auto"/>
          <w:sz w:val="22"/>
          <w:szCs w:val="22"/>
        </w:rPr>
      </w:pPr>
      <w:hyperlink w:anchor="_Toc119572876" w:history="1">
        <w:r w:rsidRPr="00147A32">
          <w:rPr>
            <w:rStyle w:val="Hyperlink"/>
            <w:noProof/>
          </w:rPr>
          <w:t>Trustee Act 1936</w:t>
        </w:r>
        <w:r>
          <w:rPr>
            <w:noProof/>
            <w:webHidden/>
          </w:rPr>
          <w:tab/>
        </w:r>
        <w:r>
          <w:rPr>
            <w:noProof/>
            <w:webHidden/>
          </w:rPr>
          <w:fldChar w:fldCharType="begin"/>
        </w:r>
        <w:r>
          <w:rPr>
            <w:noProof/>
            <w:webHidden/>
          </w:rPr>
          <w:instrText xml:space="preserve"> PAGEREF _Toc119572876 \h </w:instrText>
        </w:r>
        <w:r>
          <w:rPr>
            <w:noProof/>
            <w:webHidden/>
          </w:rPr>
        </w:r>
        <w:r>
          <w:rPr>
            <w:noProof/>
            <w:webHidden/>
          </w:rPr>
          <w:fldChar w:fldCharType="separate"/>
        </w:r>
        <w:r w:rsidR="002646C3">
          <w:rPr>
            <w:noProof/>
            <w:webHidden/>
          </w:rPr>
          <w:t>6679</w:t>
        </w:r>
        <w:r>
          <w:rPr>
            <w:noProof/>
            <w:webHidden/>
          </w:rPr>
          <w:fldChar w:fldCharType="end"/>
        </w:r>
      </w:hyperlink>
    </w:p>
    <w:p w14:paraId="40D3FB1E" w14:textId="388F0E1D" w:rsidR="0035604B" w:rsidRDefault="0016463B" w:rsidP="00883586">
      <w:pPr>
        <w:pStyle w:val="Heading5"/>
      </w:pPr>
      <w:r>
        <w:fldChar w:fldCharType="end"/>
      </w:r>
    </w:p>
    <w:p w14:paraId="1F55899D" w14:textId="77777777" w:rsidR="001B7138" w:rsidRDefault="001B7138" w:rsidP="001B7138">
      <w:pPr>
        <w:spacing w:after="0"/>
        <w:rPr>
          <w:smallCaps/>
          <w:szCs w:val="17"/>
        </w:rPr>
      </w:pPr>
    </w:p>
    <w:p w14:paraId="2F8D0C1A"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51160089" w14:textId="77777777" w:rsidR="009D1E2E" w:rsidRPr="00C32E4F" w:rsidRDefault="009D1E2E" w:rsidP="00F80EF5">
      <w:pPr>
        <w:pStyle w:val="Heading1"/>
      </w:pPr>
      <w:bookmarkStart w:id="1" w:name="_Toc33707977"/>
      <w:bookmarkStart w:id="2" w:name="_Toc33708148"/>
      <w:bookmarkStart w:id="3" w:name="_Toc119572843"/>
      <w:r w:rsidRPr="009D1E2E">
        <w:lastRenderedPageBreak/>
        <w:t>Governor’s Instruments</w:t>
      </w:r>
      <w:bookmarkEnd w:id="1"/>
      <w:bookmarkEnd w:id="2"/>
      <w:bookmarkEnd w:id="3"/>
      <w:r>
        <w:t xml:space="preserve"> </w:t>
      </w:r>
    </w:p>
    <w:p w14:paraId="5E605882" w14:textId="77777777" w:rsidR="0025669B" w:rsidRPr="00FC58A6" w:rsidRDefault="0025669B" w:rsidP="00D4703C">
      <w:pPr>
        <w:pStyle w:val="Heading2"/>
      </w:pPr>
      <w:bookmarkStart w:id="4" w:name="_Toc119572844"/>
      <w:r w:rsidRPr="006F799B">
        <w:rPr>
          <w:rStyle w:val="GG-bodyChar"/>
          <w:rFonts w:eastAsiaTheme="minorHAnsi"/>
        </w:rPr>
        <w:t>Appointments</w:t>
      </w:r>
      <w:bookmarkEnd w:id="4"/>
    </w:p>
    <w:p w14:paraId="31304BB8" w14:textId="77777777" w:rsidR="0025669B" w:rsidRPr="00F52945" w:rsidRDefault="0025669B" w:rsidP="0025669B">
      <w:pPr>
        <w:pStyle w:val="GG-body"/>
        <w:spacing w:after="0"/>
        <w:jc w:val="right"/>
      </w:pPr>
      <w:r w:rsidRPr="00F52945">
        <w:t>Department of the Premier and Cabinet</w:t>
      </w:r>
    </w:p>
    <w:p w14:paraId="24D5992D" w14:textId="77777777" w:rsidR="0025669B" w:rsidRPr="00F52945" w:rsidRDefault="0025669B" w:rsidP="0025669B">
      <w:pPr>
        <w:pStyle w:val="GG-body"/>
        <w:jc w:val="right"/>
      </w:pPr>
      <w:r w:rsidRPr="00F52945">
        <w:t>Adelaide, 17 November 2022</w:t>
      </w:r>
    </w:p>
    <w:p w14:paraId="31622A31" w14:textId="77777777" w:rsidR="0025669B" w:rsidRPr="00F52945" w:rsidRDefault="0025669B" w:rsidP="0025669B">
      <w:pPr>
        <w:pStyle w:val="GG-body"/>
      </w:pPr>
      <w:r w:rsidRPr="00F52945">
        <w:t>Her Excellency the Governor in Executive Council has been pleased to appoint the undermentioned to the Education and Early Childhood Services Registration and Standards Board of South Australia, pursuant to the provisions of the Education and Early Childhood Services (Registration and Standards) Act 2011:</w:t>
      </w:r>
    </w:p>
    <w:p w14:paraId="1DF96149" w14:textId="77777777" w:rsidR="0025669B" w:rsidRPr="00F52945" w:rsidRDefault="0025669B" w:rsidP="0025669B">
      <w:pPr>
        <w:spacing w:after="0"/>
        <w:ind w:left="142"/>
        <w:rPr>
          <w:szCs w:val="17"/>
        </w:rPr>
      </w:pPr>
      <w:r w:rsidRPr="00F52945">
        <w:rPr>
          <w:szCs w:val="17"/>
        </w:rPr>
        <w:t>Member: from 17 November 2022 until 16 November 2025</w:t>
      </w:r>
    </w:p>
    <w:p w14:paraId="0315EBF0" w14:textId="77777777" w:rsidR="0025669B" w:rsidRDefault="0025669B" w:rsidP="0025669B">
      <w:pPr>
        <w:spacing w:after="240"/>
        <w:ind w:left="284"/>
        <w:contextualSpacing/>
        <w:rPr>
          <w:szCs w:val="17"/>
        </w:rPr>
      </w:pPr>
      <w:r w:rsidRPr="00F52945">
        <w:rPr>
          <w:szCs w:val="17"/>
        </w:rPr>
        <w:t xml:space="preserve">Alana Susan </w:t>
      </w:r>
      <w:proofErr w:type="spellStart"/>
      <w:r w:rsidRPr="00F52945">
        <w:rPr>
          <w:szCs w:val="17"/>
        </w:rPr>
        <w:t>Girvin</w:t>
      </w:r>
      <w:proofErr w:type="spellEnd"/>
      <w:r w:rsidRPr="00F52945">
        <w:rPr>
          <w:szCs w:val="17"/>
        </w:rPr>
        <w:t xml:space="preserve"> </w:t>
      </w:r>
    </w:p>
    <w:p w14:paraId="7B09156C" w14:textId="77777777" w:rsidR="0025669B" w:rsidRPr="00AB2B1E" w:rsidRDefault="0025669B" w:rsidP="0025669B">
      <w:pPr>
        <w:spacing w:after="240"/>
        <w:ind w:left="284"/>
        <w:contextualSpacing/>
        <w:rPr>
          <w:szCs w:val="17"/>
        </w:rPr>
      </w:pPr>
      <w:r w:rsidRPr="00F52945">
        <w:rPr>
          <w:szCs w:val="17"/>
        </w:rPr>
        <w:t xml:space="preserve">Jacqueline Bray </w:t>
      </w:r>
    </w:p>
    <w:p w14:paraId="2687DC21" w14:textId="77777777" w:rsidR="0025669B" w:rsidRPr="00AB2B1E" w:rsidRDefault="0025669B" w:rsidP="0025669B">
      <w:pPr>
        <w:ind w:left="284"/>
        <w:rPr>
          <w:szCs w:val="17"/>
        </w:rPr>
      </w:pPr>
      <w:r w:rsidRPr="00F52945">
        <w:rPr>
          <w:szCs w:val="17"/>
        </w:rPr>
        <w:t>Martyn Antony Campbell</w:t>
      </w:r>
    </w:p>
    <w:p w14:paraId="4514AD30" w14:textId="77777777" w:rsidR="0025669B" w:rsidRDefault="0025669B" w:rsidP="0025669B">
      <w:pPr>
        <w:spacing w:after="0"/>
        <w:ind w:left="142"/>
        <w:rPr>
          <w:szCs w:val="17"/>
        </w:rPr>
      </w:pPr>
      <w:r w:rsidRPr="00F52945">
        <w:rPr>
          <w:szCs w:val="17"/>
        </w:rPr>
        <w:t>Member: from 17 November 2022 until 28 February 2023</w:t>
      </w:r>
    </w:p>
    <w:p w14:paraId="4544E40D" w14:textId="77777777" w:rsidR="0025669B" w:rsidRDefault="0025669B" w:rsidP="0025669B">
      <w:pPr>
        <w:ind w:left="284"/>
        <w:rPr>
          <w:szCs w:val="17"/>
        </w:rPr>
      </w:pPr>
      <w:r w:rsidRPr="00F52945">
        <w:rPr>
          <w:szCs w:val="17"/>
        </w:rPr>
        <w:t xml:space="preserve">Rebecca Carly </w:t>
      </w:r>
      <w:proofErr w:type="spellStart"/>
      <w:r w:rsidRPr="00F52945">
        <w:rPr>
          <w:szCs w:val="17"/>
        </w:rPr>
        <w:t>Vandermoer</w:t>
      </w:r>
      <w:proofErr w:type="spellEnd"/>
      <w:r w:rsidRPr="00F52945">
        <w:rPr>
          <w:szCs w:val="17"/>
        </w:rPr>
        <w:t xml:space="preserve"> </w:t>
      </w:r>
    </w:p>
    <w:p w14:paraId="7EEDA9D9" w14:textId="77777777" w:rsidR="0025669B" w:rsidRDefault="0025669B" w:rsidP="0025669B">
      <w:pPr>
        <w:spacing w:after="0"/>
        <w:ind w:left="142"/>
        <w:rPr>
          <w:szCs w:val="17"/>
        </w:rPr>
      </w:pPr>
      <w:r w:rsidRPr="00F52945">
        <w:rPr>
          <w:szCs w:val="17"/>
        </w:rPr>
        <w:t>Deputy Member: from 17 November 2022 until 28 February 2023</w:t>
      </w:r>
    </w:p>
    <w:p w14:paraId="7E99F5F2" w14:textId="77777777" w:rsidR="0025669B" w:rsidRDefault="0025669B" w:rsidP="0025669B">
      <w:pPr>
        <w:ind w:left="284"/>
        <w:rPr>
          <w:szCs w:val="17"/>
        </w:rPr>
      </w:pPr>
      <w:r w:rsidRPr="00F52945">
        <w:rPr>
          <w:szCs w:val="17"/>
        </w:rPr>
        <w:t xml:space="preserve">Alicia Ann Flowers (Deputy to </w:t>
      </w:r>
      <w:proofErr w:type="spellStart"/>
      <w:r w:rsidRPr="00F52945">
        <w:rPr>
          <w:szCs w:val="17"/>
        </w:rPr>
        <w:t>Vandermoer</w:t>
      </w:r>
      <w:proofErr w:type="spellEnd"/>
      <w:r w:rsidRPr="00F52945">
        <w:rPr>
          <w:szCs w:val="17"/>
        </w:rPr>
        <w:t>)</w:t>
      </w:r>
    </w:p>
    <w:p w14:paraId="737D3887" w14:textId="77777777" w:rsidR="0025669B" w:rsidRDefault="0025669B" w:rsidP="0025669B">
      <w:pPr>
        <w:spacing w:after="0"/>
        <w:ind w:left="142"/>
        <w:rPr>
          <w:szCs w:val="17"/>
        </w:rPr>
      </w:pPr>
      <w:r w:rsidRPr="00F52945">
        <w:rPr>
          <w:szCs w:val="17"/>
        </w:rPr>
        <w:t>Deputy Member: from 17 November 2022 until 16 November 2025</w:t>
      </w:r>
    </w:p>
    <w:p w14:paraId="25EE7760" w14:textId="77777777" w:rsidR="0025669B" w:rsidRDefault="0025669B" w:rsidP="0025669B">
      <w:pPr>
        <w:ind w:left="284"/>
        <w:rPr>
          <w:szCs w:val="17"/>
        </w:rPr>
      </w:pPr>
      <w:r w:rsidRPr="00F52945">
        <w:rPr>
          <w:szCs w:val="17"/>
        </w:rPr>
        <w:t>Ian Stuart Lamb (Deputy to Bray)</w:t>
      </w:r>
    </w:p>
    <w:p w14:paraId="486659BE" w14:textId="77777777" w:rsidR="0025669B" w:rsidRDefault="0025669B" w:rsidP="0025669B">
      <w:pPr>
        <w:spacing w:after="0"/>
        <w:ind w:left="142"/>
        <w:rPr>
          <w:szCs w:val="17"/>
        </w:rPr>
      </w:pPr>
      <w:r w:rsidRPr="00F52945">
        <w:rPr>
          <w:szCs w:val="17"/>
        </w:rPr>
        <w:t>Presiding Member: from 17 November 2022 until 16 November 2025</w:t>
      </w:r>
    </w:p>
    <w:p w14:paraId="198DACE3" w14:textId="77777777" w:rsidR="0025669B" w:rsidRDefault="0025669B" w:rsidP="0025669B">
      <w:pPr>
        <w:ind w:left="284"/>
        <w:rPr>
          <w:szCs w:val="17"/>
        </w:rPr>
      </w:pPr>
      <w:r w:rsidRPr="00F52945">
        <w:rPr>
          <w:szCs w:val="17"/>
        </w:rPr>
        <w:t xml:space="preserve">Alana Susan </w:t>
      </w:r>
      <w:proofErr w:type="spellStart"/>
      <w:r w:rsidRPr="00F52945">
        <w:rPr>
          <w:szCs w:val="17"/>
        </w:rPr>
        <w:t>Girvin</w:t>
      </w:r>
      <w:proofErr w:type="spellEnd"/>
    </w:p>
    <w:p w14:paraId="6B2E324A" w14:textId="77777777" w:rsidR="0025669B" w:rsidRPr="00F52945" w:rsidRDefault="0025669B" w:rsidP="0025669B">
      <w:pPr>
        <w:spacing w:after="0"/>
        <w:jc w:val="center"/>
        <w:rPr>
          <w:szCs w:val="17"/>
        </w:rPr>
      </w:pPr>
      <w:r w:rsidRPr="00F52945">
        <w:rPr>
          <w:szCs w:val="17"/>
        </w:rPr>
        <w:t>By command,</w:t>
      </w:r>
    </w:p>
    <w:p w14:paraId="664C3911"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15362881" w14:textId="77777777" w:rsidR="0025669B" w:rsidRPr="00F52945" w:rsidRDefault="0025669B" w:rsidP="0025669B">
      <w:pPr>
        <w:spacing w:after="0"/>
        <w:jc w:val="right"/>
        <w:rPr>
          <w:szCs w:val="17"/>
        </w:rPr>
      </w:pPr>
      <w:r w:rsidRPr="00F52945">
        <w:rPr>
          <w:szCs w:val="17"/>
        </w:rPr>
        <w:t>For Premier</w:t>
      </w:r>
    </w:p>
    <w:p w14:paraId="59BCA2D8" w14:textId="77777777" w:rsidR="0025669B" w:rsidRPr="00F52945" w:rsidRDefault="0025669B" w:rsidP="0025669B">
      <w:pPr>
        <w:spacing w:after="0"/>
        <w:rPr>
          <w:szCs w:val="17"/>
        </w:rPr>
      </w:pPr>
      <w:r w:rsidRPr="00F52945">
        <w:rPr>
          <w:szCs w:val="17"/>
        </w:rPr>
        <w:t xml:space="preserve">ME22-032 </w:t>
      </w:r>
    </w:p>
    <w:p w14:paraId="34C02B56" w14:textId="77777777" w:rsidR="0025669B" w:rsidRDefault="0025669B" w:rsidP="0025669B">
      <w:pPr>
        <w:pBdr>
          <w:top w:val="single" w:sz="4" w:space="1" w:color="auto"/>
        </w:pBdr>
        <w:spacing w:before="100" w:after="0" w:line="14" w:lineRule="exact"/>
        <w:jc w:val="center"/>
      </w:pPr>
    </w:p>
    <w:p w14:paraId="4B4B472D" w14:textId="77777777" w:rsidR="0025669B" w:rsidRPr="00F52945" w:rsidRDefault="0025669B" w:rsidP="0025669B">
      <w:pPr>
        <w:pStyle w:val="GG-body"/>
        <w:spacing w:after="0"/>
        <w:jc w:val="right"/>
      </w:pPr>
    </w:p>
    <w:p w14:paraId="21F66763" w14:textId="77777777" w:rsidR="0025669B" w:rsidRPr="00F52945" w:rsidRDefault="0025669B" w:rsidP="0025669B">
      <w:pPr>
        <w:pStyle w:val="GG-body"/>
        <w:spacing w:after="0"/>
        <w:jc w:val="right"/>
      </w:pPr>
      <w:r w:rsidRPr="00F52945">
        <w:t>Department of the Premier and Cabinet</w:t>
      </w:r>
    </w:p>
    <w:p w14:paraId="04E8F2DF" w14:textId="77777777" w:rsidR="0025669B" w:rsidRPr="00F52945" w:rsidRDefault="0025669B" w:rsidP="0025669B">
      <w:pPr>
        <w:pStyle w:val="GG-body"/>
        <w:jc w:val="right"/>
      </w:pPr>
      <w:r w:rsidRPr="00F52945">
        <w:t>Adelaide, 17 November 2022</w:t>
      </w:r>
    </w:p>
    <w:p w14:paraId="77BA076F" w14:textId="77777777" w:rsidR="0025669B" w:rsidRPr="00F52945" w:rsidRDefault="0025669B" w:rsidP="0025669B">
      <w:pPr>
        <w:pStyle w:val="GG-body"/>
      </w:pPr>
      <w:r w:rsidRPr="00F52945">
        <w:t xml:space="preserve">Her Excellency the Governor in Executive Council has been pleased to appoint the undermentioned to the </w:t>
      </w:r>
      <w:proofErr w:type="gramStart"/>
      <w:r w:rsidRPr="00F52945">
        <w:t>Return to Work</w:t>
      </w:r>
      <w:proofErr w:type="gramEnd"/>
      <w:r w:rsidRPr="00F52945">
        <w:t xml:space="preserve"> Corporation of South Australia Board of Management, pursuant to the provisions of the Return to Work Corporation of South Australia Act 1994:</w:t>
      </w:r>
    </w:p>
    <w:p w14:paraId="36BC36E5" w14:textId="77777777" w:rsidR="0025669B" w:rsidRPr="00F52945" w:rsidRDefault="0025669B" w:rsidP="0025669B">
      <w:pPr>
        <w:spacing w:after="0"/>
        <w:ind w:left="142"/>
        <w:rPr>
          <w:szCs w:val="17"/>
        </w:rPr>
      </w:pPr>
      <w:r w:rsidRPr="00F52945">
        <w:rPr>
          <w:szCs w:val="17"/>
        </w:rPr>
        <w:t>Member: from 17 November 2022 until 16 November 2025</w:t>
      </w:r>
    </w:p>
    <w:p w14:paraId="6D92B58C" w14:textId="77777777" w:rsidR="0025669B" w:rsidRDefault="0025669B" w:rsidP="0025669B">
      <w:pPr>
        <w:spacing w:after="240"/>
        <w:ind w:left="284"/>
        <w:contextualSpacing/>
        <w:rPr>
          <w:szCs w:val="17"/>
        </w:rPr>
      </w:pPr>
      <w:r w:rsidRPr="00F52945">
        <w:rPr>
          <w:szCs w:val="17"/>
        </w:rPr>
        <w:t xml:space="preserve">William Middleton Griggs </w:t>
      </w:r>
    </w:p>
    <w:p w14:paraId="304BAB34" w14:textId="77777777" w:rsidR="0025669B" w:rsidRPr="00AB2B1E" w:rsidRDefault="0025669B" w:rsidP="0025669B">
      <w:pPr>
        <w:spacing w:after="240"/>
        <w:ind w:left="284"/>
        <w:contextualSpacing/>
        <w:rPr>
          <w:szCs w:val="17"/>
        </w:rPr>
      </w:pPr>
      <w:r w:rsidRPr="00F52945">
        <w:rPr>
          <w:szCs w:val="17"/>
        </w:rPr>
        <w:t xml:space="preserve">Kim Andrew Cheater </w:t>
      </w:r>
    </w:p>
    <w:p w14:paraId="61F3C0BB" w14:textId="77777777" w:rsidR="0025669B" w:rsidRPr="00AB2B1E" w:rsidRDefault="0025669B" w:rsidP="0025669B">
      <w:pPr>
        <w:ind w:left="284"/>
        <w:rPr>
          <w:szCs w:val="17"/>
        </w:rPr>
      </w:pPr>
      <w:r w:rsidRPr="00F52945">
        <w:rPr>
          <w:szCs w:val="17"/>
        </w:rPr>
        <w:t xml:space="preserve">Karen Atherton </w:t>
      </w:r>
    </w:p>
    <w:p w14:paraId="5F35B3C7" w14:textId="77777777" w:rsidR="0025669B" w:rsidRPr="00F52945" w:rsidRDefault="0025669B" w:rsidP="0025669B">
      <w:pPr>
        <w:spacing w:after="0"/>
        <w:jc w:val="center"/>
        <w:rPr>
          <w:szCs w:val="17"/>
        </w:rPr>
      </w:pPr>
      <w:r w:rsidRPr="00F52945">
        <w:rPr>
          <w:szCs w:val="17"/>
        </w:rPr>
        <w:t>By command,</w:t>
      </w:r>
    </w:p>
    <w:p w14:paraId="2A3EBE13"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440E9E24" w14:textId="77777777" w:rsidR="0025669B" w:rsidRPr="00F52945" w:rsidRDefault="0025669B" w:rsidP="0025669B">
      <w:pPr>
        <w:spacing w:after="0"/>
        <w:jc w:val="right"/>
        <w:rPr>
          <w:szCs w:val="17"/>
        </w:rPr>
      </w:pPr>
      <w:r w:rsidRPr="00F52945">
        <w:rPr>
          <w:szCs w:val="17"/>
        </w:rPr>
        <w:t>For Premier</w:t>
      </w:r>
    </w:p>
    <w:p w14:paraId="7FD5B09A" w14:textId="77777777" w:rsidR="0025669B" w:rsidRPr="00F52945" w:rsidRDefault="0025669B" w:rsidP="0025669B">
      <w:pPr>
        <w:spacing w:after="0"/>
        <w:rPr>
          <w:szCs w:val="17"/>
        </w:rPr>
      </w:pPr>
      <w:r w:rsidRPr="00F52945">
        <w:rPr>
          <w:szCs w:val="17"/>
        </w:rPr>
        <w:t>AGO0166-22CS</w:t>
      </w:r>
    </w:p>
    <w:p w14:paraId="43E508DE" w14:textId="77777777" w:rsidR="0025669B" w:rsidRDefault="0025669B" w:rsidP="0025669B">
      <w:pPr>
        <w:pBdr>
          <w:top w:val="single" w:sz="4" w:space="1" w:color="auto"/>
        </w:pBdr>
        <w:spacing w:before="100" w:after="0" w:line="14" w:lineRule="exact"/>
        <w:jc w:val="center"/>
      </w:pPr>
    </w:p>
    <w:p w14:paraId="44920F7B" w14:textId="77777777" w:rsidR="0025669B" w:rsidRPr="00F52945" w:rsidRDefault="0025669B" w:rsidP="0025669B">
      <w:pPr>
        <w:pStyle w:val="GG-body"/>
        <w:spacing w:after="0"/>
        <w:jc w:val="right"/>
      </w:pPr>
    </w:p>
    <w:p w14:paraId="3268AB90" w14:textId="77777777" w:rsidR="0025669B" w:rsidRPr="00F52945" w:rsidRDefault="0025669B" w:rsidP="0025669B">
      <w:pPr>
        <w:spacing w:after="0"/>
        <w:jc w:val="right"/>
        <w:rPr>
          <w:szCs w:val="17"/>
        </w:rPr>
      </w:pPr>
      <w:r w:rsidRPr="00F52945">
        <w:rPr>
          <w:szCs w:val="17"/>
        </w:rPr>
        <w:t>Department of the Premier and Cabinet</w:t>
      </w:r>
    </w:p>
    <w:p w14:paraId="748A90E5" w14:textId="77777777" w:rsidR="0025669B" w:rsidRPr="00F52945" w:rsidRDefault="0025669B" w:rsidP="0025669B">
      <w:pPr>
        <w:jc w:val="right"/>
        <w:rPr>
          <w:szCs w:val="17"/>
        </w:rPr>
      </w:pPr>
      <w:r w:rsidRPr="00F52945">
        <w:rPr>
          <w:szCs w:val="17"/>
        </w:rPr>
        <w:t>Adelaide, 17 November 2022</w:t>
      </w:r>
    </w:p>
    <w:p w14:paraId="02E59C61" w14:textId="77777777" w:rsidR="0025669B" w:rsidRPr="00F52945" w:rsidRDefault="0025669B" w:rsidP="0025669B">
      <w:pPr>
        <w:pStyle w:val="GG-body"/>
      </w:pPr>
      <w:r w:rsidRPr="00F52945">
        <w:t xml:space="preserve">Her Excellency the Governor in Executive Council has been pleased to appoint the Honourable Chief Justice Christopher John </w:t>
      </w:r>
      <w:proofErr w:type="spellStart"/>
      <w:r w:rsidRPr="00F52945">
        <w:t>Kourakis</w:t>
      </w:r>
      <w:proofErr w:type="spellEnd"/>
      <w:r w:rsidRPr="00F52945">
        <w:t xml:space="preserve"> as Governor's Deputy of South Australia for the period from 2.00pm on Tuesday, 22 November 2022 until 2.29pm on Wednesday, 23 November 2022</w:t>
      </w:r>
      <w:r>
        <w:t>.</w:t>
      </w:r>
    </w:p>
    <w:p w14:paraId="3DACDA07" w14:textId="77777777" w:rsidR="0025669B" w:rsidRPr="00F52945" w:rsidRDefault="0025669B" w:rsidP="0025669B">
      <w:pPr>
        <w:pStyle w:val="GG-body"/>
        <w:jc w:val="center"/>
      </w:pPr>
      <w:r w:rsidRPr="00F52945">
        <w:t>By command,</w:t>
      </w:r>
    </w:p>
    <w:p w14:paraId="2B351F81"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300663FE" w14:textId="77777777" w:rsidR="0025669B" w:rsidRPr="00F52945" w:rsidRDefault="0025669B" w:rsidP="0025669B">
      <w:pPr>
        <w:spacing w:after="0"/>
        <w:jc w:val="right"/>
        <w:rPr>
          <w:szCs w:val="17"/>
        </w:rPr>
      </w:pPr>
      <w:r w:rsidRPr="00F52945">
        <w:rPr>
          <w:szCs w:val="17"/>
        </w:rPr>
        <w:t>For Premier</w:t>
      </w:r>
    </w:p>
    <w:p w14:paraId="0036CFBC" w14:textId="77777777" w:rsidR="0025669B" w:rsidRDefault="0025669B" w:rsidP="0025669B">
      <w:pPr>
        <w:pBdr>
          <w:top w:val="single" w:sz="4" w:space="1" w:color="auto"/>
        </w:pBdr>
        <w:spacing w:before="100" w:after="0" w:line="14" w:lineRule="exact"/>
        <w:jc w:val="center"/>
      </w:pPr>
    </w:p>
    <w:p w14:paraId="51CC0536" w14:textId="77777777" w:rsidR="0025669B" w:rsidRPr="004C543F" w:rsidRDefault="0025669B" w:rsidP="0025669B">
      <w:pPr>
        <w:pStyle w:val="GG-body"/>
        <w:spacing w:after="0"/>
      </w:pPr>
    </w:p>
    <w:p w14:paraId="1AF0BF03" w14:textId="77777777" w:rsidR="0025669B" w:rsidRPr="00F52945" w:rsidRDefault="0025669B" w:rsidP="0025669B">
      <w:pPr>
        <w:spacing w:after="0"/>
        <w:jc w:val="right"/>
        <w:rPr>
          <w:szCs w:val="17"/>
        </w:rPr>
      </w:pPr>
      <w:r w:rsidRPr="00F52945">
        <w:rPr>
          <w:szCs w:val="17"/>
        </w:rPr>
        <w:t>Department of the Premier and Cabinet</w:t>
      </w:r>
    </w:p>
    <w:p w14:paraId="20DCA883" w14:textId="77777777" w:rsidR="0025669B" w:rsidRPr="00F52945" w:rsidRDefault="0025669B" w:rsidP="0025669B">
      <w:pPr>
        <w:jc w:val="right"/>
        <w:rPr>
          <w:szCs w:val="17"/>
        </w:rPr>
      </w:pPr>
      <w:r w:rsidRPr="00F52945">
        <w:rPr>
          <w:szCs w:val="17"/>
        </w:rPr>
        <w:t>Adelaide, 17 November 2022</w:t>
      </w:r>
    </w:p>
    <w:p w14:paraId="4C397BF0" w14:textId="77777777" w:rsidR="0025669B" w:rsidRPr="00F52945" w:rsidRDefault="0025669B" w:rsidP="0025669B">
      <w:pPr>
        <w:pStyle w:val="GG-body"/>
      </w:pPr>
      <w:r w:rsidRPr="00F52945">
        <w:t>Her Excellency the Governor in Executive Council has been pleased to appoint Katherine Margaret Mary Eaton as a Magistrate commencing on 1 December 2022 - pursuant to the provisions of the Magistrates Act 1983</w:t>
      </w:r>
      <w:r>
        <w:t>.</w:t>
      </w:r>
    </w:p>
    <w:p w14:paraId="54547190" w14:textId="77777777" w:rsidR="0025669B" w:rsidRPr="00F52945" w:rsidRDefault="0025669B" w:rsidP="0025669B">
      <w:pPr>
        <w:pStyle w:val="GG-body"/>
        <w:jc w:val="center"/>
      </w:pPr>
      <w:r w:rsidRPr="00F52945">
        <w:t>By command,</w:t>
      </w:r>
    </w:p>
    <w:p w14:paraId="4695972D"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73D56878" w14:textId="77777777" w:rsidR="0025669B" w:rsidRPr="00F52945" w:rsidRDefault="0025669B" w:rsidP="0025669B">
      <w:pPr>
        <w:spacing w:after="0"/>
        <w:jc w:val="right"/>
        <w:rPr>
          <w:szCs w:val="17"/>
        </w:rPr>
      </w:pPr>
      <w:r w:rsidRPr="00F52945">
        <w:rPr>
          <w:szCs w:val="17"/>
        </w:rPr>
        <w:t>For Premier</w:t>
      </w:r>
    </w:p>
    <w:p w14:paraId="5D15BC9A" w14:textId="77777777" w:rsidR="0025669B" w:rsidRDefault="0025669B" w:rsidP="0025669B">
      <w:pPr>
        <w:spacing w:after="0"/>
        <w:rPr>
          <w:szCs w:val="17"/>
        </w:rPr>
      </w:pPr>
      <w:r w:rsidRPr="00F52945">
        <w:rPr>
          <w:szCs w:val="17"/>
        </w:rPr>
        <w:t>AGO0170-22CS</w:t>
      </w:r>
    </w:p>
    <w:p w14:paraId="25F14746" w14:textId="77777777" w:rsidR="0025669B" w:rsidRDefault="0025669B" w:rsidP="0025669B">
      <w:pPr>
        <w:pBdr>
          <w:top w:val="single" w:sz="4" w:space="1" w:color="auto"/>
        </w:pBdr>
        <w:spacing w:before="100" w:after="0" w:line="14" w:lineRule="exact"/>
        <w:jc w:val="center"/>
        <w:rPr>
          <w:szCs w:val="17"/>
        </w:rPr>
      </w:pPr>
    </w:p>
    <w:p w14:paraId="34480E6A" w14:textId="77777777" w:rsidR="0025669B" w:rsidRDefault="0025669B" w:rsidP="0025669B">
      <w:pPr>
        <w:spacing w:after="0" w:line="240" w:lineRule="auto"/>
        <w:jc w:val="left"/>
        <w:rPr>
          <w:szCs w:val="17"/>
        </w:rPr>
      </w:pPr>
      <w:r>
        <w:rPr>
          <w:szCs w:val="17"/>
        </w:rPr>
        <w:br w:type="page"/>
      </w:r>
    </w:p>
    <w:p w14:paraId="4B5DC502" w14:textId="77777777" w:rsidR="0025669B" w:rsidRPr="00F52945" w:rsidRDefault="0025669B" w:rsidP="0025669B">
      <w:pPr>
        <w:spacing w:after="0"/>
        <w:jc w:val="right"/>
        <w:rPr>
          <w:szCs w:val="17"/>
        </w:rPr>
      </w:pPr>
      <w:r w:rsidRPr="00F52945">
        <w:rPr>
          <w:szCs w:val="17"/>
        </w:rPr>
        <w:lastRenderedPageBreak/>
        <w:t>Department of the Premier and Cabinet</w:t>
      </w:r>
    </w:p>
    <w:p w14:paraId="675BC906" w14:textId="77777777" w:rsidR="0025669B" w:rsidRPr="00F52945" w:rsidRDefault="0025669B" w:rsidP="0025669B">
      <w:pPr>
        <w:jc w:val="right"/>
        <w:rPr>
          <w:szCs w:val="17"/>
        </w:rPr>
      </w:pPr>
      <w:r w:rsidRPr="00F52945">
        <w:rPr>
          <w:szCs w:val="17"/>
        </w:rPr>
        <w:t>Adelaide, 17 November 2022</w:t>
      </w:r>
    </w:p>
    <w:p w14:paraId="473BC937" w14:textId="77777777" w:rsidR="0025669B" w:rsidRDefault="0025669B" w:rsidP="0025669B">
      <w:pPr>
        <w:pStyle w:val="GG-body"/>
      </w:pPr>
      <w:r w:rsidRPr="00F52945">
        <w:t xml:space="preserve">Her Excellency the Governor in Executive Council has been pleased to appoint </w:t>
      </w:r>
      <w:r>
        <w:t>the undermentioned as</w:t>
      </w:r>
      <w:r w:rsidRPr="00F52945">
        <w:t xml:space="preserve"> Commissioners of the South Australian Employment Tribunal </w:t>
      </w:r>
      <w:r>
        <w:t xml:space="preserve">on a full-time basis </w:t>
      </w:r>
      <w:r w:rsidRPr="00F52945">
        <w:t>for the terms specified - pursuant to the provisions of the South Australian Employment Tribunal Act 2014</w:t>
      </w:r>
      <w:r>
        <w:t>:</w:t>
      </w:r>
    </w:p>
    <w:p w14:paraId="5BA31B3F" w14:textId="77777777" w:rsidR="0025669B" w:rsidRPr="004F15BD" w:rsidRDefault="0025669B" w:rsidP="0025669B">
      <w:pPr>
        <w:spacing w:after="0"/>
        <w:ind w:left="142"/>
        <w:rPr>
          <w:szCs w:val="17"/>
        </w:rPr>
      </w:pPr>
      <w:r w:rsidRPr="004F15BD">
        <w:rPr>
          <w:szCs w:val="17"/>
        </w:rPr>
        <w:t>2 January 2023 until 1 January 2028</w:t>
      </w:r>
    </w:p>
    <w:p w14:paraId="1B5918AE" w14:textId="77777777" w:rsidR="0025669B" w:rsidRDefault="0025669B" w:rsidP="0025669B">
      <w:pPr>
        <w:ind w:left="284"/>
        <w:rPr>
          <w:szCs w:val="17"/>
        </w:rPr>
      </w:pPr>
      <w:r w:rsidRPr="004F15BD">
        <w:rPr>
          <w:szCs w:val="17"/>
        </w:rPr>
        <w:t>Jessica Brooke Rogers</w:t>
      </w:r>
    </w:p>
    <w:p w14:paraId="4414880E" w14:textId="77777777" w:rsidR="0025669B" w:rsidRPr="004F15BD" w:rsidRDefault="0025669B" w:rsidP="0025669B">
      <w:pPr>
        <w:spacing w:after="0"/>
        <w:ind w:left="142"/>
        <w:rPr>
          <w:szCs w:val="17"/>
        </w:rPr>
      </w:pPr>
      <w:r w:rsidRPr="004F15BD">
        <w:rPr>
          <w:szCs w:val="17"/>
        </w:rPr>
        <w:t>9 January 2023 until 8 January 2028</w:t>
      </w:r>
    </w:p>
    <w:p w14:paraId="62B44771" w14:textId="77777777" w:rsidR="0025669B" w:rsidRPr="004F15BD" w:rsidRDefault="0025669B" w:rsidP="0025669B">
      <w:pPr>
        <w:ind w:left="284"/>
        <w:rPr>
          <w:szCs w:val="17"/>
        </w:rPr>
      </w:pPr>
      <w:r w:rsidRPr="004F15BD">
        <w:rPr>
          <w:szCs w:val="17"/>
        </w:rPr>
        <w:t>Amy Brett</w:t>
      </w:r>
    </w:p>
    <w:p w14:paraId="3925A965" w14:textId="77777777" w:rsidR="0025669B" w:rsidRPr="00F52945" w:rsidRDefault="0025669B" w:rsidP="0025669B">
      <w:pPr>
        <w:pStyle w:val="GG-body"/>
        <w:jc w:val="center"/>
      </w:pPr>
      <w:r w:rsidRPr="00F52945">
        <w:t>By command,</w:t>
      </w:r>
    </w:p>
    <w:p w14:paraId="74E05E61"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5E91B582" w14:textId="77777777" w:rsidR="0025669B" w:rsidRPr="00F52945" w:rsidRDefault="0025669B" w:rsidP="0025669B">
      <w:pPr>
        <w:spacing w:after="0"/>
        <w:jc w:val="right"/>
        <w:rPr>
          <w:szCs w:val="17"/>
        </w:rPr>
      </w:pPr>
      <w:r w:rsidRPr="00F52945">
        <w:rPr>
          <w:szCs w:val="17"/>
        </w:rPr>
        <w:t>For Premier</w:t>
      </w:r>
    </w:p>
    <w:p w14:paraId="16ED2940" w14:textId="77777777" w:rsidR="0025669B" w:rsidRPr="00F52945" w:rsidRDefault="0025669B" w:rsidP="0025669B">
      <w:pPr>
        <w:spacing w:after="0"/>
        <w:rPr>
          <w:szCs w:val="17"/>
        </w:rPr>
      </w:pPr>
      <w:r w:rsidRPr="00F52945">
        <w:rPr>
          <w:szCs w:val="17"/>
        </w:rPr>
        <w:t>AGO0170-22CS</w:t>
      </w:r>
    </w:p>
    <w:p w14:paraId="23543ABE" w14:textId="77777777" w:rsidR="0025669B" w:rsidRDefault="0025669B" w:rsidP="0025669B">
      <w:pPr>
        <w:pBdr>
          <w:top w:val="single" w:sz="4" w:space="1" w:color="auto"/>
        </w:pBdr>
        <w:spacing w:before="100" w:after="0" w:line="14" w:lineRule="exact"/>
        <w:jc w:val="center"/>
      </w:pPr>
    </w:p>
    <w:p w14:paraId="715E513B" w14:textId="77777777" w:rsidR="0025669B" w:rsidRDefault="0025669B" w:rsidP="0025669B">
      <w:pPr>
        <w:spacing w:after="0"/>
        <w:jc w:val="right"/>
        <w:rPr>
          <w:szCs w:val="17"/>
        </w:rPr>
      </w:pPr>
    </w:p>
    <w:p w14:paraId="4A5F25D7" w14:textId="77777777" w:rsidR="0025669B" w:rsidRPr="00F52945" w:rsidRDefault="0025669B" w:rsidP="0025669B">
      <w:pPr>
        <w:spacing w:after="0"/>
        <w:jc w:val="right"/>
        <w:rPr>
          <w:szCs w:val="17"/>
        </w:rPr>
      </w:pPr>
      <w:r w:rsidRPr="00F52945">
        <w:rPr>
          <w:szCs w:val="17"/>
        </w:rPr>
        <w:t>Department of the Premier and Cabinet</w:t>
      </w:r>
    </w:p>
    <w:p w14:paraId="3F3B880A" w14:textId="77777777" w:rsidR="0025669B" w:rsidRPr="00F52945" w:rsidRDefault="0025669B" w:rsidP="0025669B">
      <w:pPr>
        <w:jc w:val="right"/>
        <w:rPr>
          <w:szCs w:val="17"/>
        </w:rPr>
      </w:pPr>
      <w:r w:rsidRPr="00F52945">
        <w:rPr>
          <w:szCs w:val="17"/>
        </w:rPr>
        <w:t>Adelaide, 17 November 2022</w:t>
      </w:r>
    </w:p>
    <w:p w14:paraId="69DEC6CA" w14:textId="77777777" w:rsidR="0025669B" w:rsidRPr="00F52945" w:rsidRDefault="0025669B" w:rsidP="0025669B">
      <w:pPr>
        <w:pStyle w:val="GG-body"/>
      </w:pPr>
      <w:r w:rsidRPr="00F52945">
        <w:t>Her Excellency the Governor in Executive Council has been pleased to appoint Angas Basil Ross Story as a Commissioner of the South Australian Employment Tribunal</w:t>
      </w:r>
      <w:r>
        <w:t xml:space="preserve"> on a sessional basis</w:t>
      </w:r>
      <w:r w:rsidRPr="00F52945">
        <w:t xml:space="preserve"> for a term commencing on 21 November 2022 until 20 November 2023 - pursuant to the provisions of the South Australian Employment Tribunal Act 2014</w:t>
      </w:r>
      <w:r>
        <w:t>.</w:t>
      </w:r>
    </w:p>
    <w:p w14:paraId="227D2773" w14:textId="77777777" w:rsidR="0025669B" w:rsidRPr="00F52945" w:rsidRDefault="0025669B" w:rsidP="0025669B">
      <w:pPr>
        <w:pStyle w:val="GG-body"/>
        <w:jc w:val="center"/>
      </w:pPr>
      <w:r w:rsidRPr="00F52945">
        <w:t>By command,</w:t>
      </w:r>
    </w:p>
    <w:p w14:paraId="365F281E"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7B92C95B" w14:textId="77777777" w:rsidR="0025669B" w:rsidRPr="00F52945" w:rsidRDefault="0025669B" w:rsidP="0025669B">
      <w:pPr>
        <w:spacing w:after="0"/>
        <w:jc w:val="right"/>
        <w:rPr>
          <w:szCs w:val="17"/>
        </w:rPr>
      </w:pPr>
      <w:r w:rsidRPr="00F52945">
        <w:rPr>
          <w:szCs w:val="17"/>
        </w:rPr>
        <w:t>For Premier</w:t>
      </w:r>
    </w:p>
    <w:p w14:paraId="4943ACAE" w14:textId="77777777" w:rsidR="0025669B" w:rsidRPr="00F52945" w:rsidRDefault="0025669B" w:rsidP="0025669B">
      <w:pPr>
        <w:spacing w:after="0"/>
        <w:rPr>
          <w:szCs w:val="17"/>
        </w:rPr>
      </w:pPr>
      <w:r w:rsidRPr="00F52945">
        <w:rPr>
          <w:szCs w:val="17"/>
        </w:rPr>
        <w:t>AGO0170-22CS</w:t>
      </w:r>
    </w:p>
    <w:p w14:paraId="44447C88" w14:textId="77777777" w:rsidR="0025669B" w:rsidRDefault="0025669B" w:rsidP="0025669B">
      <w:pPr>
        <w:pBdr>
          <w:top w:val="single" w:sz="4" w:space="1" w:color="auto"/>
        </w:pBdr>
        <w:spacing w:before="100" w:after="0" w:line="14" w:lineRule="exact"/>
        <w:jc w:val="center"/>
      </w:pPr>
    </w:p>
    <w:p w14:paraId="126A47C6" w14:textId="77777777" w:rsidR="0025669B" w:rsidRDefault="0025669B" w:rsidP="0025669B">
      <w:pPr>
        <w:pStyle w:val="GG-body"/>
        <w:spacing w:after="0"/>
      </w:pPr>
    </w:p>
    <w:p w14:paraId="12502CA8" w14:textId="77777777" w:rsidR="0025669B" w:rsidRPr="00F52945" w:rsidRDefault="0025669B" w:rsidP="0025669B">
      <w:pPr>
        <w:spacing w:after="0"/>
        <w:jc w:val="right"/>
        <w:rPr>
          <w:szCs w:val="17"/>
        </w:rPr>
      </w:pPr>
      <w:r w:rsidRPr="00F52945">
        <w:rPr>
          <w:szCs w:val="17"/>
        </w:rPr>
        <w:t>Department of the Premier and Cabinet</w:t>
      </w:r>
    </w:p>
    <w:p w14:paraId="28CDE593" w14:textId="77777777" w:rsidR="0025669B" w:rsidRPr="00DD089F" w:rsidRDefault="0025669B" w:rsidP="0025669B">
      <w:pPr>
        <w:jc w:val="right"/>
        <w:rPr>
          <w:szCs w:val="17"/>
        </w:rPr>
      </w:pPr>
      <w:r w:rsidRPr="00DD089F">
        <w:rPr>
          <w:szCs w:val="17"/>
        </w:rPr>
        <w:t>Adelaide, 17 November 2022</w:t>
      </w:r>
    </w:p>
    <w:p w14:paraId="7DED093F" w14:textId="77777777" w:rsidR="0025669B" w:rsidRPr="00F52945" w:rsidRDefault="0025669B" w:rsidP="0025669B">
      <w:pPr>
        <w:pStyle w:val="GG-body"/>
      </w:pPr>
      <w:r w:rsidRPr="00DD089F">
        <w:t xml:space="preserve">Her Excellency the Governor in Executive Council has approved an attraction/retention allowance for Alana Susan </w:t>
      </w:r>
      <w:proofErr w:type="spellStart"/>
      <w:r w:rsidRPr="00DD089F">
        <w:t>Girvin</w:t>
      </w:r>
      <w:proofErr w:type="spellEnd"/>
      <w:r w:rsidRPr="00DD089F">
        <w:t>, as Presiding Member of the Education and Early Childhood Services Registration and Standards Board of South Australia, effective from 17 November 2022 until 16 November 2025 - pursuant to section 25 of the Education and Early Childhood Services (Registration and Standards) Act 2011.</w:t>
      </w:r>
    </w:p>
    <w:p w14:paraId="0988B5B8" w14:textId="77777777" w:rsidR="0025669B" w:rsidRPr="00F52945" w:rsidRDefault="0025669B" w:rsidP="0025669B">
      <w:pPr>
        <w:pStyle w:val="GG-body"/>
        <w:jc w:val="center"/>
      </w:pPr>
      <w:r w:rsidRPr="00F52945">
        <w:t>By command,</w:t>
      </w:r>
    </w:p>
    <w:p w14:paraId="5CB002D3" w14:textId="77777777" w:rsidR="0025669B" w:rsidRPr="00DA2DA2" w:rsidRDefault="0025669B" w:rsidP="0025669B">
      <w:pPr>
        <w:spacing w:after="0"/>
        <w:jc w:val="right"/>
        <w:rPr>
          <w:smallCaps/>
          <w:szCs w:val="17"/>
        </w:rPr>
      </w:pPr>
      <w:proofErr w:type="spellStart"/>
      <w:r>
        <w:rPr>
          <w:smallCaps/>
          <w:szCs w:val="17"/>
        </w:rPr>
        <w:t>Kyam</w:t>
      </w:r>
      <w:proofErr w:type="spellEnd"/>
      <w:r>
        <w:rPr>
          <w:smallCaps/>
          <w:szCs w:val="17"/>
        </w:rPr>
        <w:t xml:space="preserve"> Joseph Maher, MLC</w:t>
      </w:r>
    </w:p>
    <w:p w14:paraId="67692E38" w14:textId="77777777" w:rsidR="0025669B" w:rsidRPr="00F52945" w:rsidRDefault="0025669B" w:rsidP="0025669B">
      <w:pPr>
        <w:spacing w:after="0"/>
        <w:jc w:val="right"/>
        <w:rPr>
          <w:szCs w:val="17"/>
        </w:rPr>
      </w:pPr>
      <w:r w:rsidRPr="00F52945">
        <w:rPr>
          <w:szCs w:val="17"/>
        </w:rPr>
        <w:t>For Premier</w:t>
      </w:r>
    </w:p>
    <w:p w14:paraId="491F04D1" w14:textId="77777777" w:rsidR="0025669B" w:rsidRDefault="0025669B" w:rsidP="0025669B">
      <w:pPr>
        <w:spacing w:after="0"/>
        <w:rPr>
          <w:szCs w:val="17"/>
        </w:rPr>
      </w:pPr>
      <w:r w:rsidRPr="00F52945">
        <w:rPr>
          <w:szCs w:val="17"/>
        </w:rPr>
        <w:t>ME22-032</w:t>
      </w:r>
    </w:p>
    <w:p w14:paraId="4608A409" w14:textId="77777777" w:rsidR="0025669B" w:rsidRDefault="0025669B" w:rsidP="0025669B">
      <w:pPr>
        <w:pBdr>
          <w:bottom w:val="single" w:sz="4" w:space="1" w:color="auto"/>
        </w:pBdr>
        <w:spacing w:after="0" w:line="52" w:lineRule="exact"/>
        <w:jc w:val="center"/>
      </w:pPr>
    </w:p>
    <w:p w14:paraId="5489CC81" w14:textId="77777777" w:rsidR="0025669B" w:rsidRDefault="0025669B" w:rsidP="0025669B">
      <w:pPr>
        <w:pBdr>
          <w:top w:val="single" w:sz="4" w:space="1" w:color="auto"/>
        </w:pBdr>
        <w:spacing w:before="34" w:after="0" w:line="14" w:lineRule="exact"/>
        <w:jc w:val="center"/>
      </w:pPr>
    </w:p>
    <w:p w14:paraId="529A3339" w14:textId="77777777" w:rsidR="00694D0A" w:rsidRDefault="00694D0A" w:rsidP="0016463B">
      <w:pPr>
        <w:pStyle w:val="GG-body"/>
        <w:rPr>
          <w:lang w:val="en-US"/>
        </w:rPr>
      </w:pPr>
    </w:p>
    <w:p w14:paraId="00ABF3A4" w14:textId="77777777" w:rsidR="00694D0A" w:rsidRDefault="000249AC" w:rsidP="00694D0A">
      <w:pPr>
        <w:pStyle w:val="Heading2"/>
      </w:pPr>
      <w:r>
        <w:br w:type="page"/>
      </w:r>
      <w:bookmarkStart w:id="5" w:name="_Toc33707979"/>
      <w:bookmarkStart w:id="6" w:name="_Toc33708150"/>
      <w:bookmarkStart w:id="7" w:name="_Toc119572845"/>
      <w:r w:rsidR="00694D0A">
        <w:lastRenderedPageBreak/>
        <w:t>Proclamations</w:t>
      </w:r>
      <w:bookmarkEnd w:id="5"/>
      <w:bookmarkEnd w:id="6"/>
      <w:bookmarkEnd w:id="7"/>
    </w:p>
    <w:p w14:paraId="2DE01118" w14:textId="77777777" w:rsidR="00941E87" w:rsidRPr="00941E87" w:rsidRDefault="00941E87" w:rsidP="00941E87">
      <w:pPr>
        <w:keepLines/>
        <w:autoSpaceDE w:val="0"/>
        <w:autoSpaceDN w:val="0"/>
        <w:adjustRightInd w:val="0"/>
        <w:spacing w:before="240" w:after="0" w:line="240" w:lineRule="auto"/>
        <w:jc w:val="left"/>
        <w:rPr>
          <w:rFonts w:eastAsia="Times New Roman"/>
          <w:color w:val="000000"/>
          <w:sz w:val="28"/>
          <w:szCs w:val="28"/>
          <w:lang w:eastAsia="en-AU"/>
        </w:rPr>
      </w:pPr>
      <w:r w:rsidRPr="00941E87">
        <w:rPr>
          <w:rFonts w:eastAsia="Times New Roman"/>
          <w:color w:val="000000"/>
          <w:sz w:val="28"/>
          <w:szCs w:val="28"/>
          <w:lang w:eastAsia="en-AU"/>
        </w:rPr>
        <w:t>South Australia</w:t>
      </w:r>
    </w:p>
    <w:p w14:paraId="07FC9479" w14:textId="77777777" w:rsidR="00941E87" w:rsidRPr="00941E87" w:rsidRDefault="00941E87" w:rsidP="00D4703C">
      <w:pPr>
        <w:pStyle w:val="Heading3"/>
        <w:rPr>
          <w:lang w:eastAsia="en-AU"/>
        </w:rPr>
      </w:pPr>
      <w:bookmarkStart w:id="8" w:name="_Toc119572846"/>
      <w:r w:rsidRPr="00941E87">
        <w:rPr>
          <w:lang w:eastAsia="en-AU"/>
        </w:rPr>
        <w:t>Statutes Amendment (Local Government Review) Act (Commencement) Proclamation 2022</w:t>
      </w:r>
      <w:bookmarkEnd w:id="8"/>
    </w:p>
    <w:p w14:paraId="7FD895C2" w14:textId="77777777" w:rsidR="00941E87" w:rsidRPr="00941E87" w:rsidRDefault="00941E87" w:rsidP="00941E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1E87">
        <w:rPr>
          <w:rFonts w:eastAsia="Times New Roman"/>
          <w:b/>
          <w:bCs/>
          <w:color w:val="000000"/>
          <w:sz w:val="26"/>
          <w:szCs w:val="26"/>
          <w:lang w:eastAsia="en-AU"/>
        </w:rPr>
        <w:t>1—Short title</w:t>
      </w:r>
    </w:p>
    <w:p w14:paraId="32F62F56" w14:textId="77777777" w:rsidR="00941E87" w:rsidRPr="00941E87" w:rsidRDefault="00941E87" w:rsidP="00941E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41E87">
        <w:rPr>
          <w:rFonts w:eastAsia="Times New Roman"/>
          <w:color w:val="000000"/>
          <w:sz w:val="23"/>
          <w:szCs w:val="23"/>
          <w:lang w:eastAsia="en-AU"/>
        </w:rPr>
        <w:t xml:space="preserve">This proclamation may be cited as the </w:t>
      </w:r>
      <w:r w:rsidRPr="00941E87">
        <w:rPr>
          <w:rFonts w:eastAsia="Times New Roman"/>
          <w:i/>
          <w:iCs/>
          <w:color w:val="000000"/>
          <w:sz w:val="23"/>
          <w:szCs w:val="23"/>
          <w:lang w:eastAsia="en-AU"/>
        </w:rPr>
        <w:t>Statutes Amendment (Local Government Review) Act (Commencement) Proclamation 2022</w:t>
      </w:r>
      <w:r w:rsidRPr="00941E87">
        <w:rPr>
          <w:rFonts w:eastAsia="Times New Roman"/>
          <w:color w:val="000000"/>
          <w:sz w:val="23"/>
          <w:szCs w:val="23"/>
          <w:lang w:eastAsia="en-AU"/>
        </w:rPr>
        <w:t>.</w:t>
      </w:r>
    </w:p>
    <w:p w14:paraId="2982B376" w14:textId="77777777" w:rsidR="00941E87" w:rsidRPr="00941E87" w:rsidRDefault="00941E87" w:rsidP="00941E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1E87">
        <w:rPr>
          <w:rFonts w:eastAsia="Times New Roman"/>
          <w:b/>
          <w:bCs/>
          <w:color w:val="000000"/>
          <w:sz w:val="26"/>
          <w:szCs w:val="26"/>
          <w:lang w:eastAsia="en-AU"/>
        </w:rPr>
        <w:t>2—Commencement of suspended provisions</w:t>
      </w:r>
    </w:p>
    <w:p w14:paraId="162B78B5" w14:textId="77777777" w:rsidR="00941E87" w:rsidRPr="00941E87" w:rsidRDefault="00941E87" w:rsidP="00941E8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941E87">
        <w:rPr>
          <w:rFonts w:eastAsia="Times New Roman"/>
          <w:color w:val="000000"/>
          <w:sz w:val="23"/>
          <w:szCs w:val="23"/>
          <w:lang w:eastAsia="en-AU"/>
        </w:rPr>
        <w:t xml:space="preserve">The following provisions of the </w:t>
      </w:r>
      <w:hyperlink r:id="rId17" w:history="1">
        <w:r w:rsidRPr="00941E87">
          <w:rPr>
            <w:rFonts w:eastAsia="Times New Roman"/>
            <w:i/>
            <w:iCs/>
            <w:color w:val="000000"/>
            <w:sz w:val="23"/>
            <w:szCs w:val="23"/>
            <w:lang w:eastAsia="en-AU"/>
          </w:rPr>
          <w:t>Statutes Amendment (Local Government Review) Act 2021</w:t>
        </w:r>
      </w:hyperlink>
      <w:r w:rsidRPr="00941E87">
        <w:rPr>
          <w:rFonts w:eastAsia="Times New Roman"/>
          <w:color w:val="000000"/>
          <w:sz w:val="23"/>
          <w:szCs w:val="23"/>
          <w:lang w:eastAsia="en-AU"/>
        </w:rPr>
        <w:t xml:space="preserve"> (No 26 of 2021) come into operation on 17 November 2022:</w:t>
      </w:r>
    </w:p>
    <w:p w14:paraId="1CC26C22"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(a)</w:t>
      </w:r>
      <w:r w:rsidRPr="00941E87">
        <w:rPr>
          <w:rFonts w:eastAsia="Times New Roman"/>
          <w:color w:val="000000"/>
          <w:sz w:val="23"/>
          <w:szCs w:val="23"/>
          <w:lang w:eastAsia="en-AU"/>
        </w:rPr>
        <w:tab/>
        <w:t>section 5(1), (4), (6) and (7</w:t>
      </w:r>
      <w:proofErr w:type="gramStart"/>
      <w:r w:rsidRPr="00941E87">
        <w:rPr>
          <w:rFonts w:eastAsia="Times New Roman"/>
          <w:color w:val="000000"/>
          <w:sz w:val="23"/>
          <w:szCs w:val="23"/>
          <w:lang w:eastAsia="en-AU"/>
        </w:rPr>
        <w:t>);</w:t>
      </w:r>
      <w:proofErr w:type="gramEnd"/>
    </w:p>
    <w:p w14:paraId="69BB068D"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(b)</w:t>
      </w:r>
      <w:r w:rsidRPr="00941E87">
        <w:rPr>
          <w:rFonts w:eastAsia="Times New Roman"/>
          <w:color w:val="000000"/>
          <w:sz w:val="23"/>
          <w:szCs w:val="23"/>
          <w:lang w:eastAsia="en-AU"/>
        </w:rPr>
        <w:tab/>
        <w:t>section 18(1) and (4</w:t>
      </w:r>
      <w:proofErr w:type="gramStart"/>
      <w:r w:rsidRPr="00941E87">
        <w:rPr>
          <w:rFonts w:eastAsia="Times New Roman"/>
          <w:color w:val="000000"/>
          <w:sz w:val="23"/>
          <w:szCs w:val="23"/>
          <w:lang w:eastAsia="en-AU"/>
        </w:rPr>
        <w:t>);</w:t>
      </w:r>
      <w:proofErr w:type="gramEnd"/>
    </w:p>
    <w:p w14:paraId="46F743E3"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(c)</w:t>
      </w:r>
      <w:r w:rsidRPr="00941E87">
        <w:rPr>
          <w:rFonts w:eastAsia="Times New Roman"/>
          <w:color w:val="000000"/>
          <w:sz w:val="23"/>
          <w:szCs w:val="23"/>
          <w:lang w:eastAsia="en-AU"/>
        </w:rPr>
        <w:tab/>
        <w:t xml:space="preserve">section </w:t>
      </w:r>
      <w:proofErr w:type="gramStart"/>
      <w:r w:rsidRPr="00941E87">
        <w:rPr>
          <w:rFonts w:eastAsia="Times New Roman"/>
          <w:color w:val="000000"/>
          <w:sz w:val="23"/>
          <w:szCs w:val="23"/>
          <w:lang w:eastAsia="en-AU"/>
        </w:rPr>
        <w:t>19;</w:t>
      </w:r>
      <w:proofErr w:type="gramEnd"/>
    </w:p>
    <w:p w14:paraId="16F42E30"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(d)</w:t>
      </w:r>
      <w:r w:rsidRPr="00941E87">
        <w:rPr>
          <w:rFonts w:eastAsia="Times New Roman"/>
          <w:color w:val="000000"/>
          <w:sz w:val="23"/>
          <w:szCs w:val="23"/>
          <w:lang w:eastAsia="en-AU"/>
        </w:rPr>
        <w:tab/>
        <w:t>sections 23 to 33 (inclusive</w:t>
      </w:r>
      <w:proofErr w:type="gramStart"/>
      <w:r w:rsidRPr="00941E87">
        <w:rPr>
          <w:rFonts w:eastAsia="Times New Roman"/>
          <w:color w:val="000000"/>
          <w:sz w:val="23"/>
          <w:szCs w:val="23"/>
          <w:lang w:eastAsia="en-AU"/>
        </w:rPr>
        <w:t>);</w:t>
      </w:r>
      <w:proofErr w:type="gramEnd"/>
    </w:p>
    <w:p w14:paraId="309CAF4C"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(e)</w:t>
      </w:r>
      <w:r w:rsidRPr="00941E87">
        <w:rPr>
          <w:rFonts w:eastAsia="Times New Roman"/>
          <w:color w:val="000000"/>
          <w:sz w:val="23"/>
          <w:szCs w:val="23"/>
          <w:lang w:eastAsia="en-AU"/>
        </w:rPr>
        <w:tab/>
        <w:t>sections 35 to 38 (inclusive</w:t>
      </w:r>
      <w:proofErr w:type="gramStart"/>
      <w:r w:rsidRPr="00941E87">
        <w:rPr>
          <w:rFonts w:eastAsia="Times New Roman"/>
          <w:color w:val="000000"/>
          <w:sz w:val="23"/>
          <w:szCs w:val="23"/>
          <w:lang w:eastAsia="en-AU"/>
        </w:rPr>
        <w:t>);</w:t>
      </w:r>
      <w:proofErr w:type="gramEnd"/>
    </w:p>
    <w:p w14:paraId="05FDB182"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(f)</w:t>
      </w:r>
      <w:r w:rsidRPr="00941E87">
        <w:rPr>
          <w:rFonts w:eastAsia="Times New Roman"/>
          <w:color w:val="000000"/>
          <w:sz w:val="23"/>
          <w:szCs w:val="23"/>
          <w:lang w:eastAsia="en-AU"/>
        </w:rPr>
        <w:tab/>
        <w:t xml:space="preserve">section </w:t>
      </w:r>
      <w:proofErr w:type="gramStart"/>
      <w:r w:rsidRPr="00941E87">
        <w:rPr>
          <w:rFonts w:eastAsia="Times New Roman"/>
          <w:color w:val="000000"/>
          <w:sz w:val="23"/>
          <w:szCs w:val="23"/>
          <w:lang w:eastAsia="en-AU"/>
        </w:rPr>
        <w:t>43(1);</w:t>
      </w:r>
      <w:proofErr w:type="gramEnd"/>
    </w:p>
    <w:p w14:paraId="708F72DC"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(g)</w:t>
      </w:r>
      <w:r w:rsidRPr="00941E87">
        <w:rPr>
          <w:rFonts w:eastAsia="Times New Roman"/>
          <w:color w:val="000000"/>
          <w:sz w:val="23"/>
          <w:szCs w:val="23"/>
          <w:lang w:eastAsia="en-AU"/>
        </w:rPr>
        <w:tab/>
        <w:t xml:space="preserve">section </w:t>
      </w:r>
      <w:proofErr w:type="gramStart"/>
      <w:r w:rsidRPr="00941E87">
        <w:rPr>
          <w:rFonts w:eastAsia="Times New Roman"/>
          <w:color w:val="000000"/>
          <w:sz w:val="23"/>
          <w:szCs w:val="23"/>
          <w:lang w:eastAsia="en-AU"/>
        </w:rPr>
        <w:t>44;</w:t>
      </w:r>
      <w:proofErr w:type="gramEnd"/>
    </w:p>
    <w:p w14:paraId="4A364953"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(h)</w:t>
      </w:r>
      <w:r w:rsidRPr="00941E87">
        <w:rPr>
          <w:rFonts w:eastAsia="Times New Roman"/>
          <w:color w:val="000000"/>
          <w:sz w:val="23"/>
          <w:szCs w:val="23"/>
          <w:lang w:eastAsia="en-AU"/>
        </w:rPr>
        <w:tab/>
        <w:t xml:space="preserve">section </w:t>
      </w:r>
      <w:proofErr w:type="gramStart"/>
      <w:r w:rsidRPr="00941E87">
        <w:rPr>
          <w:rFonts w:eastAsia="Times New Roman"/>
          <w:color w:val="000000"/>
          <w:sz w:val="23"/>
          <w:szCs w:val="23"/>
          <w:lang w:eastAsia="en-AU"/>
        </w:rPr>
        <w:t>48;</w:t>
      </w:r>
      <w:proofErr w:type="gramEnd"/>
    </w:p>
    <w:p w14:paraId="1FA7C21B"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w:t>
      </w:r>
      <w:proofErr w:type="spellStart"/>
      <w:r w:rsidRPr="00941E87">
        <w:rPr>
          <w:rFonts w:eastAsia="Times New Roman"/>
          <w:color w:val="000000"/>
          <w:sz w:val="23"/>
          <w:szCs w:val="23"/>
          <w:lang w:eastAsia="en-AU"/>
        </w:rPr>
        <w:t>i</w:t>
      </w:r>
      <w:proofErr w:type="spellEnd"/>
      <w:r w:rsidRPr="00941E87">
        <w:rPr>
          <w:rFonts w:eastAsia="Times New Roman"/>
          <w:color w:val="000000"/>
          <w:sz w:val="23"/>
          <w:szCs w:val="23"/>
          <w:lang w:eastAsia="en-AU"/>
        </w:rPr>
        <w:t>)</w:t>
      </w:r>
      <w:r w:rsidRPr="00941E87">
        <w:rPr>
          <w:rFonts w:eastAsia="Times New Roman"/>
          <w:color w:val="000000"/>
          <w:sz w:val="23"/>
          <w:szCs w:val="23"/>
          <w:lang w:eastAsia="en-AU"/>
        </w:rPr>
        <w:tab/>
        <w:t>sections 63 to 78 (inclusive</w:t>
      </w:r>
      <w:proofErr w:type="gramStart"/>
      <w:r w:rsidRPr="00941E87">
        <w:rPr>
          <w:rFonts w:eastAsia="Times New Roman"/>
          <w:color w:val="000000"/>
          <w:sz w:val="23"/>
          <w:szCs w:val="23"/>
          <w:lang w:eastAsia="en-AU"/>
        </w:rPr>
        <w:t>);</w:t>
      </w:r>
      <w:proofErr w:type="gramEnd"/>
    </w:p>
    <w:p w14:paraId="01CE4E32"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(j)</w:t>
      </w:r>
      <w:r w:rsidRPr="00941E87">
        <w:rPr>
          <w:rFonts w:eastAsia="Times New Roman"/>
          <w:color w:val="000000"/>
          <w:sz w:val="23"/>
          <w:szCs w:val="23"/>
          <w:lang w:eastAsia="en-AU"/>
        </w:rPr>
        <w:tab/>
        <w:t xml:space="preserve">section 126, insofar as it inserts the following into the </w:t>
      </w:r>
      <w:hyperlink r:id="rId18" w:history="1">
        <w:r w:rsidRPr="00941E87">
          <w:rPr>
            <w:rFonts w:eastAsia="Times New Roman"/>
            <w:i/>
            <w:iCs/>
            <w:color w:val="000000"/>
            <w:sz w:val="23"/>
            <w:szCs w:val="23"/>
            <w:lang w:eastAsia="en-AU"/>
          </w:rPr>
          <w:t>Local Government Act 1999</w:t>
        </w:r>
      </w:hyperlink>
      <w:r w:rsidRPr="00941E87">
        <w:rPr>
          <w:rFonts w:eastAsia="Times New Roman"/>
          <w:color w:val="000000"/>
          <w:sz w:val="23"/>
          <w:szCs w:val="23"/>
          <w:lang w:eastAsia="en-AU"/>
        </w:rPr>
        <w:t>:</w:t>
      </w:r>
    </w:p>
    <w:p w14:paraId="629A731C" w14:textId="77777777" w:rsidR="00941E87" w:rsidRPr="00941E87" w:rsidRDefault="00941E87" w:rsidP="00941E87">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41E87">
        <w:rPr>
          <w:rFonts w:eastAsia="Times New Roman"/>
          <w:color w:val="000000"/>
          <w:sz w:val="23"/>
          <w:szCs w:val="23"/>
          <w:lang w:eastAsia="en-AU"/>
        </w:rPr>
        <w:tab/>
        <w:t>(</w:t>
      </w:r>
      <w:proofErr w:type="spellStart"/>
      <w:r w:rsidRPr="00941E87">
        <w:rPr>
          <w:rFonts w:eastAsia="Times New Roman"/>
          <w:color w:val="000000"/>
          <w:sz w:val="23"/>
          <w:szCs w:val="23"/>
          <w:lang w:eastAsia="en-AU"/>
        </w:rPr>
        <w:t>i</w:t>
      </w:r>
      <w:proofErr w:type="spellEnd"/>
      <w:r w:rsidRPr="00941E87">
        <w:rPr>
          <w:rFonts w:eastAsia="Times New Roman"/>
          <w:color w:val="000000"/>
          <w:sz w:val="23"/>
          <w:szCs w:val="23"/>
          <w:lang w:eastAsia="en-AU"/>
        </w:rPr>
        <w:t>)</w:t>
      </w:r>
      <w:r w:rsidRPr="00941E87">
        <w:rPr>
          <w:rFonts w:eastAsia="Times New Roman"/>
          <w:color w:val="000000"/>
          <w:sz w:val="23"/>
          <w:szCs w:val="23"/>
          <w:lang w:eastAsia="en-AU"/>
        </w:rPr>
        <w:tab/>
        <w:t xml:space="preserve">Chapter 13 Part A1 Division </w:t>
      </w:r>
      <w:proofErr w:type="gramStart"/>
      <w:r w:rsidRPr="00941E87">
        <w:rPr>
          <w:rFonts w:eastAsia="Times New Roman"/>
          <w:color w:val="000000"/>
          <w:sz w:val="23"/>
          <w:szCs w:val="23"/>
          <w:lang w:eastAsia="en-AU"/>
        </w:rPr>
        <w:t>1;</w:t>
      </w:r>
      <w:proofErr w:type="gramEnd"/>
    </w:p>
    <w:p w14:paraId="5A3ED3B0" w14:textId="77777777" w:rsidR="00941E87" w:rsidRPr="00941E87" w:rsidRDefault="00941E87" w:rsidP="00941E87">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41E87">
        <w:rPr>
          <w:rFonts w:eastAsia="Times New Roman"/>
          <w:color w:val="000000"/>
          <w:sz w:val="23"/>
          <w:szCs w:val="23"/>
          <w:lang w:eastAsia="en-AU"/>
        </w:rPr>
        <w:tab/>
        <w:t>(ii)</w:t>
      </w:r>
      <w:r w:rsidRPr="00941E87">
        <w:rPr>
          <w:rFonts w:eastAsia="Times New Roman"/>
          <w:color w:val="000000"/>
          <w:sz w:val="23"/>
          <w:szCs w:val="23"/>
          <w:lang w:eastAsia="en-AU"/>
        </w:rPr>
        <w:tab/>
        <w:t xml:space="preserve">Chapter 13 Part A1 Division 2 Subdivision </w:t>
      </w:r>
      <w:proofErr w:type="gramStart"/>
      <w:r w:rsidRPr="00941E87">
        <w:rPr>
          <w:rFonts w:eastAsia="Times New Roman"/>
          <w:color w:val="000000"/>
          <w:sz w:val="23"/>
          <w:szCs w:val="23"/>
          <w:lang w:eastAsia="en-AU"/>
        </w:rPr>
        <w:t>1;</w:t>
      </w:r>
      <w:proofErr w:type="gramEnd"/>
    </w:p>
    <w:p w14:paraId="374BE19A" w14:textId="77777777" w:rsidR="00941E87" w:rsidRPr="00941E87" w:rsidRDefault="00941E87" w:rsidP="00941E87">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41E87">
        <w:rPr>
          <w:rFonts w:eastAsia="Times New Roman"/>
          <w:color w:val="000000"/>
          <w:sz w:val="23"/>
          <w:szCs w:val="23"/>
          <w:lang w:eastAsia="en-AU"/>
        </w:rPr>
        <w:tab/>
        <w:t>(iii)</w:t>
      </w:r>
      <w:r w:rsidRPr="00941E87">
        <w:rPr>
          <w:rFonts w:eastAsia="Times New Roman"/>
          <w:color w:val="000000"/>
          <w:sz w:val="23"/>
          <w:szCs w:val="23"/>
          <w:lang w:eastAsia="en-AU"/>
        </w:rPr>
        <w:tab/>
        <w:t>section 262</w:t>
      </w:r>
      <w:proofErr w:type="gramStart"/>
      <w:r w:rsidRPr="00941E87">
        <w:rPr>
          <w:rFonts w:eastAsia="Times New Roman"/>
          <w:color w:val="000000"/>
          <w:sz w:val="23"/>
          <w:szCs w:val="23"/>
          <w:lang w:eastAsia="en-AU"/>
        </w:rPr>
        <w:t>F(</w:t>
      </w:r>
      <w:proofErr w:type="gramEnd"/>
      <w:r w:rsidRPr="00941E87">
        <w:rPr>
          <w:rFonts w:eastAsia="Times New Roman"/>
          <w:color w:val="000000"/>
          <w:sz w:val="23"/>
          <w:szCs w:val="23"/>
          <w:lang w:eastAsia="en-AU"/>
        </w:rPr>
        <w:t>1) and (2);</w:t>
      </w:r>
    </w:p>
    <w:p w14:paraId="751AA28A" w14:textId="77777777" w:rsidR="00941E87" w:rsidRPr="00941E87" w:rsidRDefault="00941E87" w:rsidP="00941E87">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41E87">
        <w:rPr>
          <w:rFonts w:eastAsia="Times New Roman"/>
          <w:color w:val="000000"/>
          <w:sz w:val="23"/>
          <w:szCs w:val="23"/>
          <w:lang w:eastAsia="en-AU"/>
        </w:rPr>
        <w:tab/>
        <w:t>(iv)</w:t>
      </w:r>
      <w:r w:rsidRPr="00941E87">
        <w:rPr>
          <w:rFonts w:eastAsia="Times New Roman"/>
          <w:color w:val="000000"/>
          <w:sz w:val="23"/>
          <w:szCs w:val="23"/>
          <w:lang w:eastAsia="en-AU"/>
        </w:rPr>
        <w:tab/>
        <w:t xml:space="preserve">sections 262H and </w:t>
      </w:r>
      <w:proofErr w:type="gramStart"/>
      <w:r w:rsidRPr="00941E87">
        <w:rPr>
          <w:rFonts w:eastAsia="Times New Roman"/>
          <w:color w:val="000000"/>
          <w:sz w:val="23"/>
          <w:szCs w:val="23"/>
          <w:lang w:eastAsia="en-AU"/>
        </w:rPr>
        <w:t>262I;</w:t>
      </w:r>
      <w:proofErr w:type="gramEnd"/>
    </w:p>
    <w:p w14:paraId="19DA80EB" w14:textId="77777777" w:rsidR="00941E87" w:rsidRPr="00941E87" w:rsidRDefault="00941E87" w:rsidP="00941E87">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41E87">
        <w:rPr>
          <w:rFonts w:eastAsia="Times New Roman"/>
          <w:color w:val="000000"/>
          <w:sz w:val="23"/>
          <w:szCs w:val="23"/>
          <w:lang w:eastAsia="en-AU"/>
        </w:rPr>
        <w:tab/>
        <w:t>(v)</w:t>
      </w:r>
      <w:r w:rsidRPr="00941E87">
        <w:rPr>
          <w:rFonts w:eastAsia="Times New Roman"/>
          <w:color w:val="000000"/>
          <w:sz w:val="23"/>
          <w:szCs w:val="23"/>
          <w:lang w:eastAsia="en-AU"/>
        </w:rPr>
        <w:tab/>
        <w:t>sections 262K to 262P (inclusive</w:t>
      </w:r>
      <w:proofErr w:type="gramStart"/>
      <w:r w:rsidRPr="00941E87">
        <w:rPr>
          <w:rFonts w:eastAsia="Times New Roman"/>
          <w:color w:val="000000"/>
          <w:sz w:val="23"/>
          <w:szCs w:val="23"/>
          <w:lang w:eastAsia="en-AU"/>
        </w:rPr>
        <w:t>);</w:t>
      </w:r>
      <w:proofErr w:type="gramEnd"/>
    </w:p>
    <w:p w14:paraId="6E9089B7" w14:textId="77777777" w:rsidR="00941E87" w:rsidRPr="00941E87" w:rsidRDefault="00941E87" w:rsidP="00941E87">
      <w:pPr>
        <w:keepLines/>
        <w:tabs>
          <w:tab w:val="center" w:pos="1985"/>
          <w:tab w:val="left" w:pos="2382"/>
        </w:tabs>
        <w:autoSpaceDE w:val="0"/>
        <w:autoSpaceDN w:val="0"/>
        <w:adjustRightInd w:val="0"/>
        <w:spacing w:before="100" w:after="0" w:line="240" w:lineRule="auto"/>
        <w:ind w:left="2382" w:hanging="794"/>
        <w:jc w:val="left"/>
        <w:rPr>
          <w:rFonts w:eastAsia="Times New Roman"/>
          <w:color w:val="000000"/>
          <w:sz w:val="23"/>
          <w:szCs w:val="23"/>
          <w:lang w:eastAsia="en-AU"/>
        </w:rPr>
      </w:pPr>
      <w:r w:rsidRPr="00941E87">
        <w:rPr>
          <w:rFonts w:eastAsia="Times New Roman"/>
          <w:color w:val="000000"/>
          <w:sz w:val="23"/>
          <w:szCs w:val="23"/>
          <w:lang w:eastAsia="en-AU"/>
        </w:rPr>
        <w:tab/>
        <w:t>(vi)</w:t>
      </w:r>
      <w:r w:rsidRPr="00941E87">
        <w:rPr>
          <w:rFonts w:eastAsia="Times New Roman"/>
          <w:color w:val="000000"/>
          <w:sz w:val="23"/>
          <w:szCs w:val="23"/>
          <w:lang w:eastAsia="en-AU"/>
        </w:rPr>
        <w:tab/>
        <w:t xml:space="preserve">Chapter 13 Part A1 Division 2 Subdivision </w:t>
      </w:r>
      <w:proofErr w:type="gramStart"/>
      <w:r w:rsidRPr="00941E87">
        <w:rPr>
          <w:rFonts w:eastAsia="Times New Roman"/>
          <w:color w:val="000000"/>
          <w:sz w:val="23"/>
          <w:szCs w:val="23"/>
          <w:lang w:eastAsia="en-AU"/>
        </w:rPr>
        <w:t>3;</w:t>
      </w:r>
      <w:proofErr w:type="gramEnd"/>
    </w:p>
    <w:p w14:paraId="3A002339"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(k)</w:t>
      </w:r>
      <w:r w:rsidRPr="00941E87">
        <w:rPr>
          <w:rFonts w:eastAsia="Times New Roman"/>
          <w:color w:val="000000"/>
          <w:sz w:val="23"/>
          <w:szCs w:val="23"/>
          <w:lang w:eastAsia="en-AU"/>
        </w:rPr>
        <w:tab/>
        <w:t>sections 127 to 133 (inclusive</w:t>
      </w:r>
      <w:proofErr w:type="gramStart"/>
      <w:r w:rsidRPr="00941E87">
        <w:rPr>
          <w:rFonts w:eastAsia="Times New Roman"/>
          <w:color w:val="000000"/>
          <w:sz w:val="23"/>
          <w:szCs w:val="23"/>
          <w:lang w:eastAsia="en-AU"/>
        </w:rPr>
        <w:t>);</w:t>
      </w:r>
      <w:proofErr w:type="gramEnd"/>
    </w:p>
    <w:p w14:paraId="3254115B"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(l)</w:t>
      </w:r>
      <w:r w:rsidRPr="00941E87">
        <w:rPr>
          <w:rFonts w:eastAsia="Times New Roman"/>
          <w:color w:val="000000"/>
          <w:sz w:val="23"/>
          <w:szCs w:val="23"/>
          <w:lang w:eastAsia="en-AU"/>
        </w:rPr>
        <w:tab/>
        <w:t xml:space="preserve">section </w:t>
      </w:r>
      <w:proofErr w:type="gramStart"/>
      <w:r w:rsidRPr="00941E87">
        <w:rPr>
          <w:rFonts w:eastAsia="Times New Roman"/>
          <w:color w:val="000000"/>
          <w:sz w:val="23"/>
          <w:szCs w:val="23"/>
          <w:lang w:eastAsia="en-AU"/>
        </w:rPr>
        <w:t>136;</w:t>
      </w:r>
      <w:proofErr w:type="gramEnd"/>
    </w:p>
    <w:p w14:paraId="5E2AAD1E"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(m)</w:t>
      </w:r>
      <w:r w:rsidRPr="00941E87">
        <w:rPr>
          <w:rFonts w:eastAsia="Times New Roman"/>
          <w:color w:val="000000"/>
          <w:sz w:val="23"/>
          <w:szCs w:val="23"/>
          <w:lang w:eastAsia="en-AU"/>
        </w:rPr>
        <w:tab/>
        <w:t>section 141(1) and (4</w:t>
      </w:r>
      <w:proofErr w:type="gramStart"/>
      <w:r w:rsidRPr="00941E87">
        <w:rPr>
          <w:rFonts w:eastAsia="Times New Roman"/>
          <w:color w:val="000000"/>
          <w:sz w:val="23"/>
          <w:szCs w:val="23"/>
          <w:lang w:eastAsia="en-AU"/>
        </w:rPr>
        <w:t>);</w:t>
      </w:r>
      <w:proofErr w:type="gramEnd"/>
    </w:p>
    <w:p w14:paraId="264048AB"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(n)</w:t>
      </w:r>
      <w:r w:rsidRPr="00941E87">
        <w:rPr>
          <w:rFonts w:eastAsia="Times New Roman"/>
          <w:color w:val="000000"/>
          <w:sz w:val="23"/>
          <w:szCs w:val="23"/>
          <w:lang w:eastAsia="en-AU"/>
        </w:rPr>
        <w:tab/>
        <w:t xml:space="preserve">sections 142 and </w:t>
      </w:r>
      <w:proofErr w:type="gramStart"/>
      <w:r w:rsidRPr="00941E87">
        <w:rPr>
          <w:rFonts w:eastAsia="Times New Roman"/>
          <w:color w:val="000000"/>
          <w:sz w:val="23"/>
          <w:szCs w:val="23"/>
          <w:lang w:eastAsia="en-AU"/>
        </w:rPr>
        <w:t>143;</w:t>
      </w:r>
      <w:proofErr w:type="gramEnd"/>
    </w:p>
    <w:p w14:paraId="0B3089C3"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(o)</w:t>
      </w:r>
      <w:r w:rsidRPr="00941E87">
        <w:rPr>
          <w:rFonts w:eastAsia="Times New Roman"/>
          <w:color w:val="000000"/>
          <w:sz w:val="23"/>
          <w:szCs w:val="23"/>
          <w:lang w:eastAsia="en-AU"/>
        </w:rPr>
        <w:tab/>
        <w:t>section 144(1) and (6</w:t>
      </w:r>
      <w:proofErr w:type="gramStart"/>
      <w:r w:rsidRPr="00941E87">
        <w:rPr>
          <w:rFonts w:eastAsia="Times New Roman"/>
          <w:color w:val="000000"/>
          <w:sz w:val="23"/>
          <w:szCs w:val="23"/>
          <w:lang w:eastAsia="en-AU"/>
        </w:rPr>
        <w:t>);</w:t>
      </w:r>
      <w:proofErr w:type="gramEnd"/>
    </w:p>
    <w:p w14:paraId="6021B5CF"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(p)</w:t>
      </w:r>
      <w:r w:rsidRPr="00941E87">
        <w:rPr>
          <w:rFonts w:eastAsia="Times New Roman"/>
          <w:color w:val="000000"/>
          <w:sz w:val="23"/>
          <w:szCs w:val="23"/>
          <w:lang w:eastAsia="en-AU"/>
        </w:rPr>
        <w:tab/>
        <w:t xml:space="preserve">section </w:t>
      </w:r>
      <w:proofErr w:type="gramStart"/>
      <w:r w:rsidRPr="00941E87">
        <w:rPr>
          <w:rFonts w:eastAsia="Times New Roman"/>
          <w:color w:val="000000"/>
          <w:sz w:val="23"/>
          <w:szCs w:val="23"/>
          <w:lang w:eastAsia="en-AU"/>
        </w:rPr>
        <w:t>146;</w:t>
      </w:r>
      <w:proofErr w:type="gramEnd"/>
    </w:p>
    <w:p w14:paraId="0848BA57" w14:textId="77777777" w:rsidR="00941E87" w:rsidRPr="00941E87" w:rsidRDefault="00941E87" w:rsidP="00941E87">
      <w:pPr>
        <w:keepLines/>
        <w:tabs>
          <w:tab w:val="center" w:pos="1191"/>
          <w:tab w:val="left" w:pos="1588"/>
        </w:tabs>
        <w:autoSpaceDE w:val="0"/>
        <w:autoSpaceDN w:val="0"/>
        <w:adjustRightInd w:val="0"/>
        <w:spacing w:before="100" w:after="0" w:line="240" w:lineRule="auto"/>
        <w:ind w:left="1588" w:hanging="794"/>
        <w:jc w:val="left"/>
        <w:rPr>
          <w:rFonts w:eastAsia="Times New Roman"/>
          <w:color w:val="000000"/>
          <w:sz w:val="23"/>
          <w:szCs w:val="23"/>
          <w:lang w:eastAsia="en-AU"/>
        </w:rPr>
      </w:pPr>
      <w:r w:rsidRPr="00941E87">
        <w:rPr>
          <w:rFonts w:eastAsia="Times New Roman"/>
          <w:color w:val="000000"/>
          <w:sz w:val="23"/>
          <w:szCs w:val="23"/>
          <w:lang w:eastAsia="en-AU"/>
        </w:rPr>
        <w:tab/>
        <w:t>(q)</w:t>
      </w:r>
      <w:r w:rsidRPr="00941E87">
        <w:rPr>
          <w:rFonts w:eastAsia="Times New Roman"/>
          <w:color w:val="000000"/>
          <w:sz w:val="23"/>
          <w:szCs w:val="23"/>
          <w:lang w:eastAsia="en-AU"/>
        </w:rPr>
        <w:tab/>
        <w:t>section 147(6) and (7).</w:t>
      </w:r>
    </w:p>
    <w:p w14:paraId="692163E9" w14:textId="77777777" w:rsidR="00941E87" w:rsidRPr="00941E87" w:rsidRDefault="00941E87" w:rsidP="00941E8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41E87">
        <w:rPr>
          <w:rFonts w:eastAsia="Times New Roman"/>
          <w:b/>
          <w:bCs/>
          <w:color w:val="000000"/>
          <w:sz w:val="26"/>
          <w:szCs w:val="26"/>
          <w:lang w:eastAsia="en-AU"/>
        </w:rPr>
        <w:t>Made by the Governor</w:t>
      </w:r>
    </w:p>
    <w:p w14:paraId="4102C659" w14:textId="77777777" w:rsidR="00941E87" w:rsidRPr="00941E87" w:rsidRDefault="00941E87" w:rsidP="00941E87">
      <w:pPr>
        <w:keepNext/>
        <w:keepLines/>
        <w:autoSpaceDE w:val="0"/>
        <w:autoSpaceDN w:val="0"/>
        <w:adjustRightInd w:val="0"/>
        <w:spacing w:before="120" w:after="0" w:line="240" w:lineRule="auto"/>
        <w:jc w:val="left"/>
        <w:rPr>
          <w:rFonts w:eastAsia="Times New Roman"/>
          <w:color w:val="000000"/>
          <w:sz w:val="23"/>
          <w:szCs w:val="23"/>
          <w:lang w:eastAsia="en-AU"/>
        </w:rPr>
      </w:pPr>
      <w:r w:rsidRPr="00941E87">
        <w:rPr>
          <w:rFonts w:eastAsia="Times New Roman"/>
          <w:color w:val="000000"/>
          <w:sz w:val="23"/>
          <w:szCs w:val="23"/>
          <w:lang w:eastAsia="en-AU"/>
        </w:rPr>
        <w:t>with the advice and consent of the Executive Council</w:t>
      </w:r>
    </w:p>
    <w:p w14:paraId="228022F8" w14:textId="77777777" w:rsidR="00941E87" w:rsidRPr="00941E87" w:rsidRDefault="00941E87" w:rsidP="00941E87">
      <w:pPr>
        <w:keepNext/>
        <w:keepLines/>
        <w:autoSpaceDE w:val="0"/>
        <w:autoSpaceDN w:val="0"/>
        <w:adjustRightInd w:val="0"/>
        <w:spacing w:after="0" w:line="240" w:lineRule="auto"/>
        <w:jc w:val="left"/>
        <w:rPr>
          <w:rFonts w:eastAsia="Times New Roman"/>
          <w:color w:val="000000"/>
          <w:sz w:val="23"/>
          <w:szCs w:val="23"/>
          <w:lang w:eastAsia="en-AU"/>
        </w:rPr>
      </w:pPr>
      <w:r w:rsidRPr="00941E87">
        <w:rPr>
          <w:rFonts w:eastAsia="Times New Roman"/>
          <w:color w:val="000000"/>
          <w:sz w:val="23"/>
          <w:szCs w:val="23"/>
          <w:lang w:eastAsia="en-AU"/>
        </w:rPr>
        <w:t>on 17 November 2022</w:t>
      </w:r>
    </w:p>
    <w:p w14:paraId="5FAE9D90" w14:textId="37B58E77" w:rsidR="00941E87" w:rsidRDefault="00941E87">
      <w:pPr>
        <w:spacing w:after="0" w:line="240" w:lineRule="auto"/>
        <w:jc w:val="left"/>
        <w:rPr>
          <w:rFonts w:eastAsia="Times New Roman"/>
          <w:szCs w:val="17"/>
          <w:lang w:val="en-US"/>
        </w:rPr>
      </w:pPr>
      <w:r>
        <w:rPr>
          <w:lang w:val="en-US"/>
        </w:rPr>
        <w:br w:type="page"/>
      </w:r>
    </w:p>
    <w:p w14:paraId="053840F3" w14:textId="77777777" w:rsidR="00941E87" w:rsidRPr="00941E87" w:rsidRDefault="00941E87" w:rsidP="00941E87">
      <w:pPr>
        <w:keepLines/>
        <w:autoSpaceDE w:val="0"/>
        <w:autoSpaceDN w:val="0"/>
        <w:adjustRightInd w:val="0"/>
        <w:spacing w:before="240" w:after="0" w:line="240" w:lineRule="auto"/>
        <w:jc w:val="left"/>
        <w:rPr>
          <w:rFonts w:eastAsia="Times New Roman"/>
          <w:color w:val="000000"/>
          <w:sz w:val="28"/>
          <w:szCs w:val="28"/>
          <w:lang w:eastAsia="en-AU"/>
        </w:rPr>
      </w:pPr>
      <w:r w:rsidRPr="00941E87">
        <w:rPr>
          <w:rFonts w:eastAsia="Times New Roman"/>
          <w:color w:val="000000"/>
          <w:sz w:val="28"/>
          <w:szCs w:val="28"/>
          <w:lang w:eastAsia="en-AU"/>
        </w:rPr>
        <w:lastRenderedPageBreak/>
        <w:t>South Australia</w:t>
      </w:r>
    </w:p>
    <w:p w14:paraId="5A2065D8" w14:textId="77777777" w:rsidR="00941E87" w:rsidRPr="00941E87" w:rsidRDefault="00941E87" w:rsidP="00D4703C">
      <w:pPr>
        <w:pStyle w:val="Heading3"/>
        <w:rPr>
          <w:lang w:eastAsia="en-AU"/>
        </w:rPr>
      </w:pPr>
      <w:bookmarkStart w:id="9" w:name="_Toc119572847"/>
      <w:r w:rsidRPr="00941E87">
        <w:rPr>
          <w:lang w:eastAsia="en-AU"/>
        </w:rPr>
        <w:t>South Australian Employment Tribunal (Appointment of Deputy President) Proclamation 2022</w:t>
      </w:r>
      <w:bookmarkEnd w:id="9"/>
    </w:p>
    <w:p w14:paraId="27EFF8D2" w14:textId="77777777" w:rsidR="00941E87" w:rsidRPr="00941E87" w:rsidRDefault="00941E87" w:rsidP="00941E87">
      <w:pPr>
        <w:keepLines/>
        <w:autoSpaceDE w:val="0"/>
        <w:autoSpaceDN w:val="0"/>
        <w:adjustRightInd w:val="0"/>
        <w:spacing w:before="80" w:after="240" w:line="240" w:lineRule="auto"/>
        <w:jc w:val="left"/>
        <w:rPr>
          <w:rFonts w:eastAsia="Times New Roman"/>
          <w:color w:val="000000"/>
          <w:sz w:val="24"/>
          <w:szCs w:val="24"/>
          <w:lang w:eastAsia="en-AU"/>
        </w:rPr>
      </w:pPr>
      <w:r w:rsidRPr="00941E87">
        <w:rPr>
          <w:rFonts w:eastAsia="Times New Roman"/>
          <w:color w:val="000000"/>
          <w:sz w:val="24"/>
          <w:szCs w:val="24"/>
          <w:lang w:eastAsia="en-AU"/>
        </w:rPr>
        <w:t xml:space="preserve">under section 13 of the </w:t>
      </w:r>
      <w:r w:rsidRPr="00941E87">
        <w:rPr>
          <w:rFonts w:eastAsia="Times New Roman"/>
          <w:i/>
          <w:iCs/>
          <w:color w:val="000000"/>
          <w:sz w:val="24"/>
          <w:szCs w:val="24"/>
          <w:lang w:eastAsia="en-AU"/>
        </w:rPr>
        <w:t>South Australian Employment Tribunal Act 2014</w:t>
      </w:r>
    </w:p>
    <w:p w14:paraId="3C29529A" w14:textId="77777777" w:rsidR="00941E87" w:rsidRPr="00941E87" w:rsidRDefault="00941E87" w:rsidP="00941E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1E87">
        <w:rPr>
          <w:rFonts w:eastAsia="Times New Roman"/>
          <w:b/>
          <w:bCs/>
          <w:color w:val="000000"/>
          <w:sz w:val="26"/>
          <w:szCs w:val="26"/>
          <w:lang w:eastAsia="en-AU"/>
        </w:rPr>
        <w:t>1—Short title</w:t>
      </w:r>
    </w:p>
    <w:p w14:paraId="1852AE45" w14:textId="77777777" w:rsidR="00941E87" w:rsidRPr="00941E87" w:rsidRDefault="00941E87" w:rsidP="00941E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41E87">
        <w:rPr>
          <w:rFonts w:eastAsia="Times New Roman"/>
          <w:color w:val="000000"/>
          <w:sz w:val="23"/>
          <w:szCs w:val="23"/>
          <w:lang w:eastAsia="en-AU"/>
        </w:rPr>
        <w:t xml:space="preserve">This proclamation may be cited as the </w:t>
      </w:r>
      <w:r w:rsidRPr="00941E87">
        <w:rPr>
          <w:rFonts w:eastAsia="Times New Roman"/>
          <w:i/>
          <w:iCs/>
          <w:color w:val="000000"/>
          <w:sz w:val="23"/>
          <w:szCs w:val="23"/>
          <w:lang w:eastAsia="en-AU"/>
        </w:rPr>
        <w:t>South Australian Employment Tribunal (Appointment of Deputy President) Proclamation 2022</w:t>
      </w:r>
      <w:r w:rsidRPr="00941E87">
        <w:rPr>
          <w:rFonts w:eastAsia="Times New Roman"/>
          <w:color w:val="000000"/>
          <w:sz w:val="23"/>
          <w:szCs w:val="23"/>
          <w:lang w:eastAsia="en-AU"/>
        </w:rPr>
        <w:t>.</w:t>
      </w:r>
    </w:p>
    <w:p w14:paraId="36F45C1E" w14:textId="77777777" w:rsidR="00941E87" w:rsidRPr="00941E87" w:rsidRDefault="00941E87" w:rsidP="00941E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1E87">
        <w:rPr>
          <w:rFonts w:eastAsia="Times New Roman"/>
          <w:b/>
          <w:bCs/>
          <w:color w:val="000000"/>
          <w:sz w:val="26"/>
          <w:szCs w:val="26"/>
          <w:lang w:eastAsia="en-AU"/>
        </w:rPr>
        <w:t>2—Commencement</w:t>
      </w:r>
    </w:p>
    <w:p w14:paraId="577EB693" w14:textId="77777777" w:rsidR="00941E87" w:rsidRPr="00941E87" w:rsidRDefault="00941E87" w:rsidP="00941E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41E87">
        <w:rPr>
          <w:rFonts w:eastAsia="Times New Roman"/>
          <w:color w:val="000000"/>
          <w:sz w:val="23"/>
          <w:szCs w:val="23"/>
          <w:lang w:eastAsia="en-AU"/>
        </w:rPr>
        <w:t>This proclamation comes into operation on 1 December 2022.</w:t>
      </w:r>
    </w:p>
    <w:p w14:paraId="332F10C7" w14:textId="77777777" w:rsidR="00941E87" w:rsidRPr="00941E87" w:rsidRDefault="00941E87" w:rsidP="00941E8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941E87">
        <w:rPr>
          <w:rFonts w:eastAsia="Times New Roman"/>
          <w:b/>
          <w:bCs/>
          <w:color w:val="000000"/>
          <w:sz w:val="26"/>
          <w:szCs w:val="26"/>
          <w:lang w:eastAsia="en-AU"/>
        </w:rPr>
        <w:t>3—Appointment of Deputy President</w:t>
      </w:r>
    </w:p>
    <w:p w14:paraId="2FA360EF" w14:textId="77777777" w:rsidR="00941E87" w:rsidRPr="00941E87" w:rsidRDefault="00941E87" w:rsidP="00941E87">
      <w:pPr>
        <w:keepLines/>
        <w:autoSpaceDE w:val="0"/>
        <w:autoSpaceDN w:val="0"/>
        <w:adjustRightInd w:val="0"/>
        <w:spacing w:before="120" w:after="0" w:line="240" w:lineRule="auto"/>
        <w:ind w:left="794"/>
        <w:jc w:val="left"/>
        <w:rPr>
          <w:rFonts w:eastAsia="Times New Roman"/>
          <w:color w:val="000000"/>
          <w:sz w:val="23"/>
          <w:szCs w:val="23"/>
          <w:lang w:eastAsia="en-AU"/>
        </w:rPr>
      </w:pPr>
      <w:r w:rsidRPr="00941E87">
        <w:rPr>
          <w:rFonts w:eastAsia="Times New Roman"/>
          <w:color w:val="000000"/>
          <w:sz w:val="23"/>
          <w:szCs w:val="23"/>
          <w:lang w:eastAsia="en-AU"/>
        </w:rPr>
        <w:t>Katherine Margaret Mary Eaton, a Magistrate, is appointed to be a Deputy President of the South Australian Employment Tribunal from 1 December 2022.</w:t>
      </w:r>
    </w:p>
    <w:p w14:paraId="29CA84F8" w14:textId="77777777" w:rsidR="00941E87" w:rsidRPr="00941E87" w:rsidRDefault="00941E87" w:rsidP="00941E8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941E87">
        <w:rPr>
          <w:rFonts w:eastAsia="Times New Roman"/>
          <w:b/>
          <w:bCs/>
          <w:color w:val="000000"/>
          <w:sz w:val="26"/>
          <w:szCs w:val="26"/>
          <w:lang w:eastAsia="en-AU"/>
        </w:rPr>
        <w:t>Made by the Governor</w:t>
      </w:r>
    </w:p>
    <w:p w14:paraId="595BF742" w14:textId="77777777" w:rsidR="00941E87" w:rsidRPr="00941E87" w:rsidRDefault="00941E87" w:rsidP="00941E87">
      <w:pPr>
        <w:keepNext/>
        <w:keepLines/>
        <w:autoSpaceDE w:val="0"/>
        <w:autoSpaceDN w:val="0"/>
        <w:adjustRightInd w:val="0"/>
        <w:spacing w:before="120" w:after="0" w:line="240" w:lineRule="auto"/>
        <w:jc w:val="left"/>
        <w:rPr>
          <w:rFonts w:eastAsia="Times New Roman"/>
          <w:color w:val="000000"/>
          <w:sz w:val="23"/>
          <w:szCs w:val="23"/>
          <w:lang w:eastAsia="en-AU"/>
        </w:rPr>
      </w:pPr>
      <w:r w:rsidRPr="00941E87">
        <w:rPr>
          <w:rFonts w:eastAsia="Times New Roman"/>
          <w:color w:val="000000"/>
          <w:sz w:val="23"/>
          <w:szCs w:val="23"/>
          <w:lang w:eastAsia="en-AU"/>
        </w:rPr>
        <w:t>after consultation by the Attorney</w:t>
      </w:r>
      <w:r w:rsidRPr="00941E87">
        <w:rPr>
          <w:rFonts w:eastAsia="Times New Roman"/>
          <w:color w:val="000000"/>
          <w:sz w:val="23"/>
          <w:szCs w:val="23"/>
          <w:lang w:eastAsia="en-AU"/>
        </w:rPr>
        <w:noBreakHyphen/>
        <w:t>General with the Chief Justice of the Supreme Court and the Chief Magistrate, and with the advice and consent of the Executive Council</w:t>
      </w:r>
    </w:p>
    <w:p w14:paraId="38297EA9" w14:textId="77777777" w:rsidR="00941E87" w:rsidRPr="00941E87" w:rsidRDefault="00941E87" w:rsidP="00941E87">
      <w:pPr>
        <w:keepNext/>
        <w:keepLines/>
        <w:autoSpaceDE w:val="0"/>
        <w:autoSpaceDN w:val="0"/>
        <w:adjustRightInd w:val="0"/>
        <w:spacing w:after="0" w:line="240" w:lineRule="auto"/>
        <w:jc w:val="left"/>
        <w:rPr>
          <w:rFonts w:eastAsia="Times New Roman"/>
          <w:color w:val="000000"/>
          <w:sz w:val="23"/>
          <w:szCs w:val="23"/>
          <w:lang w:eastAsia="en-AU"/>
        </w:rPr>
      </w:pPr>
      <w:r w:rsidRPr="00941E87">
        <w:rPr>
          <w:rFonts w:eastAsia="Times New Roman"/>
          <w:color w:val="000000"/>
          <w:sz w:val="23"/>
          <w:szCs w:val="23"/>
          <w:lang w:eastAsia="en-AU"/>
        </w:rPr>
        <w:t>on 17 November 2022</w:t>
      </w:r>
    </w:p>
    <w:p w14:paraId="4B272E84" w14:textId="77777777" w:rsidR="00694D0A" w:rsidRDefault="00694D0A" w:rsidP="0016463B">
      <w:pPr>
        <w:pStyle w:val="GG-body"/>
        <w:rPr>
          <w:lang w:val="en-US"/>
        </w:rPr>
      </w:pPr>
    </w:p>
    <w:p w14:paraId="48DF85FD" w14:textId="77777777" w:rsidR="00694D0A" w:rsidRDefault="00694D0A" w:rsidP="00694D0A">
      <w:pPr>
        <w:pStyle w:val="Heading2"/>
      </w:pPr>
      <w:r>
        <w:br w:type="page"/>
      </w:r>
      <w:bookmarkStart w:id="10" w:name="_Toc33707980"/>
      <w:bookmarkStart w:id="11" w:name="_Toc33708151"/>
      <w:bookmarkStart w:id="12" w:name="_Toc119572848"/>
      <w:r>
        <w:lastRenderedPageBreak/>
        <w:t>Regulations</w:t>
      </w:r>
      <w:bookmarkEnd w:id="10"/>
      <w:bookmarkEnd w:id="11"/>
      <w:bookmarkEnd w:id="12"/>
    </w:p>
    <w:p w14:paraId="1FF8DB5F" w14:textId="77777777" w:rsidR="00F11E54" w:rsidRPr="00F11E54" w:rsidRDefault="00F11E54" w:rsidP="00F11E54">
      <w:pPr>
        <w:keepLines/>
        <w:autoSpaceDE w:val="0"/>
        <w:autoSpaceDN w:val="0"/>
        <w:adjustRightInd w:val="0"/>
        <w:spacing w:before="240" w:after="0" w:line="240" w:lineRule="auto"/>
        <w:jc w:val="left"/>
        <w:rPr>
          <w:rFonts w:eastAsia="Times New Roman"/>
          <w:color w:val="000000"/>
          <w:sz w:val="28"/>
          <w:szCs w:val="28"/>
          <w:lang w:eastAsia="en-AU"/>
        </w:rPr>
      </w:pPr>
      <w:r w:rsidRPr="00F11E54">
        <w:rPr>
          <w:rFonts w:eastAsia="Times New Roman"/>
          <w:color w:val="000000"/>
          <w:sz w:val="28"/>
          <w:szCs w:val="28"/>
          <w:lang w:eastAsia="en-AU"/>
        </w:rPr>
        <w:t>South Australia</w:t>
      </w:r>
    </w:p>
    <w:p w14:paraId="29049F35" w14:textId="77777777" w:rsidR="00F11E54" w:rsidRPr="00F11E54" w:rsidRDefault="00F11E54" w:rsidP="00D4703C">
      <w:pPr>
        <w:pStyle w:val="Heading3"/>
        <w:rPr>
          <w:lang w:eastAsia="en-AU"/>
        </w:rPr>
      </w:pPr>
      <w:bookmarkStart w:id="13" w:name="_Toc119572849"/>
      <w:r w:rsidRPr="00F11E54">
        <w:rPr>
          <w:lang w:eastAsia="en-AU"/>
        </w:rPr>
        <w:t>Local Government (General) (Miscellaneous) Amendment Regulations 2022</w:t>
      </w:r>
      <w:bookmarkEnd w:id="13"/>
    </w:p>
    <w:p w14:paraId="315C89F9" w14:textId="77777777" w:rsidR="00F11E54" w:rsidRPr="00F11E54" w:rsidRDefault="00F11E54" w:rsidP="00F11E54">
      <w:pPr>
        <w:keepLines/>
        <w:autoSpaceDE w:val="0"/>
        <w:autoSpaceDN w:val="0"/>
        <w:adjustRightInd w:val="0"/>
        <w:spacing w:before="80" w:after="240" w:line="240" w:lineRule="auto"/>
        <w:jc w:val="left"/>
        <w:rPr>
          <w:rFonts w:eastAsia="Times New Roman"/>
          <w:color w:val="000000"/>
          <w:sz w:val="24"/>
          <w:szCs w:val="24"/>
          <w:lang w:eastAsia="en-AU"/>
        </w:rPr>
      </w:pPr>
      <w:r w:rsidRPr="00F11E54">
        <w:rPr>
          <w:rFonts w:eastAsia="Times New Roman"/>
          <w:color w:val="000000"/>
          <w:sz w:val="24"/>
          <w:szCs w:val="24"/>
          <w:lang w:eastAsia="en-AU"/>
        </w:rPr>
        <w:t xml:space="preserve">under the </w:t>
      </w:r>
      <w:r w:rsidRPr="00F11E54">
        <w:rPr>
          <w:rFonts w:eastAsia="Times New Roman"/>
          <w:i/>
          <w:iCs/>
          <w:color w:val="000000"/>
          <w:sz w:val="24"/>
          <w:szCs w:val="24"/>
          <w:lang w:eastAsia="en-AU"/>
        </w:rPr>
        <w:t>Local Government Act 1999</w:t>
      </w:r>
    </w:p>
    <w:p w14:paraId="4625E781"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72F15BB" w14:textId="77777777" w:rsidR="00F11E54" w:rsidRPr="00F11E54" w:rsidRDefault="00F11E54" w:rsidP="00F11E54">
      <w:pPr>
        <w:keepLines/>
        <w:autoSpaceDE w:val="0"/>
        <w:autoSpaceDN w:val="0"/>
        <w:adjustRightInd w:val="0"/>
        <w:spacing w:before="120" w:after="0" w:line="240" w:lineRule="auto"/>
        <w:jc w:val="left"/>
        <w:rPr>
          <w:rFonts w:eastAsia="Times New Roman"/>
          <w:b/>
          <w:bCs/>
          <w:color w:val="000000"/>
          <w:sz w:val="32"/>
          <w:szCs w:val="32"/>
          <w:lang w:eastAsia="en-AU"/>
        </w:rPr>
      </w:pPr>
      <w:r w:rsidRPr="00F11E54">
        <w:rPr>
          <w:rFonts w:eastAsia="Times New Roman"/>
          <w:b/>
          <w:bCs/>
          <w:color w:val="000000"/>
          <w:sz w:val="32"/>
          <w:szCs w:val="32"/>
          <w:lang w:eastAsia="en-AU"/>
        </w:rPr>
        <w:t>Contents</w:t>
      </w:r>
    </w:p>
    <w:p w14:paraId="246186EB"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11E54">
          <w:rPr>
            <w:rFonts w:eastAsia="Times New Roman"/>
            <w:color w:val="000000"/>
            <w:sz w:val="28"/>
            <w:szCs w:val="28"/>
            <w:lang w:eastAsia="en-AU"/>
          </w:rPr>
          <w:t>Part 1—Preliminary</w:t>
        </w:r>
      </w:hyperlink>
    </w:p>
    <w:p w14:paraId="4C81B2FF"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11E54">
          <w:rPr>
            <w:rFonts w:eastAsia="Times New Roman"/>
            <w:color w:val="000000"/>
            <w:sz w:val="22"/>
            <w:lang w:eastAsia="en-AU"/>
          </w:rPr>
          <w:t>1</w:t>
        </w:r>
        <w:r w:rsidRPr="00F11E54">
          <w:rPr>
            <w:rFonts w:eastAsia="Times New Roman"/>
            <w:color w:val="000000"/>
            <w:sz w:val="22"/>
            <w:lang w:eastAsia="en-AU"/>
          </w:rPr>
          <w:tab/>
          <w:t>Short title</w:t>
        </w:r>
      </w:hyperlink>
    </w:p>
    <w:p w14:paraId="26BCC15F"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11E54">
          <w:rPr>
            <w:rFonts w:eastAsia="Times New Roman"/>
            <w:color w:val="000000"/>
            <w:sz w:val="22"/>
            <w:lang w:eastAsia="en-AU"/>
          </w:rPr>
          <w:t>2</w:t>
        </w:r>
        <w:r w:rsidRPr="00F11E54">
          <w:rPr>
            <w:rFonts w:eastAsia="Times New Roman"/>
            <w:color w:val="000000"/>
            <w:sz w:val="22"/>
            <w:lang w:eastAsia="en-AU"/>
          </w:rPr>
          <w:tab/>
          <w:t>Commencement</w:t>
        </w:r>
      </w:hyperlink>
    </w:p>
    <w:p w14:paraId="32532018"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11E54">
          <w:rPr>
            <w:rFonts w:eastAsia="Times New Roman"/>
            <w:color w:val="000000"/>
            <w:sz w:val="28"/>
            <w:szCs w:val="28"/>
            <w:lang w:eastAsia="en-AU"/>
          </w:rPr>
          <w:t xml:space="preserve">Part 2—Amendment of </w:t>
        </w:r>
        <w:r w:rsidRPr="00F11E54">
          <w:rPr>
            <w:rFonts w:eastAsia="Times New Roman"/>
            <w:i/>
            <w:iCs/>
            <w:color w:val="000000"/>
            <w:sz w:val="28"/>
            <w:szCs w:val="28"/>
            <w:lang w:eastAsia="en-AU"/>
          </w:rPr>
          <w:t>Local Government (General) Regulations 2013</w:t>
        </w:r>
      </w:hyperlink>
    </w:p>
    <w:p w14:paraId="3A03169B"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11E54">
          <w:rPr>
            <w:rFonts w:eastAsia="Times New Roman"/>
            <w:color w:val="000000"/>
            <w:sz w:val="22"/>
            <w:lang w:eastAsia="en-AU"/>
          </w:rPr>
          <w:t>3</w:t>
        </w:r>
        <w:r w:rsidRPr="00F11E54">
          <w:rPr>
            <w:rFonts w:eastAsia="Times New Roman"/>
            <w:color w:val="000000"/>
            <w:sz w:val="22"/>
            <w:lang w:eastAsia="en-AU"/>
          </w:rPr>
          <w:tab/>
          <w:t>Substitution of regulations 7 and 8</w:t>
        </w:r>
      </w:hyperlink>
    </w:p>
    <w:p w14:paraId="238702A4" w14:textId="77777777" w:rsidR="00F11E54" w:rsidRPr="00F11E54" w:rsidRDefault="00F11E54" w:rsidP="00F11E5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Pr="00F11E54">
          <w:rPr>
            <w:rFonts w:eastAsia="Times New Roman"/>
            <w:color w:val="000000"/>
            <w:sz w:val="18"/>
            <w:szCs w:val="18"/>
            <w:lang w:eastAsia="en-AU"/>
          </w:rPr>
          <w:t>7</w:t>
        </w:r>
        <w:r w:rsidRPr="00F11E54">
          <w:rPr>
            <w:rFonts w:eastAsia="Times New Roman"/>
            <w:color w:val="000000"/>
            <w:sz w:val="18"/>
            <w:szCs w:val="18"/>
            <w:lang w:eastAsia="en-AU"/>
          </w:rPr>
          <w:tab/>
          <w:t>Integrity provisions</w:t>
        </w:r>
      </w:hyperlink>
    </w:p>
    <w:p w14:paraId="0D7D0840" w14:textId="77777777" w:rsidR="00F11E54" w:rsidRPr="00F11E54" w:rsidRDefault="00F11E54" w:rsidP="00F11E5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Pr="00F11E54">
          <w:rPr>
            <w:rFonts w:eastAsia="Times New Roman"/>
            <w:color w:val="000000"/>
            <w:sz w:val="18"/>
            <w:szCs w:val="18"/>
            <w:lang w:eastAsia="en-AU"/>
          </w:rPr>
          <w:t>8</w:t>
        </w:r>
        <w:r w:rsidRPr="00F11E54">
          <w:rPr>
            <w:rFonts w:eastAsia="Times New Roman"/>
            <w:color w:val="000000"/>
            <w:sz w:val="18"/>
            <w:szCs w:val="18"/>
            <w:lang w:eastAsia="en-AU"/>
          </w:rPr>
          <w:tab/>
          <w:t>Register of Interests</w:t>
        </w:r>
      </w:hyperlink>
    </w:p>
    <w:p w14:paraId="10B23B59"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F11E54">
          <w:rPr>
            <w:rFonts w:eastAsia="Times New Roman"/>
            <w:color w:val="000000"/>
            <w:sz w:val="22"/>
            <w:lang w:eastAsia="en-AU"/>
          </w:rPr>
          <w:t>4</w:t>
        </w:r>
        <w:r w:rsidRPr="00F11E54">
          <w:rPr>
            <w:rFonts w:eastAsia="Times New Roman"/>
            <w:color w:val="000000"/>
            <w:sz w:val="22"/>
            <w:lang w:eastAsia="en-AU"/>
          </w:rPr>
          <w:tab/>
          <w:t>Amendment of regulation 8AAA—Conflicts of interest—ordinary business matters etc</w:t>
        </w:r>
      </w:hyperlink>
    </w:p>
    <w:p w14:paraId="209B6C5F"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F11E54">
          <w:rPr>
            <w:rFonts w:eastAsia="Times New Roman"/>
            <w:color w:val="000000"/>
            <w:sz w:val="22"/>
            <w:lang w:eastAsia="en-AU"/>
          </w:rPr>
          <w:t>5</w:t>
        </w:r>
        <w:r w:rsidRPr="00F11E54">
          <w:rPr>
            <w:rFonts w:eastAsia="Times New Roman"/>
            <w:color w:val="000000"/>
            <w:sz w:val="22"/>
            <w:lang w:eastAsia="en-AU"/>
          </w:rPr>
          <w:tab/>
          <w:t>Repeal of regulation 8AAB</w:t>
        </w:r>
      </w:hyperlink>
    </w:p>
    <w:p w14:paraId="05994458"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F11E54">
          <w:rPr>
            <w:rFonts w:eastAsia="Times New Roman"/>
            <w:color w:val="000000"/>
            <w:sz w:val="22"/>
            <w:lang w:eastAsia="en-AU"/>
          </w:rPr>
          <w:t>6</w:t>
        </w:r>
        <w:r w:rsidRPr="00F11E54">
          <w:rPr>
            <w:rFonts w:eastAsia="Times New Roman"/>
            <w:color w:val="000000"/>
            <w:sz w:val="22"/>
            <w:lang w:eastAsia="en-AU"/>
          </w:rPr>
          <w:tab/>
          <w:t>Amendment of regulation 8AA—Training and development</w:t>
        </w:r>
      </w:hyperlink>
    </w:p>
    <w:p w14:paraId="63DF908D"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Pr="00F11E54">
          <w:rPr>
            <w:rFonts w:eastAsia="Times New Roman"/>
            <w:color w:val="000000"/>
            <w:sz w:val="22"/>
            <w:lang w:eastAsia="en-AU"/>
          </w:rPr>
          <w:t>7</w:t>
        </w:r>
        <w:r w:rsidRPr="00F11E54">
          <w:rPr>
            <w:rFonts w:eastAsia="Times New Roman"/>
            <w:color w:val="000000"/>
            <w:sz w:val="22"/>
            <w:lang w:eastAsia="en-AU"/>
          </w:rPr>
          <w:tab/>
          <w:t>Insertion of regulation 8ABA</w:t>
        </w:r>
      </w:hyperlink>
    </w:p>
    <w:p w14:paraId="12B94DFD" w14:textId="77777777" w:rsidR="00F11E54" w:rsidRPr="00F11E54" w:rsidRDefault="00F11E54" w:rsidP="00F11E5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2" w:history="1">
        <w:r w:rsidRPr="00F11E54">
          <w:rPr>
            <w:rFonts w:eastAsia="Times New Roman"/>
            <w:color w:val="000000"/>
            <w:sz w:val="18"/>
            <w:szCs w:val="18"/>
            <w:lang w:eastAsia="en-AU"/>
          </w:rPr>
          <w:t>8ABA</w:t>
        </w:r>
        <w:r w:rsidRPr="00F11E54">
          <w:rPr>
            <w:rFonts w:eastAsia="Times New Roman"/>
            <w:color w:val="000000"/>
            <w:sz w:val="18"/>
            <w:szCs w:val="18"/>
            <w:lang w:eastAsia="en-AU"/>
          </w:rPr>
          <w:tab/>
          <w:t>Suspension—member of council subject to intervention order</w:t>
        </w:r>
      </w:hyperlink>
    </w:p>
    <w:p w14:paraId="69F19170"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F11E54">
          <w:rPr>
            <w:rFonts w:eastAsia="Times New Roman"/>
            <w:color w:val="000000"/>
            <w:sz w:val="22"/>
            <w:lang w:eastAsia="en-AU"/>
          </w:rPr>
          <w:t>8</w:t>
        </w:r>
        <w:r w:rsidRPr="00F11E54">
          <w:rPr>
            <w:rFonts w:eastAsia="Times New Roman"/>
            <w:color w:val="000000"/>
            <w:sz w:val="22"/>
            <w:lang w:eastAsia="en-AU"/>
          </w:rPr>
          <w:tab/>
          <w:t>Repeal of regulation 8A</w:t>
        </w:r>
      </w:hyperlink>
    </w:p>
    <w:p w14:paraId="73656E2B"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F11E54">
          <w:rPr>
            <w:rFonts w:eastAsia="Times New Roman"/>
            <w:color w:val="000000"/>
            <w:sz w:val="22"/>
            <w:lang w:eastAsia="en-AU"/>
          </w:rPr>
          <w:t>9</w:t>
        </w:r>
        <w:r w:rsidRPr="00F11E54">
          <w:rPr>
            <w:rFonts w:eastAsia="Times New Roman"/>
            <w:color w:val="000000"/>
            <w:sz w:val="22"/>
            <w:lang w:eastAsia="en-AU"/>
          </w:rPr>
          <w:tab/>
          <w:t>Amendment of regulation 9—Register of interests—officers</w:t>
        </w:r>
      </w:hyperlink>
    </w:p>
    <w:p w14:paraId="15406AD3"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5" w:history="1">
        <w:r w:rsidRPr="00F11E54">
          <w:rPr>
            <w:rFonts w:eastAsia="Times New Roman"/>
            <w:color w:val="000000"/>
            <w:sz w:val="22"/>
            <w:lang w:eastAsia="en-AU"/>
          </w:rPr>
          <w:t>10</w:t>
        </w:r>
        <w:r w:rsidRPr="00F11E54">
          <w:rPr>
            <w:rFonts w:eastAsia="Times New Roman"/>
            <w:color w:val="000000"/>
            <w:sz w:val="22"/>
            <w:lang w:eastAsia="en-AU"/>
          </w:rPr>
          <w:tab/>
          <w:t>Repeal of regulation 33</w:t>
        </w:r>
      </w:hyperlink>
    </w:p>
    <w:p w14:paraId="634ED639"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6" w:history="1">
        <w:r w:rsidRPr="00F11E54">
          <w:rPr>
            <w:rFonts w:eastAsia="Times New Roman"/>
            <w:color w:val="000000"/>
            <w:sz w:val="22"/>
            <w:lang w:eastAsia="en-AU"/>
          </w:rPr>
          <w:t>11</w:t>
        </w:r>
        <w:r w:rsidRPr="00F11E54">
          <w:rPr>
            <w:rFonts w:eastAsia="Times New Roman"/>
            <w:color w:val="000000"/>
            <w:sz w:val="22"/>
            <w:lang w:eastAsia="en-AU"/>
          </w:rPr>
          <w:tab/>
          <w:t>Amendment of regulation 35—Schedule 4—Annual reports</w:t>
        </w:r>
      </w:hyperlink>
    </w:p>
    <w:p w14:paraId="627D440A"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7" w:history="1">
        <w:r w:rsidRPr="00F11E54">
          <w:rPr>
            <w:rFonts w:eastAsia="Times New Roman"/>
            <w:color w:val="000000"/>
            <w:sz w:val="22"/>
            <w:lang w:eastAsia="en-AU"/>
          </w:rPr>
          <w:t>12</w:t>
        </w:r>
        <w:r w:rsidRPr="00F11E54">
          <w:rPr>
            <w:rFonts w:eastAsia="Times New Roman"/>
            <w:color w:val="000000"/>
            <w:sz w:val="22"/>
            <w:lang w:eastAsia="en-AU"/>
          </w:rPr>
          <w:tab/>
          <w:t>Amendment of Schedule 1—Forms</w:t>
        </w:r>
      </w:hyperlink>
    </w:p>
    <w:p w14:paraId="7AA80CB8"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8" w:history="1">
        <w:r w:rsidRPr="00F11E54">
          <w:rPr>
            <w:rFonts w:eastAsia="Times New Roman"/>
            <w:color w:val="000000"/>
            <w:sz w:val="22"/>
            <w:lang w:eastAsia="en-AU"/>
          </w:rPr>
          <w:t>13</w:t>
        </w:r>
        <w:r w:rsidRPr="00F11E54">
          <w:rPr>
            <w:rFonts w:eastAsia="Times New Roman"/>
            <w:color w:val="000000"/>
            <w:sz w:val="22"/>
            <w:lang w:eastAsia="en-AU"/>
          </w:rPr>
          <w:tab/>
          <w:t>Repeal of Schedule 2A</w:t>
        </w:r>
      </w:hyperlink>
    </w:p>
    <w:p w14:paraId="1BFCEDED"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14052F8"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1"/>
      <w:bookmarkStart w:id="15" w:name="Elkera_Print_BK1"/>
      <w:r w:rsidRPr="00F11E54">
        <w:rPr>
          <w:rFonts w:eastAsia="Times New Roman"/>
          <w:b/>
          <w:bCs/>
          <w:color w:val="000000"/>
          <w:sz w:val="32"/>
          <w:szCs w:val="32"/>
          <w:lang w:eastAsia="en-AU"/>
        </w:rPr>
        <w:t>Part 1—Preliminary</w:t>
      </w:r>
      <w:bookmarkEnd w:id="14"/>
      <w:bookmarkEnd w:id="15"/>
    </w:p>
    <w:p w14:paraId="2BBBE4F0"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2"/>
      <w:bookmarkStart w:id="17" w:name="Elkera_Print_BK2"/>
      <w:r w:rsidRPr="00F11E54">
        <w:rPr>
          <w:rFonts w:eastAsia="Times New Roman"/>
          <w:b/>
          <w:bCs/>
          <w:color w:val="000000"/>
          <w:sz w:val="26"/>
          <w:szCs w:val="26"/>
          <w:lang w:eastAsia="en-AU"/>
        </w:rPr>
        <w:t>1—Short title</w:t>
      </w:r>
      <w:bookmarkEnd w:id="16"/>
      <w:bookmarkEnd w:id="17"/>
    </w:p>
    <w:p w14:paraId="624A93CB"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may be cited as the </w:t>
      </w:r>
      <w:r w:rsidRPr="00F11E54">
        <w:rPr>
          <w:rFonts w:eastAsia="Times New Roman"/>
          <w:i/>
          <w:iCs/>
          <w:color w:val="000000"/>
          <w:sz w:val="23"/>
          <w:szCs w:val="23"/>
          <w:lang w:eastAsia="en-AU"/>
        </w:rPr>
        <w:t>Local Government (General) (Miscellaneous) Amendment Regulations 2022</w:t>
      </w:r>
      <w:r w:rsidRPr="00F11E54">
        <w:rPr>
          <w:rFonts w:eastAsia="Times New Roman"/>
          <w:color w:val="000000"/>
          <w:sz w:val="23"/>
          <w:szCs w:val="23"/>
          <w:lang w:eastAsia="en-AU"/>
        </w:rPr>
        <w:t>.</w:t>
      </w:r>
    </w:p>
    <w:p w14:paraId="6214ACF5"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3"/>
      <w:bookmarkStart w:id="19" w:name="Elkera_Print_BK3"/>
      <w:r w:rsidRPr="00F11E54">
        <w:rPr>
          <w:rFonts w:eastAsia="Times New Roman"/>
          <w:b/>
          <w:bCs/>
          <w:color w:val="000000"/>
          <w:sz w:val="26"/>
          <w:szCs w:val="26"/>
          <w:lang w:eastAsia="en-AU"/>
        </w:rPr>
        <w:t>2—Commencement</w:t>
      </w:r>
      <w:bookmarkEnd w:id="18"/>
      <w:bookmarkEnd w:id="19"/>
    </w:p>
    <w:p w14:paraId="4E3C2784"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come into operation on the day on which section 26 of the </w:t>
      </w:r>
      <w:hyperlink r:id="rId19" w:history="1">
        <w:r w:rsidRPr="00F11E54">
          <w:rPr>
            <w:rFonts w:eastAsia="Times New Roman"/>
            <w:i/>
            <w:iCs/>
            <w:color w:val="000000"/>
            <w:sz w:val="23"/>
            <w:szCs w:val="23"/>
            <w:lang w:eastAsia="en-AU"/>
          </w:rPr>
          <w:t>Statutes Amendment (Local Government Review) Act 2021</w:t>
        </w:r>
      </w:hyperlink>
      <w:r w:rsidRPr="00F11E54">
        <w:rPr>
          <w:rFonts w:eastAsia="Times New Roman"/>
          <w:color w:val="000000"/>
          <w:sz w:val="23"/>
          <w:szCs w:val="23"/>
          <w:lang w:eastAsia="en-AU"/>
        </w:rPr>
        <w:t xml:space="preserve"> comes into operation.</w:t>
      </w:r>
    </w:p>
    <w:p w14:paraId="74C4DE19"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0" w:name="Elkera_Print_TOC4"/>
      <w:bookmarkStart w:id="21" w:name="Elkera_Print_BK4"/>
      <w:r w:rsidRPr="00F11E54">
        <w:rPr>
          <w:rFonts w:eastAsia="Times New Roman"/>
          <w:b/>
          <w:bCs/>
          <w:color w:val="000000"/>
          <w:sz w:val="32"/>
          <w:szCs w:val="32"/>
          <w:lang w:eastAsia="en-AU"/>
        </w:rPr>
        <w:t xml:space="preserve">Part 2—Amendment of </w:t>
      </w:r>
      <w:r w:rsidRPr="00F11E54">
        <w:rPr>
          <w:rFonts w:eastAsia="Times New Roman"/>
          <w:b/>
          <w:bCs/>
          <w:i/>
          <w:iCs/>
          <w:color w:val="000000"/>
          <w:sz w:val="32"/>
          <w:szCs w:val="32"/>
          <w:lang w:eastAsia="en-AU"/>
        </w:rPr>
        <w:t>Local Government (General) Regulations 2013</w:t>
      </w:r>
      <w:bookmarkEnd w:id="20"/>
      <w:bookmarkEnd w:id="21"/>
    </w:p>
    <w:p w14:paraId="3F895B8B"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5"/>
      <w:bookmarkStart w:id="23" w:name="Elkera_Print_BK5"/>
      <w:r w:rsidRPr="00F11E54">
        <w:rPr>
          <w:rFonts w:eastAsia="Times New Roman"/>
          <w:b/>
          <w:bCs/>
          <w:color w:val="000000"/>
          <w:sz w:val="26"/>
          <w:szCs w:val="26"/>
          <w:lang w:eastAsia="en-AU"/>
        </w:rPr>
        <w:t>3—Substitution of regulations 7 and 8</w:t>
      </w:r>
      <w:bookmarkEnd w:id="22"/>
      <w:bookmarkEnd w:id="23"/>
    </w:p>
    <w:p w14:paraId="1389C415" w14:textId="77777777" w:rsidR="00F11E54" w:rsidRPr="00F11E54" w:rsidRDefault="00F11E54" w:rsidP="00F11E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Regulations 7 and 8—delete the regulations and substitute:</w:t>
      </w:r>
    </w:p>
    <w:p w14:paraId="27341247" w14:textId="77777777" w:rsidR="00F11E54" w:rsidRPr="00F11E54" w:rsidRDefault="00F11E54" w:rsidP="00F11E5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11E54">
        <w:rPr>
          <w:rFonts w:eastAsia="Times New Roman"/>
          <w:b/>
          <w:bCs/>
          <w:color w:val="000000"/>
          <w:sz w:val="26"/>
          <w:szCs w:val="26"/>
          <w:lang w:eastAsia="en-AU"/>
        </w:rPr>
        <w:t>7—Integrity provisions</w:t>
      </w:r>
    </w:p>
    <w:p w14:paraId="13ADED8F"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The requirements prescribed by this regulation are integrity provisions for the purposes of section 62(4e) of the Act.</w:t>
      </w:r>
    </w:p>
    <w:p w14:paraId="127F5088"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lastRenderedPageBreak/>
        <w:tab/>
        <w:t>(2)</w:t>
      </w:r>
      <w:r w:rsidRPr="00F11E54">
        <w:rPr>
          <w:rFonts w:eastAsia="Times New Roman"/>
          <w:color w:val="000000"/>
          <w:sz w:val="23"/>
          <w:szCs w:val="23"/>
          <w:lang w:eastAsia="en-AU"/>
        </w:rPr>
        <w:tab/>
        <w:t xml:space="preserve">A member of a council must not exercise, </w:t>
      </w:r>
      <w:proofErr w:type="gramStart"/>
      <w:r w:rsidRPr="00F11E54">
        <w:rPr>
          <w:rFonts w:eastAsia="Times New Roman"/>
          <w:color w:val="000000"/>
          <w:sz w:val="23"/>
          <w:szCs w:val="23"/>
          <w:lang w:eastAsia="en-AU"/>
        </w:rPr>
        <w:t>perform</w:t>
      </w:r>
      <w:proofErr w:type="gramEnd"/>
      <w:r w:rsidRPr="00F11E54">
        <w:rPr>
          <w:rFonts w:eastAsia="Times New Roman"/>
          <w:color w:val="000000"/>
          <w:sz w:val="23"/>
          <w:szCs w:val="23"/>
          <w:lang w:eastAsia="en-AU"/>
        </w:rPr>
        <w:t xml:space="preserve"> or discharge, or purport to exercise, perform or discharge, a power, duty or function relating to the office of member of a council that the member is not authorised to exercise, perform or discharge.</w:t>
      </w:r>
    </w:p>
    <w:p w14:paraId="3941331E"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(3)</w:t>
      </w:r>
      <w:r w:rsidRPr="00F11E54">
        <w:rPr>
          <w:rFonts w:eastAsia="Times New Roman"/>
          <w:color w:val="000000"/>
          <w:sz w:val="23"/>
          <w:szCs w:val="23"/>
          <w:lang w:eastAsia="en-AU"/>
        </w:rPr>
        <w:tab/>
        <w:t>A member of a council must not use council resources, including the services of an employee of a council, for private purposes, unless—</w:t>
      </w:r>
    </w:p>
    <w:p w14:paraId="1552EB34"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the member is legally or properly authorised to use the resources; and</w:t>
      </w:r>
    </w:p>
    <w:p w14:paraId="2915F38C"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if appropriate, the member makes a payment for the use of the resources.</w:t>
      </w:r>
    </w:p>
    <w:p w14:paraId="4A2D0A8A"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(4)</w:t>
      </w:r>
      <w:r w:rsidRPr="00F11E54">
        <w:rPr>
          <w:rFonts w:eastAsia="Times New Roman"/>
          <w:color w:val="000000"/>
          <w:sz w:val="23"/>
          <w:szCs w:val="23"/>
          <w:lang w:eastAsia="en-AU"/>
        </w:rPr>
        <w:tab/>
        <w:t>A member of a council must, in the performance and discharge of official functions and duties where the member considers that written communication is appropriate, use a written communication facility or service provided by the council.</w:t>
      </w:r>
    </w:p>
    <w:p w14:paraId="3CFA3151" w14:textId="77777777" w:rsidR="00F11E54" w:rsidRPr="00F11E54" w:rsidRDefault="00F11E54" w:rsidP="00F11E5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11E54">
        <w:rPr>
          <w:rFonts w:eastAsia="Times New Roman"/>
          <w:b/>
          <w:bCs/>
          <w:color w:val="000000"/>
          <w:sz w:val="26"/>
          <w:szCs w:val="26"/>
          <w:lang w:eastAsia="en-AU"/>
        </w:rPr>
        <w:t>8—Register of Interests</w:t>
      </w:r>
    </w:p>
    <w:p w14:paraId="6542BA74" w14:textId="77777777" w:rsidR="00F11E54" w:rsidRPr="00F11E54" w:rsidRDefault="00F11E54" w:rsidP="00F11E5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11E54">
        <w:rPr>
          <w:rFonts w:eastAsia="Times New Roman"/>
          <w:color w:val="000000"/>
          <w:sz w:val="23"/>
          <w:szCs w:val="23"/>
          <w:lang w:eastAsia="en-AU"/>
        </w:rPr>
        <w:t>For the purposes of section 68(3b) of the Act, the prescribed period is 12 months.</w:t>
      </w:r>
    </w:p>
    <w:p w14:paraId="4BF7DFAA"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8"/>
      <w:bookmarkStart w:id="25" w:name="Elkera_Print_BK8"/>
      <w:r w:rsidRPr="00F11E54">
        <w:rPr>
          <w:rFonts w:eastAsia="Times New Roman"/>
          <w:b/>
          <w:bCs/>
          <w:color w:val="000000"/>
          <w:sz w:val="26"/>
          <w:szCs w:val="26"/>
          <w:lang w:eastAsia="en-AU"/>
        </w:rPr>
        <w:t>4—Amendment of regulation 8AAA—Conflicts of interest—ordinary business matters etc</w:t>
      </w:r>
      <w:bookmarkEnd w:id="24"/>
      <w:bookmarkEnd w:id="25"/>
    </w:p>
    <w:p w14:paraId="7F4C4955"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Regulation 8AAA, heading—delete "ordinary business matters etc" and substitute:</w:t>
      </w:r>
    </w:p>
    <w:p w14:paraId="2CA63425"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exemptions</w:t>
      </w:r>
    </w:p>
    <w:p w14:paraId="7F2B496D"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Regulation 8</w:t>
      </w:r>
      <w:proofErr w:type="gramStart"/>
      <w:r w:rsidRPr="00F11E54">
        <w:rPr>
          <w:rFonts w:eastAsia="Times New Roman"/>
          <w:color w:val="000000"/>
          <w:sz w:val="23"/>
          <w:szCs w:val="23"/>
          <w:lang w:eastAsia="en-AU"/>
        </w:rPr>
        <w:t>AAA(</w:t>
      </w:r>
      <w:proofErr w:type="gramEnd"/>
      <w:r w:rsidRPr="00F11E54">
        <w:rPr>
          <w:rFonts w:eastAsia="Times New Roman"/>
          <w:color w:val="000000"/>
          <w:sz w:val="23"/>
          <w:szCs w:val="23"/>
          <w:lang w:eastAsia="en-AU"/>
        </w:rPr>
        <w:t>1)—delete "sections 74(6) and 75A(6)" and substitute:</w:t>
      </w:r>
    </w:p>
    <w:p w14:paraId="3AACE092"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section 75A(1)(d)(</w:t>
      </w:r>
      <w:proofErr w:type="spellStart"/>
      <w:r w:rsidRPr="00F11E54">
        <w:rPr>
          <w:rFonts w:eastAsia="Times New Roman"/>
          <w:color w:val="000000"/>
          <w:sz w:val="23"/>
          <w:szCs w:val="23"/>
          <w:lang w:eastAsia="en-AU"/>
        </w:rPr>
        <w:t>i</w:t>
      </w:r>
      <w:proofErr w:type="spellEnd"/>
      <w:r w:rsidRPr="00F11E54">
        <w:rPr>
          <w:rFonts w:eastAsia="Times New Roman"/>
          <w:color w:val="000000"/>
          <w:sz w:val="23"/>
          <w:szCs w:val="23"/>
          <w:lang w:eastAsia="en-AU"/>
        </w:rPr>
        <w:t>)</w:t>
      </w:r>
    </w:p>
    <w:p w14:paraId="15301230" w14:textId="77777777" w:rsidR="00F11E54" w:rsidRPr="00F11E54" w:rsidRDefault="00F11E54" w:rsidP="00F11E5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(3)</w:t>
      </w:r>
      <w:r w:rsidRPr="00F11E54">
        <w:rPr>
          <w:rFonts w:eastAsia="Times New Roman"/>
          <w:color w:val="000000"/>
          <w:sz w:val="23"/>
          <w:szCs w:val="23"/>
          <w:lang w:eastAsia="en-AU"/>
        </w:rPr>
        <w:tab/>
        <w:t>Regulation 8</w:t>
      </w:r>
      <w:proofErr w:type="gramStart"/>
      <w:r w:rsidRPr="00F11E54">
        <w:rPr>
          <w:rFonts w:eastAsia="Times New Roman"/>
          <w:color w:val="000000"/>
          <w:sz w:val="23"/>
          <w:szCs w:val="23"/>
          <w:lang w:eastAsia="en-AU"/>
        </w:rPr>
        <w:t>AAA(</w:t>
      </w:r>
      <w:proofErr w:type="gramEnd"/>
      <w:r w:rsidRPr="00F11E54">
        <w:rPr>
          <w:rFonts w:eastAsia="Times New Roman"/>
          <w:color w:val="000000"/>
          <w:sz w:val="23"/>
          <w:szCs w:val="23"/>
          <w:lang w:eastAsia="en-AU"/>
        </w:rPr>
        <w:t xml:space="preserve">2)—delete </w:t>
      </w:r>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xml:space="preserve"> (2)</w:t>
      </w:r>
    </w:p>
    <w:p w14:paraId="70368A69"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9"/>
      <w:bookmarkStart w:id="27" w:name="Elkera_Print_BK9"/>
      <w:r w:rsidRPr="00F11E54">
        <w:rPr>
          <w:rFonts w:eastAsia="Times New Roman"/>
          <w:b/>
          <w:bCs/>
          <w:color w:val="000000"/>
          <w:sz w:val="26"/>
          <w:szCs w:val="26"/>
          <w:lang w:eastAsia="en-AU"/>
        </w:rPr>
        <w:t>5—Repeal of regulation 8AAB</w:t>
      </w:r>
      <w:bookmarkEnd w:id="26"/>
      <w:bookmarkEnd w:id="27"/>
    </w:p>
    <w:p w14:paraId="7768C937"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Regulation 8AAB—delete the regulation</w:t>
      </w:r>
    </w:p>
    <w:p w14:paraId="09FC328D"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8" w:name="Elkera_Print_TOC10"/>
      <w:bookmarkStart w:id="29" w:name="Elkera_Print_BK10"/>
      <w:r w:rsidRPr="00F11E54">
        <w:rPr>
          <w:rFonts w:eastAsia="Times New Roman"/>
          <w:b/>
          <w:bCs/>
          <w:color w:val="000000"/>
          <w:sz w:val="26"/>
          <w:szCs w:val="26"/>
          <w:lang w:eastAsia="en-AU"/>
        </w:rPr>
        <w:t>6—Amendment of regulation 8AA—Training and development</w:t>
      </w:r>
      <w:bookmarkEnd w:id="28"/>
      <w:bookmarkEnd w:id="29"/>
    </w:p>
    <w:p w14:paraId="2B2C1088"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 xml:space="preserve">Regulation 8AA—before </w:t>
      </w:r>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xml:space="preserve"> (1) insert:</w:t>
      </w:r>
    </w:p>
    <w:p w14:paraId="54830BEB"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(a1)</w:t>
      </w:r>
      <w:r w:rsidRPr="00F11E54">
        <w:rPr>
          <w:rFonts w:eastAsia="Times New Roman"/>
          <w:color w:val="000000"/>
          <w:sz w:val="23"/>
          <w:szCs w:val="23"/>
          <w:lang w:eastAsia="en-AU"/>
        </w:rPr>
        <w:tab/>
        <w:t>For the purposes of section 80A(2)(b) of the Act, a training and development policy of a council must incorporate the training requirements for council members that are expressed to be mandatory requirements in the LGA training standards (</w:t>
      </w:r>
      <w:r w:rsidRPr="00F11E54">
        <w:rPr>
          <w:rFonts w:eastAsia="Times New Roman"/>
          <w:b/>
          <w:bCs/>
          <w:i/>
          <w:iCs/>
          <w:color w:val="000000"/>
          <w:sz w:val="23"/>
          <w:szCs w:val="23"/>
          <w:lang w:eastAsia="en-AU"/>
        </w:rPr>
        <w:t>prescribed mandatory requirements</w:t>
      </w:r>
      <w:r w:rsidRPr="00F11E54">
        <w:rPr>
          <w:rFonts w:eastAsia="Times New Roman"/>
          <w:color w:val="000000"/>
          <w:sz w:val="23"/>
          <w:szCs w:val="23"/>
          <w:lang w:eastAsia="en-AU"/>
        </w:rPr>
        <w:t>).</w:t>
      </w:r>
    </w:p>
    <w:p w14:paraId="426D2065"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 xml:space="preserve">Regulation 8AA—after </w:t>
      </w:r>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xml:space="preserve"> (1) insert:</w:t>
      </w:r>
    </w:p>
    <w:p w14:paraId="6F809D5A"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(1a)</w:t>
      </w:r>
      <w:r w:rsidRPr="00F11E54">
        <w:rPr>
          <w:rFonts w:eastAsia="Times New Roman"/>
          <w:color w:val="000000"/>
          <w:sz w:val="23"/>
          <w:szCs w:val="23"/>
          <w:lang w:eastAsia="en-AU"/>
        </w:rPr>
        <w:tab/>
        <w:t>For the purposes of section 80A(2f) of the Act, the prescribed period is 12 months.</w:t>
      </w:r>
    </w:p>
    <w:p w14:paraId="34217DA8"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(1b)</w:t>
      </w:r>
      <w:r w:rsidRPr="00F11E54">
        <w:rPr>
          <w:rFonts w:eastAsia="Times New Roman"/>
          <w:color w:val="000000"/>
          <w:sz w:val="23"/>
          <w:szCs w:val="23"/>
          <w:lang w:eastAsia="en-AU"/>
        </w:rPr>
        <w:tab/>
        <w:t>For the purposes of section 80A(2h) of the Act, a register relating to training and development of members of a council must include the following information in respect of each member:</w:t>
      </w:r>
    </w:p>
    <w:p w14:paraId="03DE6888"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 xml:space="preserve">the member's </w:t>
      </w:r>
      <w:proofErr w:type="gramStart"/>
      <w:r w:rsidRPr="00F11E54">
        <w:rPr>
          <w:rFonts w:eastAsia="Times New Roman"/>
          <w:color w:val="000000"/>
          <w:sz w:val="23"/>
          <w:szCs w:val="23"/>
          <w:lang w:eastAsia="en-AU"/>
        </w:rPr>
        <w:t>name;</w:t>
      </w:r>
      <w:proofErr w:type="gramEnd"/>
    </w:p>
    <w:p w14:paraId="065CDC5D"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in respect of training and development required to be completed by the member—</w:t>
      </w:r>
    </w:p>
    <w:p w14:paraId="337E7CAE" w14:textId="77777777" w:rsidR="00F11E54" w:rsidRPr="00F11E54" w:rsidRDefault="00F11E54" w:rsidP="00F11E5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11E54">
        <w:rPr>
          <w:rFonts w:eastAsia="Times New Roman"/>
          <w:color w:val="000000"/>
          <w:sz w:val="23"/>
          <w:szCs w:val="23"/>
          <w:lang w:eastAsia="en-AU"/>
        </w:rPr>
        <w:lastRenderedPageBreak/>
        <w:tab/>
        <w:t>(</w:t>
      </w:r>
      <w:proofErr w:type="spellStart"/>
      <w:r w:rsidRPr="00F11E54">
        <w:rPr>
          <w:rFonts w:eastAsia="Times New Roman"/>
          <w:color w:val="000000"/>
          <w:sz w:val="23"/>
          <w:szCs w:val="23"/>
          <w:lang w:eastAsia="en-AU"/>
        </w:rPr>
        <w:t>i</w:t>
      </w:r>
      <w:proofErr w:type="spellEnd"/>
      <w:r w:rsidRPr="00F11E54">
        <w:rPr>
          <w:rFonts w:eastAsia="Times New Roman"/>
          <w:color w:val="000000"/>
          <w:sz w:val="23"/>
          <w:szCs w:val="23"/>
          <w:lang w:eastAsia="en-AU"/>
        </w:rPr>
        <w:t>)</w:t>
      </w:r>
      <w:r w:rsidRPr="00F11E54">
        <w:rPr>
          <w:rFonts w:eastAsia="Times New Roman"/>
          <w:color w:val="000000"/>
          <w:sz w:val="23"/>
          <w:szCs w:val="23"/>
          <w:lang w:eastAsia="en-AU"/>
        </w:rPr>
        <w:tab/>
        <w:t>the name (if any) and subject of the training or development; and</w:t>
      </w:r>
    </w:p>
    <w:p w14:paraId="1681EF16" w14:textId="77777777" w:rsidR="00F11E54" w:rsidRPr="00F11E54" w:rsidRDefault="00F11E54" w:rsidP="00F11E5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11E54">
        <w:rPr>
          <w:rFonts w:eastAsia="Times New Roman"/>
          <w:color w:val="000000"/>
          <w:sz w:val="23"/>
          <w:szCs w:val="23"/>
          <w:lang w:eastAsia="en-AU"/>
        </w:rPr>
        <w:tab/>
        <w:t>(ii)</w:t>
      </w:r>
      <w:r w:rsidRPr="00F11E54">
        <w:rPr>
          <w:rFonts w:eastAsia="Times New Roman"/>
          <w:color w:val="000000"/>
          <w:sz w:val="23"/>
          <w:szCs w:val="23"/>
          <w:lang w:eastAsia="en-AU"/>
        </w:rPr>
        <w:tab/>
        <w:t>the date by which the training or development is required to be completed by the member; and</w:t>
      </w:r>
    </w:p>
    <w:p w14:paraId="11BDEA99" w14:textId="77777777" w:rsidR="00F11E54" w:rsidRPr="00F11E54" w:rsidRDefault="00F11E54" w:rsidP="00F11E54">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11E54">
        <w:rPr>
          <w:rFonts w:eastAsia="Times New Roman"/>
          <w:color w:val="000000"/>
          <w:sz w:val="23"/>
          <w:szCs w:val="23"/>
          <w:lang w:eastAsia="en-AU"/>
        </w:rPr>
        <w:tab/>
        <w:t>(iii)</w:t>
      </w:r>
      <w:r w:rsidRPr="00F11E54">
        <w:rPr>
          <w:rFonts w:eastAsia="Times New Roman"/>
          <w:color w:val="000000"/>
          <w:sz w:val="23"/>
          <w:szCs w:val="23"/>
          <w:lang w:eastAsia="en-AU"/>
        </w:rPr>
        <w:tab/>
        <w:t>the date on which the training or development was completed by the member.</w:t>
      </w:r>
    </w:p>
    <w:p w14:paraId="3DDDADA0"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0" w:name="Elkera_Print_TOC11"/>
      <w:bookmarkStart w:id="31" w:name="Elkera_Print_BK11"/>
      <w:r w:rsidRPr="00F11E54">
        <w:rPr>
          <w:rFonts w:eastAsia="Times New Roman"/>
          <w:b/>
          <w:bCs/>
          <w:color w:val="000000"/>
          <w:sz w:val="26"/>
          <w:szCs w:val="26"/>
          <w:lang w:eastAsia="en-AU"/>
        </w:rPr>
        <w:t>7—Insertion of regulation 8ABA</w:t>
      </w:r>
      <w:bookmarkEnd w:id="30"/>
      <w:bookmarkEnd w:id="31"/>
    </w:p>
    <w:p w14:paraId="7C5A95E2" w14:textId="77777777" w:rsidR="00F11E54" w:rsidRPr="00F11E54" w:rsidRDefault="00F11E54" w:rsidP="00F11E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After regulation 8AA insert:</w:t>
      </w:r>
    </w:p>
    <w:p w14:paraId="3A34F93C" w14:textId="77777777" w:rsidR="00F11E54" w:rsidRPr="00F11E54" w:rsidRDefault="00F11E54" w:rsidP="00F11E5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11E54">
        <w:rPr>
          <w:rFonts w:eastAsia="Times New Roman"/>
          <w:b/>
          <w:bCs/>
          <w:color w:val="000000"/>
          <w:sz w:val="26"/>
          <w:szCs w:val="26"/>
          <w:lang w:eastAsia="en-AU"/>
        </w:rPr>
        <w:t>8ABA—Suspension—member of council subject to intervention order</w:t>
      </w:r>
    </w:p>
    <w:p w14:paraId="1D4A4FA3" w14:textId="77777777" w:rsidR="00F11E54" w:rsidRPr="00F11E54" w:rsidRDefault="00F11E54" w:rsidP="00F11E5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11E54">
        <w:rPr>
          <w:rFonts w:eastAsia="Times New Roman"/>
          <w:color w:val="000000"/>
          <w:sz w:val="23"/>
          <w:szCs w:val="23"/>
          <w:lang w:eastAsia="en-AU"/>
        </w:rPr>
        <w:t>For the purposes of section 80</w:t>
      </w:r>
      <w:proofErr w:type="gramStart"/>
      <w:r w:rsidRPr="00F11E54">
        <w:rPr>
          <w:rFonts w:eastAsia="Times New Roman"/>
          <w:color w:val="000000"/>
          <w:sz w:val="23"/>
          <w:szCs w:val="23"/>
          <w:lang w:eastAsia="en-AU"/>
        </w:rPr>
        <w:t>B(</w:t>
      </w:r>
      <w:proofErr w:type="gramEnd"/>
      <w:r w:rsidRPr="00F11E54">
        <w:rPr>
          <w:rFonts w:eastAsia="Times New Roman"/>
          <w:color w:val="000000"/>
          <w:sz w:val="23"/>
          <w:szCs w:val="23"/>
          <w:lang w:eastAsia="en-AU"/>
        </w:rPr>
        <w:t>9) of the Act, the prescribed period is 12 months.</w:t>
      </w:r>
    </w:p>
    <w:p w14:paraId="46DDD5B7"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Elkera_Print_TOC13"/>
      <w:bookmarkStart w:id="33" w:name="Elkera_Print_BK13"/>
      <w:r w:rsidRPr="00F11E54">
        <w:rPr>
          <w:rFonts w:eastAsia="Times New Roman"/>
          <w:b/>
          <w:bCs/>
          <w:color w:val="000000"/>
          <w:sz w:val="26"/>
          <w:szCs w:val="26"/>
          <w:lang w:eastAsia="en-AU"/>
        </w:rPr>
        <w:t>8—Repeal of regulation 8A</w:t>
      </w:r>
      <w:bookmarkEnd w:id="32"/>
      <w:bookmarkEnd w:id="33"/>
    </w:p>
    <w:p w14:paraId="475C9B7B"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Regulation 8A—delete the regulation</w:t>
      </w:r>
    </w:p>
    <w:p w14:paraId="46C59AE5"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4" w:name="Elkera_Print_TOC14"/>
      <w:bookmarkStart w:id="35" w:name="Elkera_Print_BK14"/>
      <w:r w:rsidRPr="00F11E54">
        <w:rPr>
          <w:rFonts w:eastAsia="Times New Roman"/>
          <w:b/>
          <w:bCs/>
          <w:color w:val="000000"/>
          <w:sz w:val="26"/>
          <w:szCs w:val="26"/>
          <w:lang w:eastAsia="en-AU"/>
        </w:rPr>
        <w:t>9—Amendment of regulation 9—Register of interests—officers</w:t>
      </w:r>
      <w:bookmarkEnd w:id="34"/>
      <w:bookmarkEnd w:id="35"/>
    </w:p>
    <w:p w14:paraId="25D41B89"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Regulation 9(1)— delete "Division 2 of Part 4 of Chapter 7" and substitute:</w:t>
      </w:r>
    </w:p>
    <w:p w14:paraId="5531102A"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Chapter 7 Part 4 Division 1 Subdivision 2</w:t>
      </w:r>
    </w:p>
    <w:p w14:paraId="5645FA57" w14:textId="77777777" w:rsidR="00F11E54" w:rsidRPr="00F11E54" w:rsidRDefault="00F11E54" w:rsidP="00F11E5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 xml:space="preserve">Regulation 9(4)—delete </w:t>
      </w:r>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xml:space="preserve"> (4)</w:t>
      </w:r>
    </w:p>
    <w:p w14:paraId="55A1C8B3"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(3)</w:t>
      </w:r>
      <w:r w:rsidRPr="00F11E54">
        <w:rPr>
          <w:rFonts w:eastAsia="Times New Roman"/>
          <w:color w:val="000000"/>
          <w:sz w:val="23"/>
          <w:szCs w:val="23"/>
          <w:lang w:eastAsia="en-AU"/>
        </w:rPr>
        <w:tab/>
        <w:t>Regulation 9(5)—delete "under section 65 of the Act is set out in Form 5" and substitute:</w:t>
      </w:r>
    </w:p>
    <w:p w14:paraId="3A9D66DA"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is the form determined by the Minister</w:t>
      </w:r>
    </w:p>
    <w:p w14:paraId="437F7B48"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(4)</w:t>
      </w:r>
      <w:r w:rsidRPr="00F11E54">
        <w:rPr>
          <w:rFonts w:eastAsia="Times New Roman"/>
          <w:color w:val="000000"/>
          <w:sz w:val="23"/>
          <w:szCs w:val="23"/>
          <w:lang w:eastAsia="en-AU"/>
        </w:rPr>
        <w:tab/>
        <w:t>Regulation 9(5)(a)—delete "person related to the officer" and substitute:</w:t>
      </w:r>
    </w:p>
    <w:p w14:paraId="0CA95AF1"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58128499"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(5)</w:t>
      </w:r>
      <w:r w:rsidRPr="00F11E54">
        <w:rPr>
          <w:rFonts w:eastAsia="Times New Roman"/>
          <w:color w:val="000000"/>
          <w:sz w:val="23"/>
          <w:szCs w:val="23"/>
          <w:lang w:eastAsia="en-AU"/>
        </w:rPr>
        <w:tab/>
        <w:t>Regulation 9(6)—delete "set out in Form 6" and substitute:</w:t>
      </w:r>
    </w:p>
    <w:p w14:paraId="5975D27F"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the form determined by the Minister</w:t>
      </w:r>
    </w:p>
    <w:p w14:paraId="18194814"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(6)</w:t>
      </w:r>
      <w:r w:rsidRPr="00F11E54">
        <w:rPr>
          <w:rFonts w:eastAsia="Times New Roman"/>
          <w:color w:val="000000"/>
          <w:sz w:val="23"/>
          <w:szCs w:val="23"/>
          <w:lang w:eastAsia="en-AU"/>
        </w:rPr>
        <w:tab/>
        <w:t>Regulation 9(6)(a)—delete "person related to the officer" and substitute:</w:t>
      </w:r>
    </w:p>
    <w:p w14:paraId="1CEED6FF"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11BAC32A" w14:textId="77777777" w:rsidR="00F11E54" w:rsidRPr="00F11E54" w:rsidRDefault="00F11E54" w:rsidP="00F11E5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(7)</w:t>
      </w:r>
      <w:r w:rsidRPr="00F11E54">
        <w:rPr>
          <w:rFonts w:eastAsia="Times New Roman"/>
          <w:color w:val="000000"/>
          <w:sz w:val="23"/>
          <w:szCs w:val="23"/>
          <w:lang w:eastAsia="en-AU"/>
        </w:rPr>
        <w:tab/>
        <w:t>Regulation 9(6)(c) to (e)—delete paragraphs (c) to (e) (inclusive)</w:t>
      </w:r>
    </w:p>
    <w:p w14:paraId="44DDE385"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(8)</w:t>
      </w:r>
      <w:r w:rsidRPr="00F11E54">
        <w:rPr>
          <w:rFonts w:eastAsia="Times New Roman"/>
          <w:color w:val="000000"/>
          <w:sz w:val="23"/>
          <w:szCs w:val="23"/>
          <w:lang w:eastAsia="en-AU"/>
        </w:rPr>
        <w:tab/>
        <w:t>Regulation 9(7)(a)—delete "person related to the officer" and substitute:</w:t>
      </w:r>
    </w:p>
    <w:p w14:paraId="0F6E472D"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14AD455E"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(9)</w:t>
      </w:r>
      <w:r w:rsidRPr="00F11E54">
        <w:rPr>
          <w:rFonts w:eastAsia="Times New Roman"/>
          <w:color w:val="000000"/>
          <w:sz w:val="23"/>
          <w:szCs w:val="23"/>
          <w:lang w:eastAsia="en-AU"/>
        </w:rPr>
        <w:tab/>
        <w:t>Regulation 9(7)(b)—delete "person related to the officer" and substitute:</w:t>
      </w:r>
    </w:p>
    <w:p w14:paraId="564AED94"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13893D15"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(10)</w:t>
      </w:r>
      <w:r w:rsidRPr="00F11E54">
        <w:rPr>
          <w:rFonts w:eastAsia="Times New Roman"/>
          <w:color w:val="000000"/>
          <w:sz w:val="23"/>
          <w:szCs w:val="23"/>
          <w:lang w:eastAsia="en-AU"/>
        </w:rPr>
        <w:tab/>
        <w:t>Regulation 9(7)(c)—delete "person related to the officer" and substitute:</w:t>
      </w:r>
    </w:p>
    <w:p w14:paraId="12F8FAD7"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74BBC406"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(11)</w:t>
      </w:r>
      <w:r w:rsidRPr="00F11E54">
        <w:rPr>
          <w:rFonts w:eastAsia="Times New Roman"/>
          <w:color w:val="000000"/>
          <w:sz w:val="23"/>
          <w:szCs w:val="23"/>
          <w:lang w:eastAsia="en-AU"/>
        </w:rPr>
        <w:tab/>
        <w:t>Regulation 9(7)(d)—delete "person related to the officer" wherever occurring and substitute in each case:</w:t>
      </w:r>
    </w:p>
    <w:p w14:paraId="625C03AD"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7F05FA75"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(12)</w:t>
      </w:r>
      <w:r w:rsidRPr="00F11E54">
        <w:rPr>
          <w:rFonts w:eastAsia="Times New Roman"/>
          <w:color w:val="000000"/>
          <w:sz w:val="23"/>
          <w:szCs w:val="23"/>
          <w:lang w:eastAsia="en-AU"/>
        </w:rPr>
        <w:tab/>
        <w:t>Regulation 9(7)(e)—delete "person related to the officer" and substitute:</w:t>
      </w:r>
    </w:p>
    <w:p w14:paraId="236648F3"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2609623A"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lastRenderedPageBreak/>
        <w:tab/>
        <w:t>(13)</w:t>
      </w:r>
      <w:r w:rsidRPr="00F11E54">
        <w:rPr>
          <w:rFonts w:eastAsia="Times New Roman"/>
          <w:color w:val="000000"/>
          <w:sz w:val="23"/>
          <w:szCs w:val="23"/>
          <w:lang w:eastAsia="en-AU"/>
        </w:rPr>
        <w:tab/>
        <w:t>Regulation 9(7)(e)—delete "related by blood or marriage to the officer or to" and substitute:</w:t>
      </w:r>
    </w:p>
    <w:p w14:paraId="510A1DA4"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a relative of the officer or</w:t>
      </w:r>
    </w:p>
    <w:p w14:paraId="0C1FFCDD"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(14)</w:t>
      </w:r>
      <w:r w:rsidRPr="00F11E54">
        <w:rPr>
          <w:rFonts w:eastAsia="Times New Roman"/>
          <w:color w:val="000000"/>
          <w:sz w:val="23"/>
          <w:szCs w:val="23"/>
          <w:lang w:eastAsia="en-AU"/>
        </w:rPr>
        <w:tab/>
        <w:t>Regulation 9(7)(f)—delete "person related to the officer" and substitute:</w:t>
      </w:r>
    </w:p>
    <w:p w14:paraId="42346D6C"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7056987B"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(15)</w:t>
      </w:r>
      <w:r w:rsidRPr="00F11E54">
        <w:rPr>
          <w:rFonts w:eastAsia="Times New Roman"/>
          <w:color w:val="000000"/>
          <w:sz w:val="23"/>
          <w:szCs w:val="23"/>
          <w:lang w:eastAsia="en-AU"/>
        </w:rPr>
        <w:tab/>
        <w:t>Regulation 9(7)(f)—delete "related to the officer or a member of the officer's family by blood or marriage" and substitute:</w:t>
      </w:r>
    </w:p>
    <w:p w14:paraId="45249521"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a relative of the officer or a member of the officer's family</w:t>
      </w:r>
    </w:p>
    <w:p w14:paraId="2779E2F0"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(16)</w:t>
      </w:r>
      <w:r w:rsidRPr="00F11E54">
        <w:rPr>
          <w:rFonts w:eastAsia="Times New Roman"/>
          <w:color w:val="000000"/>
          <w:sz w:val="23"/>
          <w:szCs w:val="23"/>
          <w:lang w:eastAsia="en-AU"/>
        </w:rPr>
        <w:tab/>
        <w:t>Regulation 9(7)(g)—delete "person related to the officer" and substitute:</w:t>
      </w:r>
    </w:p>
    <w:p w14:paraId="0A03E3C3"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524569C2"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(17)</w:t>
      </w:r>
      <w:r w:rsidRPr="00F11E54">
        <w:rPr>
          <w:rFonts w:eastAsia="Times New Roman"/>
          <w:color w:val="000000"/>
          <w:sz w:val="23"/>
          <w:szCs w:val="23"/>
          <w:lang w:eastAsia="en-AU"/>
        </w:rPr>
        <w:tab/>
        <w:t>Regulation 9(11)—delete "person related to the officer" and substitute:</w:t>
      </w:r>
    </w:p>
    <w:p w14:paraId="4BF720FA"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designated person or entity in relation to the officer</w:t>
      </w:r>
    </w:p>
    <w:p w14:paraId="62B8E711" w14:textId="77777777" w:rsidR="00F11E54" w:rsidRPr="00F11E54" w:rsidRDefault="00F11E54" w:rsidP="00F11E5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(18)</w:t>
      </w:r>
      <w:r w:rsidRPr="00F11E54">
        <w:rPr>
          <w:rFonts w:eastAsia="Times New Roman"/>
          <w:color w:val="000000"/>
          <w:sz w:val="23"/>
          <w:szCs w:val="23"/>
          <w:lang w:eastAsia="en-AU"/>
        </w:rPr>
        <w:tab/>
        <w:t>Regulation 9(12)—delete "gift,"</w:t>
      </w:r>
    </w:p>
    <w:p w14:paraId="6A85659E"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6" w:name="Elkera_Print_TOC15"/>
      <w:bookmarkStart w:id="37" w:name="Elkera_Print_BK15"/>
      <w:r w:rsidRPr="00F11E54">
        <w:rPr>
          <w:rFonts w:eastAsia="Times New Roman"/>
          <w:b/>
          <w:bCs/>
          <w:color w:val="000000"/>
          <w:sz w:val="26"/>
          <w:szCs w:val="26"/>
          <w:lang w:eastAsia="en-AU"/>
        </w:rPr>
        <w:t>10—Repeal of regulation 33</w:t>
      </w:r>
      <w:bookmarkEnd w:id="36"/>
      <w:bookmarkEnd w:id="37"/>
    </w:p>
    <w:p w14:paraId="1A985490"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Regulation 33—delete the regulation</w:t>
      </w:r>
    </w:p>
    <w:p w14:paraId="60F0DCF2"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8" w:name="Elkera_Print_TOC16"/>
      <w:bookmarkStart w:id="39" w:name="Elkera_Print_BK16"/>
      <w:r w:rsidRPr="00F11E54">
        <w:rPr>
          <w:rFonts w:eastAsia="Times New Roman"/>
          <w:b/>
          <w:bCs/>
          <w:color w:val="000000"/>
          <w:sz w:val="26"/>
          <w:szCs w:val="26"/>
          <w:lang w:eastAsia="en-AU"/>
        </w:rPr>
        <w:t>11—Amendment of regulation 35—Schedule 4—Annual reports</w:t>
      </w:r>
      <w:bookmarkEnd w:id="38"/>
      <w:bookmarkEnd w:id="39"/>
    </w:p>
    <w:p w14:paraId="13591871"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 xml:space="preserve">Regulation 35—before </w:t>
      </w:r>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xml:space="preserve"> (1) insert:</w:t>
      </w:r>
    </w:p>
    <w:p w14:paraId="5C0B6970"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0" w:name="id838cf58e_849d_4637_a180_116e15aea5"/>
      <w:r w:rsidRPr="00F11E54">
        <w:rPr>
          <w:rFonts w:eastAsia="Times New Roman"/>
          <w:color w:val="000000"/>
          <w:sz w:val="23"/>
          <w:szCs w:val="23"/>
          <w:lang w:eastAsia="en-AU"/>
        </w:rPr>
        <w:tab/>
        <w:t>(a1)</w:t>
      </w:r>
      <w:r w:rsidRPr="00F11E54">
        <w:rPr>
          <w:rFonts w:eastAsia="Times New Roman"/>
          <w:color w:val="000000"/>
          <w:sz w:val="23"/>
          <w:szCs w:val="23"/>
          <w:lang w:eastAsia="en-AU"/>
        </w:rPr>
        <w:tab/>
        <w:t>For the purposes of Schedule 4 clause 1(d) of the Act, the following information is required:</w:t>
      </w:r>
      <w:bookmarkEnd w:id="40"/>
    </w:p>
    <w:p w14:paraId="3CD8C4FB"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 xml:space="preserve">the total number of contraventions of Chapter 5 Part 4 Division 2 of the Act by members of the council during the relevant financial </w:t>
      </w:r>
      <w:proofErr w:type="gramStart"/>
      <w:r w:rsidRPr="00F11E54">
        <w:rPr>
          <w:rFonts w:eastAsia="Times New Roman"/>
          <w:color w:val="000000"/>
          <w:sz w:val="23"/>
          <w:szCs w:val="23"/>
          <w:lang w:eastAsia="en-AU"/>
        </w:rPr>
        <w:t>year;</w:t>
      </w:r>
      <w:proofErr w:type="gramEnd"/>
    </w:p>
    <w:p w14:paraId="63099C1C"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the total costs incurred by the council relating to dealing with complaints alleging that a member of the council has contravened or failed to comply with Chapter 5 Part 4 Division 2 of the Act and any referrals of such complaints to the Behavioural Standards Panel during the relevant financial year.</w:t>
      </w:r>
    </w:p>
    <w:p w14:paraId="02B6D097"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(a2)</w:t>
      </w:r>
      <w:r w:rsidRPr="00F11E54">
        <w:rPr>
          <w:rFonts w:eastAsia="Times New Roman"/>
          <w:color w:val="000000"/>
          <w:sz w:val="23"/>
          <w:szCs w:val="23"/>
          <w:lang w:eastAsia="en-AU"/>
        </w:rPr>
        <w:tab/>
      </w:r>
      <w:hyperlink w:anchor="id838cf58e_849d_4637_a180_116e15aea5" w:history="1">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(a1)</w:t>
        </w:r>
      </w:hyperlink>
      <w:r w:rsidRPr="00F11E54">
        <w:rPr>
          <w:rFonts w:eastAsia="Times New Roman"/>
          <w:color w:val="000000"/>
          <w:sz w:val="23"/>
          <w:szCs w:val="23"/>
          <w:lang w:eastAsia="en-AU"/>
        </w:rPr>
        <w:t xml:space="preserve"> does not apply in respect of an annual report for the financial year ending on 30 June 2022.</w:t>
      </w:r>
    </w:p>
    <w:p w14:paraId="3A6CF258"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 xml:space="preserve">Regulation 35—after </w:t>
      </w:r>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xml:space="preserve"> (2) insert:</w:t>
      </w:r>
    </w:p>
    <w:p w14:paraId="0099EA60"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(2a)</w:t>
      </w:r>
      <w:r w:rsidRPr="00F11E54">
        <w:rPr>
          <w:rFonts w:eastAsia="Times New Roman"/>
          <w:color w:val="000000"/>
          <w:sz w:val="23"/>
          <w:szCs w:val="23"/>
          <w:lang w:eastAsia="en-AU"/>
        </w:rPr>
        <w:tab/>
        <w:t>For the purposes of Schedule 4 clause 2(f) of the Act, the following matters are prescribed:</w:t>
      </w:r>
    </w:p>
    <w:p w14:paraId="2BC1052C"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 xml:space="preserve">the total number of contraventions of section 75G of the Act by members of the council during the relevant financial </w:t>
      </w:r>
      <w:proofErr w:type="gramStart"/>
      <w:r w:rsidRPr="00F11E54">
        <w:rPr>
          <w:rFonts w:eastAsia="Times New Roman"/>
          <w:color w:val="000000"/>
          <w:sz w:val="23"/>
          <w:szCs w:val="23"/>
          <w:lang w:eastAsia="en-AU"/>
        </w:rPr>
        <w:t>year;</w:t>
      </w:r>
      <w:proofErr w:type="gramEnd"/>
    </w:p>
    <w:p w14:paraId="26F0277A"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the total costs incurred by the council relating to dealing with complaints alleging that a member of the council has contravened or failed to comply with section 75G of the Act and any referrals of such complaints to the Behavioural Standards Panel during the relevant financial year.</w:t>
      </w:r>
    </w:p>
    <w:p w14:paraId="66274507"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lastRenderedPageBreak/>
        <w:tab/>
        <w:t>(2b)</w:t>
      </w:r>
      <w:r w:rsidRPr="00F11E54">
        <w:rPr>
          <w:rFonts w:eastAsia="Times New Roman"/>
          <w:color w:val="000000"/>
          <w:sz w:val="23"/>
          <w:szCs w:val="23"/>
          <w:lang w:eastAsia="en-AU"/>
        </w:rPr>
        <w:tab/>
        <w:t xml:space="preserve">For the purposes of </w:t>
      </w:r>
      <w:proofErr w:type="spellStart"/>
      <w:r w:rsidRPr="00F11E54">
        <w:rPr>
          <w:rFonts w:eastAsia="Times New Roman"/>
          <w:color w:val="000000"/>
          <w:sz w:val="23"/>
          <w:szCs w:val="23"/>
          <w:lang w:eastAsia="en-AU"/>
        </w:rPr>
        <w:t>subregulations</w:t>
      </w:r>
      <w:proofErr w:type="spellEnd"/>
      <w:r w:rsidRPr="00F11E54">
        <w:rPr>
          <w:rFonts w:eastAsia="Times New Roman"/>
          <w:color w:val="000000"/>
          <w:sz w:val="23"/>
          <w:szCs w:val="23"/>
          <w:lang w:eastAsia="en-AU"/>
        </w:rPr>
        <w:t> (a</w:t>
      </w:r>
      <w:proofErr w:type="gramStart"/>
      <w:r w:rsidRPr="00F11E54">
        <w:rPr>
          <w:rFonts w:eastAsia="Times New Roman"/>
          <w:color w:val="000000"/>
          <w:sz w:val="23"/>
          <w:szCs w:val="23"/>
          <w:lang w:eastAsia="en-AU"/>
        </w:rPr>
        <w:t>1)(</w:t>
      </w:r>
      <w:proofErr w:type="gramEnd"/>
      <w:r w:rsidRPr="00F11E54">
        <w:rPr>
          <w:rFonts w:eastAsia="Times New Roman"/>
          <w:color w:val="000000"/>
          <w:sz w:val="23"/>
          <w:szCs w:val="23"/>
          <w:lang w:eastAsia="en-AU"/>
        </w:rPr>
        <w:t>b) and (2a)(b), the total costs incurred by a council relating to dealing with complaints—</w:t>
      </w:r>
    </w:p>
    <w:p w14:paraId="0B900D9A"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will be taken to include any legal costs and costs of engaging persons as consultants or for the purposes of dispute resolution in respect of complaints; and</w:t>
      </w:r>
    </w:p>
    <w:p w14:paraId="306685E4"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will be taken to exclude any costs associated with the use of administrative resources of the council or council staff in respect of complaints.</w:t>
      </w:r>
    </w:p>
    <w:p w14:paraId="682B5777"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17"/>
      <w:bookmarkStart w:id="42" w:name="Elkera_Print_BK17"/>
      <w:r w:rsidRPr="00F11E54">
        <w:rPr>
          <w:rFonts w:eastAsia="Times New Roman"/>
          <w:b/>
          <w:bCs/>
          <w:color w:val="000000"/>
          <w:sz w:val="26"/>
          <w:szCs w:val="26"/>
          <w:lang w:eastAsia="en-AU"/>
        </w:rPr>
        <w:t>12—Amendment of Schedule 1—Forms</w:t>
      </w:r>
      <w:bookmarkEnd w:id="41"/>
      <w:bookmarkEnd w:id="42"/>
    </w:p>
    <w:p w14:paraId="61C74FB0"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Schedule 1, Forms 3 to 6—delete Forms 3 to 6 (inclusive)</w:t>
      </w:r>
    </w:p>
    <w:p w14:paraId="3648FC83"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3" w:name="Elkera_Print_TOC18"/>
      <w:bookmarkStart w:id="44" w:name="Elkera_Print_BK18"/>
      <w:r w:rsidRPr="00F11E54">
        <w:rPr>
          <w:rFonts w:eastAsia="Times New Roman"/>
          <w:b/>
          <w:bCs/>
          <w:color w:val="000000"/>
          <w:sz w:val="26"/>
          <w:szCs w:val="26"/>
          <w:lang w:eastAsia="en-AU"/>
        </w:rPr>
        <w:t>13—Repeal of Schedule 2A</w:t>
      </w:r>
      <w:bookmarkEnd w:id="43"/>
      <w:bookmarkEnd w:id="44"/>
    </w:p>
    <w:p w14:paraId="290C04CF"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Schedule 2A—delete the Schedule</w:t>
      </w:r>
    </w:p>
    <w:p w14:paraId="4D213D29" w14:textId="77777777" w:rsidR="00F11E54" w:rsidRPr="00F11E54" w:rsidRDefault="00F11E54" w:rsidP="00F11E5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11E54">
        <w:rPr>
          <w:rFonts w:eastAsia="Times New Roman"/>
          <w:b/>
          <w:bCs/>
          <w:color w:val="000000"/>
          <w:sz w:val="20"/>
          <w:szCs w:val="20"/>
          <w:lang w:eastAsia="en-AU"/>
        </w:rPr>
        <w:t>Editorial note—</w:t>
      </w:r>
    </w:p>
    <w:p w14:paraId="0F341E12"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0"/>
          <w:szCs w:val="20"/>
          <w:lang w:eastAsia="en-AU"/>
        </w:rPr>
      </w:pPr>
      <w:r w:rsidRPr="00F11E54">
        <w:rPr>
          <w:rFonts w:eastAsia="Times New Roman"/>
          <w:color w:val="000000"/>
          <w:sz w:val="20"/>
          <w:szCs w:val="20"/>
          <w:lang w:eastAsia="en-AU"/>
        </w:rPr>
        <w:t xml:space="preserve">As required by section 10AA(2) of the </w:t>
      </w:r>
      <w:hyperlink r:id="rId20" w:history="1">
        <w:r w:rsidRPr="00F11E54">
          <w:rPr>
            <w:rFonts w:eastAsia="Times New Roman"/>
            <w:i/>
            <w:iCs/>
            <w:color w:val="000000"/>
            <w:sz w:val="20"/>
            <w:szCs w:val="20"/>
            <w:lang w:eastAsia="en-AU"/>
          </w:rPr>
          <w:t>Legislative Instruments Act 1978</w:t>
        </w:r>
      </w:hyperlink>
      <w:r w:rsidRPr="00F11E5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D7259A6" w14:textId="77777777" w:rsidR="00F11E54" w:rsidRPr="00F11E54" w:rsidRDefault="00F11E54" w:rsidP="00F11E5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11E54">
        <w:rPr>
          <w:rFonts w:eastAsia="Times New Roman"/>
          <w:b/>
          <w:bCs/>
          <w:color w:val="000000"/>
          <w:sz w:val="26"/>
          <w:szCs w:val="26"/>
          <w:lang w:eastAsia="en-AU"/>
        </w:rPr>
        <w:t>Made by the Governor</w:t>
      </w:r>
    </w:p>
    <w:p w14:paraId="06E62F97" w14:textId="77777777"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after consultation with the Local Government Association and with the advice and consent of the Executive Council</w:t>
      </w:r>
    </w:p>
    <w:p w14:paraId="47BC781D" w14:textId="0C8A5E7C" w:rsidR="00F11E54" w:rsidRPr="00F11E54" w:rsidRDefault="00F11E54" w:rsidP="00F11E54">
      <w:pPr>
        <w:keepNext/>
        <w:keepLines/>
        <w:autoSpaceDE w:val="0"/>
        <w:autoSpaceDN w:val="0"/>
        <w:adjustRightInd w:val="0"/>
        <w:spacing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 xml:space="preserve">on </w:t>
      </w:r>
      <w:r>
        <w:rPr>
          <w:rFonts w:eastAsia="Times New Roman"/>
          <w:color w:val="000000"/>
          <w:sz w:val="23"/>
          <w:szCs w:val="23"/>
          <w:lang w:eastAsia="en-AU"/>
        </w:rPr>
        <w:t>17 November 2022</w:t>
      </w:r>
    </w:p>
    <w:p w14:paraId="2458DC95" w14:textId="4F283206"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No </w:t>
      </w:r>
      <w:r>
        <w:rPr>
          <w:rFonts w:eastAsia="Times New Roman"/>
          <w:color w:val="000000"/>
          <w:sz w:val="23"/>
          <w:szCs w:val="23"/>
          <w:lang w:eastAsia="en-AU"/>
        </w:rPr>
        <w:t>96</w:t>
      </w:r>
      <w:r w:rsidRPr="00F11E54">
        <w:rPr>
          <w:rFonts w:eastAsia="Times New Roman"/>
          <w:color w:val="000000"/>
          <w:sz w:val="23"/>
          <w:szCs w:val="23"/>
          <w:lang w:eastAsia="en-AU"/>
        </w:rPr>
        <w:t> of </w:t>
      </w:r>
      <w:r>
        <w:rPr>
          <w:rFonts w:eastAsia="Times New Roman"/>
          <w:color w:val="000000"/>
          <w:sz w:val="23"/>
          <w:szCs w:val="23"/>
          <w:lang w:eastAsia="en-AU"/>
        </w:rPr>
        <w:t>2022</w:t>
      </w:r>
    </w:p>
    <w:p w14:paraId="422416B3" w14:textId="5413F016" w:rsidR="00F11E54" w:rsidRDefault="00F11E54">
      <w:pPr>
        <w:spacing w:after="0" w:line="240" w:lineRule="auto"/>
        <w:jc w:val="left"/>
        <w:rPr>
          <w:rFonts w:eastAsia="Times New Roman"/>
          <w:szCs w:val="17"/>
        </w:rPr>
      </w:pPr>
      <w:r>
        <w:br w:type="page"/>
      </w:r>
    </w:p>
    <w:p w14:paraId="37595DDF" w14:textId="77777777" w:rsidR="00F11E54" w:rsidRPr="00F11E54" w:rsidRDefault="00F11E54" w:rsidP="00F11E54">
      <w:pPr>
        <w:keepLines/>
        <w:autoSpaceDE w:val="0"/>
        <w:autoSpaceDN w:val="0"/>
        <w:adjustRightInd w:val="0"/>
        <w:spacing w:before="240" w:after="0" w:line="240" w:lineRule="auto"/>
        <w:jc w:val="left"/>
        <w:rPr>
          <w:rFonts w:eastAsia="Times New Roman"/>
          <w:color w:val="000000"/>
          <w:sz w:val="28"/>
          <w:szCs w:val="28"/>
          <w:lang w:eastAsia="en-AU"/>
        </w:rPr>
      </w:pPr>
      <w:r w:rsidRPr="00F11E54">
        <w:rPr>
          <w:rFonts w:eastAsia="Times New Roman"/>
          <w:color w:val="000000"/>
          <w:sz w:val="28"/>
          <w:szCs w:val="28"/>
          <w:lang w:eastAsia="en-AU"/>
        </w:rPr>
        <w:lastRenderedPageBreak/>
        <w:t>South Australia</w:t>
      </w:r>
    </w:p>
    <w:p w14:paraId="7A72F545" w14:textId="77777777" w:rsidR="00F11E54" w:rsidRPr="00F11E54" w:rsidRDefault="00F11E54" w:rsidP="00D4703C">
      <w:pPr>
        <w:pStyle w:val="Heading3"/>
        <w:rPr>
          <w:lang w:eastAsia="en-AU"/>
        </w:rPr>
      </w:pPr>
      <w:bookmarkStart w:id="45" w:name="_Toc119572850"/>
      <w:r w:rsidRPr="00F11E54">
        <w:rPr>
          <w:lang w:eastAsia="en-AU"/>
        </w:rPr>
        <w:t>Local Government (Procedures at Meetings) (Presiding Member) Amendment Regulations 2022</w:t>
      </w:r>
      <w:bookmarkEnd w:id="45"/>
    </w:p>
    <w:p w14:paraId="2738604A" w14:textId="77777777" w:rsidR="00F11E54" w:rsidRPr="00F11E54" w:rsidRDefault="00F11E54" w:rsidP="00F11E54">
      <w:pPr>
        <w:keepLines/>
        <w:autoSpaceDE w:val="0"/>
        <w:autoSpaceDN w:val="0"/>
        <w:adjustRightInd w:val="0"/>
        <w:spacing w:before="80" w:after="240" w:line="240" w:lineRule="auto"/>
        <w:jc w:val="left"/>
        <w:rPr>
          <w:rFonts w:eastAsia="Times New Roman"/>
          <w:color w:val="000000"/>
          <w:sz w:val="24"/>
          <w:szCs w:val="24"/>
          <w:lang w:eastAsia="en-AU"/>
        </w:rPr>
      </w:pPr>
      <w:r w:rsidRPr="00F11E54">
        <w:rPr>
          <w:rFonts w:eastAsia="Times New Roman"/>
          <w:color w:val="000000"/>
          <w:sz w:val="24"/>
          <w:szCs w:val="24"/>
          <w:lang w:eastAsia="en-AU"/>
        </w:rPr>
        <w:t xml:space="preserve">under the </w:t>
      </w:r>
      <w:r w:rsidRPr="00F11E54">
        <w:rPr>
          <w:rFonts w:eastAsia="Times New Roman"/>
          <w:i/>
          <w:iCs/>
          <w:color w:val="000000"/>
          <w:sz w:val="24"/>
          <w:szCs w:val="24"/>
          <w:lang w:eastAsia="en-AU"/>
        </w:rPr>
        <w:t>Local Government Act 1999</w:t>
      </w:r>
    </w:p>
    <w:p w14:paraId="38D2B30D"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62BCE19" w14:textId="77777777" w:rsidR="00F11E54" w:rsidRPr="00F11E54" w:rsidRDefault="00F11E54" w:rsidP="00F11E54">
      <w:pPr>
        <w:keepLines/>
        <w:autoSpaceDE w:val="0"/>
        <w:autoSpaceDN w:val="0"/>
        <w:adjustRightInd w:val="0"/>
        <w:spacing w:before="120" w:after="0" w:line="240" w:lineRule="auto"/>
        <w:jc w:val="left"/>
        <w:rPr>
          <w:rFonts w:eastAsia="Times New Roman"/>
          <w:b/>
          <w:bCs/>
          <w:color w:val="000000"/>
          <w:sz w:val="32"/>
          <w:szCs w:val="32"/>
          <w:lang w:eastAsia="en-AU"/>
        </w:rPr>
      </w:pPr>
      <w:r w:rsidRPr="00F11E54">
        <w:rPr>
          <w:rFonts w:eastAsia="Times New Roman"/>
          <w:b/>
          <w:bCs/>
          <w:color w:val="000000"/>
          <w:sz w:val="32"/>
          <w:szCs w:val="32"/>
          <w:lang w:eastAsia="en-AU"/>
        </w:rPr>
        <w:t>Contents</w:t>
      </w:r>
    </w:p>
    <w:p w14:paraId="598E366D"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11E54">
          <w:rPr>
            <w:rFonts w:eastAsia="Times New Roman"/>
            <w:color w:val="000000"/>
            <w:sz w:val="28"/>
            <w:szCs w:val="28"/>
            <w:lang w:eastAsia="en-AU"/>
          </w:rPr>
          <w:t>Part 1—Preliminary</w:t>
        </w:r>
      </w:hyperlink>
    </w:p>
    <w:p w14:paraId="3FCAC6EB"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11E54">
          <w:rPr>
            <w:rFonts w:eastAsia="Times New Roman"/>
            <w:color w:val="000000"/>
            <w:sz w:val="22"/>
            <w:lang w:eastAsia="en-AU"/>
          </w:rPr>
          <w:t>1</w:t>
        </w:r>
        <w:r w:rsidRPr="00F11E54">
          <w:rPr>
            <w:rFonts w:eastAsia="Times New Roman"/>
            <w:color w:val="000000"/>
            <w:sz w:val="22"/>
            <w:lang w:eastAsia="en-AU"/>
          </w:rPr>
          <w:tab/>
          <w:t>Short title</w:t>
        </w:r>
      </w:hyperlink>
    </w:p>
    <w:p w14:paraId="613DFE9C"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11E54">
          <w:rPr>
            <w:rFonts w:eastAsia="Times New Roman"/>
            <w:color w:val="000000"/>
            <w:sz w:val="22"/>
            <w:lang w:eastAsia="en-AU"/>
          </w:rPr>
          <w:t>2</w:t>
        </w:r>
        <w:r w:rsidRPr="00F11E54">
          <w:rPr>
            <w:rFonts w:eastAsia="Times New Roman"/>
            <w:color w:val="000000"/>
            <w:sz w:val="22"/>
            <w:lang w:eastAsia="en-AU"/>
          </w:rPr>
          <w:tab/>
          <w:t>Commencement</w:t>
        </w:r>
      </w:hyperlink>
    </w:p>
    <w:p w14:paraId="225D8D53"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11E54">
          <w:rPr>
            <w:rFonts w:eastAsia="Times New Roman"/>
            <w:color w:val="000000"/>
            <w:sz w:val="28"/>
            <w:szCs w:val="28"/>
            <w:lang w:eastAsia="en-AU"/>
          </w:rPr>
          <w:t xml:space="preserve">Part 2—Amendment of </w:t>
        </w:r>
        <w:r w:rsidRPr="00F11E54">
          <w:rPr>
            <w:rFonts w:eastAsia="Times New Roman"/>
            <w:i/>
            <w:iCs/>
            <w:color w:val="000000"/>
            <w:sz w:val="28"/>
            <w:szCs w:val="28"/>
            <w:lang w:eastAsia="en-AU"/>
          </w:rPr>
          <w:t>Local Government (Procedures at Meetings) Regulations 2013</w:t>
        </w:r>
      </w:hyperlink>
    </w:p>
    <w:p w14:paraId="7A037D25"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11E54">
          <w:rPr>
            <w:rFonts w:eastAsia="Times New Roman"/>
            <w:color w:val="000000"/>
            <w:sz w:val="22"/>
            <w:lang w:eastAsia="en-AU"/>
          </w:rPr>
          <w:t>3</w:t>
        </w:r>
        <w:r w:rsidRPr="00F11E54">
          <w:rPr>
            <w:rFonts w:eastAsia="Times New Roman"/>
            <w:color w:val="000000"/>
            <w:sz w:val="22"/>
            <w:lang w:eastAsia="en-AU"/>
          </w:rPr>
          <w:tab/>
          <w:t>Amendment of regulation 8—Minutes</w:t>
        </w:r>
      </w:hyperlink>
    </w:p>
    <w:p w14:paraId="72E4E608"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F11E54">
          <w:rPr>
            <w:rFonts w:eastAsia="Times New Roman"/>
            <w:color w:val="000000"/>
            <w:sz w:val="22"/>
            <w:lang w:eastAsia="en-AU"/>
          </w:rPr>
          <w:t>4</w:t>
        </w:r>
        <w:r w:rsidRPr="00F11E54">
          <w:rPr>
            <w:rFonts w:eastAsia="Times New Roman"/>
            <w:color w:val="000000"/>
            <w:sz w:val="22"/>
            <w:lang w:eastAsia="en-AU"/>
          </w:rPr>
          <w:tab/>
          <w:t>Insertion of regulation 28A</w:t>
        </w:r>
      </w:hyperlink>
    </w:p>
    <w:p w14:paraId="5259A8D5" w14:textId="77777777" w:rsidR="00F11E54" w:rsidRPr="00F11E54" w:rsidRDefault="00F11E54" w:rsidP="00F11E5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7" w:history="1">
        <w:r w:rsidRPr="00F11E54">
          <w:rPr>
            <w:rFonts w:eastAsia="Times New Roman"/>
            <w:color w:val="000000"/>
            <w:sz w:val="18"/>
            <w:szCs w:val="18"/>
            <w:lang w:eastAsia="en-AU"/>
          </w:rPr>
          <w:t>28A</w:t>
        </w:r>
        <w:r w:rsidRPr="00F11E54">
          <w:rPr>
            <w:rFonts w:eastAsia="Times New Roman"/>
            <w:color w:val="000000"/>
            <w:sz w:val="18"/>
            <w:szCs w:val="18"/>
            <w:lang w:eastAsia="en-AU"/>
          </w:rPr>
          <w:tab/>
          <w:t>Exclusion of member from meeting by presiding member</w:t>
        </w:r>
      </w:hyperlink>
    </w:p>
    <w:p w14:paraId="54AECAD2"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0A7B327"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11E54">
        <w:rPr>
          <w:rFonts w:eastAsia="Times New Roman"/>
          <w:b/>
          <w:bCs/>
          <w:color w:val="000000"/>
          <w:sz w:val="32"/>
          <w:szCs w:val="32"/>
          <w:lang w:eastAsia="en-AU"/>
        </w:rPr>
        <w:t>Part 1—Preliminary</w:t>
      </w:r>
    </w:p>
    <w:p w14:paraId="4C90C957"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1—Short title</w:t>
      </w:r>
    </w:p>
    <w:p w14:paraId="6988F734"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may be cited as the </w:t>
      </w:r>
      <w:r w:rsidRPr="00F11E54">
        <w:rPr>
          <w:rFonts w:eastAsia="Times New Roman"/>
          <w:i/>
          <w:iCs/>
          <w:color w:val="000000"/>
          <w:sz w:val="23"/>
          <w:szCs w:val="23"/>
          <w:lang w:eastAsia="en-AU"/>
        </w:rPr>
        <w:t>Local Government (Procedures at Meetings) (Presiding Member) Amendment Regulations 2022</w:t>
      </w:r>
      <w:r w:rsidRPr="00F11E54">
        <w:rPr>
          <w:rFonts w:eastAsia="Times New Roman"/>
          <w:color w:val="000000"/>
          <w:sz w:val="23"/>
          <w:szCs w:val="23"/>
          <w:lang w:eastAsia="en-AU"/>
        </w:rPr>
        <w:t>.</w:t>
      </w:r>
    </w:p>
    <w:p w14:paraId="4680759C"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2—Commencement</w:t>
      </w:r>
    </w:p>
    <w:p w14:paraId="492CB4D8"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come into operation on the day on which section 48 of the </w:t>
      </w:r>
      <w:hyperlink r:id="rId21" w:history="1">
        <w:r w:rsidRPr="00F11E54">
          <w:rPr>
            <w:rFonts w:eastAsia="Times New Roman"/>
            <w:i/>
            <w:iCs/>
            <w:color w:val="000000"/>
            <w:sz w:val="23"/>
            <w:szCs w:val="23"/>
            <w:lang w:eastAsia="en-AU"/>
          </w:rPr>
          <w:t>Statutes Amendment (Local Government Review) Act 2021</w:t>
        </w:r>
      </w:hyperlink>
      <w:r w:rsidRPr="00F11E54">
        <w:rPr>
          <w:rFonts w:eastAsia="Times New Roman"/>
          <w:color w:val="000000"/>
          <w:sz w:val="23"/>
          <w:szCs w:val="23"/>
          <w:lang w:eastAsia="en-AU"/>
        </w:rPr>
        <w:t xml:space="preserve"> comes into operation.</w:t>
      </w:r>
    </w:p>
    <w:p w14:paraId="53228DC5"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11E54">
        <w:rPr>
          <w:rFonts w:eastAsia="Times New Roman"/>
          <w:b/>
          <w:bCs/>
          <w:color w:val="000000"/>
          <w:sz w:val="32"/>
          <w:szCs w:val="32"/>
          <w:lang w:eastAsia="en-AU"/>
        </w:rPr>
        <w:t xml:space="preserve">Part 2—Amendment of </w:t>
      </w:r>
      <w:r w:rsidRPr="00F11E54">
        <w:rPr>
          <w:rFonts w:eastAsia="Times New Roman"/>
          <w:b/>
          <w:bCs/>
          <w:i/>
          <w:iCs/>
          <w:color w:val="000000"/>
          <w:sz w:val="32"/>
          <w:szCs w:val="32"/>
          <w:lang w:eastAsia="en-AU"/>
        </w:rPr>
        <w:t>Local Government (Procedures at Meetings) Regulations 2013</w:t>
      </w:r>
    </w:p>
    <w:p w14:paraId="6FA5AD75"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3—Amendment of regulation 8—Minutes</w:t>
      </w:r>
    </w:p>
    <w:p w14:paraId="41FC5B1D"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Regulation 8(4)—after paragraph (a) insert:</w:t>
      </w:r>
    </w:p>
    <w:p w14:paraId="094039E3"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(ab)</w:t>
      </w:r>
      <w:r w:rsidRPr="00F11E54">
        <w:rPr>
          <w:rFonts w:eastAsia="Times New Roman"/>
          <w:color w:val="000000"/>
          <w:sz w:val="23"/>
          <w:szCs w:val="23"/>
          <w:lang w:eastAsia="en-AU"/>
        </w:rPr>
        <w:tab/>
        <w:t>the name of any member who is not present because the member is suspended or taken to have been granted leave of absence from the office of member of the council; and</w:t>
      </w:r>
    </w:p>
    <w:p w14:paraId="7FF95E7A" w14:textId="77777777" w:rsidR="00F11E54" w:rsidRPr="00F11E54" w:rsidRDefault="00F11E54" w:rsidP="00F11E5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Regulation 8(4)(b)—after subparagraph (ii) insert:</w:t>
      </w:r>
    </w:p>
    <w:p w14:paraId="1CAA642F"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(iii)</w:t>
      </w:r>
      <w:r w:rsidRPr="00F11E54">
        <w:rPr>
          <w:rFonts w:eastAsia="Times New Roman"/>
          <w:color w:val="000000"/>
          <w:sz w:val="23"/>
          <w:szCs w:val="23"/>
          <w:lang w:eastAsia="en-AU"/>
        </w:rPr>
        <w:tab/>
        <w:t>if, during the meeting, the member is excluded under section 86(6b) of the Act, a statement that the member was excluded and the period for which the member was excluded; and</w:t>
      </w:r>
    </w:p>
    <w:p w14:paraId="4FD22E46"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6" w:name="Elkera_Print_TOC6"/>
      <w:bookmarkStart w:id="47" w:name="Elkera_Print_BK6"/>
      <w:r w:rsidRPr="00F11E54">
        <w:rPr>
          <w:rFonts w:eastAsia="Times New Roman"/>
          <w:b/>
          <w:bCs/>
          <w:color w:val="000000"/>
          <w:sz w:val="26"/>
          <w:szCs w:val="26"/>
          <w:lang w:eastAsia="en-AU"/>
        </w:rPr>
        <w:lastRenderedPageBreak/>
        <w:t>4—Insertion of regulation 28A</w:t>
      </w:r>
      <w:bookmarkEnd w:id="46"/>
      <w:bookmarkEnd w:id="47"/>
    </w:p>
    <w:p w14:paraId="4D460D0B" w14:textId="77777777" w:rsidR="00F11E54" w:rsidRPr="00F11E54" w:rsidRDefault="00F11E54" w:rsidP="00F11E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After regulation 28 insert:</w:t>
      </w:r>
    </w:p>
    <w:p w14:paraId="136F4221" w14:textId="77777777" w:rsidR="00F11E54" w:rsidRPr="00F11E54" w:rsidRDefault="00F11E54" w:rsidP="00F11E5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11E54">
        <w:rPr>
          <w:rFonts w:eastAsia="Times New Roman"/>
          <w:b/>
          <w:bCs/>
          <w:color w:val="000000"/>
          <w:sz w:val="26"/>
          <w:szCs w:val="26"/>
          <w:lang w:eastAsia="en-AU"/>
        </w:rPr>
        <w:t>28A—Exclusion of member from meeting by presiding member</w:t>
      </w:r>
    </w:p>
    <w:p w14:paraId="2E48AB61"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(1)</w:t>
      </w:r>
      <w:r w:rsidRPr="00F11E54">
        <w:rPr>
          <w:rFonts w:eastAsia="Times New Roman"/>
          <w:color w:val="000000"/>
          <w:sz w:val="23"/>
          <w:szCs w:val="23"/>
          <w:lang w:eastAsia="en-AU"/>
        </w:rPr>
        <w:tab/>
        <w:t>For the purposes of section 86(6b) of the Act, before giving a direction under that subsection, the presiding member must allow the member to make a personal explanation.</w:t>
      </w:r>
    </w:p>
    <w:p w14:paraId="34E37557"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If a member is excluded from a meeting for a contravention of section 86(6a) of the Act, action cannot be taken under regulation 29 in respect of the contravention.</w:t>
      </w:r>
    </w:p>
    <w:p w14:paraId="151960ED"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(3)</w:t>
      </w:r>
      <w:r w:rsidRPr="00F11E54">
        <w:rPr>
          <w:rFonts w:eastAsia="Times New Roman"/>
          <w:color w:val="000000"/>
          <w:sz w:val="23"/>
          <w:szCs w:val="23"/>
          <w:lang w:eastAsia="en-AU"/>
        </w:rPr>
        <w:tab/>
        <w:t>A member will not be taken to contravene section 86(6a) of the Act merely because the member is—</w:t>
      </w:r>
    </w:p>
    <w:p w14:paraId="09A8212B"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objecting to words used by a member who is speaking; or</w:t>
      </w:r>
    </w:p>
    <w:p w14:paraId="120D2386"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calling attention to a point of order; or</w:t>
      </w:r>
    </w:p>
    <w:p w14:paraId="1D18884D"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(c)</w:t>
      </w:r>
      <w:r w:rsidRPr="00F11E54">
        <w:rPr>
          <w:rFonts w:eastAsia="Times New Roman"/>
          <w:color w:val="000000"/>
          <w:sz w:val="23"/>
          <w:szCs w:val="23"/>
          <w:lang w:eastAsia="en-AU"/>
        </w:rPr>
        <w:tab/>
        <w:t>calling attention to want of a quorum.</w:t>
      </w:r>
    </w:p>
    <w:p w14:paraId="5131A36D"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(4)</w:t>
      </w:r>
      <w:r w:rsidRPr="00F11E54">
        <w:rPr>
          <w:rFonts w:eastAsia="Times New Roman"/>
          <w:color w:val="000000"/>
          <w:sz w:val="23"/>
          <w:szCs w:val="23"/>
          <w:lang w:eastAsia="en-AU"/>
        </w:rPr>
        <w:tab/>
        <w:t>For the purposes of section 86(6e) of the Act, if a member the subject of a direction excluding them from a meeting under section 86(6b) of the Act refuses to comply with the direction or enters the meeting in contravention of the direction, the remaining members at the meeting may, by resolution—</w:t>
      </w:r>
    </w:p>
    <w:p w14:paraId="785761F0"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censure the member; or</w:t>
      </w:r>
    </w:p>
    <w:p w14:paraId="4B55301E"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suspend the member for a part, or for the remainder, of the meeting.</w:t>
      </w:r>
    </w:p>
    <w:p w14:paraId="1E23D986" w14:textId="77777777" w:rsidR="00F11E54" w:rsidRPr="00F11E54" w:rsidRDefault="00F11E54" w:rsidP="00F11E5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11E54">
        <w:rPr>
          <w:rFonts w:eastAsia="Times New Roman"/>
          <w:b/>
          <w:bCs/>
          <w:color w:val="000000"/>
          <w:sz w:val="20"/>
          <w:szCs w:val="20"/>
          <w:lang w:eastAsia="en-AU"/>
        </w:rPr>
        <w:t>Editorial note—</w:t>
      </w:r>
    </w:p>
    <w:p w14:paraId="605CAF5D"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0"/>
          <w:szCs w:val="20"/>
          <w:lang w:eastAsia="en-AU"/>
        </w:rPr>
      </w:pPr>
      <w:r w:rsidRPr="00F11E54">
        <w:rPr>
          <w:rFonts w:eastAsia="Times New Roman"/>
          <w:color w:val="000000"/>
          <w:sz w:val="20"/>
          <w:szCs w:val="20"/>
          <w:lang w:eastAsia="en-AU"/>
        </w:rPr>
        <w:t xml:space="preserve">As required by section 10AA(2) of the </w:t>
      </w:r>
      <w:hyperlink r:id="rId22" w:history="1">
        <w:r w:rsidRPr="00F11E54">
          <w:rPr>
            <w:rFonts w:eastAsia="Times New Roman"/>
            <w:i/>
            <w:iCs/>
            <w:color w:val="000000"/>
            <w:sz w:val="20"/>
            <w:szCs w:val="20"/>
            <w:lang w:eastAsia="en-AU"/>
          </w:rPr>
          <w:t>Legislative Instruments Act 1978</w:t>
        </w:r>
      </w:hyperlink>
      <w:r w:rsidRPr="00F11E5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EC059C6" w14:textId="77777777" w:rsidR="00F11E54" w:rsidRPr="00F11E54" w:rsidRDefault="00F11E54" w:rsidP="00F11E5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11E54">
        <w:rPr>
          <w:rFonts w:eastAsia="Times New Roman"/>
          <w:b/>
          <w:bCs/>
          <w:color w:val="000000"/>
          <w:sz w:val="26"/>
          <w:szCs w:val="26"/>
          <w:lang w:eastAsia="en-AU"/>
        </w:rPr>
        <w:t>Made by the Governor</w:t>
      </w:r>
    </w:p>
    <w:p w14:paraId="1440FCB7" w14:textId="77777777"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after consultation with the Local Government Association and with the advice and consent of the Executive Council</w:t>
      </w:r>
    </w:p>
    <w:p w14:paraId="1C2BAEA8" w14:textId="6BF15FFC" w:rsidR="00F11E54" w:rsidRPr="00F11E54" w:rsidRDefault="00F11E54" w:rsidP="00F11E54">
      <w:pPr>
        <w:keepNext/>
        <w:keepLines/>
        <w:autoSpaceDE w:val="0"/>
        <w:autoSpaceDN w:val="0"/>
        <w:adjustRightInd w:val="0"/>
        <w:spacing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 xml:space="preserve">on </w:t>
      </w:r>
      <w:r>
        <w:rPr>
          <w:rFonts w:eastAsia="Times New Roman"/>
          <w:color w:val="000000"/>
          <w:sz w:val="23"/>
          <w:szCs w:val="23"/>
          <w:lang w:eastAsia="en-AU"/>
        </w:rPr>
        <w:t>17 November 2022</w:t>
      </w:r>
    </w:p>
    <w:p w14:paraId="52D82305" w14:textId="414FB85C"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No </w:t>
      </w:r>
      <w:r>
        <w:rPr>
          <w:rFonts w:eastAsia="Times New Roman"/>
          <w:color w:val="000000"/>
          <w:sz w:val="23"/>
          <w:szCs w:val="23"/>
          <w:lang w:eastAsia="en-AU"/>
        </w:rPr>
        <w:t>97</w:t>
      </w:r>
      <w:r w:rsidRPr="00F11E54">
        <w:rPr>
          <w:rFonts w:eastAsia="Times New Roman"/>
          <w:color w:val="000000"/>
          <w:sz w:val="23"/>
          <w:szCs w:val="23"/>
          <w:lang w:eastAsia="en-AU"/>
        </w:rPr>
        <w:t> of </w:t>
      </w:r>
      <w:r>
        <w:rPr>
          <w:rFonts w:eastAsia="Times New Roman"/>
          <w:color w:val="000000"/>
          <w:sz w:val="23"/>
          <w:szCs w:val="23"/>
          <w:lang w:eastAsia="en-AU"/>
        </w:rPr>
        <w:t>2022</w:t>
      </w:r>
    </w:p>
    <w:p w14:paraId="1BEE6904" w14:textId="2A608860" w:rsidR="00F11E54" w:rsidRDefault="00F11E54">
      <w:pPr>
        <w:spacing w:after="0" w:line="240" w:lineRule="auto"/>
        <w:jc w:val="left"/>
        <w:rPr>
          <w:rFonts w:eastAsia="Times New Roman"/>
          <w:szCs w:val="17"/>
        </w:rPr>
      </w:pPr>
      <w:r>
        <w:br w:type="page"/>
      </w:r>
    </w:p>
    <w:p w14:paraId="3D868728" w14:textId="77777777" w:rsidR="00F11E54" w:rsidRPr="00F11E54" w:rsidRDefault="00F11E54" w:rsidP="00F11E54">
      <w:pPr>
        <w:keepLines/>
        <w:autoSpaceDE w:val="0"/>
        <w:autoSpaceDN w:val="0"/>
        <w:adjustRightInd w:val="0"/>
        <w:spacing w:before="240" w:after="0" w:line="240" w:lineRule="auto"/>
        <w:jc w:val="left"/>
        <w:rPr>
          <w:rFonts w:eastAsia="Times New Roman"/>
          <w:color w:val="000000"/>
          <w:sz w:val="28"/>
          <w:szCs w:val="28"/>
          <w:lang w:eastAsia="en-AU"/>
        </w:rPr>
      </w:pPr>
      <w:r w:rsidRPr="00F11E54">
        <w:rPr>
          <w:rFonts w:eastAsia="Times New Roman"/>
          <w:color w:val="000000"/>
          <w:sz w:val="28"/>
          <w:szCs w:val="28"/>
          <w:lang w:eastAsia="en-AU"/>
        </w:rPr>
        <w:lastRenderedPageBreak/>
        <w:t>South Australia</w:t>
      </w:r>
    </w:p>
    <w:p w14:paraId="6CFBE8EA" w14:textId="77777777" w:rsidR="00F11E54" w:rsidRPr="00F11E54" w:rsidRDefault="00F11E54" w:rsidP="00D4703C">
      <w:pPr>
        <w:pStyle w:val="Heading3"/>
        <w:rPr>
          <w:lang w:eastAsia="en-AU"/>
        </w:rPr>
      </w:pPr>
      <w:bookmarkStart w:id="48" w:name="_Toc119572851"/>
      <w:r w:rsidRPr="00F11E54">
        <w:rPr>
          <w:lang w:eastAsia="en-AU"/>
        </w:rPr>
        <w:t>Local Government (Transitional Provisions) (Conduct) Amendment Regulations 2022</w:t>
      </w:r>
      <w:bookmarkEnd w:id="48"/>
    </w:p>
    <w:p w14:paraId="17233B9E" w14:textId="77777777" w:rsidR="00F11E54" w:rsidRPr="00F11E54" w:rsidRDefault="00F11E54" w:rsidP="00F11E54">
      <w:pPr>
        <w:keepLines/>
        <w:autoSpaceDE w:val="0"/>
        <w:autoSpaceDN w:val="0"/>
        <w:adjustRightInd w:val="0"/>
        <w:spacing w:before="80" w:after="240" w:line="240" w:lineRule="auto"/>
        <w:jc w:val="left"/>
        <w:rPr>
          <w:rFonts w:eastAsia="Times New Roman"/>
          <w:color w:val="000000"/>
          <w:sz w:val="24"/>
          <w:szCs w:val="24"/>
          <w:lang w:eastAsia="en-AU"/>
        </w:rPr>
      </w:pPr>
      <w:r w:rsidRPr="00F11E54">
        <w:rPr>
          <w:rFonts w:eastAsia="Times New Roman"/>
          <w:color w:val="000000"/>
          <w:sz w:val="24"/>
          <w:szCs w:val="24"/>
          <w:lang w:eastAsia="en-AU"/>
        </w:rPr>
        <w:t xml:space="preserve">under the </w:t>
      </w:r>
      <w:r w:rsidRPr="00F11E54">
        <w:rPr>
          <w:rFonts w:eastAsia="Times New Roman"/>
          <w:i/>
          <w:iCs/>
          <w:color w:val="000000"/>
          <w:sz w:val="24"/>
          <w:szCs w:val="24"/>
          <w:lang w:eastAsia="en-AU"/>
        </w:rPr>
        <w:t>Local Government Act 1999</w:t>
      </w:r>
    </w:p>
    <w:p w14:paraId="3DB2D160"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0171377" w14:textId="77777777" w:rsidR="00F11E54" w:rsidRPr="00F11E54" w:rsidRDefault="00F11E54" w:rsidP="00F11E54">
      <w:pPr>
        <w:keepLines/>
        <w:autoSpaceDE w:val="0"/>
        <w:autoSpaceDN w:val="0"/>
        <w:adjustRightInd w:val="0"/>
        <w:spacing w:before="120" w:after="0" w:line="240" w:lineRule="auto"/>
        <w:jc w:val="left"/>
        <w:rPr>
          <w:rFonts w:eastAsia="Times New Roman"/>
          <w:b/>
          <w:bCs/>
          <w:color w:val="000000"/>
          <w:sz w:val="32"/>
          <w:szCs w:val="32"/>
          <w:lang w:eastAsia="en-AU"/>
        </w:rPr>
      </w:pPr>
      <w:r w:rsidRPr="00F11E54">
        <w:rPr>
          <w:rFonts w:eastAsia="Times New Roman"/>
          <w:b/>
          <w:bCs/>
          <w:color w:val="000000"/>
          <w:sz w:val="32"/>
          <w:szCs w:val="32"/>
          <w:lang w:eastAsia="en-AU"/>
        </w:rPr>
        <w:t>Contents</w:t>
      </w:r>
    </w:p>
    <w:p w14:paraId="6052698F"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11E54">
          <w:rPr>
            <w:rFonts w:eastAsia="Times New Roman"/>
            <w:color w:val="000000"/>
            <w:sz w:val="28"/>
            <w:szCs w:val="28"/>
            <w:lang w:eastAsia="en-AU"/>
          </w:rPr>
          <w:t>Part 1—Preliminary</w:t>
        </w:r>
      </w:hyperlink>
    </w:p>
    <w:p w14:paraId="54A88F08"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11E54">
          <w:rPr>
            <w:rFonts w:eastAsia="Times New Roman"/>
            <w:color w:val="000000"/>
            <w:sz w:val="22"/>
            <w:lang w:eastAsia="en-AU"/>
          </w:rPr>
          <w:t>1</w:t>
        </w:r>
        <w:r w:rsidRPr="00F11E54">
          <w:rPr>
            <w:rFonts w:eastAsia="Times New Roman"/>
            <w:color w:val="000000"/>
            <w:sz w:val="22"/>
            <w:lang w:eastAsia="en-AU"/>
          </w:rPr>
          <w:tab/>
          <w:t>Short title</w:t>
        </w:r>
      </w:hyperlink>
    </w:p>
    <w:p w14:paraId="6183F7F3"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11E54">
          <w:rPr>
            <w:rFonts w:eastAsia="Times New Roman"/>
            <w:color w:val="000000"/>
            <w:sz w:val="22"/>
            <w:lang w:eastAsia="en-AU"/>
          </w:rPr>
          <w:t>2</w:t>
        </w:r>
        <w:r w:rsidRPr="00F11E54">
          <w:rPr>
            <w:rFonts w:eastAsia="Times New Roman"/>
            <w:color w:val="000000"/>
            <w:sz w:val="22"/>
            <w:lang w:eastAsia="en-AU"/>
          </w:rPr>
          <w:tab/>
          <w:t>Commencement</w:t>
        </w:r>
      </w:hyperlink>
    </w:p>
    <w:p w14:paraId="1ECC2183"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11E54">
          <w:rPr>
            <w:rFonts w:eastAsia="Times New Roman"/>
            <w:color w:val="000000"/>
            <w:sz w:val="28"/>
            <w:szCs w:val="28"/>
            <w:lang w:eastAsia="en-AU"/>
          </w:rPr>
          <w:t xml:space="preserve">Part 2—Amendment of </w:t>
        </w:r>
        <w:r w:rsidRPr="00F11E54">
          <w:rPr>
            <w:rFonts w:eastAsia="Times New Roman"/>
            <w:i/>
            <w:iCs/>
            <w:color w:val="000000"/>
            <w:sz w:val="28"/>
            <w:szCs w:val="28"/>
            <w:lang w:eastAsia="en-AU"/>
          </w:rPr>
          <w:t>Local Government (Transitional Provisions) Regulations 2021</w:t>
        </w:r>
      </w:hyperlink>
    </w:p>
    <w:p w14:paraId="182E5836"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11E54">
          <w:rPr>
            <w:rFonts w:eastAsia="Times New Roman"/>
            <w:color w:val="000000"/>
            <w:sz w:val="22"/>
            <w:lang w:eastAsia="en-AU"/>
          </w:rPr>
          <w:t>3</w:t>
        </w:r>
        <w:r w:rsidRPr="00F11E54">
          <w:rPr>
            <w:rFonts w:eastAsia="Times New Roman"/>
            <w:color w:val="000000"/>
            <w:sz w:val="22"/>
            <w:lang w:eastAsia="en-AU"/>
          </w:rPr>
          <w:tab/>
          <w:t>Amendment of regulation 11—Review of decisions</w:t>
        </w:r>
      </w:hyperlink>
    </w:p>
    <w:p w14:paraId="44FADD3E"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F11E54">
          <w:rPr>
            <w:rFonts w:eastAsia="Times New Roman"/>
            <w:color w:val="000000"/>
            <w:sz w:val="22"/>
            <w:lang w:eastAsia="en-AU"/>
          </w:rPr>
          <w:t>4</w:t>
        </w:r>
        <w:r w:rsidRPr="00F11E54">
          <w:rPr>
            <w:rFonts w:eastAsia="Times New Roman"/>
            <w:color w:val="000000"/>
            <w:sz w:val="22"/>
            <w:lang w:eastAsia="en-AU"/>
          </w:rPr>
          <w:tab/>
          <w:t>Insertion of Part 4</w:t>
        </w:r>
      </w:hyperlink>
    </w:p>
    <w:p w14:paraId="67067441" w14:textId="77777777" w:rsidR="00F11E54" w:rsidRPr="00F11E54" w:rsidRDefault="00F11E54" w:rsidP="00F11E54">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7" w:history="1">
        <w:r w:rsidRPr="00F11E54">
          <w:rPr>
            <w:rFonts w:eastAsia="Times New Roman"/>
            <w:color w:val="000000"/>
            <w:sz w:val="24"/>
            <w:szCs w:val="24"/>
            <w:lang w:eastAsia="en-AU"/>
          </w:rPr>
          <w:t>Part 4—Transitional provisions relating to conduct</w:t>
        </w:r>
      </w:hyperlink>
    </w:p>
    <w:p w14:paraId="7DA6CE8E" w14:textId="77777777" w:rsidR="00F11E54" w:rsidRPr="00F11E54" w:rsidRDefault="00F11E54" w:rsidP="00F11E5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Pr="00F11E54">
          <w:rPr>
            <w:rFonts w:eastAsia="Times New Roman"/>
            <w:color w:val="000000"/>
            <w:sz w:val="18"/>
            <w:szCs w:val="18"/>
            <w:lang w:eastAsia="en-AU"/>
          </w:rPr>
          <w:t>16</w:t>
        </w:r>
        <w:r w:rsidRPr="00F11E54">
          <w:rPr>
            <w:rFonts w:eastAsia="Times New Roman"/>
            <w:color w:val="000000"/>
            <w:sz w:val="18"/>
            <w:szCs w:val="18"/>
            <w:lang w:eastAsia="en-AU"/>
          </w:rPr>
          <w:tab/>
          <w:t>Council behavioural management policies</w:t>
        </w:r>
      </w:hyperlink>
    </w:p>
    <w:p w14:paraId="034F21D7" w14:textId="77777777" w:rsidR="00F11E54" w:rsidRPr="00F11E54" w:rsidRDefault="00F11E54" w:rsidP="00F11E54">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F11E54">
          <w:rPr>
            <w:rFonts w:eastAsia="Times New Roman"/>
            <w:color w:val="000000"/>
            <w:sz w:val="18"/>
            <w:szCs w:val="18"/>
            <w:lang w:eastAsia="en-AU"/>
          </w:rPr>
          <w:t>17</w:t>
        </w:r>
        <w:r w:rsidRPr="00F11E54">
          <w:rPr>
            <w:rFonts w:eastAsia="Times New Roman"/>
            <w:color w:val="000000"/>
            <w:sz w:val="18"/>
            <w:szCs w:val="18"/>
            <w:lang w:eastAsia="en-AU"/>
          </w:rPr>
          <w:tab/>
          <w:t xml:space="preserve">Repeated </w:t>
        </w:r>
        <w:proofErr w:type="gramStart"/>
        <w:r w:rsidRPr="00F11E54">
          <w:rPr>
            <w:rFonts w:eastAsia="Times New Roman"/>
            <w:color w:val="000000"/>
            <w:sz w:val="18"/>
            <w:szCs w:val="18"/>
            <w:lang w:eastAsia="en-AU"/>
          </w:rPr>
          <w:t>misbehaviour</w:t>
        </w:r>
        <w:proofErr w:type="gramEnd"/>
      </w:hyperlink>
    </w:p>
    <w:p w14:paraId="0DD1D926"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6844872"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11E54">
        <w:rPr>
          <w:rFonts w:eastAsia="Times New Roman"/>
          <w:b/>
          <w:bCs/>
          <w:color w:val="000000"/>
          <w:sz w:val="32"/>
          <w:szCs w:val="32"/>
          <w:lang w:eastAsia="en-AU"/>
        </w:rPr>
        <w:t>Part 1—Preliminary</w:t>
      </w:r>
    </w:p>
    <w:p w14:paraId="5BDC0C63"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1—Short title</w:t>
      </w:r>
    </w:p>
    <w:p w14:paraId="23D41D0A"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may be cited as the </w:t>
      </w:r>
      <w:r w:rsidRPr="00F11E54">
        <w:rPr>
          <w:rFonts w:eastAsia="Times New Roman"/>
          <w:i/>
          <w:iCs/>
          <w:color w:val="000000"/>
          <w:sz w:val="23"/>
          <w:szCs w:val="23"/>
          <w:lang w:eastAsia="en-AU"/>
        </w:rPr>
        <w:t>Local Government (Transitional Provisions) (Conduct) Amendment Regulations 2022</w:t>
      </w:r>
      <w:r w:rsidRPr="00F11E54">
        <w:rPr>
          <w:rFonts w:eastAsia="Times New Roman"/>
          <w:color w:val="000000"/>
          <w:sz w:val="23"/>
          <w:szCs w:val="23"/>
          <w:lang w:eastAsia="en-AU"/>
        </w:rPr>
        <w:t>.</w:t>
      </w:r>
    </w:p>
    <w:p w14:paraId="1B6AD1C4"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2—Commencement</w:t>
      </w:r>
    </w:p>
    <w:p w14:paraId="6BFE0A77"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come into operation on the day on which section 147(6) of the </w:t>
      </w:r>
      <w:hyperlink r:id="rId23" w:history="1">
        <w:r w:rsidRPr="00F11E54">
          <w:rPr>
            <w:rFonts w:eastAsia="Times New Roman"/>
            <w:i/>
            <w:iCs/>
            <w:color w:val="000000"/>
            <w:sz w:val="23"/>
            <w:szCs w:val="23"/>
            <w:lang w:eastAsia="en-AU"/>
          </w:rPr>
          <w:t>Statutes Amendment (Local Government Review) Act 2021</w:t>
        </w:r>
      </w:hyperlink>
      <w:r w:rsidRPr="00F11E54">
        <w:rPr>
          <w:rFonts w:eastAsia="Times New Roman"/>
          <w:color w:val="000000"/>
          <w:sz w:val="23"/>
          <w:szCs w:val="23"/>
          <w:lang w:eastAsia="en-AU"/>
        </w:rPr>
        <w:t xml:space="preserve"> comes into operation.</w:t>
      </w:r>
    </w:p>
    <w:p w14:paraId="0BE47543"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11E54">
        <w:rPr>
          <w:rFonts w:eastAsia="Times New Roman"/>
          <w:b/>
          <w:bCs/>
          <w:color w:val="000000"/>
          <w:sz w:val="32"/>
          <w:szCs w:val="32"/>
          <w:lang w:eastAsia="en-AU"/>
        </w:rPr>
        <w:t xml:space="preserve">Part 2—Amendment of </w:t>
      </w:r>
      <w:r w:rsidRPr="00F11E54">
        <w:rPr>
          <w:rFonts w:eastAsia="Times New Roman"/>
          <w:b/>
          <w:bCs/>
          <w:i/>
          <w:iCs/>
          <w:color w:val="000000"/>
          <w:sz w:val="32"/>
          <w:szCs w:val="32"/>
          <w:lang w:eastAsia="en-AU"/>
        </w:rPr>
        <w:t>Local Government (Transitional Provisions) Regulations 2021</w:t>
      </w:r>
    </w:p>
    <w:p w14:paraId="567352E5"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3—Amendment of regulation 11—Review of decisions</w:t>
      </w:r>
    </w:p>
    <w:p w14:paraId="214006F1" w14:textId="77777777" w:rsidR="00F11E54" w:rsidRPr="00F11E54" w:rsidRDefault="00F11E54" w:rsidP="00F11E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Regulation 11(2)—delete "section 16" and substitute:</w:t>
      </w:r>
    </w:p>
    <w:p w14:paraId="305706AC" w14:textId="77777777" w:rsidR="00F11E54" w:rsidRPr="00F11E54" w:rsidRDefault="00F11E54" w:rsidP="00F11E54">
      <w:pPr>
        <w:keepLines/>
        <w:autoSpaceDE w:val="0"/>
        <w:autoSpaceDN w:val="0"/>
        <w:adjustRightInd w:val="0"/>
        <w:spacing w:before="120" w:after="0" w:line="240" w:lineRule="auto"/>
        <w:ind w:left="1588"/>
        <w:jc w:val="left"/>
        <w:rPr>
          <w:rFonts w:eastAsia="Times New Roman"/>
          <w:color w:val="000000"/>
          <w:sz w:val="23"/>
          <w:szCs w:val="23"/>
          <w:lang w:eastAsia="en-AU"/>
        </w:rPr>
      </w:pPr>
      <w:r w:rsidRPr="00F11E54">
        <w:rPr>
          <w:rFonts w:eastAsia="Times New Roman"/>
          <w:color w:val="000000"/>
          <w:sz w:val="23"/>
          <w:szCs w:val="23"/>
          <w:lang w:eastAsia="en-AU"/>
        </w:rPr>
        <w:t>section 5(1)</w:t>
      </w:r>
    </w:p>
    <w:p w14:paraId="15A7B407"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lastRenderedPageBreak/>
        <w:t>4—Insertion of Part 4</w:t>
      </w:r>
    </w:p>
    <w:p w14:paraId="5DB22537" w14:textId="77777777" w:rsidR="00F11E54" w:rsidRPr="00F11E54" w:rsidRDefault="00F11E54" w:rsidP="00F11E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After Part 3 insert:</w:t>
      </w:r>
    </w:p>
    <w:p w14:paraId="164AA36C" w14:textId="77777777" w:rsidR="00F11E54" w:rsidRPr="00F11E54" w:rsidRDefault="00F11E54" w:rsidP="00F11E54">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F11E54">
        <w:rPr>
          <w:rFonts w:eastAsia="Times New Roman"/>
          <w:b/>
          <w:bCs/>
          <w:color w:val="000000"/>
          <w:sz w:val="32"/>
          <w:szCs w:val="32"/>
          <w:lang w:eastAsia="en-AU"/>
        </w:rPr>
        <w:t>Part 4—Transitional provisions relating to conduct</w:t>
      </w:r>
    </w:p>
    <w:p w14:paraId="486C240D" w14:textId="77777777" w:rsidR="00F11E54" w:rsidRPr="00F11E54" w:rsidRDefault="00F11E54" w:rsidP="00F11E5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11E54">
        <w:rPr>
          <w:rFonts w:eastAsia="Times New Roman"/>
          <w:b/>
          <w:bCs/>
          <w:color w:val="000000"/>
          <w:sz w:val="26"/>
          <w:szCs w:val="26"/>
          <w:lang w:eastAsia="en-AU"/>
        </w:rPr>
        <w:t>16—Council behavioural management policies</w:t>
      </w:r>
    </w:p>
    <w:p w14:paraId="77AFDAF0"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49" w:name="id57410b8c_cdec_457e_ac2d_6f0db5df79"/>
      <w:r w:rsidRPr="00F11E54">
        <w:rPr>
          <w:rFonts w:eastAsia="Times New Roman"/>
          <w:color w:val="000000"/>
          <w:sz w:val="23"/>
          <w:szCs w:val="23"/>
          <w:lang w:eastAsia="en-AU"/>
        </w:rPr>
        <w:tab/>
        <w:t>(1)</w:t>
      </w:r>
      <w:r w:rsidRPr="00F11E54">
        <w:rPr>
          <w:rFonts w:eastAsia="Times New Roman"/>
          <w:color w:val="000000"/>
          <w:sz w:val="23"/>
          <w:szCs w:val="23"/>
          <w:lang w:eastAsia="en-AU"/>
        </w:rPr>
        <w:tab/>
        <w:t>The following provisions apply in relation to behavioural management policies of councils under section 262B of the Act (as inserted by section 126 of the Amendment Act):</w:t>
      </w:r>
      <w:bookmarkEnd w:id="49"/>
    </w:p>
    <w:p w14:paraId="306F2FAF"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 xml:space="preserve">a reference in an Act, statutory instrument or other instrument or document to a council's behavioural management policy will be taken to be a reference to the LGA's model behavioural management policy until the council adopts its behavioural management policy under section </w:t>
      </w:r>
      <w:proofErr w:type="gramStart"/>
      <w:r w:rsidRPr="00F11E54">
        <w:rPr>
          <w:rFonts w:eastAsia="Times New Roman"/>
          <w:color w:val="000000"/>
          <w:sz w:val="23"/>
          <w:szCs w:val="23"/>
          <w:lang w:eastAsia="en-AU"/>
        </w:rPr>
        <w:t>262B;</w:t>
      </w:r>
      <w:proofErr w:type="gramEnd"/>
    </w:p>
    <w:p w14:paraId="34852836"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a council need not adopt a behavioural management policy under section 262</w:t>
      </w:r>
      <w:proofErr w:type="gramStart"/>
      <w:r w:rsidRPr="00F11E54">
        <w:rPr>
          <w:rFonts w:eastAsia="Times New Roman"/>
          <w:color w:val="000000"/>
          <w:sz w:val="23"/>
          <w:szCs w:val="23"/>
          <w:lang w:eastAsia="en-AU"/>
        </w:rPr>
        <w:t>B(</w:t>
      </w:r>
      <w:proofErr w:type="gramEnd"/>
      <w:r w:rsidRPr="00F11E54">
        <w:rPr>
          <w:rFonts w:eastAsia="Times New Roman"/>
          <w:color w:val="000000"/>
          <w:sz w:val="23"/>
          <w:szCs w:val="23"/>
          <w:lang w:eastAsia="en-AU"/>
        </w:rPr>
        <w:t>1) until the designated day.</w:t>
      </w:r>
    </w:p>
    <w:p w14:paraId="73647F13"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(2)</w:t>
      </w:r>
      <w:r w:rsidRPr="00F11E54">
        <w:rPr>
          <w:rFonts w:eastAsia="Times New Roman"/>
          <w:color w:val="000000"/>
          <w:sz w:val="23"/>
          <w:szCs w:val="23"/>
          <w:lang w:eastAsia="en-AU"/>
        </w:rPr>
        <w:tab/>
        <w:t xml:space="preserve">For the purposes of </w:t>
      </w:r>
      <w:hyperlink w:anchor="id57410b8c_cdec_457e_ac2d_6f0db5df79" w:history="1">
        <w:proofErr w:type="spellStart"/>
        <w:r w:rsidRPr="00F11E54">
          <w:rPr>
            <w:rFonts w:eastAsia="Times New Roman"/>
            <w:color w:val="000000"/>
            <w:sz w:val="23"/>
            <w:szCs w:val="23"/>
            <w:lang w:eastAsia="en-AU"/>
          </w:rPr>
          <w:t>subregulation</w:t>
        </w:r>
        <w:proofErr w:type="spellEnd"/>
        <w:r w:rsidRPr="00F11E54">
          <w:rPr>
            <w:rFonts w:eastAsia="Times New Roman"/>
            <w:color w:val="000000"/>
            <w:sz w:val="23"/>
            <w:szCs w:val="23"/>
            <w:lang w:eastAsia="en-AU"/>
          </w:rPr>
          <w:t> (1)</w:t>
        </w:r>
      </w:hyperlink>
      <w:r w:rsidRPr="00F11E54">
        <w:rPr>
          <w:rFonts w:eastAsia="Times New Roman"/>
          <w:color w:val="000000"/>
          <w:sz w:val="23"/>
          <w:szCs w:val="23"/>
          <w:lang w:eastAsia="en-AU"/>
        </w:rPr>
        <w:t>—</w:t>
      </w:r>
    </w:p>
    <w:p w14:paraId="716BE579"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(a)</w:t>
      </w:r>
      <w:r w:rsidRPr="00F11E54">
        <w:rPr>
          <w:rFonts w:eastAsia="Times New Roman"/>
          <w:color w:val="000000"/>
          <w:sz w:val="23"/>
          <w:szCs w:val="23"/>
          <w:lang w:eastAsia="en-AU"/>
        </w:rPr>
        <w:tab/>
        <w:t>the LGA is declared to be a prescribed body under section 303(6)(a) of the Act; and</w:t>
      </w:r>
    </w:p>
    <w:p w14:paraId="534F509C" w14:textId="77777777" w:rsidR="00F11E54" w:rsidRPr="00F11E54" w:rsidRDefault="00F11E54" w:rsidP="00F11E54">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11E54">
        <w:rPr>
          <w:rFonts w:eastAsia="Times New Roman"/>
          <w:color w:val="000000"/>
          <w:sz w:val="23"/>
          <w:szCs w:val="23"/>
          <w:lang w:eastAsia="en-AU"/>
        </w:rPr>
        <w:tab/>
        <w:t>(b)</w:t>
      </w:r>
      <w:r w:rsidRPr="00F11E54">
        <w:rPr>
          <w:rFonts w:eastAsia="Times New Roman"/>
          <w:color w:val="000000"/>
          <w:sz w:val="23"/>
          <w:szCs w:val="23"/>
          <w:lang w:eastAsia="en-AU"/>
        </w:rPr>
        <w:tab/>
        <w:t>the principal office of the LGA (at 148 Frome Street, Adelaide, 5000 or, if the LGA moves its principal office, at that new address) is specified for the purposes of section 303(7)(c) of the Act.</w:t>
      </w:r>
    </w:p>
    <w:p w14:paraId="24D4620A" w14:textId="77777777" w:rsidR="00F11E54" w:rsidRPr="00F11E54" w:rsidRDefault="00F11E54" w:rsidP="00F11E54">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(3)</w:t>
      </w:r>
      <w:r w:rsidRPr="00F11E54">
        <w:rPr>
          <w:rFonts w:eastAsia="Times New Roman"/>
          <w:color w:val="000000"/>
          <w:sz w:val="23"/>
          <w:szCs w:val="23"/>
          <w:lang w:eastAsia="en-AU"/>
        </w:rPr>
        <w:tab/>
        <w:t>In this regulation—</w:t>
      </w:r>
    </w:p>
    <w:p w14:paraId="02C1ECA8" w14:textId="77777777" w:rsidR="00F11E54" w:rsidRPr="00F11E54" w:rsidRDefault="00F11E54" w:rsidP="00F11E5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11E54">
        <w:rPr>
          <w:rFonts w:eastAsia="Times New Roman"/>
          <w:b/>
          <w:bCs/>
          <w:i/>
          <w:iCs/>
          <w:color w:val="000000"/>
          <w:sz w:val="23"/>
          <w:szCs w:val="23"/>
          <w:lang w:eastAsia="en-AU"/>
        </w:rPr>
        <w:t>designated day</w:t>
      </w:r>
      <w:r w:rsidRPr="00F11E54">
        <w:rPr>
          <w:rFonts w:eastAsia="Times New Roman"/>
          <w:color w:val="000000"/>
          <w:sz w:val="23"/>
          <w:szCs w:val="23"/>
          <w:lang w:eastAsia="en-AU"/>
        </w:rPr>
        <w:t xml:space="preserve"> means the day designated by the Minister by notice in the Gazette for the purposes of this </w:t>
      </w:r>
      <w:proofErr w:type="gramStart"/>
      <w:r w:rsidRPr="00F11E54">
        <w:rPr>
          <w:rFonts w:eastAsia="Times New Roman"/>
          <w:color w:val="000000"/>
          <w:sz w:val="23"/>
          <w:szCs w:val="23"/>
          <w:lang w:eastAsia="en-AU"/>
        </w:rPr>
        <w:t>regulation;</w:t>
      </w:r>
      <w:proofErr w:type="gramEnd"/>
    </w:p>
    <w:p w14:paraId="64A0A665" w14:textId="77777777" w:rsidR="00F11E54" w:rsidRPr="00F11E54" w:rsidRDefault="00F11E54" w:rsidP="00F11E54">
      <w:pPr>
        <w:keepLines/>
        <w:autoSpaceDE w:val="0"/>
        <w:autoSpaceDN w:val="0"/>
        <w:adjustRightInd w:val="0"/>
        <w:spacing w:before="120" w:after="0" w:line="240" w:lineRule="auto"/>
        <w:ind w:left="2382"/>
        <w:jc w:val="left"/>
        <w:rPr>
          <w:rFonts w:eastAsia="Times New Roman"/>
          <w:color w:val="000000"/>
          <w:sz w:val="23"/>
          <w:szCs w:val="23"/>
          <w:lang w:eastAsia="en-AU"/>
        </w:rPr>
      </w:pPr>
      <w:r w:rsidRPr="00F11E54">
        <w:rPr>
          <w:rFonts w:eastAsia="Times New Roman"/>
          <w:b/>
          <w:bCs/>
          <w:i/>
          <w:iCs/>
          <w:color w:val="000000"/>
          <w:sz w:val="23"/>
          <w:szCs w:val="23"/>
          <w:lang w:eastAsia="en-AU"/>
        </w:rPr>
        <w:t>LGA's model behavioural management policy</w:t>
      </w:r>
      <w:r w:rsidRPr="00F11E54">
        <w:rPr>
          <w:rFonts w:eastAsia="Times New Roman"/>
          <w:color w:val="000000"/>
          <w:sz w:val="23"/>
          <w:szCs w:val="23"/>
          <w:lang w:eastAsia="en-AU"/>
        </w:rPr>
        <w:t xml:space="preserve"> means the document entitled "Model behavioural management policy" published by the LGA on its website, as in force from time to time.</w:t>
      </w:r>
    </w:p>
    <w:p w14:paraId="021C67D5" w14:textId="77777777" w:rsidR="00F11E54" w:rsidRPr="00F11E54" w:rsidRDefault="00F11E54" w:rsidP="00F11E54">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F11E54">
        <w:rPr>
          <w:rFonts w:eastAsia="Times New Roman"/>
          <w:b/>
          <w:bCs/>
          <w:color w:val="000000"/>
          <w:sz w:val="26"/>
          <w:szCs w:val="26"/>
          <w:lang w:eastAsia="en-AU"/>
        </w:rPr>
        <w:t>17—Repeated misbehaviour</w:t>
      </w:r>
    </w:p>
    <w:p w14:paraId="16C81984" w14:textId="77777777" w:rsidR="00F11E54" w:rsidRPr="00F11E54" w:rsidRDefault="00F11E54" w:rsidP="00F11E54">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F11E54">
        <w:rPr>
          <w:rFonts w:eastAsia="Times New Roman"/>
          <w:color w:val="000000"/>
          <w:sz w:val="23"/>
          <w:szCs w:val="23"/>
          <w:lang w:eastAsia="en-AU"/>
        </w:rPr>
        <w:t xml:space="preserve">In determining whether a failure by a member of a council to comply with Chapter 5 Part 4 Division 2 of the Act is a second or subsequent such failure for the purposes of the definition of </w:t>
      </w:r>
      <w:r w:rsidRPr="00F11E54">
        <w:rPr>
          <w:rFonts w:eastAsia="Times New Roman"/>
          <w:b/>
          <w:bCs/>
          <w:i/>
          <w:iCs/>
          <w:color w:val="000000"/>
          <w:sz w:val="23"/>
          <w:szCs w:val="23"/>
          <w:lang w:eastAsia="en-AU"/>
        </w:rPr>
        <w:t>repeated misbehaviour</w:t>
      </w:r>
      <w:r w:rsidRPr="00F11E54">
        <w:rPr>
          <w:rFonts w:eastAsia="Times New Roman"/>
          <w:color w:val="000000"/>
          <w:sz w:val="23"/>
          <w:szCs w:val="23"/>
          <w:lang w:eastAsia="en-AU"/>
        </w:rPr>
        <w:t xml:space="preserve"> in section 262E of the Act (as inserted by section 126 of the Amendment Act), a previous failure by the member to comply with Part 2 of the code of conduct to be observed by members of councils under section 63 of the Act (as in force immediately before its repeal by section 27 of the Amendment Act) may be taken into account (and may be treated as if it were a first failure to comply with Chapter 5 Part 4 Division 2).</w:t>
      </w:r>
    </w:p>
    <w:p w14:paraId="1587AD35" w14:textId="77777777" w:rsidR="00F11E54" w:rsidRPr="00F11E54" w:rsidRDefault="00F11E54" w:rsidP="00F11E54">
      <w:pPr>
        <w:keepNext/>
        <w:keepLines/>
        <w:autoSpaceDE w:val="0"/>
        <w:autoSpaceDN w:val="0"/>
        <w:adjustRightInd w:val="0"/>
        <w:spacing w:before="120" w:after="0" w:line="240" w:lineRule="auto"/>
        <w:ind w:left="3176" w:hanging="794"/>
        <w:jc w:val="left"/>
        <w:rPr>
          <w:rFonts w:eastAsia="Times New Roman"/>
          <w:b/>
          <w:bCs/>
          <w:color w:val="000000"/>
          <w:sz w:val="20"/>
          <w:szCs w:val="20"/>
          <w:lang w:eastAsia="en-AU"/>
        </w:rPr>
      </w:pPr>
      <w:r w:rsidRPr="00F11E54">
        <w:rPr>
          <w:rFonts w:eastAsia="Times New Roman"/>
          <w:b/>
          <w:bCs/>
          <w:color w:val="000000"/>
          <w:sz w:val="20"/>
          <w:szCs w:val="20"/>
          <w:lang w:eastAsia="en-AU"/>
        </w:rPr>
        <w:t>Note—</w:t>
      </w:r>
    </w:p>
    <w:p w14:paraId="110C82FA" w14:textId="77777777" w:rsidR="00F11E54" w:rsidRPr="00F11E54" w:rsidRDefault="00F11E54" w:rsidP="00F11E54">
      <w:pPr>
        <w:keepLines/>
        <w:autoSpaceDE w:val="0"/>
        <w:autoSpaceDN w:val="0"/>
        <w:adjustRightInd w:val="0"/>
        <w:spacing w:before="120" w:after="0" w:line="240" w:lineRule="auto"/>
        <w:ind w:left="3176"/>
        <w:jc w:val="left"/>
        <w:rPr>
          <w:rFonts w:eastAsia="Times New Roman"/>
          <w:color w:val="000000"/>
          <w:sz w:val="20"/>
          <w:szCs w:val="20"/>
          <w:lang w:eastAsia="en-AU"/>
        </w:rPr>
      </w:pPr>
      <w:r w:rsidRPr="00F11E54">
        <w:rPr>
          <w:rFonts w:eastAsia="Times New Roman"/>
          <w:color w:val="000000"/>
          <w:sz w:val="20"/>
          <w:szCs w:val="20"/>
          <w:lang w:eastAsia="en-AU"/>
        </w:rPr>
        <w:t xml:space="preserve">A complaint alleging repeated misbehaviour by a member of a council can only be referred to the Behavioural Standards Panel if at least 1 failure by the member to comply with Chapter 5 Part 4 Division 2 of the Act occurred on or after 17 November 2022, being the day on which Chapter 13 Part A1 Division 2 Subdivision 3 was inserted into the Act (see section 147(6) of the </w:t>
      </w:r>
      <w:hyperlink r:id="rId24" w:history="1">
        <w:r w:rsidRPr="00F11E54">
          <w:rPr>
            <w:rFonts w:eastAsia="Times New Roman"/>
            <w:i/>
            <w:iCs/>
            <w:color w:val="000000"/>
            <w:sz w:val="20"/>
            <w:szCs w:val="20"/>
            <w:lang w:eastAsia="en-AU"/>
          </w:rPr>
          <w:t>Statutes Amendment (Local Government Review) Act 2021</w:t>
        </w:r>
      </w:hyperlink>
      <w:r w:rsidRPr="00F11E54">
        <w:rPr>
          <w:rFonts w:eastAsia="Times New Roman"/>
          <w:color w:val="000000"/>
          <w:sz w:val="20"/>
          <w:szCs w:val="20"/>
          <w:lang w:eastAsia="en-AU"/>
        </w:rPr>
        <w:t>).</w:t>
      </w:r>
    </w:p>
    <w:p w14:paraId="2809778E" w14:textId="77777777" w:rsidR="00F11E54" w:rsidRPr="00F11E54" w:rsidRDefault="00F11E54" w:rsidP="00F11E5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11E54">
        <w:rPr>
          <w:rFonts w:eastAsia="Times New Roman"/>
          <w:b/>
          <w:bCs/>
          <w:color w:val="000000"/>
          <w:sz w:val="20"/>
          <w:szCs w:val="20"/>
          <w:lang w:eastAsia="en-AU"/>
        </w:rPr>
        <w:lastRenderedPageBreak/>
        <w:t>Editorial note—</w:t>
      </w:r>
    </w:p>
    <w:p w14:paraId="0E3C480C"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0"/>
          <w:szCs w:val="20"/>
          <w:lang w:eastAsia="en-AU"/>
        </w:rPr>
      </w:pPr>
      <w:r w:rsidRPr="00F11E54">
        <w:rPr>
          <w:rFonts w:eastAsia="Times New Roman"/>
          <w:color w:val="000000"/>
          <w:sz w:val="20"/>
          <w:szCs w:val="20"/>
          <w:lang w:eastAsia="en-AU"/>
        </w:rPr>
        <w:t xml:space="preserve">As required by section 10AA(2) of the </w:t>
      </w:r>
      <w:hyperlink r:id="rId25" w:history="1">
        <w:r w:rsidRPr="00F11E54">
          <w:rPr>
            <w:rFonts w:eastAsia="Times New Roman"/>
            <w:i/>
            <w:iCs/>
            <w:color w:val="000000"/>
            <w:sz w:val="20"/>
            <w:szCs w:val="20"/>
            <w:lang w:eastAsia="en-AU"/>
          </w:rPr>
          <w:t>Legislative Instruments Act 1978</w:t>
        </w:r>
      </w:hyperlink>
      <w:r w:rsidRPr="00F11E5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9A4B672" w14:textId="77777777" w:rsidR="00F11E54" w:rsidRPr="00F11E54" w:rsidRDefault="00F11E54" w:rsidP="00F11E5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11E54">
        <w:rPr>
          <w:rFonts w:eastAsia="Times New Roman"/>
          <w:b/>
          <w:bCs/>
          <w:color w:val="000000"/>
          <w:sz w:val="26"/>
          <w:szCs w:val="26"/>
          <w:lang w:eastAsia="en-AU"/>
        </w:rPr>
        <w:t>Made by the Governor</w:t>
      </w:r>
    </w:p>
    <w:p w14:paraId="7EF81531" w14:textId="77777777"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after consultation with the Local Government Association and with the advice and consent of the Executive Council</w:t>
      </w:r>
    </w:p>
    <w:p w14:paraId="0E51FA94" w14:textId="0AC45BA9" w:rsidR="00F11E54" w:rsidRPr="00F11E54" w:rsidRDefault="00F11E54" w:rsidP="00F11E54">
      <w:pPr>
        <w:keepNext/>
        <w:keepLines/>
        <w:autoSpaceDE w:val="0"/>
        <w:autoSpaceDN w:val="0"/>
        <w:adjustRightInd w:val="0"/>
        <w:spacing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 xml:space="preserve">on </w:t>
      </w:r>
      <w:r>
        <w:rPr>
          <w:rFonts w:eastAsia="Times New Roman"/>
          <w:color w:val="000000"/>
          <w:sz w:val="23"/>
          <w:szCs w:val="23"/>
          <w:lang w:eastAsia="en-AU"/>
        </w:rPr>
        <w:t>17 November 2022</w:t>
      </w:r>
    </w:p>
    <w:p w14:paraId="7A06CA51" w14:textId="6BBB600E"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No </w:t>
      </w:r>
      <w:r>
        <w:rPr>
          <w:rFonts w:eastAsia="Times New Roman"/>
          <w:color w:val="000000"/>
          <w:sz w:val="23"/>
          <w:szCs w:val="23"/>
          <w:lang w:eastAsia="en-AU"/>
        </w:rPr>
        <w:t>98</w:t>
      </w:r>
      <w:r w:rsidRPr="00F11E54">
        <w:rPr>
          <w:rFonts w:eastAsia="Times New Roman"/>
          <w:color w:val="000000"/>
          <w:sz w:val="23"/>
          <w:szCs w:val="23"/>
          <w:lang w:eastAsia="en-AU"/>
        </w:rPr>
        <w:t> of </w:t>
      </w:r>
      <w:r>
        <w:rPr>
          <w:rFonts w:eastAsia="Times New Roman"/>
          <w:color w:val="000000"/>
          <w:sz w:val="23"/>
          <w:szCs w:val="23"/>
          <w:lang w:eastAsia="en-AU"/>
        </w:rPr>
        <w:t>2022</w:t>
      </w:r>
    </w:p>
    <w:p w14:paraId="545C9461" w14:textId="0E60E97B" w:rsidR="00F11E54" w:rsidRDefault="00F11E54">
      <w:pPr>
        <w:spacing w:after="0" w:line="240" w:lineRule="auto"/>
        <w:jc w:val="left"/>
        <w:rPr>
          <w:rFonts w:eastAsia="Times New Roman"/>
          <w:szCs w:val="17"/>
        </w:rPr>
      </w:pPr>
      <w:r>
        <w:br w:type="page"/>
      </w:r>
    </w:p>
    <w:p w14:paraId="10AB030B" w14:textId="77777777" w:rsidR="00F11E54" w:rsidRPr="00F11E54" w:rsidRDefault="00F11E54" w:rsidP="00F11E54">
      <w:pPr>
        <w:keepLines/>
        <w:autoSpaceDE w:val="0"/>
        <w:autoSpaceDN w:val="0"/>
        <w:adjustRightInd w:val="0"/>
        <w:spacing w:before="240" w:after="0" w:line="240" w:lineRule="auto"/>
        <w:jc w:val="left"/>
        <w:rPr>
          <w:rFonts w:eastAsia="Times New Roman"/>
          <w:color w:val="000000"/>
          <w:sz w:val="28"/>
          <w:szCs w:val="28"/>
          <w:lang w:eastAsia="en-AU"/>
        </w:rPr>
      </w:pPr>
      <w:r w:rsidRPr="00F11E54">
        <w:rPr>
          <w:rFonts w:eastAsia="Times New Roman"/>
          <w:color w:val="000000"/>
          <w:sz w:val="28"/>
          <w:szCs w:val="28"/>
          <w:lang w:eastAsia="en-AU"/>
        </w:rPr>
        <w:lastRenderedPageBreak/>
        <w:t>South Australia</w:t>
      </w:r>
    </w:p>
    <w:p w14:paraId="0BA08934" w14:textId="77777777" w:rsidR="00F11E54" w:rsidRPr="00F11E54" w:rsidRDefault="00F11E54" w:rsidP="00D4703C">
      <w:pPr>
        <w:pStyle w:val="Heading3"/>
        <w:rPr>
          <w:lang w:eastAsia="en-AU"/>
        </w:rPr>
      </w:pPr>
      <w:bookmarkStart w:id="50" w:name="_Toc119572852"/>
      <w:r w:rsidRPr="00F11E54">
        <w:rPr>
          <w:lang w:eastAsia="en-AU"/>
        </w:rPr>
        <w:t>Local Government (Amendment of Schedule 5 of Act) Regulations 2022</w:t>
      </w:r>
      <w:bookmarkEnd w:id="50"/>
    </w:p>
    <w:p w14:paraId="28BC38F4" w14:textId="77777777" w:rsidR="00F11E54" w:rsidRPr="00F11E54" w:rsidRDefault="00F11E54" w:rsidP="00F11E54">
      <w:pPr>
        <w:keepLines/>
        <w:autoSpaceDE w:val="0"/>
        <w:autoSpaceDN w:val="0"/>
        <w:adjustRightInd w:val="0"/>
        <w:spacing w:before="80" w:after="240" w:line="240" w:lineRule="auto"/>
        <w:jc w:val="left"/>
        <w:rPr>
          <w:rFonts w:eastAsia="Times New Roman"/>
          <w:color w:val="000000"/>
          <w:sz w:val="24"/>
          <w:szCs w:val="24"/>
          <w:lang w:eastAsia="en-AU"/>
        </w:rPr>
      </w:pPr>
      <w:r w:rsidRPr="00F11E54">
        <w:rPr>
          <w:rFonts w:eastAsia="Times New Roman"/>
          <w:color w:val="000000"/>
          <w:sz w:val="24"/>
          <w:szCs w:val="24"/>
          <w:lang w:eastAsia="en-AU"/>
        </w:rPr>
        <w:t xml:space="preserve">under the </w:t>
      </w:r>
      <w:r w:rsidRPr="00F11E54">
        <w:rPr>
          <w:rFonts w:eastAsia="Times New Roman"/>
          <w:i/>
          <w:iCs/>
          <w:color w:val="000000"/>
          <w:sz w:val="24"/>
          <w:szCs w:val="24"/>
          <w:lang w:eastAsia="en-AU"/>
        </w:rPr>
        <w:t>Local Government Act 1999</w:t>
      </w:r>
    </w:p>
    <w:p w14:paraId="57E1B0CC"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84858E1" w14:textId="77777777" w:rsidR="00F11E54" w:rsidRPr="00F11E54" w:rsidRDefault="00F11E54" w:rsidP="00F11E54">
      <w:pPr>
        <w:keepLines/>
        <w:autoSpaceDE w:val="0"/>
        <w:autoSpaceDN w:val="0"/>
        <w:adjustRightInd w:val="0"/>
        <w:spacing w:before="120" w:after="0" w:line="240" w:lineRule="auto"/>
        <w:jc w:val="left"/>
        <w:rPr>
          <w:rFonts w:eastAsia="Times New Roman"/>
          <w:b/>
          <w:bCs/>
          <w:color w:val="000000"/>
          <w:sz w:val="32"/>
          <w:szCs w:val="32"/>
          <w:lang w:eastAsia="en-AU"/>
        </w:rPr>
      </w:pPr>
      <w:r w:rsidRPr="00F11E54">
        <w:rPr>
          <w:rFonts w:eastAsia="Times New Roman"/>
          <w:b/>
          <w:bCs/>
          <w:color w:val="000000"/>
          <w:sz w:val="32"/>
          <w:szCs w:val="32"/>
          <w:lang w:eastAsia="en-AU"/>
        </w:rPr>
        <w:t>Contents</w:t>
      </w:r>
    </w:p>
    <w:p w14:paraId="5A867040"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11E54">
          <w:rPr>
            <w:rFonts w:eastAsia="Times New Roman"/>
            <w:color w:val="000000"/>
            <w:sz w:val="28"/>
            <w:szCs w:val="28"/>
            <w:lang w:eastAsia="en-AU"/>
          </w:rPr>
          <w:t>Part 1—Preliminary</w:t>
        </w:r>
      </w:hyperlink>
    </w:p>
    <w:p w14:paraId="728D3026"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11E54">
          <w:rPr>
            <w:rFonts w:eastAsia="Times New Roman"/>
            <w:color w:val="000000"/>
            <w:sz w:val="22"/>
            <w:lang w:eastAsia="en-AU"/>
          </w:rPr>
          <w:t>1</w:t>
        </w:r>
        <w:r w:rsidRPr="00F11E54">
          <w:rPr>
            <w:rFonts w:eastAsia="Times New Roman"/>
            <w:color w:val="000000"/>
            <w:sz w:val="22"/>
            <w:lang w:eastAsia="en-AU"/>
          </w:rPr>
          <w:tab/>
          <w:t>Short title</w:t>
        </w:r>
      </w:hyperlink>
    </w:p>
    <w:p w14:paraId="2D7D0709"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11E54">
          <w:rPr>
            <w:rFonts w:eastAsia="Times New Roman"/>
            <w:color w:val="000000"/>
            <w:sz w:val="22"/>
            <w:lang w:eastAsia="en-AU"/>
          </w:rPr>
          <w:t>2</w:t>
        </w:r>
        <w:r w:rsidRPr="00F11E54">
          <w:rPr>
            <w:rFonts w:eastAsia="Times New Roman"/>
            <w:color w:val="000000"/>
            <w:sz w:val="22"/>
            <w:lang w:eastAsia="en-AU"/>
          </w:rPr>
          <w:tab/>
          <w:t>Commencement</w:t>
        </w:r>
      </w:hyperlink>
    </w:p>
    <w:p w14:paraId="3083A708"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F11E54">
          <w:rPr>
            <w:rFonts w:eastAsia="Times New Roman"/>
            <w:color w:val="000000"/>
            <w:sz w:val="22"/>
            <w:lang w:eastAsia="en-AU"/>
          </w:rPr>
          <w:t>3</w:t>
        </w:r>
        <w:r w:rsidRPr="00F11E54">
          <w:rPr>
            <w:rFonts w:eastAsia="Times New Roman"/>
            <w:color w:val="000000"/>
            <w:sz w:val="22"/>
            <w:lang w:eastAsia="en-AU"/>
          </w:rPr>
          <w:tab/>
          <w:t>Amendment provisions</w:t>
        </w:r>
      </w:hyperlink>
    </w:p>
    <w:p w14:paraId="45ABB1AD" w14:textId="77777777" w:rsidR="00F11E54" w:rsidRPr="00F11E54" w:rsidRDefault="00F11E54" w:rsidP="00F11E5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Pr="00F11E54">
          <w:rPr>
            <w:rFonts w:eastAsia="Times New Roman"/>
            <w:color w:val="000000"/>
            <w:sz w:val="28"/>
            <w:szCs w:val="28"/>
            <w:lang w:eastAsia="en-AU"/>
          </w:rPr>
          <w:t xml:space="preserve">Part 2—Amendment of </w:t>
        </w:r>
        <w:r w:rsidRPr="00F11E54">
          <w:rPr>
            <w:rFonts w:eastAsia="Times New Roman"/>
            <w:i/>
            <w:iCs/>
            <w:color w:val="000000"/>
            <w:sz w:val="28"/>
            <w:szCs w:val="28"/>
            <w:lang w:eastAsia="en-AU"/>
          </w:rPr>
          <w:t>Local Government Act 1999</w:t>
        </w:r>
      </w:hyperlink>
    </w:p>
    <w:p w14:paraId="66CC1688" w14:textId="77777777" w:rsidR="00F11E54" w:rsidRPr="00F11E54" w:rsidRDefault="00F11E54" w:rsidP="00F11E5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0202290_0874_41fb_8604_5cab3d94bc" w:history="1">
        <w:r w:rsidRPr="00F11E54">
          <w:rPr>
            <w:rFonts w:eastAsia="Times New Roman"/>
            <w:color w:val="000000"/>
            <w:sz w:val="22"/>
            <w:lang w:eastAsia="en-AU"/>
          </w:rPr>
          <w:t>4</w:t>
        </w:r>
        <w:r w:rsidRPr="00F11E54">
          <w:rPr>
            <w:rFonts w:eastAsia="Times New Roman"/>
            <w:color w:val="000000"/>
            <w:sz w:val="22"/>
            <w:lang w:eastAsia="en-AU"/>
          </w:rPr>
          <w:tab/>
          <w:t>Amendment of Schedule 5—Documents to be made available by councils</w:t>
        </w:r>
      </w:hyperlink>
    </w:p>
    <w:p w14:paraId="3E8953B2" w14:textId="77777777" w:rsidR="00F11E54" w:rsidRPr="00F11E54" w:rsidRDefault="00F11E54" w:rsidP="00F11E5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55CA9E8"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11E54">
        <w:rPr>
          <w:rFonts w:eastAsia="Times New Roman"/>
          <w:b/>
          <w:bCs/>
          <w:color w:val="000000"/>
          <w:sz w:val="32"/>
          <w:szCs w:val="32"/>
          <w:lang w:eastAsia="en-AU"/>
        </w:rPr>
        <w:t>Part 1—Preliminary</w:t>
      </w:r>
    </w:p>
    <w:p w14:paraId="3EEF05BE"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1—Short title</w:t>
      </w:r>
    </w:p>
    <w:p w14:paraId="72BC2968"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may be cited as the </w:t>
      </w:r>
      <w:r w:rsidRPr="00F11E54">
        <w:rPr>
          <w:rFonts w:eastAsia="Times New Roman"/>
          <w:i/>
          <w:iCs/>
          <w:color w:val="000000"/>
          <w:sz w:val="23"/>
          <w:szCs w:val="23"/>
          <w:lang w:eastAsia="en-AU"/>
        </w:rPr>
        <w:t>Local Government (Amendment of Schedule 5 of Act) Regulations 2022</w:t>
      </w:r>
      <w:r w:rsidRPr="00F11E54">
        <w:rPr>
          <w:rFonts w:eastAsia="Times New Roman"/>
          <w:color w:val="000000"/>
          <w:sz w:val="23"/>
          <w:szCs w:val="23"/>
          <w:lang w:eastAsia="en-AU"/>
        </w:rPr>
        <w:t>.</w:t>
      </w:r>
    </w:p>
    <w:p w14:paraId="378D5D63"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2—Commencement</w:t>
      </w:r>
    </w:p>
    <w:p w14:paraId="45447A4D"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 xml:space="preserve">These regulations come into operation on the day on which section 5(1) of the </w:t>
      </w:r>
      <w:hyperlink r:id="rId26" w:history="1">
        <w:r w:rsidRPr="00F11E54">
          <w:rPr>
            <w:rFonts w:eastAsia="Times New Roman"/>
            <w:i/>
            <w:iCs/>
            <w:color w:val="000000"/>
            <w:sz w:val="23"/>
            <w:szCs w:val="23"/>
            <w:lang w:eastAsia="en-AU"/>
          </w:rPr>
          <w:t>Statutes Amendment (Local Government Review) Act 2021</w:t>
        </w:r>
      </w:hyperlink>
      <w:r w:rsidRPr="00F11E54">
        <w:rPr>
          <w:rFonts w:eastAsia="Times New Roman"/>
          <w:color w:val="000000"/>
          <w:sz w:val="23"/>
          <w:szCs w:val="23"/>
          <w:lang w:eastAsia="en-AU"/>
        </w:rPr>
        <w:t xml:space="preserve"> comes into operation.</w:t>
      </w:r>
    </w:p>
    <w:p w14:paraId="6F14C5EB"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11E54">
        <w:rPr>
          <w:rFonts w:eastAsia="Times New Roman"/>
          <w:b/>
          <w:bCs/>
          <w:color w:val="000000"/>
          <w:sz w:val="26"/>
          <w:szCs w:val="26"/>
          <w:lang w:eastAsia="en-AU"/>
        </w:rPr>
        <w:t>3—Amendment provisions</w:t>
      </w:r>
    </w:p>
    <w:p w14:paraId="0AF9C26F"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In these regulations, a provision under a heading referring to the amendment of a specified Act amends the Act so specified.</w:t>
      </w:r>
    </w:p>
    <w:p w14:paraId="2AA4CBC1" w14:textId="77777777" w:rsidR="00F11E54" w:rsidRPr="00F11E54" w:rsidRDefault="00F11E54" w:rsidP="00F11E5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11E54">
        <w:rPr>
          <w:rFonts w:eastAsia="Times New Roman"/>
          <w:b/>
          <w:bCs/>
          <w:color w:val="000000"/>
          <w:sz w:val="32"/>
          <w:szCs w:val="32"/>
          <w:lang w:eastAsia="en-AU"/>
        </w:rPr>
        <w:t xml:space="preserve">Part 2—Amendment of </w:t>
      </w:r>
      <w:r w:rsidRPr="00F11E54">
        <w:rPr>
          <w:rFonts w:eastAsia="Times New Roman"/>
          <w:b/>
          <w:bCs/>
          <w:i/>
          <w:iCs/>
          <w:color w:val="000000"/>
          <w:sz w:val="32"/>
          <w:szCs w:val="32"/>
          <w:lang w:eastAsia="en-AU"/>
        </w:rPr>
        <w:t>Local Government Act 1999</w:t>
      </w:r>
    </w:p>
    <w:p w14:paraId="0F298422" w14:textId="77777777" w:rsidR="00F11E54" w:rsidRPr="00F11E54" w:rsidRDefault="00F11E54" w:rsidP="00F11E5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1" w:name="Elkera_Print_TOC7"/>
      <w:bookmarkStart w:id="52" w:name="id90202290_0874_41fb_8604_5cab3d94bc"/>
      <w:r w:rsidRPr="00F11E54">
        <w:rPr>
          <w:rFonts w:eastAsia="Times New Roman"/>
          <w:b/>
          <w:bCs/>
          <w:color w:val="000000"/>
          <w:sz w:val="26"/>
          <w:szCs w:val="26"/>
          <w:lang w:eastAsia="en-AU"/>
        </w:rPr>
        <w:t>4—Amendment of Schedule 5—Documents to be made available by councils</w:t>
      </w:r>
      <w:bookmarkEnd w:id="51"/>
      <w:bookmarkEnd w:id="52"/>
    </w:p>
    <w:p w14:paraId="46BEB7BC" w14:textId="77777777" w:rsidR="00F11E54" w:rsidRPr="00F11E54" w:rsidRDefault="00F11E54" w:rsidP="00F11E5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11E54">
        <w:rPr>
          <w:rFonts w:eastAsia="Times New Roman"/>
          <w:color w:val="000000"/>
          <w:sz w:val="23"/>
          <w:szCs w:val="23"/>
          <w:lang w:eastAsia="en-AU"/>
        </w:rPr>
        <w:t>Schedule 5, provisions under the heading "</w:t>
      </w:r>
      <w:r w:rsidRPr="00F11E54">
        <w:rPr>
          <w:rFonts w:eastAsia="Times New Roman"/>
          <w:b/>
          <w:bCs/>
          <w:color w:val="000000"/>
          <w:sz w:val="23"/>
          <w:szCs w:val="23"/>
          <w:lang w:eastAsia="en-AU"/>
        </w:rPr>
        <w:t>Policy and administrative documents</w:t>
      </w:r>
      <w:r w:rsidRPr="00F11E54">
        <w:rPr>
          <w:rFonts w:eastAsia="Times New Roman"/>
          <w:color w:val="000000"/>
          <w:sz w:val="23"/>
          <w:szCs w:val="23"/>
          <w:lang w:eastAsia="en-AU"/>
        </w:rPr>
        <w:t>"— after the 10th dot point insert:</w:t>
      </w:r>
    </w:p>
    <w:p w14:paraId="1D9B87A8"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w:t>
      </w:r>
      <w:r w:rsidRPr="00F11E54">
        <w:rPr>
          <w:rFonts w:eastAsia="Times New Roman"/>
          <w:color w:val="000000"/>
          <w:sz w:val="23"/>
          <w:szCs w:val="23"/>
          <w:lang w:eastAsia="en-AU"/>
        </w:rPr>
        <w:tab/>
        <w:t>Behavioural management policies</w:t>
      </w:r>
    </w:p>
    <w:p w14:paraId="72B00222"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w:t>
      </w:r>
      <w:r w:rsidRPr="00F11E54">
        <w:rPr>
          <w:rFonts w:eastAsia="Times New Roman"/>
          <w:color w:val="000000"/>
          <w:sz w:val="23"/>
          <w:szCs w:val="23"/>
          <w:lang w:eastAsia="en-AU"/>
        </w:rPr>
        <w:tab/>
        <w:t>Behavioural support policies</w:t>
      </w:r>
    </w:p>
    <w:p w14:paraId="654EC4D7" w14:textId="77777777" w:rsidR="00F11E54" w:rsidRPr="00F11E54" w:rsidRDefault="00F11E54" w:rsidP="00F11E5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11E54">
        <w:rPr>
          <w:rFonts w:eastAsia="Times New Roman"/>
          <w:color w:val="000000"/>
          <w:sz w:val="23"/>
          <w:szCs w:val="23"/>
          <w:lang w:eastAsia="en-AU"/>
        </w:rPr>
        <w:tab/>
        <w:t>•</w:t>
      </w:r>
      <w:r w:rsidRPr="00F11E54">
        <w:rPr>
          <w:rFonts w:eastAsia="Times New Roman"/>
          <w:color w:val="000000"/>
          <w:sz w:val="23"/>
          <w:szCs w:val="23"/>
          <w:lang w:eastAsia="en-AU"/>
        </w:rPr>
        <w:tab/>
        <w:t>Employee behavioural standards</w:t>
      </w:r>
    </w:p>
    <w:p w14:paraId="19E25AED" w14:textId="77777777" w:rsidR="00F11E54" w:rsidRPr="00F11E54" w:rsidRDefault="00F11E54" w:rsidP="00F11E5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11E54">
        <w:rPr>
          <w:rFonts w:eastAsia="Times New Roman"/>
          <w:b/>
          <w:bCs/>
          <w:color w:val="000000"/>
          <w:sz w:val="20"/>
          <w:szCs w:val="20"/>
          <w:lang w:eastAsia="en-AU"/>
        </w:rPr>
        <w:t>Editorial note—</w:t>
      </w:r>
    </w:p>
    <w:p w14:paraId="1BC70261" w14:textId="77777777" w:rsidR="00F11E54" w:rsidRPr="00F11E54" w:rsidRDefault="00F11E54" w:rsidP="00F11E54">
      <w:pPr>
        <w:keepLines/>
        <w:autoSpaceDE w:val="0"/>
        <w:autoSpaceDN w:val="0"/>
        <w:adjustRightInd w:val="0"/>
        <w:spacing w:before="120" w:after="0" w:line="240" w:lineRule="auto"/>
        <w:ind w:left="794"/>
        <w:jc w:val="left"/>
        <w:rPr>
          <w:rFonts w:eastAsia="Times New Roman"/>
          <w:color w:val="000000"/>
          <w:sz w:val="20"/>
          <w:szCs w:val="20"/>
          <w:lang w:eastAsia="en-AU"/>
        </w:rPr>
      </w:pPr>
      <w:r w:rsidRPr="00F11E54">
        <w:rPr>
          <w:rFonts w:eastAsia="Times New Roman"/>
          <w:color w:val="000000"/>
          <w:sz w:val="20"/>
          <w:szCs w:val="20"/>
          <w:lang w:eastAsia="en-AU"/>
        </w:rPr>
        <w:t xml:space="preserve">As required by section 10AA(2) of the </w:t>
      </w:r>
      <w:hyperlink r:id="rId27" w:history="1">
        <w:r w:rsidRPr="00F11E54">
          <w:rPr>
            <w:rFonts w:eastAsia="Times New Roman"/>
            <w:i/>
            <w:iCs/>
            <w:color w:val="000000"/>
            <w:sz w:val="20"/>
            <w:szCs w:val="20"/>
            <w:lang w:eastAsia="en-AU"/>
          </w:rPr>
          <w:t>Legislative Instruments Act 1978</w:t>
        </w:r>
      </w:hyperlink>
      <w:r w:rsidRPr="00F11E5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CB2F345" w14:textId="77777777" w:rsidR="00F11E54" w:rsidRPr="00F11E54" w:rsidRDefault="00F11E54" w:rsidP="00F11E5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11E54">
        <w:rPr>
          <w:rFonts w:eastAsia="Times New Roman"/>
          <w:b/>
          <w:bCs/>
          <w:color w:val="000000"/>
          <w:sz w:val="26"/>
          <w:szCs w:val="26"/>
          <w:lang w:eastAsia="en-AU"/>
        </w:rPr>
        <w:lastRenderedPageBreak/>
        <w:t>Made by the Governor</w:t>
      </w:r>
    </w:p>
    <w:p w14:paraId="382B621A" w14:textId="77777777"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after consultation with the Local Government Association and with the advice and consent of the Executive Council</w:t>
      </w:r>
    </w:p>
    <w:p w14:paraId="735F5696" w14:textId="4031BF0E" w:rsidR="00F11E54" w:rsidRPr="00F11E54" w:rsidRDefault="00F11E54" w:rsidP="00F11E54">
      <w:pPr>
        <w:keepNext/>
        <w:keepLines/>
        <w:autoSpaceDE w:val="0"/>
        <w:autoSpaceDN w:val="0"/>
        <w:adjustRightInd w:val="0"/>
        <w:spacing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 xml:space="preserve">on </w:t>
      </w:r>
      <w:r>
        <w:rPr>
          <w:rFonts w:eastAsia="Times New Roman"/>
          <w:color w:val="000000"/>
          <w:sz w:val="23"/>
          <w:szCs w:val="23"/>
          <w:lang w:eastAsia="en-AU"/>
        </w:rPr>
        <w:t>17 November 2022</w:t>
      </w:r>
    </w:p>
    <w:p w14:paraId="2B899BD9" w14:textId="28E2F01E" w:rsidR="00F11E54" w:rsidRPr="00F11E54" w:rsidRDefault="00F11E54" w:rsidP="00F11E54">
      <w:pPr>
        <w:keepNext/>
        <w:keepLines/>
        <w:autoSpaceDE w:val="0"/>
        <w:autoSpaceDN w:val="0"/>
        <w:adjustRightInd w:val="0"/>
        <w:spacing w:before="120" w:after="0" w:line="240" w:lineRule="auto"/>
        <w:jc w:val="left"/>
        <w:rPr>
          <w:rFonts w:eastAsia="Times New Roman"/>
          <w:color w:val="000000"/>
          <w:sz w:val="23"/>
          <w:szCs w:val="23"/>
          <w:lang w:eastAsia="en-AU"/>
        </w:rPr>
      </w:pPr>
      <w:r w:rsidRPr="00F11E54">
        <w:rPr>
          <w:rFonts w:eastAsia="Times New Roman"/>
          <w:color w:val="000000"/>
          <w:sz w:val="23"/>
          <w:szCs w:val="23"/>
          <w:lang w:eastAsia="en-AU"/>
        </w:rPr>
        <w:t>No </w:t>
      </w:r>
      <w:r>
        <w:rPr>
          <w:rFonts w:eastAsia="Times New Roman"/>
          <w:color w:val="000000"/>
          <w:sz w:val="23"/>
          <w:szCs w:val="23"/>
          <w:lang w:eastAsia="en-AU"/>
        </w:rPr>
        <w:t>99</w:t>
      </w:r>
      <w:r w:rsidRPr="00F11E54">
        <w:rPr>
          <w:rFonts w:eastAsia="Times New Roman"/>
          <w:color w:val="000000"/>
          <w:sz w:val="23"/>
          <w:szCs w:val="23"/>
          <w:lang w:eastAsia="en-AU"/>
        </w:rPr>
        <w:t> of </w:t>
      </w:r>
      <w:r>
        <w:rPr>
          <w:rFonts w:eastAsia="Times New Roman"/>
          <w:color w:val="000000"/>
          <w:sz w:val="23"/>
          <w:szCs w:val="23"/>
          <w:lang w:eastAsia="en-AU"/>
        </w:rPr>
        <w:t>2022</w:t>
      </w:r>
    </w:p>
    <w:p w14:paraId="36E9D8D8" w14:textId="77777777" w:rsidR="0016463B" w:rsidRPr="0016463B" w:rsidRDefault="0016463B" w:rsidP="0016463B">
      <w:pPr>
        <w:pStyle w:val="GG-body"/>
      </w:pPr>
    </w:p>
    <w:p w14:paraId="7D87980E" w14:textId="2CE397BB" w:rsidR="00FC5EA4" w:rsidRPr="009D1E2E" w:rsidRDefault="009D1E2E" w:rsidP="00FC5EA4">
      <w:pPr>
        <w:pStyle w:val="Heading1"/>
        <w:jc w:val="both"/>
      </w:pPr>
      <w:r>
        <w:rPr>
          <w:lang w:val="en-US"/>
        </w:rPr>
        <w:br w:type="page"/>
      </w:r>
      <w:bookmarkStart w:id="53" w:name="_Toc33707982"/>
      <w:bookmarkStart w:id="54" w:name="_Toc33708153"/>
    </w:p>
    <w:p w14:paraId="4117C8B2" w14:textId="144EC265" w:rsidR="009D1E2E" w:rsidRPr="009D1E2E" w:rsidRDefault="009D1E2E" w:rsidP="00F80EF5">
      <w:pPr>
        <w:pStyle w:val="Heading1"/>
      </w:pPr>
      <w:bookmarkStart w:id="55" w:name="_Toc119572853"/>
      <w:r w:rsidRPr="009D1E2E">
        <w:lastRenderedPageBreak/>
        <w:t>State Government Instruments</w:t>
      </w:r>
      <w:bookmarkEnd w:id="53"/>
      <w:bookmarkEnd w:id="54"/>
      <w:bookmarkEnd w:id="55"/>
    </w:p>
    <w:p w14:paraId="59D9544E" w14:textId="77777777" w:rsidR="00FC5EA4" w:rsidRPr="00FC5EA4" w:rsidRDefault="00FC5EA4" w:rsidP="00D4703C">
      <w:pPr>
        <w:pStyle w:val="Heading2"/>
      </w:pPr>
      <w:bookmarkStart w:id="56" w:name="_Toc119572854"/>
      <w:r w:rsidRPr="00FC5EA4">
        <w:t>Aquaculture Act 2001</w:t>
      </w:r>
      <w:bookmarkEnd w:id="56"/>
    </w:p>
    <w:p w14:paraId="01841320" w14:textId="77777777" w:rsidR="00FC5EA4" w:rsidRPr="00FC5EA4" w:rsidRDefault="00FC5EA4" w:rsidP="00FC5EA4">
      <w:pPr>
        <w:jc w:val="center"/>
        <w:rPr>
          <w:smallCaps/>
          <w:szCs w:val="17"/>
        </w:rPr>
      </w:pPr>
      <w:r w:rsidRPr="00FC5EA4">
        <w:rPr>
          <w:smallCaps/>
          <w:szCs w:val="17"/>
        </w:rPr>
        <w:t>Department of Primary Industries and Regions</w:t>
      </w:r>
    </w:p>
    <w:p w14:paraId="42DE5D7C" w14:textId="77777777" w:rsidR="00FC5EA4" w:rsidRPr="00FC5EA4" w:rsidRDefault="00FC5EA4" w:rsidP="00FC5EA4">
      <w:pPr>
        <w:spacing w:after="40"/>
        <w:jc w:val="center"/>
        <w:rPr>
          <w:iCs/>
          <w:szCs w:val="17"/>
        </w:rPr>
      </w:pPr>
      <w:r w:rsidRPr="00FC5EA4">
        <w:rPr>
          <w:iCs/>
          <w:szCs w:val="17"/>
        </w:rPr>
        <w:t>Draft Aquaculture (Zones – Lower Eyre Peninsula) Policy 2022</w:t>
      </w:r>
    </w:p>
    <w:p w14:paraId="67B533FD" w14:textId="77777777" w:rsidR="00FC5EA4" w:rsidRPr="00FC5EA4" w:rsidRDefault="00FC5EA4" w:rsidP="00FC5EA4">
      <w:pPr>
        <w:jc w:val="center"/>
        <w:rPr>
          <w:i/>
          <w:szCs w:val="17"/>
        </w:rPr>
      </w:pPr>
      <w:r w:rsidRPr="00FC5EA4">
        <w:rPr>
          <w:i/>
          <w:szCs w:val="17"/>
        </w:rPr>
        <w:t>Call for Submissions</w:t>
      </w:r>
    </w:p>
    <w:p w14:paraId="2D986354" w14:textId="77777777" w:rsidR="00FC5EA4" w:rsidRPr="00FC5EA4" w:rsidRDefault="00FC5EA4" w:rsidP="00FC5EA4">
      <w:pPr>
        <w:rPr>
          <w:rFonts w:eastAsia="Times New Roman"/>
          <w:szCs w:val="17"/>
        </w:rPr>
      </w:pPr>
      <w:r w:rsidRPr="00FC5EA4">
        <w:rPr>
          <w:rFonts w:eastAsia="Times New Roman"/>
          <w:szCs w:val="17"/>
        </w:rPr>
        <w:t xml:space="preserve">Pursuant to section 12 of the </w:t>
      </w:r>
      <w:r w:rsidRPr="00FC5EA4">
        <w:rPr>
          <w:rFonts w:eastAsia="Times New Roman"/>
          <w:i/>
          <w:szCs w:val="17"/>
        </w:rPr>
        <w:t>Aquaculture Act 2001</w:t>
      </w:r>
      <w:r w:rsidRPr="00FC5EA4">
        <w:rPr>
          <w:rFonts w:eastAsia="Times New Roman"/>
          <w:szCs w:val="17"/>
        </w:rPr>
        <w:t>, notice is hereby given that the Executive Director, Fisheries and Aquaculture, as delegate of the Minister for Primary Industries and Regional Development has released the Draft Aquaculture (Zones – Lower Eyre Peninsula) Policy 2022 (the Draft Policy) and supporting Report for public consultation inviting written submissions until Sunday, 29 January 2023.</w:t>
      </w:r>
    </w:p>
    <w:p w14:paraId="4A274F01" w14:textId="77777777" w:rsidR="00FC5EA4" w:rsidRPr="00FC5EA4" w:rsidRDefault="00FC5EA4" w:rsidP="00FC5EA4">
      <w:pPr>
        <w:rPr>
          <w:rFonts w:eastAsia="Times New Roman"/>
          <w:szCs w:val="17"/>
        </w:rPr>
      </w:pPr>
      <w:r w:rsidRPr="00FC5EA4">
        <w:rPr>
          <w:rFonts w:eastAsia="Times New Roman"/>
          <w:szCs w:val="17"/>
        </w:rPr>
        <w:t>Submissions received on the Draft Policy will be considered as</w:t>
      </w:r>
      <w:r w:rsidRPr="00FC5EA4">
        <w:rPr>
          <w:rFonts w:eastAsia="Times New Roman"/>
          <w:iCs/>
          <w:szCs w:val="17"/>
        </w:rPr>
        <w:t xml:space="preserve"> part of a review of the </w:t>
      </w:r>
      <w:r w:rsidRPr="00FC5EA4">
        <w:rPr>
          <w:rFonts w:eastAsia="Times New Roman"/>
          <w:i/>
          <w:szCs w:val="17"/>
        </w:rPr>
        <w:t>Aquaculture (Zones – Lower Eyre Peninsula) Policy 2013</w:t>
      </w:r>
      <w:r w:rsidRPr="00FC5EA4">
        <w:rPr>
          <w:rFonts w:eastAsia="Times New Roman"/>
          <w:szCs w:val="17"/>
        </w:rPr>
        <w:t xml:space="preserve">. The review is being undertaken to support the sustainable growth of aquaculture for both existing established aquaculture sectors and the emerging sectors, such as seaweed. It aims to maintain the continued relevance and appropriateness of the zone policy in relation to the latest science and industry </w:t>
      </w:r>
      <w:proofErr w:type="gramStart"/>
      <w:r w:rsidRPr="00FC5EA4">
        <w:rPr>
          <w:rFonts w:eastAsia="Times New Roman"/>
          <w:szCs w:val="17"/>
        </w:rPr>
        <w:t>developments, and</w:t>
      </w:r>
      <w:proofErr w:type="gramEnd"/>
      <w:r w:rsidRPr="00FC5EA4">
        <w:rPr>
          <w:rFonts w:eastAsia="Times New Roman"/>
          <w:szCs w:val="17"/>
        </w:rPr>
        <w:t xml:space="preserve"> maximise benefits to the community from the State’s aquaculture resources. </w:t>
      </w:r>
    </w:p>
    <w:p w14:paraId="610EA9C2" w14:textId="77777777" w:rsidR="00FC5EA4" w:rsidRPr="00FC5EA4" w:rsidRDefault="00FC5EA4" w:rsidP="00FC5EA4">
      <w:pPr>
        <w:rPr>
          <w:rFonts w:eastAsia="Times New Roman"/>
          <w:szCs w:val="17"/>
        </w:rPr>
      </w:pPr>
      <w:r w:rsidRPr="00FC5EA4">
        <w:rPr>
          <w:rFonts w:eastAsia="Times New Roman"/>
          <w:szCs w:val="17"/>
        </w:rPr>
        <w:t xml:space="preserve">The Draft Policy and supporting Report are available from </w:t>
      </w:r>
      <w:proofErr w:type="spellStart"/>
      <w:r w:rsidRPr="00FC5EA4">
        <w:rPr>
          <w:rFonts w:eastAsia="Times New Roman"/>
          <w:szCs w:val="17"/>
        </w:rPr>
        <w:t>YourSAy</w:t>
      </w:r>
      <w:proofErr w:type="spellEnd"/>
      <w:r w:rsidRPr="00FC5EA4">
        <w:rPr>
          <w:rFonts w:eastAsia="Times New Roman"/>
          <w:szCs w:val="17"/>
        </w:rPr>
        <w:t xml:space="preserve"> (</w:t>
      </w:r>
      <w:hyperlink r:id="rId28" w:history="1">
        <w:r w:rsidRPr="00FC5EA4">
          <w:rPr>
            <w:rFonts w:eastAsia="Times New Roman"/>
            <w:color w:val="0563C1" w:themeColor="hyperlink"/>
            <w:szCs w:val="17"/>
            <w:u w:val="single"/>
          </w:rPr>
          <w:t>https://yoursay.sa.gov.au/aquaculture-zones-policy-lower-ep</w:t>
        </w:r>
      </w:hyperlink>
      <w:r w:rsidRPr="00FC5EA4">
        <w:rPr>
          <w:rFonts w:eastAsia="Times New Roman"/>
          <w:szCs w:val="17"/>
        </w:rPr>
        <w:t xml:space="preserve">), PIRSA Fisheries and Aquaculture, 2 </w:t>
      </w:r>
      <w:proofErr w:type="spellStart"/>
      <w:r w:rsidRPr="00FC5EA4">
        <w:rPr>
          <w:rFonts w:eastAsia="Times New Roman"/>
          <w:szCs w:val="17"/>
        </w:rPr>
        <w:t>Hamra</w:t>
      </w:r>
      <w:proofErr w:type="spellEnd"/>
      <w:r w:rsidRPr="00FC5EA4">
        <w:rPr>
          <w:rFonts w:eastAsia="Times New Roman"/>
          <w:szCs w:val="17"/>
        </w:rPr>
        <w:t xml:space="preserve"> Avenue West Beach, by email request to </w:t>
      </w:r>
      <w:hyperlink r:id="rId29" w:history="1">
        <w:r w:rsidRPr="00FC5EA4">
          <w:rPr>
            <w:rFonts w:eastAsia="Times New Roman"/>
            <w:color w:val="0563C1" w:themeColor="hyperlink"/>
            <w:szCs w:val="17"/>
            <w:u w:val="single"/>
          </w:rPr>
          <w:t>pirsa.aquaculture@sa.gov.au</w:t>
        </w:r>
      </w:hyperlink>
      <w:r w:rsidRPr="00FC5EA4">
        <w:rPr>
          <w:rFonts w:eastAsia="Times New Roman"/>
          <w:szCs w:val="17"/>
        </w:rPr>
        <w:t>, or by phone request on (08) 8207 5333.</w:t>
      </w:r>
    </w:p>
    <w:p w14:paraId="0A9373DC" w14:textId="77777777" w:rsidR="00FC5EA4" w:rsidRPr="00FC5EA4" w:rsidRDefault="00FC5EA4" w:rsidP="00FC5EA4">
      <w:pPr>
        <w:rPr>
          <w:rFonts w:eastAsia="Times New Roman"/>
          <w:szCs w:val="17"/>
        </w:rPr>
      </w:pPr>
      <w:r w:rsidRPr="00FC5EA4">
        <w:rPr>
          <w:rFonts w:eastAsia="Times New Roman"/>
          <w:szCs w:val="17"/>
        </w:rPr>
        <w:t xml:space="preserve">Written submissions on the Draft Policy are invited and should be made via </w:t>
      </w:r>
      <w:proofErr w:type="spellStart"/>
      <w:r w:rsidRPr="00FC5EA4">
        <w:rPr>
          <w:rFonts w:eastAsia="Times New Roman"/>
          <w:szCs w:val="17"/>
        </w:rPr>
        <w:t>YourSAy</w:t>
      </w:r>
      <w:proofErr w:type="spellEnd"/>
      <w:r w:rsidRPr="00FC5EA4">
        <w:rPr>
          <w:rFonts w:eastAsia="Times New Roman"/>
          <w:szCs w:val="17"/>
        </w:rPr>
        <w:t xml:space="preserve">. </w:t>
      </w:r>
    </w:p>
    <w:p w14:paraId="55D0867A" w14:textId="77777777" w:rsidR="00FC5EA4" w:rsidRPr="00FC5EA4" w:rsidRDefault="00FC5EA4" w:rsidP="00FC5EA4">
      <w:pPr>
        <w:rPr>
          <w:rFonts w:eastAsia="Times New Roman"/>
          <w:szCs w:val="17"/>
        </w:rPr>
      </w:pPr>
      <w:r w:rsidRPr="00FC5EA4">
        <w:rPr>
          <w:rFonts w:eastAsia="Times New Roman"/>
          <w:szCs w:val="17"/>
        </w:rPr>
        <w:t xml:space="preserve">A public briefing on the Draft Policy will be held in Port Lincoln on 7 December 2022 and in Adelaide on 13 December 2022 during the consultation period to assist the content of submissions. Briefing details will be available on the </w:t>
      </w:r>
      <w:proofErr w:type="spellStart"/>
      <w:r w:rsidRPr="00FC5EA4">
        <w:rPr>
          <w:rFonts w:eastAsia="Times New Roman"/>
          <w:szCs w:val="17"/>
        </w:rPr>
        <w:t>YourSAy</w:t>
      </w:r>
      <w:proofErr w:type="spellEnd"/>
      <w:r w:rsidRPr="00FC5EA4">
        <w:rPr>
          <w:rFonts w:eastAsia="Times New Roman"/>
          <w:szCs w:val="17"/>
        </w:rPr>
        <w:t xml:space="preserve"> website.</w:t>
      </w:r>
    </w:p>
    <w:p w14:paraId="3BC3E211" w14:textId="77777777" w:rsidR="00FC5EA4" w:rsidRPr="00FC5EA4" w:rsidRDefault="00FC5EA4" w:rsidP="00FC5EA4">
      <w:pPr>
        <w:rPr>
          <w:rFonts w:eastAsia="Times New Roman"/>
          <w:szCs w:val="17"/>
        </w:rPr>
      </w:pPr>
      <w:r w:rsidRPr="00FC5EA4">
        <w:rPr>
          <w:rFonts w:eastAsia="Times New Roman"/>
          <w:szCs w:val="17"/>
        </w:rPr>
        <w:t xml:space="preserve">Submissions must be received by </w:t>
      </w:r>
      <w:r w:rsidRPr="00FC5EA4">
        <w:rPr>
          <w:rFonts w:eastAsia="Times New Roman"/>
          <w:b/>
          <w:szCs w:val="17"/>
        </w:rPr>
        <w:t>11:59pm on Sunday, 29 January 2023</w:t>
      </w:r>
      <w:r w:rsidRPr="00FC5EA4">
        <w:rPr>
          <w:rFonts w:eastAsia="Times New Roman"/>
          <w:szCs w:val="17"/>
        </w:rPr>
        <w:t>.</w:t>
      </w:r>
    </w:p>
    <w:p w14:paraId="64C487A8" w14:textId="77777777" w:rsidR="00FC5EA4" w:rsidRPr="00FC5EA4" w:rsidRDefault="00FC5EA4" w:rsidP="00FC5EA4">
      <w:pPr>
        <w:rPr>
          <w:rFonts w:eastAsia="Times New Roman"/>
          <w:szCs w:val="17"/>
        </w:rPr>
      </w:pPr>
      <w:r w:rsidRPr="00FC5EA4">
        <w:rPr>
          <w:rFonts w:eastAsia="Times New Roman"/>
          <w:szCs w:val="17"/>
        </w:rPr>
        <w:t>Dated: 14 November 2022</w:t>
      </w:r>
    </w:p>
    <w:p w14:paraId="62951DEF" w14:textId="77777777" w:rsidR="00FC5EA4" w:rsidRPr="00FC5EA4" w:rsidRDefault="00FC5EA4" w:rsidP="00FC5EA4">
      <w:pPr>
        <w:spacing w:after="0"/>
        <w:jc w:val="right"/>
        <w:rPr>
          <w:rFonts w:eastAsia="Times New Roman"/>
          <w:caps/>
          <w:smallCaps/>
          <w:szCs w:val="17"/>
        </w:rPr>
      </w:pPr>
    </w:p>
    <w:p w14:paraId="0DAA34DE" w14:textId="77777777" w:rsidR="00FC5EA4" w:rsidRPr="00FC5EA4" w:rsidRDefault="00FC5EA4" w:rsidP="00FC5EA4">
      <w:pPr>
        <w:spacing w:after="0"/>
        <w:jc w:val="right"/>
        <w:rPr>
          <w:rFonts w:eastAsia="Times New Roman"/>
          <w:smallCaps/>
          <w:szCs w:val="20"/>
        </w:rPr>
      </w:pPr>
      <w:r w:rsidRPr="00FC5EA4">
        <w:rPr>
          <w:rFonts w:eastAsia="Times New Roman"/>
          <w:smallCaps/>
          <w:szCs w:val="20"/>
        </w:rPr>
        <w:t xml:space="preserve">Professor Gavin </w:t>
      </w:r>
      <w:proofErr w:type="spellStart"/>
      <w:r w:rsidRPr="00FC5EA4">
        <w:rPr>
          <w:rFonts w:eastAsia="Times New Roman"/>
          <w:smallCaps/>
          <w:szCs w:val="20"/>
        </w:rPr>
        <w:t>Begg</w:t>
      </w:r>
      <w:proofErr w:type="spellEnd"/>
    </w:p>
    <w:p w14:paraId="55BAD05C" w14:textId="77777777" w:rsidR="00FC5EA4" w:rsidRPr="00FC5EA4" w:rsidRDefault="00FC5EA4" w:rsidP="00FC5EA4">
      <w:pPr>
        <w:spacing w:after="0"/>
        <w:jc w:val="right"/>
        <w:rPr>
          <w:rFonts w:eastAsia="Times New Roman"/>
          <w:szCs w:val="17"/>
        </w:rPr>
      </w:pPr>
      <w:r w:rsidRPr="00FC5EA4">
        <w:rPr>
          <w:rFonts w:eastAsia="Times New Roman"/>
          <w:szCs w:val="17"/>
        </w:rPr>
        <w:t>Executive Director, Fisheries and Aquaculture</w:t>
      </w:r>
    </w:p>
    <w:p w14:paraId="675F5864" w14:textId="2DBFCDFA" w:rsidR="00FC5EA4" w:rsidRDefault="00FC5EA4" w:rsidP="00FC5EA4">
      <w:pPr>
        <w:spacing w:after="0"/>
        <w:jc w:val="right"/>
        <w:rPr>
          <w:rFonts w:eastAsia="Times New Roman"/>
          <w:szCs w:val="17"/>
        </w:rPr>
      </w:pPr>
      <w:r w:rsidRPr="00FC5EA4">
        <w:rPr>
          <w:rFonts w:eastAsia="Times New Roman"/>
          <w:szCs w:val="17"/>
        </w:rPr>
        <w:t>Delegate of the Minister for Primary Industries and Regional Development</w:t>
      </w:r>
    </w:p>
    <w:p w14:paraId="324DABD7" w14:textId="68C61D89" w:rsidR="00FC5EA4" w:rsidRDefault="00FC5EA4" w:rsidP="00FC5EA4">
      <w:pPr>
        <w:pBdr>
          <w:bottom w:val="single" w:sz="4" w:space="1" w:color="auto"/>
        </w:pBdr>
        <w:spacing w:after="0" w:line="52" w:lineRule="exact"/>
        <w:jc w:val="center"/>
        <w:rPr>
          <w:rFonts w:eastAsia="Times New Roman"/>
          <w:szCs w:val="17"/>
        </w:rPr>
      </w:pPr>
    </w:p>
    <w:p w14:paraId="13680716" w14:textId="18E48334" w:rsidR="00FC5EA4" w:rsidRDefault="00FC5EA4" w:rsidP="00FC5EA4">
      <w:pPr>
        <w:pBdr>
          <w:top w:val="single" w:sz="4" w:space="1" w:color="auto"/>
        </w:pBdr>
        <w:spacing w:before="34" w:after="0" w:line="14" w:lineRule="exact"/>
        <w:jc w:val="center"/>
        <w:rPr>
          <w:rFonts w:eastAsia="Times New Roman"/>
          <w:szCs w:val="17"/>
        </w:rPr>
      </w:pPr>
    </w:p>
    <w:p w14:paraId="487B3EEA" w14:textId="09E8DA9F" w:rsidR="009D1E2E" w:rsidRDefault="009D1E2E" w:rsidP="00FC5EA4">
      <w:pPr>
        <w:pStyle w:val="GG-body"/>
        <w:spacing w:after="0"/>
        <w:rPr>
          <w:lang w:val="en-US"/>
        </w:rPr>
      </w:pPr>
    </w:p>
    <w:p w14:paraId="7584B21E" w14:textId="77777777" w:rsidR="00FC5EA4" w:rsidRDefault="00FC5EA4" w:rsidP="00D4703C">
      <w:pPr>
        <w:pStyle w:val="Heading2"/>
      </w:pPr>
      <w:bookmarkStart w:id="57" w:name="_Toc119572855"/>
      <w:r>
        <w:t>Education and Children's Services Regulations 2020</w:t>
      </w:r>
      <w:bookmarkEnd w:id="57"/>
    </w:p>
    <w:p w14:paraId="7EB214DE" w14:textId="77777777" w:rsidR="00FC5EA4" w:rsidRDefault="00FC5EA4" w:rsidP="00FC5EA4">
      <w:pPr>
        <w:autoSpaceDE w:val="0"/>
        <w:autoSpaceDN w:val="0"/>
        <w:adjustRightInd w:val="0"/>
        <w:spacing w:after="240" w:line="240" w:lineRule="auto"/>
        <w:rPr>
          <w:rFonts w:ascii="TimesNewRomanPSMT" w:hAnsi="TimesNewRomanPSMT" w:cs="TimesNewRomanPSMT"/>
          <w:sz w:val="28"/>
          <w:szCs w:val="28"/>
        </w:rPr>
      </w:pPr>
      <w:r>
        <w:rPr>
          <w:rFonts w:ascii="TimesNewRomanPSMT" w:hAnsi="TimesNewRomanPSMT" w:cs="TimesNewRomanPSMT"/>
          <w:sz w:val="28"/>
          <w:szCs w:val="28"/>
        </w:rPr>
        <w:t>South Australia</w:t>
      </w:r>
    </w:p>
    <w:p w14:paraId="10D77F1D" w14:textId="77777777" w:rsidR="00FC5EA4" w:rsidRDefault="00FC5EA4" w:rsidP="00FC5EA4">
      <w:pPr>
        <w:autoSpaceDE w:val="0"/>
        <w:autoSpaceDN w:val="0"/>
        <w:adjustRightInd w:val="0"/>
        <w:spacing w:after="240" w:line="240" w:lineRule="auto"/>
        <w:rPr>
          <w:rFonts w:ascii="TimesNewRomanPS-BoldMT" w:hAnsi="TimesNewRomanPS-BoldMT" w:cs="TimesNewRomanPS-BoldMT"/>
          <w:b/>
          <w:bCs/>
          <w:sz w:val="36"/>
          <w:szCs w:val="36"/>
        </w:rPr>
      </w:pPr>
      <w:r>
        <w:rPr>
          <w:rFonts w:ascii="TimesNewRomanPS-BoldMT" w:hAnsi="TimesNewRomanPS-BoldMT" w:cs="TimesNewRomanPS-BoldMT"/>
          <w:b/>
          <w:bCs/>
          <w:sz w:val="36"/>
          <w:szCs w:val="36"/>
        </w:rPr>
        <w:t>Education and Children's Services (Prescribed Information) Notice 2022</w:t>
      </w:r>
    </w:p>
    <w:p w14:paraId="363435C1" w14:textId="77777777" w:rsidR="00FC5EA4" w:rsidRDefault="00FC5EA4" w:rsidP="00FC5EA4">
      <w:pPr>
        <w:autoSpaceDE w:val="0"/>
        <w:autoSpaceDN w:val="0"/>
        <w:adjustRightInd w:val="0"/>
        <w:spacing w:after="240" w:line="240" w:lineRule="auto"/>
        <w:rPr>
          <w:rFonts w:ascii="TimesNewRomanPS-ItalicMT" w:hAnsi="TimesNewRomanPS-ItalicMT" w:cs="TimesNewRomanPS-ItalicMT"/>
          <w:i/>
          <w:iCs/>
          <w:sz w:val="24"/>
          <w:szCs w:val="24"/>
        </w:rPr>
      </w:pPr>
      <w:r>
        <w:rPr>
          <w:rFonts w:ascii="TimesNewRomanPSMT" w:hAnsi="TimesNewRomanPSMT" w:cs="TimesNewRomanPSMT"/>
          <w:sz w:val="24"/>
          <w:szCs w:val="24"/>
        </w:rPr>
        <w:t xml:space="preserve">under Regulation 24(c) of the </w:t>
      </w:r>
      <w:r>
        <w:rPr>
          <w:rFonts w:ascii="TimesNewRomanPS-ItalicMT" w:hAnsi="TimesNewRomanPS-ItalicMT" w:cs="TimesNewRomanPS-ItalicMT"/>
          <w:i/>
          <w:iCs/>
          <w:sz w:val="24"/>
          <w:szCs w:val="24"/>
        </w:rPr>
        <w:t>Education and Children's Services Regulations 2020</w:t>
      </w:r>
    </w:p>
    <w:p w14:paraId="0BFF0C20" w14:textId="77777777" w:rsidR="00FC5EA4" w:rsidRDefault="00FC5EA4" w:rsidP="00FC5EA4">
      <w:pPr>
        <w:autoSpaceDE w:val="0"/>
        <w:autoSpaceDN w:val="0"/>
        <w:adjustRightInd w:val="0"/>
        <w:spacing w:after="240" w:line="240" w:lineRule="auto"/>
        <w:rPr>
          <w:rFonts w:ascii="TimesNewRomanPS-BoldMT" w:hAnsi="TimesNewRomanPS-BoldMT" w:cs="TimesNewRomanPS-BoldMT"/>
          <w:b/>
          <w:bCs/>
          <w:sz w:val="26"/>
          <w:szCs w:val="26"/>
        </w:rPr>
      </w:pPr>
      <w:r>
        <w:rPr>
          <w:rFonts w:ascii="TimesNewRomanPS-BoldMT" w:hAnsi="TimesNewRomanPS-BoldMT" w:cs="TimesNewRomanPS-BoldMT"/>
          <w:b/>
          <w:bCs/>
          <w:sz w:val="26"/>
          <w:szCs w:val="26"/>
        </w:rPr>
        <w:t>1—Short title</w:t>
      </w:r>
    </w:p>
    <w:p w14:paraId="5280E763" w14:textId="77777777" w:rsidR="00FC5EA4" w:rsidRDefault="00FC5EA4" w:rsidP="00FC5EA4">
      <w:pPr>
        <w:autoSpaceDE w:val="0"/>
        <w:autoSpaceDN w:val="0"/>
        <w:adjustRightInd w:val="0"/>
        <w:spacing w:after="240" w:line="240" w:lineRule="auto"/>
        <w:ind w:left="720"/>
        <w:rPr>
          <w:rFonts w:ascii="TimesNewRomanPSMT" w:hAnsi="TimesNewRomanPSMT" w:cs="TimesNewRomanPSMT"/>
          <w:sz w:val="23"/>
          <w:szCs w:val="23"/>
        </w:rPr>
      </w:pPr>
      <w:r>
        <w:rPr>
          <w:rFonts w:ascii="TimesNewRomanPSMT" w:hAnsi="TimesNewRomanPSMT" w:cs="TimesNewRomanPSMT"/>
          <w:sz w:val="23"/>
          <w:szCs w:val="23"/>
        </w:rPr>
        <w:t xml:space="preserve">This notice may be cited as the </w:t>
      </w:r>
      <w:r>
        <w:rPr>
          <w:rFonts w:ascii="TimesNewRomanPS-ItalicMT" w:hAnsi="TimesNewRomanPS-ItalicMT" w:cs="TimesNewRomanPS-ItalicMT"/>
          <w:i/>
          <w:iCs/>
          <w:sz w:val="23"/>
          <w:szCs w:val="23"/>
        </w:rPr>
        <w:t>Education and Children's Services (Prescribed Information) Notice 2020</w:t>
      </w:r>
      <w:r>
        <w:rPr>
          <w:rFonts w:ascii="TimesNewRomanPSMT" w:hAnsi="TimesNewRomanPSMT" w:cs="TimesNewRomanPSMT"/>
          <w:sz w:val="23"/>
          <w:szCs w:val="23"/>
        </w:rPr>
        <w:t>.</w:t>
      </w:r>
    </w:p>
    <w:p w14:paraId="3639B0E9" w14:textId="77777777" w:rsidR="00FC5EA4" w:rsidRDefault="00FC5EA4" w:rsidP="00FC5EA4">
      <w:pPr>
        <w:autoSpaceDE w:val="0"/>
        <w:autoSpaceDN w:val="0"/>
        <w:adjustRightInd w:val="0"/>
        <w:spacing w:after="240" w:line="240" w:lineRule="auto"/>
        <w:rPr>
          <w:rFonts w:ascii="TimesNewRomanPS-BoldMT" w:hAnsi="TimesNewRomanPS-BoldMT" w:cs="TimesNewRomanPS-BoldMT"/>
          <w:b/>
          <w:bCs/>
          <w:sz w:val="26"/>
          <w:szCs w:val="26"/>
        </w:rPr>
      </w:pPr>
      <w:r>
        <w:rPr>
          <w:rFonts w:ascii="TimesNewRomanPS-BoldMT" w:hAnsi="TimesNewRomanPS-BoldMT" w:cs="TimesNewRomanPS-BoldMT"/>
          <w:b/>
          <w:bCs/>
          <w:sz w:val="26"/>
          <w:szCs w:val="26"/>
        </w:rPr>
        <w:t>2—Commencement</w:t>
      </w:r>
    </w:p>
    <w:p w14:paraId="5E449C5B" w14:textId="77777777" w:rsidR="00FC5EA4" w:rsidRDefault="00FC5EA4" w:rsidP="00FC5EA4">
      <w:pPr>
        <w:autoSpaceDE w:val="0"/>
        <w:autoSpaceDN w:val="0"/>
        <w:adjustRightInd w:val="0"/>
        <w:spacing w:after="240" w:line="240" w:lineRule="auto"/>
        <w:ind w:firstLine="720"/>
        <w:rPr>
          <w:rFonts w:ascii="TimesNewRomanPSMT" w:hAnsi="TimesNewRomanPSMT" w:cs="TimesNewRomanPSMT"/>
          <w:sz w:val="23"/>
          <w:szCs w:val="23"/>
        </w:rPr>
      </w:pPr>
      <w:r>
        <w:rPr>
          <w:rFonts w:ascii="TimesNewRomanPSMT" w:hAnsi="TimesNewRomanPSMT" w:cs="TimesNewRomanPSMT"/>
          <w:sz w:val="23"/>
          <w:szCs w:val="23"/>
        </w:rPr>
        <w:t>This notice comes into operation on the day of publication in this gazette.</w:t>
      </w:r>
    </w:p>
    <w:p w14:paraId="092F345E" w14:textId="77777777" w:rsidR="00FC5EA4" w:rsidRDefault="00FC5EA4" w:rsidP="00FC5EA4">
      <w:pPr>
        <w:autoSpaceDE w:val="0"/>
        <w:autoSpaceDN w:val="0"/>
        <w:adjustRightInd w:val="0"/>
        <w:spacing w:after="240" w:line="240" w:lineRule="auto"/>
        <w:ind w:left="426" w:hanging="426"/>
        <w:jc w:val="left"/>
        <w:rPr>
          <w:rFonts w:ascii="TimesNewRomanPS-BoldMT" w:hAnsi="TimesNewRomanPS-BoldMT" w:cs="TimesNewRomanPS-BoldMT"/>
          <w:b/>
          <w:bCs/>
          <w:sz w:val="26"/>
          <w:szCs w:val="26"/>
        </w:rPr>
      </w:pPr>
      <w:r>
        <w:rPr>
          <w:rFonts w:ascii="TimesNewRomanPS-BoldMT" w:hAnsi="TimesNewRomanPS-BoldMT" w:cs="TimesNewRomanPS-BoldMT"/>
          <w:b/>
          <w:bCs/>
          <w:sz w:val="26"/>
          <w:szCs w:val="26"/>
        </w:rPr>
        <w:t xml:space="preserve">3—Prescribed information in reports of persistent non-attendance or </w:t>
      </w:r>
      <w:proofErr w:type="spellStart"/>
      <w:proofErr w:type="gramStart"/>
      <w:r>
        <w:rPr>
          <w:rFonts w:ascii="TimesNewRomanPS-BoldMT" w:hAnsi="TimesNewRomanPS-BoldMT" w:cs="TimesNewRomanPS-BoldMT"/>
          <w:b/>
          <w:bCs/>
          <w:sz w:val="26"/>
          <w:szCs w:val="26"/>
        </w:rPr>
        <w:t>non participation</w:t>
      </w:r>
      <w:proofErr w:type="spellEnd"/>
      <w:proofErr w:type="gramEnd"/>
    </w:p>
    <w:p w14:paraId="72F89D70" w14:textId="77777777" w:rsidR="00FC5EA4" w:rsidRDefault="00FC5EA4" w:rsidP="00FC5EA4">
      <w:pPr>
        <w:autoSpaceDE w:val="0"/>
        <w:autoSpaceDN w:val="0"/>
        <w:adjustRightInd w:val="0"/>
        <w:spacing w:after="240" w:line="240" w:lineRule="auto"/>
        <w:ind w:left="1440" w:hanging="720"/>
        <w:rPr>
          <w:rFonts w:ascii="TimesNewRomanPSMT" w:hAnsi="TimesNewRomanPSMT" w:cs="TimesNewRomanPSMT"/>
          <w:sz w:val="23"/>
          <w:szCs w:val="23"/>
        </w:rPr>
      </w:pPr>
      <w:r>
        <w:rPr>
          <w:rFonts w:ascii="TimesNewRomanPSMT" w:hAnsi="TimesNewRomanPSMT" w:cs="TimesNewRomanPSMT"/>
          <w:sz w:val="23"/>
          <w:szCs w:val="23"/>
        </w:rPr>
        <w:t>(1)</w:t>
      </w:r>
      <w:r>
        <w:rPr>
          <w:rFonts w:ascii="TimesNewRomanPSMT" w:hAnsi="TimesNewRomanPSMT" w:cs="TimesNewRomanPSMT"/>
          <w:sz w:val="23"/>
          <w:szCs w:val="23"/>
        </w:rPr>
        <w:tab/>
        <w:t xml:space="preserve">For the purposes of section 75(2)(c) of the </w:t>
      </w:r>
      <w:r w:rsidRPr="0073710D">
        <w:rPr>
          <w:rFonts w:ascii="TimesNewRomanPSMT" w:hAnsi="TimesNewRomanPSMT" w:cs="TimesNewRomanPSMT"/>
          <w:i/>
          <w:sz w:val="23"/>
          <w:szCs w:val="23"/>
        </w:rPr>
        <w:t>Education and Children’s Services Act 2019</w:t>
      </w:r>
      <w:r>
        <w:rPr>
          <w:rFonts w:ascii="TimesNewRomanPSMT" w:hAnsi="TimesNewRomanPSMT" w:cs="TimesNewRomanPSMT"/>
          <w:sz w:val="23"/>
          <w:szCs w:val="23"/>
        </w:rPr>
        <w:t xml:space="preserve"> (the Act) and regulation 24(c) of the </w:t>
      </w:r>
      <w:r>
        <w:rPr>
          <w:rFonts w:ascii="TimesNewRomanPS-ItalicMT" w:hAnsi="TimesNewRomanPS-ItalicMT" w:cs="TimesNewRomanPS-ItalicMT"/>
          <w:i/>
          <w:iCs/>
          <w:sz w:val="23"/>
          <w:szCs w:val="23"/>
        </w:rPr>
        <w:t>Education and Children's Regulations 2020</w:t>
      </w:r>
      <w:r>
        <w:rPr>
          <w:rFonts w:ascii="TimesNewRomanPSMT" w:hAnsi="TimesNewRomanPSMT" w:cs="TimesNewRomanPSMT"/>
          <w:sz w:val="23"/>
          <w:szCs w:val="23"/>
        </w:rPr>
        <w:t xml:space="preserve">, I determine that a notice under section 75(1) of the </w:t>
      </w:r>
      <w:r>
        <w:rPr>
          <w:rFonts w:ascii="TimesNewRomanPSMT" w:hAnsi="TimesNewRomanPSMT" w:cs="TimesNewRomanPSMT"/>
          <w:i/>
          <w:sz w:val="23"/>
          <w:szCs w:val="23"/>
        </w:rPr>
        <w:t xml:space="preserve">Act </w:t>
      </w:r>
      <w:r w:rsidRPr="006A13C1">
        <w:rPr>
          <w:rFonts w:ascii="TimesNewRomanPSMT" w:hAnsi="TimesNewRomanPSMT" w:cs="TimesNewRomanPSMT"/>
          <w:iCs/>
          <w:sz w:val="23"/>
          <w:szCs w:val="23"/>
        </w:rPr>
        <w:t>m</w:t>
      </w:r>
      <w:r>
        <w:rPr>
          <w:rFonts w:ascii="TimesNewRomanPSMT" w:hAnsi="TimesNewRomanPSMT" w:cs="TimesNewRomanPSMT"/>
          <w:sz w:val="23"/>
          <w:szCs w:val="23"/>
        </w:rPr>
        <w:t>ust contain the following additional information:</w:t>
      </w:r>
    </w:p>
    <w:p w14:paraId="46BCC0BB" w14:textId="77777777" w:rsidR="00FC5EA4" w:rsidRPr="0089688E" w:rsidRDefault="00FC5EA4" w:rsidP="003E7A23">
      <w:pPr>
        <w:pStyle w:val="ListParagraph"/>
        <w:numPr>
          <w:ilvl w:val="0"/>
          <w:numId w:val="4"/>
        </w:numPr>
        <w:autoSpaceDE w:val="0"/>
        <w:autoSpaceDN w:val="0"/>
        <w:adjustRightInd w:val="0"/>
        <w:spacing w:after="240" w:line="240" w:lineRule="auto"/>
        <w:jc w:val="left"/>
        <w:rPr>
          <w:rFonts w:ascii="TimesNewRomanPSMT" w:hAnsi="TimesNewRomanPSMT" w:cs="TimesNewRomanPSMT"/>
          <w:sz w:val="23"/>
          <w:szCs w:val="23"/>
        </w:rPr>
      </w:pPr>
      <w:bookmarkStart w:id="58" w:name="_Hlk114234601"/>
      <w:r>
        <w:rPr>
          <w:rFonts w:ascii="TimesNewRomanPSMT" w:hAnsi="TimesNewRomanPSMT" w:cs="TimesNewRomanPSMT"/>
          <w:sz w:val="23"/>
          <w:szCs w:val="23"/>
        </w:rPr>
        <w:t xml:space="preserve">the </w:t>
      </w:r>
      <w:proofErr w:type="gramStart"/>
      <w:r w:rsidRPr="0089688E">
        <w:rPr>
          <w:rFonts w:ascii="TimesNewRomanPSMT" w:hAnsi="TimesNewRomanPSMT" w:cs="TimesNewRomanPSMT"/>
          <w:sz w:val="23"/>
          <w:szCs w:val="23"/>
        </w:rPr>
        <w:t>School</w:t>
      </w:r>
      <w:proofErr w:type="gramEnd"/>
      <w:r>
        <w:rPr>
          <w:rFonts w:ascii="TimesNewRomanPSMT" w:hAnsi="TimesNewRomanPSMT" w:cs="TimesNewRomanPSMT"/>
          <w:sz w:val="23"/>
          <w:szCs w:val="23"/>
        </w:rPr>
        <w:t xml:space="preserve"> or approved learning program at which the student is enrolled</w:t>
      </w:r>
    </w:p>
    <w:p w14:paraId="523AA744" w14:textId="77777777" w:rsidR="00FC5EA4" w:rsidRPr="0089688E" w:rsidRDefault="00FC5EA4" w:rsidP="003E7A23">
      <w:pPr>
        <w:pStyle w:val="ListParagraph"/>
        <w:numPr>
          <w:ilvl w:val="0"/>
          <w:numId w:val="4"/>
        </w:numPr>
        <w:autoSpaceDE w:val="0"/>
        <w:autoSpaceDN w:val="0"/>
        <w:adjustRightInd w:val="0"/>
        <w:spacing w:after="240" w:line="240" w:lineRule="auto"/>
        <w:jc w:val="left"/>
        <w:rPr>
          <w:rFonts w:ascii="TimesNewRomanPSMT" w:hAnsi="TimesNewRomanPSMT" w:cs="TimesNewRomanPSMT"/>
          <w:sz w:val="23"/>
          <w:szCs w:val="23"/>
        </w:rPr>
      </w:pPr>
      <w:r>
        <w:rPr>
          <w:rFonts w:ascii="TimesNewRomanPSMT" w:hAnsi="TimesNewRomanPSMT" w:cs="TimesNewRomanPSMT"/>
          <w:sz w:val="23"/>
          <w:szCs w:val="23"/>
        </w:rPr>
        <w:t xml:space="preserve">the </w:t>
      </w:r>
      <w:r w:rsidRPr="0089688E">
        <w:rPr>
          <w:rFonts w:ascii="TimesNewRomanPSMT" w:hAnsi="TimesNewRomanPSMT" w:cs="TimesNewRomanPSMT"/>
          <w:sz w:val="23"/>
          <w:szCs w:val="23"/>
        </w:rPr>
        <w:t>Year level</w:t>
      </w:r>
      <w:r>
        <w:rPr>
          <w:rFonts w:ascii="TimesNewRomanPSMT" w:hAnsi="TimesNewRomanPSMT" w:cs="TimesNewRomanPSMT"/>
          <w:sz w:val="23"/>
          <w:szCs w:val="23"/>
        </w:rPr>
        <w:t xml:space="preserve"> of the student</w:t>
      </w:r>
    </w:p>
    <w:p w14:paraId="2F2FB3AC" w14:textId="77777777" w:rsidR="00FC5EA4" w:rsidRDefault="00FC5EA4" w:rsidP="003E7A23">
      <w:pPr>
        <w:pStyle w:val="ListParagraph"/>
        <w:numPr>
          <w:ilvl w:val="0"/>
          <w:numId w:val="4"/>
        </w:numPr>
        <w:autoSpaceDE w:val="0"/>
        <w:autoSpaceDN w:val="0"/>
        <w:adjustRightInd w:val="0"/>
        <w:spacing w:after="240" w:line="240" w:lineRule="auto"/>
        <w:jc w:val="left"/>
        <w:rPr>
          <w:rFonts w:ascii="TimesNewRomanPSMT" w:hAnsi="TimesNewRomanPSMT" w:cs="TimesNewRomanPSMT"/>
          <w:sz w:val="23"/>
          <w:szCs w:val="23"/>
        </w:rPr>
      </w:pPr>
      <w:r>
        <w:rPr>
          <w:rFonts w:ascii="TimesNewRomanPSMT" w:hAnsi="TimesNewRomanPSMT" w:cs="TimesNewRomanPSMT"/>
          <w:sz w:val="23"/>
          <w:szCs w:val="23"/>
        </w:rPr>
        <w:lastRenderedPageBreak/>
        <w:t>the reason for the u</w:t>
      </w:r>
      <w:r w:rsidRPr="0089688E">
        <w:rPr>
          <w:rFonts w:ascii="TimesNewRomanPSMT" w:hAnsi="TimesNewRomanPSMT" w:cs="TimesNewRomanPSMT"/>
          <w:sz w:val="23"/>
          <w:szCs w:val="23"/>
        </w:rPr>
        <w:t>nauthorised absence</w:t>
      </w:r>
      <w:r>
        <w:rPr>
          <w:rFonts w:ascii="TimesNewRomanPSMT" w:hAnsi="TimesNewRomanPSMT" w:cs="TimesNewRomanPSMT"/>
          <w:sz w:val="23"/>
          <w:szCs w:val="23"/>
        </w:rPr>
        <w:t xml:space="preserve"> of the student from school or the non-participation of the student in an approved learning program using the following </w:t>
      </w:r>
      <w:r w:rsidRPr="00BC1DF7">
        <w:rPr>
          <w:rFonts w:ascii="TimesNewRomanPSMT" w:hAnsi="TimesNewRomanPSMT" w:cs="TimesNewRomanPSMT"/>
          <w:sz w:val="23"/>
          <w:szCs w:val="23"/>
        </w:rPr>
        <w:t>EDSAS (or equivalent non-government system) absence</w:t>
      </w:r>
      <w:r>
        <w:t xml:space="preserve"> </w:t>
      </w:r>
      <w:r>
        <w:rPr>
          <w:rFonts w:ascii="TimesNewRomanPSMT" w:hAnsi="TimesNewRomanPSMT" w:cs="TimesNewRomanPSMT"/>
          <w:sz w:val="23"/>
          <w:szCs w:val="23"/>
        </w:rPr>
        <w:t>codes:</w:t>
      </w:r>
    </w:p>
    <w:p w14:paraId="540C8A66" w14:textId="77777777" w:rsidR="00FC5EA4" w:rsidRPr="00CB2553" w:rsidRDefault="00FC5EA4" w:rsidP="003E7A23">
      <w:pPr>
        <w:pStyle w:val="ListParagraph"/>
        <w:numPr>
          <w:ilvl w:val="1"/>
          <w:numId w:val="5"/>
        </w:numPr>
        <w:autoSpaceDE w:val="0"/>
        <w:autoSpaceDN w:val="0"/>
        <w:adjustRightInd w:val="0"/>
        <w:spacing w:after="240" w:line="240" w:lineRule="auto"/>
        <w:jc w:val="left"/>
        <w:rPr>
          <w:rFonts w:ascii="TimesNewRomanPSMT" w:hAnsi="TimesNewRomanPSMT" w:cs="TimesNewRomanPSMT"/>
          <w:sz w:val="23"/>
          <w:szCs w:val="23"/>
        </w:rPr>
      </w:pPr>
      <w:r w:rsidRPr="00CB2553">
        <w:rPr>
          <w:rFonts w:ascii="TimesNewRomanPSMT" w:hAnsi="TimesNewRomanPSMT" w:cs="TimesNewRomanPSMT"/>
          <w:sz w:val="23"/>
          <w:szCs w:val="23"/>
        </w:rPr>
        <w:t>Code N (Not approved)</w:t>
      </w:r>
    </w:p>
    <w:p w14:paraId="00265EC0" w14:textId="77777777" w:rsidR="00FC5EA4" w:rsidRPr="00CB2553" w:rsidRDefault="00FC5EA4" w:rsidP="003E7A23">
      <w:pPr>
        <w:pStyle w:val="ListParagraph"/>
        <w:numPr>
          <w:ilvl w:val="1"/>
          <w:numId w:val="5"/>
        </w:numPr>
        <w:autoSpaceDE w:val="0"/>
        <w:autoSpaceDN w:val="0"/>
        <w:adjustRightInd w:val="0"/>
        <w:spacing w:after="240" w:line="240" w:lineRule="auto"/>
        <w:jc w:val="left"/>
        <w:rPr>
          <w:rFonts w:ascii="TimesNewRomanPSMT" w:hAnsi="TimesNewRomanPSMT" w:cs="TimesNewRomanPSMT"/>
          <w:sz w:val="23"/>
          <w:szCs w:val="23"/>
        </w:rPr>
      </w:pPr>
      <w:r w:rsidRPr="00CB2553">
        <w:rPr>
          <w:rFonts w:ascii="TimesNewRomanPSMT" w:hAnsi="TimesNewRomanPSMT" w:cs="TimesNewRomanPSMT"/>
          <w:sz w:val="23"/>
          <w:szCs w:val="23"/>
        </w:rPr>
        <w:t>Code U (Unexplained)</w:t>
      </w:r>
      <w:r>
        <w:rPr>
          <w:rFonts w:ascii="TimesNewRomanPSMT" w:hAnsi="TimesNewRomanPSMT" w:cs="TimesNewRomanPSMT"/>
          <w:sz w:val="23"/>
          <w:szCs w:val="23"/>
        </w:rPr>
        <w:t xml:space="preserve"> </w:t>
      </w:r>
    </w:p>
    <w:p w14:paraId="5B0D8A3F" w14:textId="77777777" w:rsidR="00FC5EA4" w:rsidRPr="00AC30E9" w:rsidRDefault="00FC5EA4" w:rsidP="003E7A23">
      <w:pPr>
        <w:pStyle w:val="ListParagraph"/>
        <w:numPr>
          <w:ilvl w:val="1"/>
          <w:numId w:val="5"/>
        </w:numPr>
        <w:autoSpaceDE w:val="0"/>
        <w:autoSpaceDN w:val="0"/>
        <w:adjustRightInd w:val="0"/>
        <w:spacing w:after="240" w:line="240" w:lineRule="auto"/>
        <w:jc w:val="left"/>
        <w:rPr>
          <w:rFonts w:ascii="TimesNewRomanPSMT" w:hAnsi="TimesNewRomanPSMT" w:cs="TimesNewRomanPSMT"/>
          <w:sz w:val="23"/>
          <w:szCs w:val="23"/>
        </w:rPr>
      </w:pPr>
      <w:r w:rsidRPr="00CB2553">
        <w:rPr>
          <w:rFonts w:ascii="TimesNewRomanPSMT" w:hAnsi="TimesNewRomanPSMT" w:cs="TimesNewRomanPSMT"/>
          <w:sz w:val="23"/>
          <w:szCs w:val="23"/>
        </w:rPr>
        <w:t>Code Z (School Following Up)</w:t>
      </w:r>
      <w:bookmarkEnd w:id="58"/>
    </w:p>
    <w:p w14:paraId="317D69F5" w14:textId="77777777" w:rsidR="00FC5EA4" w:rsidRDefault="00FC5EA4" w:rsidP="00FC5EA4">
      <w:pPr>
        <w:autoSpaceDE w:val="0"/>
        <w:autoSpaceDN w:val="0"/>
        <w:adjustRightInd w:val="0"/>
        <w:spacing w:after="0" w:line="240" w:lineRule="auto"/>
        <w:rPr>
          <w:rFonts w:ascii="TimesNewRomanPS-BoldMT" w:hAnsi="TimesNewRomanPS-BoldMT" w:cs="TimesNewRomanPS-BoldMT"/>
          <w:b/>
          <w:bCs/>
          <w:sz w:val="26"/>
          <w:szCs w:val="26"/>
        </w:rPr>
      </w:pPr>
      <w:r>
        <w:rPr>
          <w:rFonts w:ascii="TimesNewRomanPS-BoldMT" w:hAnsi="TimesNewRomanPS-BoldMT" w:cs="TimesNewRomanPS-BoldMT"/>
          <w:b/>
          <w:bCs/>
          <w:sz w:val="26"/>
          <w:szCs w:val="26"/>
        </w:rPr>
        <w:t>Made by the Minister for Education, Training and Skills</w:t>
      </w:r>
    </w:p>
    <w:p w14:paraId="5AA77EBD" w14:textId="5D291A81" w:rsidR="00FC5EA4" w:rsidRDefault="00FC5EA4" w:rsidP="00FC5EA4">
      <w:pPr>
        <w:autoSpaceDE w:val="0"/>
        <w:autoSpaceDN w:val="0"/>
        <w:adjustRightInd w:val="0"/>
        <w:spacing w:after="240" w:line="240" w:lineRule="auto"/>
        <w:ind w:left="720" w:hanging="720"/>
        <w:rPr>
          <w:rFonts w:ascii="TimesNewRomanPSMT" w:hAnsi="TimesNewRomanPSMT" w:cs="TimesNewRomanPSMT"/>
          <w:sz w:val="23"/>
          <w:szCs w:val="23"/>
        </w:rPr>
      </w:pPr>
      <w:r w:rsidRPr="000957FD">
        <w:rPr>
          <w:rFonts w:ascii="TimesNewRomanPSMT" w:hAnsi="TimesNewRomanPSMT" w:cs="TimesNewRomanPSMT"/>
          <w:sz w:val="23"/>
          <w:szCs w:val="23"/>
        </w:rPr>
        <w:t xml:space="preserve">on </w:t>
      </w:r>
      <w:r w:rsidRPr="003C1533">
        <w:rPr>
          <w:rFonts w:ascii="TimesNewRomanPSMT" w:hAnsi="TimesNewRomanPSMT" w:cs="TimesNewRomanPSMT"/>
          <w:sz w:val="23"/>
          <w:szCs w:val="23"/>
        </w:rPr>
        <w:t>17 October 2022</w:t>
      </w:r>
    </w:p>
    <w:p w14:paraId="0CEAA4FA" w14:textId="20C7C3B1" w:rsidR="00FC5EA4" w:rsidRDefault="00FC5EA4" w:rsidP="00FC5EA4">
      <w:pPr>
        <w:pBdr>
          <w:bottom w:val="single" w:sz="4" w:space="1" w:color="auto"/>
        </w:pBdr>
        <w:spacing w:after="0" w:line="52" w:lineRule="exact"/>
        <w:jc w:val="center"/>
      </w:pPr>
    </w:p>
    <w:p w14:paraId="2AAB31F9" w14:textId="04A8DAAD" w:rsidR="00FC5EA4" w:rsidRDefault="00FC5EA4" w:rsidP="00FC5EA4">
      <w:pPr>
        <w:pBdr>
          <w:top w:val="single" w:sz="4" w:space="1" w:color="auto"/>
        </w:pBdr>
        <w:spacing w:before="34" w:after="0" w:line="14" w:lineRule="exact"/>
        <w:jc w:val="center"/>
      </w:pPr>
    </w:p>
    <w:p w14:paraId="4517A96D" w14:textId="2DB3D150" w:rsidR="00FC5EA4" w:rsidRDefault="00FC5EA4" w:rsidP="00FC5EA4">
      <w:pPr>
        <w:pStyle w:val="GG-body"/>
        <w:spacing w:after="0"/>
        <w:rPr>
          <w:lang w:val="en-US"/>
        </w:rPr>
      </w:pPr>
    </w:p>
    <w:p w14:paraId="45D3D5BC" w14:textId="77777777" w:rsidR="00FC5EA4" w:rsidRPr="00B3651E" w:rsidRDefault="00FC5EA4" w:rsidP="00D4703C">
      <w:pPr>
        <w:pStyle w:val="Heading2"/>
      </w:pPr>
      <w:bookmarkStart w:id="59" w:name="_Toc119572856"/>
      <w:r w:rsidRPr="00B3651E">
        <w:t>Fisheries Management (Prawn Fisheries) Regulations 2017</w:t>
      </w:r>
      <w:bookmarkEnd w:id="59"/>
    </w:p>
    <w:p w14:paraId="6ABB6A5B" w14:textId="77777777" w:rsidR="00FC5EA4" w:rsidRDefault="00FC5EA4" w:rsidP="00FC5EA4">
      <w:pPr>
        <w:pStyle w:val="GG-Title3"/>
      </w:pPr>
      <w:r w:rsidRPr="00B3651E">
        <w:t>Temporary prohibition on fishing activities in the Gulf St Vincent Prawn Fishery</w:t>
      </w:r>
      <w:r>
        <w:t xml:space="preserve"> </w:t>
      </w:r>
    </w:p>
    <w:p w14:paraId="32EC15D4" w14:textId="77777777" w:rsidR="00FC5EA4" w:rsidRPr="00B3651E" w:rsidRDefault="00FC5EA4" w:rsidP="00FC5EA4">
      <w:pPr>
        <w:pStyle w:val="GG-body"/>
      </w:pPr>
      <w:r w:rsidRPr="00B3651E">
        <w:t xml:space="preserve">TAKE notice that pursuant to regulation 10 of the </w:t>
      </w:r>
      <w:r w:rsidRPr="00B3651E">
        <w:rPr>
          <w:i/>
          <w:iCs/>
        </w:rPr>
        <w:t>Fisheries Management (Prawn Fisheries) Regulations 2017</w:t>
      </w:r>
      <w:r w:rsidRPr="00B3651E">
        <w:t>, the activities of the class specified in Schedule 1 are prohibited in the waters of the Gulf St Vincent Prawn Fishery during the period specified in Schedule 2 except for the licences listed in Schedule 3 undertaking the activities described in Schedule 4 unless this notice is varied or revoked.</w:t>
      </w:r>
    </w:p>
    <w:p w14:paraId="260E27A8" w14:textId="77777777" w:rsidR="00FC5EA4" w:rsidRPr="00B3651E" w:rsidRDefault="00FC5EA4" w:rsidP="00FC5EA4">
      <w:pPr>
        <w:pStyle w:val="GG-body"/>
        <w:jc w:val="center"/>
        <w:rPr>
          <w:smallCaps/>
        </w:rPr>
      </w:pPr>
      <w:r w:rsidRPr="00B3651E">
        <w:rPr>
          <w:smallCaps/>
        </w:rPr>
        <w:t>Schedule 1</w:t>
      </w:r>
    </w:p>
    <w:p w14:paraId="04B6C425" w14:textId="0D6F56E7" w:rsidR="00FC5EA4" w:rsidRPr="00B3651E" w:rsidRDefault="00FC5EA4" w:rsidP="00FC5EA4">
      <w:pPr>
        <w:pStyle w:val="GG-body"/>
      </w:pPr>
      <w:r w:rsidRPr="00B3651E">
        <w:t>The act of taking or an act preparatory to or involved in the taking of King Prawns (</w:t>
      </w:r>
      <w:proofErr w:type="spellStart"/>
      <w:r w:rsidRPr="00B3651E">
        <w:t>Melicertus</w:t>
      </w:r>
      <w:proofErr w:type="spellEnd"/>
      <w:r w:rsidRPr="00B3651E">
        <w:t xml:space="preserve"> </w:t>
      </w:r>
      <w:proofErr w:type="spellStart"/>
      <w:r w:rsidRPr="00B3651E">
        <w:t>latisulcatus</w:t>
      </w:r>
      <w:proofErr w:type="spellEnd"/>
      <w:r w:rsidRPr="00B3651E">
        <w:t>).</w:t>
      </w:r>
    </w:p>
    <w:p w14:paraId="728F6162" w14:textId="77777777" w:rsidR="00FC5EA4" w:rsidRPr="00B3651E" w:rsidRDefault="00FC5EA4" w:rsidP="00FC5EA4">
      <w:pPr>
        <w:pStyle w:val="GG-body"/>
        <w:jc w:val="center"/>
        <w:rPr>
          <w:smallCaps/>
        </w:rPr>
      </w:pPr>
      <w:r w:rsidRPr="00B3651E">
        <w:rPr>
          <w:smallCaps/>
        </w:rPr>
        <w:t>Schedule 2</w:t>
      </w:r>
    </w:p>
    <w:p w14:paraId="0197D14F" w14:textId="77777777" w:rsidR="00FC5EA4" w:rsidRPr="00B3651E" w:rsidRDefault="00FC5EA4" w:rsidP="00FC5EA4">
      <w:pPr>
        <w:pStyle w:val="GG-body"/>
      </w:pPr>
      <w:r w:rsidRPr="00B3651E">
        <w:t>Between sunset on 14 November 2022 and sunrise on 18 November 2022</w:t>
      </w:r>
    </w:p>
    <w:p w14:paraId="38457BF9" w14:textId="77777777" w:rsidR="00FC5EA4" w:rsidRPr="00B3651E" w:rsidRDefault="00FC5EA4" w:rsidP="00FC5EA4">
      <w:pPr>
        <w:pStyle w:val="GG-body"/>
        <w:jc w:val="center"/>
        <w:rPr>
          <w:smallCaps/>
        </w:rPr>
      </w:pPr>
      <w:r w:rsidRPr="00B3651E">
        <w:rPr>
          <w:smallCaps/>
        </w:rPr>
        <w:t>Schedule 3</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9"/>
        <w:gridCol w:w="3117"/>
      </w:tblGrid>
      <w:tr w:rsidR="00FC5EA4" w:rsidRPr="00BC737D" w14:paraId="4868D653" w14:textId="77777777" w:rsidTr="0010531D">
        <w:tc>
          <w:tcPr>
            <w:tcW w:w="1667" w:type="pct"/>
            <w:tcBorders>
              <w:top w:val="single" w:sz="4" w:space="0" w:color="auto"/>
              <w:bottom w:val="single" w:sz="4" w:space="0" w:color="auto"/>
            </w:tcBorders>
          </w:tcPr>
          <w:p w14:paraId="5CB1C2BE" w14:textId="77777777" w:rsidR="00FC5EA4" w:rsidRPr="00BC737D" w:rsidRDefault="00FC5EA4" w:rsidP="0010531D">
            <w:pPr>
              <w:pStyle w:val="GG-body"/>
              <w:spacing w:before="40" w:after="40"/>
              <w:rPr>
                <w:b/>
                <w:bCs/>
              </w:rPr>
            </w:pPr>
            <w:r w:rsidRPr="00BC737D">
              <w:rPr>
                <w:b/>
                <w:bCs/>
              </w:rPr>
              <w:t xml:space="preserve">Licence Number </w:t>
            </w:r>
          </w:p>
        </w:tc>
        <w:tc>
          <w:tcPr>
            <w:tcW w:w="1667" w:type="pct"/>
            <w:tcBorders>
              <w:top w:val="single" w:sz="4" w:space="0" w:color="auto"/>
              <w:bottom w:val="single" w:sz="4" w:space="0" w:color="auto"/>
            </w:tcBorders>
          </w:tcPr>
          <w:p w14:paraId="2A88DCAD" w14:textId="77777777" w:rsidR="00FC5EA4" w:rsidRPr="00BC737D" w:rsidRDefault="00FC5EA4" w:rsidP="0010531D">
            <w:pPr>
              <w:pStyle w:val="GG-body"/>
              <w:spacing w:before="40" w:after="40"/>
              <w:rPr>
                <w:b/>
                <w:bCs/>
              </w:rPr>
            </w:pPr>
            <w:r w:rsidRPr="00BC737D">
              <w:rPr>
                <w:b/>
                <w:bCs/>
              </w:rPr>
              <w:t xml:space="preserve">Licence Holder </w:t>
            </w:r>
          </w:p>
        </w:tc>
        <w:tc>
          <w:tcPr>
            <w:tcW w:w="1666" w:type="pct"/>
            <w:tcBorders>
              <w:top w:val="single" w:sz="4" w:space="0" w:color="auto"/>
              <w:bottom w:val="single" w:sz="4" w:space="0" w:color="auto"/>
            </w:tcBorders>
          </w:tcPr>
          <w:p w14:paraId="5F8690AB" w14:textId="77777777" w:rsidR="00FC5EA4" w:rsidRPr="00BC737D" w:rsidRDefault="00FC5EA4" w:rsidP="0010531D">
            <w:pPr>
              <w:pStyle w:val="GG-body"/>
              <w:spacing w:before="40" w:after="40"/>
              <w:rPr>
                <w:b/>
                <w:bCs/>
              </w:rPr>
            </w:pPr>
            <w:r w:rsidRPr="00BC737D">
              <w:rPr>
                <w:b/>
                <w:bCs/>
              </w:rPr>
              <w:t>Boat Name</w:t>
            </w:r>
          </w:p>
        </w:tc>
      </w:tr>
      <w:tr w:rsidR="00FC5EA4" w:rsidRPr="00BC737D" w14:paraId="7693BA28" w14:textId="77777777" w:rsidTr="0010531D">
        <w:tc>
          <w:tcPr>
            <w:tcW w:w="1667" w:type="pct"/>
            <w:tcBorders>
              <w:top w:val="single" w:sz="4" w:space="0" w:color="auto"/>
            </w:tcBorders>
          </w:tcPr>
          <w:p w14:paraId="78F2FEB2" w14:textId="77777777" w:rsidR="00FC5EA4" w:rsidRPr="00BC737D" w:rsidRDefault="00FC5EA4" w:rsidP="0010531D">
            <w:pPr>
              <w:pStyle w:val="GG-body"/>
              <w:spacing w:before="20" w:after="20"/>
            </w:pPr>
            <w:r w:rsidRPr="00BC737D">
              <w:t xml:space="preserve">V02 </w:t>
            </w:r>
          </w:p>
        </w:tc>
        <w:tc>
          <w:tcPr>
            <w:tcW w:w="1667" w:type="pct"/>
            <w:tcBorders>
              <w:top w:val="single" w:sz="4" w:space="0" w:color="auto"/>
            </w:tcBorders>
          </w:tcPr>
          <w:p w14:paraId="1D21FCFC" w14:textId="77777777" w:rsidR="00FC5EA4" w:rsidRPr="00BC737D" w:rsidRDefault="00FC5EA4" w:rsidP="0010531D">
            <w:pPr>
              <w:pStyle w:val="GG-body"/>
              <w:spacing w:before="20" w:after="20"/>
            </w:pPr>
            <w:r w:rsidRPr="00BC737D">
              <w:t xml:space="preserve">WJ Fountain P/L </w:t>
            </w:r>
          </w:p>
        </w:tc>
        <w:tc>
          <w:tcPr>
            <w:tcW w:w="1666" w:type="pct"/>
            <w:tcBorders>
              <w:top w:val="single" w:sz="4" w:space="0" w:color="auto"/>
            </w:tcBorders>
          </w:tcPr>
          <w:p w14:paraId="3BF30F03" w14:textId="77777777" w:rsidR="00FC5EA4" w:rsidRPr="00BC737D" w:rsidRDefault="00FC5EA4" w:rsidP="0010531D">
            <w:pPr>
              <w:pStyle w:val="GG-body"/>
              <w:spacing w:before="20" w:after="20"/>
            </w:pPr>
            <w:r w:rsidRPr="00BC737D">
              <w:t>Angela Kaye</w:t>
            </w:r>
          </w:p>
        </w:tc>
      </w:tr>
      <w:tr w:rsidR="00FC5EA4" w:rsidRPr="00BC737D" w14:paraId="15D2647C" w14:textId="77777777" w:rsidTr="0010531D">
        <w:tc>
          <w:tcPr>
            <w:tcW w:w="1667" w:type="pct"/>
          </w:tcPr>
          <w:p w14:paraId="1C598918" w14:textId="77777777" w:rsidR="00FC5EA4" w:rsidRPr="00BC737D" w:rsidRDefault="00FC5EA4" w:rsidP="0010531D">
            <w:pPr>
              <w:pStyle w:val="GG-body"/>
              <w:spacing w:before="20" w:after="20"/>
            </w:pPr>
            <w:r w:rsidRPr="00BC737D">
              <w:t xml:space="preserve">V04 </w:t>
            </w:r>
          </w:p>
        </w:tc>
        <w:tc>
          <w:tcPr>
            <w:tcW w:w="1667" w:type="pct"/>
          </w:tcPr>
          <w:p w14:paraId="31ED1B3C" w14:textId="77777777" w:rsidR="00FC5EA4" w:rsidRPr="00BC737D" w:rsidRDefault="00FC5EA4" w:rsidP="0010531D">
            <w:pPr>
              <w:pStyle w:val="GG-body"/>
              <w:spacing w:before="20" w:after="20"/>
            </w:pPr>
            <w:r w:rsidRPr="00BC737D">
              <w:t xml:space="preserve">Ledo P/L </w:t>
            </w:r>
          </w:p>
        </w:tc>
        <w:tc>
          <w:tcPr>
            <w:tcW w:w="1666" w:type="pct"/>
          </w:tcPr>
          <w:p w14:paraId="703AAB81" w14:textId="77777777" w:rsidR="00FC5EA4" w:rsidRPr="00BC737D" w:rsidRDefault="00FC5EA4" w:rsidP="0010531D">
            <w:pPr>
              <w:pStyle w:val="GG-body"/>
              <w:spacing w:before="20" w:after="20"/>
            </w:pPr>
            <w:r w:rsidRPr="00BC737D">
              <w:t>Frank Cori</w:t>
            </w:r>
          </w:p>
        </w:tc>
      </w:tr>
      <w:tr w:rsidR="00FC5EA4" w:rsidRPr="00BC737D" w14:paraId="61153B07" w14:textId="77777777" w:rsidTr="0010531D">
        <w:tc>
          <w:tcPr>
            <w:tcW w:w="1667" w:type="pct"/>
          </w:tcPr>
          <w:p w14:paraId="43659CD3" w14:textId="77777777" w:rsidR="00FC5EA4" w:rsidRPr="00BC737D" w:rsidRDefault="00FC5EA4" w:rsidP="0010531D">
            <w:pPr>
              <w:pStyle w:val="GG-body"/>
              <w:spacing w:before="20" w:after="20"/>
            </w:pPr>
            <w:r w:rsidRPr="00BC737D">
              <w:t xml:space="preserve">V06 </w:t>
            </w:r>
          </w:p>
        </w:tc>
        <w:tc>
          <w:tcPr>
            <w:tcW w:w="1667" w:type="pct"/>
          </w:tcPr>
          <w:p w14:paraId="2C3E11D6" w14:textId="77777777" w:rsidR="00FC5EA4" w:rsidRPr="00BC737D" w:rsidRDefault="00FC5EA4" w:rsidP="0010531D">
            <w:pPr>
              <w:pStyle w:val="GG-body"/>
              <w:spacing w:before="20" w:after="20"/>
            </w:pPr>
            <w:proofErr w:type="spellStart"/>
            <w:r w:rsidRPr="00BC737D">
              <w:t>Todreel</w:t>
            </w:r>
            <w:proofErr w:type="spellEnd"/>
            <w:r w:rsidRPr="00BC737D">
              <w:t xml:space="preserve"> P/L </w:t>
            </w:r>
          </w:p>
        </w:tc>
        <w:tc>
          <w:tcPr>
            <w:tcW w:w="1666" w:type="pct"/>
          </w:tcPr>
          <w:p w14:paraId="643F07A5" w14:textId="77777777" w:rsidR="00FC5EA4" w:rsidRPr="00BC737D" w:rsidRDefault="00FC5EA4" w:rsidP="0010531D">
            <w:pPr>
              <w:pStyle w:val="GG-body"/>
              <w:spacing w:before="20" w:after="20"/>
            </w:pPr>
            <w:r w:rsidRPr="00BC737D">
              <w:t>Anna Pearl</w:t>
            </w:r>
          </w:p>
        </w:tc>
      </w:tr>
      <w:tr w:rsidR="00FC5EA4" w:rsidRPr="00BC737D" w14:paraId="21D2122B" w14:textId="77777777" w:rsidTr="0010531D">
        <w:tc>
          <w:tcPr>
            <w:tcW w:w="1667" w:type="pct"/>
            <w:tcBorders>
              <w:bottom w:val="single" w:sz="4" w:space="0" w:color="auto"/>
            </w:tcBorders>
          </w:tcPr>
          <w:p w14:paraId="06865F93" w14:textId="77777777" w:rsidR="00FC5EA4" w:rsidRPr="00BC737D" w:rsidRDefault="00FC5EA4" w:rsidP="0010531D">
            <w:pPr>
              <w:pStyle w:val="GG-body"/>
              <w:spacing w:before="20" w:after="20"/>
            </w:pPr>
            <w:r w:rsidRPr="00BC737D">
              <w:t xml:space="preserve">V14 </w:t>
            </w:r>
          </w:p>
        </w:tc>
        <w:tc>
          <w:tcPr>
            <w:tcW w:w="1667" w:type="pct"/>
            <w:tcBorders>
              <w:bottom w:val="single" w:sz="4" w:space="0" w:color="auto"/>
            </w:tcBorders>
          </w:tcPr>
          <w:p w14:paraId="6C0D50AF" w14:textId="77777777" w:rsidR="00FC5EA4" w:rsidRPr="00BC737D" w:rsidRDefault="00FC5EA4" w:rsidP="0010531D">
            <w:pPr>
              <w:pStyle w:val="GG-body"/>
              <w:spacing w:before="20" w:after="20"/>
            </w:pPr>
            <w:r>
              <w:t xml:space="preserve">WJ </w:t>
            </w:r>
            <w:r w:rsidRPr="00BC737D">
              <w:t xml:space="preserve">Fountain P/L </w:t>
            </w:r>
          </w:p>
        </w:tc>
        <w:tc>
          <w:tcPr>
            <w:tcW w:w="1666" w:type="pct"/>
            <w:tcBorders>
              <w:bottom w:val="single" w:sz="4" w:space="0" w:color="auto"/>
            </w:tcBorders>
          </w:tcPr>
          <w:p w14:paraId="55DD31F3" w14:textId="77777777" w:rsidR="00FC5EA4" w:rsidRPr="00BC737D" w:rsidRDefault="00FC5EA4" w:rsidP="0010531D">
            <w:pPr>
              <w:pStyle w:val="GG-body"/>
              <w:spacing w:before="20" w:after="20"/>
            </w:pPr>
            <w:r w:rsidRPr="00BC737D">
              <w:t>Zadar</w:t>
            </w:r>
          </w:p>
        </w:tc>
      </w:tr>
    </w:tbl>
    <w:p w14:paraId="130FBBC3" w14:textId="77777777" w:rsidR="00FC5EA4" w:rsidRPr="00B3651E" w:rsidRDefault="00FC5EA4" w:rsidP="00FC5EA4">
      <w:pPr>
        <w:pStyle w:val="GG-body"/>
        <w:spacing w:before="80"/>
        <w:jc w:val="center"/>
        <w:rPr>
          <w:smallCaps/>
        </w:rPr>
      </w:pPr>
      <w:r w:rsidRPr="00B3651E">
        <w:rPr>
          <w:smallCaps/>
        </w:rPr>
        <w:t>Schedule 4</w:t>
      </w:r>
    </w:p>
    <w:p w14:paraId="5DA2EDE5" w14:textId="77777777" w:rsidR="00FC5EA4" w:rsidRPr="00B3651E" w:rsidRDefault="00FC5EA4" w:rsidP="003E7A23">
      <w:pPr>
        <w:pStyle w:val="GG-body"/>
        <w:numPr>
          <w:ilvl w:val="0"/>
          <w:numId w:val="6"/>
        </w:numPr>
        <w:ind w:left="284" w:hanging="294"/>
      </w:pPr>
      <w:r w:rsidRPr="00B3651E">
        <w:t xml:space="preserve">For the purposes of this schedule the trawl survey areas cannot include any waters of a habitat protection </w:t>
      </w:r>
      <w:proofErr w:type="gramStart"/>
      <w:r w:rsidRPr="00B3651E">
        <w:t>zone</w:t>
      </w:r>
      <w:proofErr w:type="gramEnd"/>
      <w:r w:rsidRPr="00B3651E">
        <w:t xml:space="preserve"> or a sanctuary zone of a marine park established under the </w:t>
      </w:r>
      <w:r w:rsidRPr="00044D39">
        <w:rPr>
          <w:i/>
          <w:iCs/>
        </w:rPr>
        <w:t>Marine Parks Act 2007</w:t>
      </w:r>
      <w:r w:rsidRPr="00B3651E">
        <w:t xml:space="preserve"> or depths less than 10 metres.</w:t>
      </w:r>
    </w:p>
    <w:p w14:paraId="4E8D6406" w14:textId="77777777" w:rsidR="00FC5EA4" w:rsidRPr="00B3651E" w:rsidRDefault="00FC5EA4" w:rsidP="003E7A23">
      <w:pPr>
        <w:pStyle w:val="GG-body"/>
        <w:numPr>
          <w:ilvl w:val="0"/>
          <w:numId w:val="6"/>
        </w:numPr>
        <w:ind w:left="284" w:hanging="294"/>
      </w:pPr>
      <w:r w:rsidRPr="00B3651E">
        <w:t xml:space="preserve">The licence holders listed in Schedule </w:t>
      </w:r>
      <w:proofErr w:type="gramStart"/>
      <w:r w:rsidRPr="00B3651E">
        <w:t>3</w:t>
      </w:r>
      <w:proofErr w:type="gramEnd"/>
      <w:r w:rsidRPr="00B3651E">
        <w:t xml:space="preserve"> or their registered master must comply with all regulations and conditions that apply to fishing activities undertaken pursuant to their Gulf St Vincent Prawn Fishery licence, in addition to the conditions imposed by this notice.</w:t>
      </w:r>
    </w:p>
    <w:p w14:paraId="2143215C" w14:textId="77777777" w:rsidR="00FC5EA4" w:rsidRDefault="00FC5EA4" w:rsidP="003E7A23">
      <w:pPr>
        <w:pStyle w:val="GG-body"/>
        <w:numPr>
          <w:ilvl w:val="0"/>
          <w:numId w:val="6"/>
        </w:numPr>
        <w:ind w:left="284" w:hanging="294"/>
      </w:pPr>
      <w:r w:rsidRPr="00B3651E">
        <w:t xml:space="preserve">All fishing activity pursuant to this fishing notice must be conducted </w:t>
      </w:r>
      <w:proofErr w:type="gramStart"/>
      <w:r w:rsidRPr="00B3651E">
        <w:t>in the area of</w:t>
      </w:r>
      <w:proofErr w:type="gramEnd"/>
      <w:r w:rsidRPr="00B3651E">
        <w:t xml:space="preserve"> Fishery Independent Survey stations identified on page 16 of the “Gulf St Vincent Prawn Penaeus (</w:t>
      </w:r>
      <w:proofErr w:type="spellStart"/>
      <w:r w:rsidRPr="00B3651E">
        <w:t>Melicertus</w:t>
      </w:r>
      <w:proofErr w:type="spellEnd"/>
      <w:r w:rsidRPr="00B3651E">
        <w:t xml:space="preserve">) </w:t>
      </w:r>
      <w:proofErr w:type="spellStart"/>
      <w:r w:rsidRPr="00B3651E">
        <w:t>latisulcatus</w:t>
      </w:r>
      <w:proofErr w:type="spellEnd"/>
      <w:r w:rsidRPr="00B3651E">
        <w:t xml:space="preserve"> Fishery 2019/20” (McLeay and Hooper 2020). </w:t>
      </w:r>
    </w:p>
    <w:p w14:paraId="27637E78" w14:textId="77777777" w:rsidR="00FC5EA4" w:rsidRPr="00B3651E" w:rsidRDefault="00FC5EA4" w:rsidP="003E7A23">
      <w:pPr>
        <w:pStyle w:val="GG-body"/>
        <w:numPr>
          <w:ilvl w:val="0"/>
          <w:numId w:val="6"/>
        </w:numPr>
        <w:ind w:left="284" w:hanging="294"/>
      </w:pPr>
      <w:r w:rsidRPr="00B3651E">
        <w:t xml:space="preserve">Fishing activity pursuant to this fishing notice must not exceed more than one survey shot at each of the Fishery Independent Survey stations. </w:t>
      </w:r>
    </w:p>
    <w:p w14:paraId="2EF79657" w14:textId="77777777" w:rsidR="00FC5EA4" w:rsidRDefault="00FC5EA4" w:rsidP="003E7A23">
      <w:pPr>
        <w:pStyle w:val="GG-body"/>
        <w:numPr>
          <w:ilvl w:val="0"/>
          <w:numId w:val="6"/>
        </w:numPr>
        <w:ind w:left="284" w:hanging="294"/>
      </w:pPr>
      <w:r w:rsidRPr="00B3651E">
        <w:t xml:space="preserve">While engaged in fishing activities or unloading the survey catch, the licence holders listed in Schedule </w:t>
      </w:r>
      <w:proofErr w:type="gramStart"/>
      <w:r w:rsidRPr="00B3651E">
        <w:t>3</w:t>
      </w:r>
      <w:proofErr w:type="gramEnd"/>
      <w:r w:rsidRPr="00B3651E">
        <w:t xml:space="preserve"> or their registered master must have a copy of this notice on board the boat or near his person. This notice must be produced to a Fisheries Officer if requested.</w:t>
      </w:r>
    </w:p>
    <w:p w14:paraId="6B4F4BCA" w14:textId="77777777" w:rsidR="00FC5EA4" w:rsidRDefault="00FC5EA4" w:rsidP="003E7A23">
      <w:pPr>
        <w:pStyle w:val="GG-body"/>
        <w:numPr>
          <w:ilvl w:val="0"/>
          <w:numId w:val="6"/>
        </w:numPr>
        <w:ind w:left="284" w:hanging="294"/>
      </w:pPr>
      <w:r w:rsidRPr="00B3651E">
        <w:t xml:space="preserve">No fishing activity may be undertaken between the prescribed times of sunrise and sunset for Adelaide (as published in the </w:t>
      </w:r>
      <w:r w:rsidRPr="00BC737D">
        <w:rPr>
          <w:i/>
          <w:iCs/>
        </w:rPr>
        <w:t>South Australian Government Gazette</w:t>
      </w:r>
      <w:r w:rsidRPr="00B3651E">
        <w:t>).</w:t>
      </w:r>
    </w:p>
    <w:p w14:paraId="5C1B6976" w14:textId="77777777" w:rsidR="00FC5EA4" w:rsidRDefault="00FC5EA4" w:rsidP="003E7A23">
      <w:pPr>
        <w:pStyle w:val="GG-body"/>
        <w:numPr>
          <w:ilvl w:val="0"/>
          <w:numId w:val="6"/>
        </w:numPr>
        <w:ind w:left="284" w:hanging="294"/>
      </w:pPr>
      <w:r w:rsidRPr="00B3651E">
        <w:t xml:space="preserve">The licence holders listed in Schedule </w:t>
      </w:r>
      <w:proofErr w:type="gramStart"/>
      <w:r w:rsidRPr="00B3651E">
        <w:t>3</w:t>
      </w:r>
      <w:proofErr w:type="gramEnd"/>
      <w:r w:rsidRPr="00B3651E">
        <w:t xml:space="preserve"> or their register master must not contravene or fail to comply with the </w:t>
      </w:r>
      <w:r w:rsidRPr="00044D39">
        <w:rPr>
          <w:i/>
          <w:iCs/>
        </w:rPr>
        <w:t>Fisheries Management Act 2007</w:t>
      </w:r>
      <w:r w:rsidRPr="00B3651E">
        <w:t>, or any other regulations made under that Act except where specifically exempted by this notice.</w:t>
      </w:r>
    </w:p>
    <w:p w14:paraId="22A9AF0F" w14:textId="77777777" w:rsidR="00FC5EA4" w:rsidRDefault="00FC5EA4" w:rsidP="003E7A23">
      <w:pPr>
        <w:pStyle w:val="GG-body"/>
        <w:numPr>
          <w:ilvl w:val="0"/>
          <w:numId w:val="6"/>
        </w:numPr>
        <w:ind w:left="284" w:hanging="294"/>
      </w:pPr>
      <w:r w:rsidRPr="00B3651E">
        <w:t xml:space="preserve">This notice does not purport to override the provisions or operation of any other Act including, but not limited to, the </w:t>
      </w:r>
      <w:r w:rsidRPr="00044D39">
        <w:rPr>
          <w:i/>
          <w:iCs/>
        </w:rPr>
        <w:t>Marine Parks Act 2007</w:t>
      </w:r>
      <w:r w:rsidRPr="00B3651E">
        <w:t>. The notice holder and his agents must comply with any relevant regulations, permits, requirements and directions from the Department for Environment and Water when undertaking activities within a marine park.</w:t>
      </w:r>
    </w:p>
    <w:p w14:paraId="62AD8819" w14:textId="77777777" w:rsidR="00FC5EA4" w:rsidRPr="00B3651E" w:rsidRDefault="00FC5EA4" w:rsidP="003E7A23">
      <w:pPr>
        <w:pStyle w:val="GG-body"/>
        <w:numPr>
          <w:ilvl w:val="0"/>
          <w:numId w:val="6"/>
        </w:numPr>
        <w:ind w:left="284" w:hanging="294"/>
      </w:pPr>
      <w:r w:rsidRPr="00B3651E">
        <w:t>A report (including the raw survey data) is to be provided to SARDI by the Saint Vincent Gulf Prawn Boat Owner’s Association detailing the outcomes of the survey</w:t>
      </w:r>
      <w:r>
        <w:t xml:space="preserve"> </w:t>
      </w:r>
      <w:r w:rsidRPr="00B3651E">
        <w:t>as soon as practicable on the survey completion.</w:t>
      </w:r>
    </w:p>
    <w:p w14:paraId="364B0305" w14:textId="77777777" w:rsidR="00FC5EA4" w:rsidRPr="00B3651E" w:rsidRDefault="00FC5EA4" w:rsidP="00FC5EA4">
      <w:pPr>
        <w:pStyle w:val="GG-SDated"/>
      </w:pPr>
      <w:r w:rsidRPr="00B3651E">
        <w:t>Dated:</w:t>
      </w:r>
      <w:r>
        <w:t xml:space="preserve"> </w:t>
      </w:r>
      <w:r w:rsidRPr="00B3651E">
        <w:t>14 November 2022</w:t>
      </w:r>
    </w:p>
    <w:p w14:paraId="76BFABC8" w14:textId="77777777" w:rsidR="00FC5EA4" w:rsidRPr="00B3651E" w:rsidRDefault="00FC5EA4" w:rsidP="00FC5EA4">
      <w:pPr>
        <w:pStyle w:val="GG-SName"/>
      </w:pPr>
      <w:r w:rsidRPr="00B3651E">
        <w:t>Hamish Telfer</w:t>
      </w:r>
    </w:p>
    <w:p w14:paraId="322E171C" w14:textId="77777777" w:rsidR="00FC5EA4" w:rsidRPr="00BC737D" w:rsidRDefault="00FC5EA4" w:rsidP="00FC5EA4">
      <w:pPr>
        <w:pStyle w:val="GG-Signature"/>
      </w:pPr>
      <w:r w:rsidRPr="00BC737D">
        <w:t>Fisheries Manager</w:t>
      </w:r>
    </w:p>
    <w:p w14:paraId="1B56DAC3" w14:textId="1C100BDC" w:rsidR="00FC5EA4" w:rsidRDefault="00FC5EA4" w:rsidP="00B84680">
      <w:pPr>
        <w:pStyle w:val="GG-Signature"/>
      </w:pPr>
      <w:r w:rsidRPr="00B3651E">
        <w:t>Delegate of the Minister for Primary Industries and Regional Development</w:t>
      </w:r>
    </w:p>
    <w:p w14:paraId="2EA3B171" w14:textId="58DB1092" w:rsidR="00B84680" w:rsidRDefault="00B84680" w:rsidP="00B84680">
      <w:pPr>
        <w:pStyle w:val="GG-Signature"/>
        <w:pBdr>
          <w:bottom w:val="single" w:sz="4" w:space="1" w:color="auto"/>
        </w:pBdr>
        <w:spacing w:line="52" w:lineRule="exact"/>
        <w:jc w:val="center"/>
      </w:pPr>
    </w:p>
    <w:p w14:paraId="671786AE" w14:textId="0C96B2A8" w:rsidR="00B84680" w:rsidRDefault="00B84680" w:rsidP="00B84680">
      <w:pPr>
        <w:pStyle w:val="GG-Signature"/>
        <w:pBdr>
          <w:top w:val="single" w:sz="4" w:space="1" w:color="auto"/>
        </w:pBdr>
        <w:spacing w:before="34" w:line="14" w:lineRule="exact"/>
        <w:jc w:val="center"/>
      </w:pPr>
    </w:p>
    <w:p w14:paraId="6671C2A0" w14:textId="08E42EA5" w:rsidR="00FC5EA4" w:rsidRDefault="00FC5EA4" w:rsidP="00FC5EA4">
      <w:pPr>
        <w:pStyle w:val="GG-body"/>
        <w:spacing w:after="0"/>
        <w:rPr>
          <w:lang w:val="en-US"/>
        </w:rPr>
      </w:pPr>
    </w:p>
    <w:p w14:paraId="1302C7CC" w14:textId="77777777" w:rsidR="00B84680" w:rsidRPr="009D1F51" w:rsidRDefault="00B84680" w:rsidP="00D4703C">
      <w:pPr>
        <w:pStyle w:val="Heading2"/>
      </w:pPr>
      <w:bookmarkStart w:id="60" w:name="_Toc119572857"/>
      <w:r w:rsidRPr="009D1F51">
        <w:t>Geographical Names Act 1991</w:t>
      </w:r>
      <w:bookmarkEnd w:id="60"/>
    </w:p>
    <w:p w14:paraId="6CB7A497" w14:textId="77777777" w:rsidR="00B84680" w:rsidRPr="009D1F51" w:rsidRDefault="00B84680" w:rsidP="00B84680">
      <w:pPr>
        <w:pStyle w:val="GG-Title3"/>
      </w:pPr>
      <w:r w:rsidRPr="009D1F51">
        <w:t>Notice of Intention to Assign a Name to a Feature</w:t>
      </w:r>
    </w:p>
    <w:p w14:paraId="5C3230A3" w14:textId="77777777" w:rsidR="00B84680" w:rsidRPr="009D1F51" w:rsidRDefault="00B84680" w:rsidP="00B84680">
      <w:pPr>
        <w:pStyle w:val="GG-body"/>
      </w:pPr>
      <w:r w:rsidRPr="009D1F51">
        <w:t xml:space="preserve">NOTICE is hereby given that, pursuant to section 11B(2)(d) of the </w:t>
      </w:r>
      <w:r w:rsidRPr="009D1F51">
        <w:rPr>
          <w:i/>
          <w:iCs/>
        </w:rPr>
        <w:t>Geographical Names Act 1991</w:t>
      </w:r>
      <w:r w:rsidRPr="009D1F51">
        <w:t xml:space="preserve">, I, the Honourable Nick Champion MP, Minister for Planning, Minister of the Crown to whom the administration of the </w:t>
      </w:r>
      <w:r w:rsidRPr="009D1F51">
        <w:rPr>
          <w:i/>
          <w:iCs/>
        </w:rPr>
        <w:t>Geographical Names Act</w:t>
      </w:r>
      <w:r w:rsidRPr="009D1F51">
        <w:t xml:space="preserve"> </w:t>
      </w:r>
      <w:r w:rsidRPr="009D1F51">
        <w:rPr>
          <w:i/>
          <w:iCs/>
        </w:rPr>
        <w:t>1991</w:t>
      </w:r>
      <w:r w:rsidRPr="009D1F51">
        <w:t xml:space="preserve"> is committed, seeks public comment on a proposal to:</w:t>
      </w:r>
    </w:p>
    <w:p w14:paraId="0C80B9C1" w14:textId="77777777" w:rsidR="00B84680" w:rsidRPr="009D1F51" w:rsidRDefault="00B84680" w:rsidP="003E7A23">
      <w:pPr>
        <w:pStyle w:val="GG-body"/>
        <w:numPr>
          <w:ilvl w:val="0"/>
          <w:numId w:val="8"/>
        </w:numPr>
        <w:ind w:left="426" w:hanging="284"/>
      </w:pPr>
      <w:r w:rsidRPr="009D1F51">
        <w:t xml:space="preserve">Assign the name </w:t>
      </w:r>
      <w:r w:rsidRPr="009D1F51">
        <w:rPr>
          <w:b/>
          <w:bCs/>
        </w:rPr>
        <w:t>KALDOWINYERI YARLUKI</w:t>
      </w:r>
      <w:r w:rsidRPr="009D1F51">
        <w:t xml:space="preserve"> to the new Granite Island Causeway at Victor Harbor.</w:t>
      </w:r>
    </w:p>
    <w:p w14:paraId="4162E11A" w14:textId="77777777" w:rsidR="00B84680" w:rsidRPr="009D1F51" w:rsidRDefault="00B84680" w:rsidP="00B84680">
      <w:pPr>
        <w:pStyle w:val="GG-body"/>
      </w:pPr>
      <w:r w:rsidRPr="009D1F51">
        <w:t xml:space="preserve">A copy of the location map for this naming proposal can be viewed </w:t>
      </w:r>
      <w:proofErr w:type="gramStart"/>
      <w:r w:rsidRPr="009D1F51">
        <w:t>at;</w:t>
      </w:r>
      <w:proofErr w:type="gramEnd"/>
    </w:p>
    <w:p w14:paraId="096280EF" w14:textId="77777777" w:rsidR="00B84680" w:rsidRPr="009D1F51" w:rsidRDefault="00B84680" w:rsidP="003E7A23">
      <w:pPr>
        <w:numPr>
          <w:ilvl w:val="0"/>
          <w:numId w:val="7"/>
        </w:numPr>
        <w:spacing w:after="0"/>
        <w:ind w:left="426" w:hanging="284"/>
        <w:rPr>
          <w:rFonts w:eastAsia="Times New Roman"/>
          <w:szCs w:val="17"/>
        </w:rPr>
      </w:pPr>
      <w:r w:rsidRPr="009D1F51">
        <w:rPr>
          <w:rFonts w:eastAsia="Times New Roman"/>
          <w:szCs w:val="17"/>
        </w:rPr>
        <w:t>the Office of the Surveyor-General, 101 Grenfell Street, Adelaide</w:t>
      </w:r>
    </w:p>
    <w:p w14:paraId="22F9062D" w14:textId="77777777" w:rsidR="00B84680" w:rsidRPr="009D1F51" w:rsidRDefault="002646C3" w:rsidP="003E7A23">
      <w:pPr>
        <w:numPr>
          <w:ilvl w:val="0"/>
          <w:numId w:val="7"/>
        </w:numPr>
        <w:ind w:left="426" w:hanging="284"/>
        <w:rPr>
          <w:rFonts w:eastAsia="Times New Roman"/>
          <w:szCs w:val="17"/>
        </w:rPr>
      </w:pPr>
      <w:hyperlink r:id="rId30" w:history="1">
        <w:r w:rsidR="00B84680" w:rsidRPr="009D1F51">
          <w:rPr>
            <w:rFonts w:eastAsia="Times New Roman"/>
            <w:color w:val="0000FF"/>
            <w:szCs w:val="17"/>
            <w:u w:val="single"/>
          </w:rPr>
          <w:t>www.sa.gov.au/placenameproposals</w:t>
        </w:r>
      </w:hyperlink>
    </w:p>
    <w:p w14:paraId="466EAC69" w14:textId="77777777" w:rsidR="00B84680" w:rsidRDefault="00B84680" w:rsidP="00B84680">
      <w:pPr>
        <w:pStyle w:val="GG-body"/>
      </w:pPr>
      <w:r w:rsidRPr="009D1F51">
        <w:lastRenderedPageBreak/>
        <w:t xml:space="preserve">Submissions in writing regarding this proposal may be lodged with the Surveyor-General, GPO Box 1354, Adelaide SA 5001, or </w:t>
      </w:r>
      <w:hyperlink r:id="rId31" w:history="1">
        <w:r w:rsidRPr="009D1F51">
          <w:rPr>
            <w:color w:val="0000FF"/>
            <w:u w:val="single"/>
          </w:rPr>
          <w:t>DTI.PlaceNames@sa.gov.au</w:t>
        </w:r>
      </w:hyperlink>
      <w:r w:rsidRPr="009D1F51">
        <w:t xml:space="preserve"> within one month of the publication of this notice.</w:t>
      </w:r>
    </w:p>
    <w:p w14:paraId="1ED91D9A" w14:textId="77777777" w:rsidR="00B84680" w:rsidRPr="009D1F51" w:rsidRDefault="00B84680" w:rsidP="00B84680">
      <w:pPr>
        <w:pStyle w:val="GG-body"/>
      </w:pPr>
      <w:r>
        <w:t>Dated: 13 November 2022</w:t>
      </w:r>
    </w:p>
    <w:p w14:paraId="0A514E2D" w14:textId="77777777" w:rsidR="00B84680" w:rsidRPr="009D1F51" w:rsidRDefault="00B84680" w:rsidP="00B84680">
      <w:pPr>
        <w:pStyle w:val="GG-SName"/>
      </w:pPr>
      <w:r w:rsidRPr="009D1F51">
        <w:t>Hon Nick Champion M</w:t>
      </w:r>
      <w:r>
        <w:t>P</w:t>
      </w:r>
    </w:p>
    <w:p w14:paraId="6C30D4C9" w14:textId="77777777" w:rsidR="00B84680" w:rsidRPr="009D1F51" w:rsidRDefault="00B84680" w:rsidP="00B84680">
      <w:pPr>
        <w:pStyle w:val="GG-Signature"/>
      </w:pPr>
      <w:r w:rsidRPr="009D1F51">
        <w:t xml:space="preserve">Minister </w:t>
      </w:r>
      <w:r>
        <w:t>f</w:t>
      </w:r>
      <w:r w:rsidRPr="009D1F51">
        <w:t>or Planning</w:t>
      </w:r>
    </w:p>
    <w:p w14:paraId="60BC0DAB" w14:textId="6C4FF068" w:rsidR="00B84680" w:rsidRDefault="00B84680" w:rsidP="00B84680">
      <w:pPr>
        <w:pStyle w:val="GG-body"/>
      </w:pPr>
      <w:r w:rsidRPr="009D1F51">
        <w:t>2022/03150/01</w:t>
      </w:r>
    </w:p>
    <w:p w14:paraId="51C6BC04" w14:textId="5027D791" w:rsidR="00B84680" w:rsidRDefault="00B84680" w:rsidP="00B84680">
      <w:pPr>
        <w:pStyle w:val="GG-body"/>
        <w:pBdr>
          <w:bottom w:val="single" w:sz="4" w:space="1" w:color="auto"/>
        </w:pBdr>
        <w:spacing w:after="0" w:line="52" w:lineRule="exact"/>
        <w:jc w:val="center"/>
      </w:pPr>
    </w:p>
    <w:p w14:paraId="2385C805" w14:textId="5E572255" w:rsidR="00B84680" w:rsidRDefault="00B84680" w:rsidP="00B84680">
      <w:pPr>
        <w:pStyle w:val="GG-body"/>
        <w:pBdr>
          <w:top w:val="single" w:sz="4" w:space="1" w:color="auto"/>
        </w:pBdr>
        <w:spacing w:before="34" w:after="0" w:line="14" w:lineRule="exact"/>
        <w:jc w:val="center"/>
      </w:pPr>
    </w:p>
    <w:p w14:paraId="34DE1ABA" w14:textId="092F3B7D" w:rsidR="00B84680" w:rsidRDefault="00B84680" w:rsidP="00FC5EA4">
      <w:pPr>
        <w:pStyle w:val="GG-body"/>
        <w:spacing w:after="0"/>
        <w:rPr>
          <w:lang w:val="en-US"/>
        </w:rPr>
      </w:pPr>
    </w:p>
    <w:p w14:paraId="23C5DD5A" w14:textId="77777777" w:rsidR="00B84680" w:rsidRDefault="00B84680" w:rsidP="00D4703C">
      <w:pPr>
        <w:pStyle w:val="Heading2"/>
      </w:pPr>
      <w:bookmarkStart w:id="61" w:name="_Toc119572858"/>
      <w:r>
        <w:t>Health Care Act 2008</w:t>
      </w:r>
      <w:bookmarkEnd w:id="61"/>
    </w:p>
    <w:p w14:paraId="78C99903" w14:textId="77777777" w:rsidR="00B84680" w:rsidRPr="00DE06EA" w:rsidRDefault="00B84680" w:rsidP="00B84680">
      <w:pPr>
        <w:pStyle w:val="GG-Title2"/>
      </w:pPr>
      <w:r w:rsidRPr="00DE06EA">
        <w:t xml:space="preserve">Declaration </w:t>
      </w:r>
      <w:r>
        <w:t>o</w:t>
      </w:r>
      <w:r w:rsidRPr="00DE06EA">
        <w:t xml:space="preserve">f Authorised Quality Improvement Activity </w:t>
      </w:r>
      <w:r>
        <w:t>a</w:t>
      </w:r>
      <w:r w:rsidRPr="00DE06EA">
        <w:t xml:space="preserve">nd Authorised Person </w:t>
      </w:r>
      <w:r>
        <w:t>u</w:t>
      </w:r>
      <w:r w:rsidRPr="00DE06EA">
        <w:t>nder Section 64</w:t>
      </w:r>
    </w:p>
    <w:p w14:paraId="690007B1" w14:textId="77777777" w:rsidR="00B84680" w:rsidRDefault="00B84680" w:rsidP="00B84680">
      <w:pPr>
        <w:pStyle w:val="GG-Title3"/>
      </w:pPr>
      <w:r>
        <w:t>Notice by the Minister</w:t>
      </w:r>
    </w:p>
    <w:p w14:paraId="4133F807" w14:textId="77777777" w:rsidR="00B84680" w:rsidRDefault="00B84680" w:rsidP="00B84680">
      <w:pPr>
        <w:pStyle w:val="GG-body"/>
      </w:pPr>
      <w:r>
        <w:t>TAKE notice that I, Christopher James Picton</w:t>
      </w:r>
      <w:r w:rsidRPr="00E27F47">
        <w:t xml:space="preserve">, Minister for </w:t>
      </w:r>
      <w:proofErr w:type="gramStart"/>
      <w:r w:rsidRPr="00E27F47">
        <w:t>Health</w:t>
      </w:r>
      <w:proofErr w:type="gramEnd"/>
      <w:r w:rsidRPr="00E27F47">
        <w:t xml:space="preserve"> and Wellbeing</w:t>
      </w:r>
      <w:r>
        <w:t>, pursuant to sections 64 (1) (a) (</w:t>
      </w:r>
      <w:proofErr w:type="spellStart"/>
      <w:r>
        <w:t>i</w:t>
      </w:r>
      <w:proofErr w:type="spellEnd"/>
      <w:r>
        <w:t>) and (b) (</w:t>
      </w:r>
      <w:proofErr w:type="spellStart"/>
      <w:r>
        <w:t>i</w:t>
      </w:r>
      <w:proofErr w:type="spellEnd"/>
      <w:r>
        <w:t>) do hereby:</w:t>
      </w:r>
    </w:p>
    <w:p w14:paraId="01BEFF83" w14:textId="77777777" w:rsidR="00B84680" w:rsidRDefault="00B84680" w:rsidP="00B84680">
      <w:pPr>
        <w:pStyle w:val="GG-body"/>
        <w:ind w:left="142"/>
      </w:pPr>
      <w:r>
        <w:t>DECLARE the Activities described in the Schedule to this declaration (the Activities) to be authorised quality improvement activities to which Part 7 of the Act applies, and</w:t>
      </w:r>
    </w:p>
    <w:p w14:paraId="175CE556" w14:textId="77777777" w:rsidR="00B84680" w:rsidRDefault="00B84680" w:rsidP="00B84680">
      <w:pPr>
        <w:pStyle w:val="GG-body"/>
        <w:ind w:left="142"/>
      </w:pPr>
      <w: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14:paraId="61D6D62E" w14:textId="77777777" w:rsidR="00B84680" w:rsidRDefault="00B84680" w:rsidP="00B84680">
      <w:pPr>
        <w:pStyle w:val="GG-body"/>
      </w:pPr>
      <w:r>
        <w:t>being satisfied that:</w:t>
      </w:r>
    </w:p>
    <w:p w14:paraId="09E38D90" w14:textId="77777777" w:rsidR="00B84680" w:rsidRDefault="00B84680" w:rsidP="003E7A23">
      <w:pPr>
        <w:pStyle w:val="GG-body"/>
        <w:numPr>
          <w:ilvl w:val="0"/>
          <w:numId w:val="9"/>
        </w:numPr>
        <w:ind w:left="426" w:hanging="284"/>
      </w:pPr>
      <w:r>
        <w:t>the performance of the activities within the ambit of the declaration and the functions or activities of the person or group of persons within the ambit of the declaration, would be facilitated by the making of the declaration; and</w:t>
      </w:r>
    </w:p>
    <w:p w14:paraId="79BA8189" w14:textId="77777777" w:rsidR="00B84680" w:rsidRDefault="00B84680" w:rsidP="003E7A23">
      <w:pPr>
        <w:pStyle w:val="GG-body"/>
        <w:numPr>
          <w:ilvl w:val="0"/>
          <w:numId w:val="9"/>
        </w:numPr>
        <w:ind w:left="426" w:hanging="284"/>
      </w:pPr>
      <w:r>
        <w:t>that the making of the declaration is in the public interest.</w:t>
      </w:r>
    </w:p>
    <w:p w14:paraId="030855C4" w14:textId="77777777" w:rsidR="00B84680" w:rsidRPr="00277AFA" w:rsidRDefault="00B84680" w:rsidP="00B84680">
      <w:pPr>
        <w:pStyle w:val="GG-SDated"/>
      </w:pPr>
      <w:r>
        <w:t>Dated: 14 November 2022</w:t>
      </w:r>
    </w:p>
    <w:p w14:paraId="71CEF061" w14:textId="77777777" w:rsidR="00B84680" w:rsidRPr="005A0FDB" w:rsidRDefault="00B84680" w:rsidP="00B84680">
      <w:pPr>
        <w:pStyle w:val="GG-SName"/>
      </w:pPr>
      <w:r w:rsidRPr="005A0FDB">
        <w:t>Christopher James Picton</w:t>
      </w:r>
    </w:p>
    <w:p w14:paraId="2AE8B194" w14:textId="77777777" w:rsidR="00B84680" w:rsidRDefault="00B84680" w:rsidP="00B84680">
      <w:pPr>
        <w:pStyle w:val="GG-Signature"/>
      </w:pPr>
      <w:r w:rsidRPr="00277AFA">
        <w:t>M</w:t>
      </w:r>
      <w:r>
        <w:t>inister for Health and Wellbeing</w:t>
      </w:r>
    </w:p>
    <w:p w14:paraId="3BF13A61" w14:textId="77777777" w:rsidR="00B84680" w:rsidRDefault="00B84680" w:rsidP="00B84680">
      <w:pPr>
        <w:pStyle w:val="GG-body"/>
        <w:pBdr>
          <w:top w:val="single" w:sz="4" w:space="1" w:color="auto"/>
        </w:pBdr>
        <w:spacing w:before="100" w:line="14" w:lineRule="exact"/>
        <w:ind w:left="1080" w:right="1080"/>
        <w:jc w:val="center"/>
      </w:pPr>
    </w:p>
    <w:p w14:paraId="30597D3F" w14:textId="77777777" w:rsidR="00B84680" w:rsidRPr="00DE06EA" w:rsidRDefault="00B84680" w:rsidP="00B84680">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smallCaps/>
        </w:rPr>
      </w:pPr>
      <w:r w:rsidRPr="00DE06EA">
        <w:rPr>
          <w:smallCaps/>
        </w:rPr>
        <w:t>Schedule</w:t>
      </w:r>
    </w:p>
    <w:p w14:paraId="7426A3D7" w14:textId="77777777" w:rsidR="00B84680" w:rsidRDefault="00B84680" w:rsidP="00B84680">
      <w:pPr>
        <w:pStyle w:val="GG-Title3"/>
      </w:pPr>
      <w:r>
        <w:t>Declaration of Authorised Quality Improvement Activity and Authorised Person under Section 64</w:t>
      </w:r>
    </w:p>
    <w:tbl>
      <w:tblPr>
        <w:tblW w:w="5000" w:type="pct"/>
        <w:tblLook w:val="01E0" w:firstRow="1" w:lastRow="1" w:firstColumn="1" w:lastColumn="1" w:noHBand="0" w:noVBand="0"/>
      </w:tblPr>
      <w:tblGrid>
        <w:gridCol w:w="4262"/>
        <w:gridCol w:w="5092"/>
      </w:tblGrid>
      <w:tr w:rsidR="00B84680" w:rsidRPr="00294F35" w14:paraId="767962FC" w14:textId="77777777" w:rsidTr="0010531D">
        <w:trPr>
          <w:trHeight w:val="28"/>
        </w:trPr>
        <w:tc>
          <w:tcPr>
            <w:tcW w:w="2278" w:type="pct"/>
            <w:tcBorders>
              <w:top w:val="single" w:sz="4" w:space="0" w:color="auto"/>
              <w:bottom w:val="single" w:sz="4" w:space="0" w:color="auto"/>
            </w:tcBorders>
            <w:shd w:val="clear" w:color="auto" w:fill="auto"/>
            <w:tcMar>
              <w:top w:w="85" w:type="dxa"/>
              <w:bottom w:w="85" w:type="dxa"/>
            </w:tcMar>
          </w:tcPr>
          <w:p w14:paraId="096853AA" w14:textId="77777777" w:rsidR="00B84680" w:rsidRPr="00294F35" w:rsidRDefault="00B84680" w:rsidP="0010531D">
            <w:pPr>
              <w:pStyle w:val="GG-body"/>
              <w:spacing w:before="40" w:after="40"/>
              <w:rPr>
                <w:b/>
                <w:bCs/>
              </w:rPr>
            </w:pPr>
            <w:r w:rsidRPr="00294F35">
              <w:rPr>
                <w:b/>
                <w:bCs/>
              </w:rPr>
              <w:t>ACTIVITY</w:t>
            </w:r>
          </w:p>
        </w:tc>
        <w:tc>
          <w:tcPr>
            <w:tcW w:w="2722" w:type="pct"/>
            <w:tcBorders>
              <w:top w:val="single" w:sz="4" w:space="0" w:color="auto"/>
              <w:bottom w:val="single" w:sz="4" w:space="0" w:color="auto"/>
            </w:tcBorders>
            <w:shd w:val="clear" w:color="auto" w:fill="auto"/>
            <w:tcMar>
              <w:top w:w="85" w:type="dxa"/>
              <w:bottom w:w="85" w:type="dxa"/>
            </w:tcMar>
          </w:tcPr>
          <w:p w14:paraId="025E4B3F" w14:textId="77777777" w:rsidR="00B84680" w:rsidRPr="00294F35" w:rsidRDefault="00B84680" w:rsidP="0010531D">
            <w:pPr>
              <w:pStyle w:val="GG-body"/>
              <w:spacing w:before="40" w:after="40"/>
              <w:rPr>
                <w:b/>
                <w:bCs/>
              </w:rPr>
            </w:pPr>
            <w:r w:rsidRPr="00294F35">
              <w:rPr>
                <w:b/>
                <w:bCs/>
              </w:rPr>
              <w:t>PERSON OR GROUP OF PERSONS</w:t>
            </w:r>
          </w:p>
        </w:tc>
      </w:tr>
      <w:tr w:rsidR="00B84680" w14:paraId="30C8BBB3" w14:textId="77777777" w:rsidTr="0010531D">
        <w:tc>
          <w:tcPr>
            <w:tcW w:w="2278" w:type="pct"/>
            <w:tcBorders>
              <w:top w:val="single" w:sz="4" w:space="0" w:color="auto"/>
              <w:bottom w:val="single" w:sz="4" w:space="0" w:color="auto"/>
            </w:tcBorders>
            <w:shd w:val="clear" w:color="auto" w:fill="auto"/>
            <w:tcMar>
              <w:top w:w="85" w:type="dxa"/>
              <w:bottom w:w="85" w:type="dxa"/>
            </w:tcMar>
          </w:tcPr>
          <w:p w14:paraId="29D7591C" w14:textId="77777777" w:rsidR="00B84680" w:rsidRPr="00DE06EA" w:rsidRDefault="00B84680" w:rsidP="0010531D">
            <w:pPr>
              <w:pStyle w:val="GG-body"/>
              <w:spacing w:before="20" w:after="20"/>
              <w:jc w:val="left"/>
            </w:pPr>
            <w:r>
              <w:t>Adverse Clinical Outcomes Review for Quality Improvement</w:t>
            </w:r>
          </w:p>
        </w:tc>
        <w:tc>
          <w:tcPr>
            <w:tcW w:w="2722" w:type="pct"/>
            <w:tcBorders>
              <w:top w:val="single" w:sz="4" w:space="0" w:color="auto"/>
              <w:bottom w:val="single" w:sz="4" w:space="0" w:color="auto"/>
            </w:tcBorders>
            <w:shd w:val="clear" w:color="auto" w:fill="auto"/>
            <w:tcMar>
              <w:top w:w="85" w:type="dxa"/>
              <w:bottom w:w="85" w:type="dxa"/>
            </w:tcMar>
          </w:tcPr>
          <w:p w14:paraId="45823F71" w14:textId="77777777" w:rsidR="00B84680" w:rsidRPr="00294F35" w:rsidRDefault="00B84680" w:rsidP="0010531D">
            <w:pPr>
              <w:pStyle w:val="GG-body"/>
              <w:spacing w:before="20" w:after="20"/>
              <w:jc w:val="left"/>
            </w:pPr>
            <w:proofErr w:type="spellStart"/>
            <w:r>
              <w:t>Sportsmed</w:t>
            </w:r>
            <w:proofErr w:type="spellEnd"/>
            <w:r>
              <w:t xml:space="preserve"> Hospital Pty Ltd Clinical Outcomes Review Committee</w:t>
            </w:r>
          </w:p>
        </w:tc>
      </w:tr>
    </w:tbl>
    <w:p w14:paraId="3ECE7552" w14:textId="1177A18F" w:rsidR="00B84680" w:rsidRDefault="00B84680" w:rsidP="00B84680">
      <w:pPr>
        <w:pStyle w:val="GG-body"/>
        <w:pBdr>
          <w:bottom w:val="single" w:sz="4" w:space="1" w:color="auto"/>
        </w:pBdr>
        <w:spacing w:after="0" w:line="52" w:lineRule="exact"/>
        <w:jc w:val="center"/>
        <w:rPr>
          <w:lang w:val="en-US"/>
        </w:rPr>
      </w:pPr>
    </w:p>
    <w:p w14:paraId="357DAB77" w14:textId="3127B6C5" w:rsidR="00B84680" w:rsidRDefault="00B84680" w:rsidP="00B84680">
      <w:pPr>
        <w:pStyle w:val="GG-body"/>
        <w:pBdr>
          <w:top w:val="single" w:sz="4" w:space="1" w:color="auto"/>
        </w:pBdr>
        <w:spacing w:before="34" w:after="0" w:line="14" w:lineRule="exact"/>
        <w:jc w:val="center"/>
        <w:rPr>
          <w:lang w:val="en-US"/>
        </w:rPr>
      </w:pPr>
    </w:p>
    <w:p w14:paraId="73270399" w14:textId="731BFF02" w:rsidR="00B84680" w:rsidRDefault="00B84680" w:rsidP="00FC5EA4">
      <w:pPr>
        <w:pStyle w:val="GG-body"/>
        <w:spacing w:after="0"/>
        <w:rPr>
          <w:lang w:val="en-US"/>
        </w:rPr>
      </w:pPr>
    </w:p>
    <w:p w14:paraId="0A899C8B" w14:textId="77777777" w:rsidR="00481487" w:rsidRPr="002E5CCC" w:rsidRDefault="00481487" w:rsidP="00D4703C">
      <w:pPr>
        <w:pStyle w:val="Heading2"/>
      </w:pPr>
      <w:bookmarkStart w:id="62" w:name="_Toc119572859"/>
      <w:r w:rsidRPr="002E5CCC">
        <w:t>Heritage Places Act 1993</w:t>
      </w:r>
      <w:bookmarkEnd w:id="62"/>
    </w:p>
    <w:p w14:paraId="5C4748E0" w14:textId="77777777" w:rsidR="00481487" w:rsidRDefault="00481487" w:rsidP="00481487">
      <w:pPr>
        <w:pStyle w:val="GG-Title3"/>
        <w:spacing w:after="0"/>
      </w:pPr>
      <w:r w:rsidRPr="002E5CCC">
        <w:t xml:space="preserve">Notice to Extend the Period for Written Submissions on </w:t>
      </w:r>
    </w:p>
    <w:p w14:paraId="35C3A50C" w14:textId="77777777" w:rsidR="00481487" w:rsidRPr="002E5CCC" w:rsidRDefault="00481487" w:rsidP="00481487">
      <w:pPr>
        <w:pStyle w:val="GG-Title3"/>
      </w:pPr>
      <w:r w:rsidRPr="002E5CCC">
        <w:t>Whether to Confirm an Entry in the South Australian Heritage Register</w:t>
      </w:r>
    </w:p>
    <w:p w14:paraId="2D9F97E0" w14:textId="77777777" w:rsidR="00481487" w:rsidRPr="002E5CCC" w:rsidRDefault="00481487" w:rsidP="00481487">
      <w:pPr>
        <w:pStyle w:val="GG-body"/>
      </w:pPr>
      <w:r w:rsidRPr="002E5CCC">
        <w:t xml:space="preserve">NOTICE is hereby given, pursuant to section 18(1a) of the </w:t>
      </w:r>
      <w:r w:rsidRPr="002E5CCC">
        <w:rPr>
          <w:i/>
          <w:iCs/>
        </w:rPr>
        <w:t>Heritage Places Act 1993</w:t>
      </w:r>
      <w:r w:rsidRPr="002E5CCC">
        <w:t xml:space="preserve">, that I, Susan Close, Minister for Climate, Environment and Water, extend the period for written submission on whether to confirm the entry of St Alphonsus’ Catholic Church, 87 George Street, Millicent, provisionally entered in the South Australian Heritage Register on 18 August 2022, by three months in the public interest. Any person can make a written representation to the South Australian Heritage Council on </w:t>
      </w:r>
      <w:proofErr w:type="gramStart"/>
      <w:r w:rsidRPr="002E5CCC">
        <w:t>whether or not</w:t>
      </w:r>
      <w:proofErr w:type="gramEnd"/>
      <w:r w:rsidRPr="002E5CCC">
        <w:t xml:space="preserve"> to confirm the entry by 25 February 2023.</w:t>
      </w:r>
    </w:p>
    <w:p w14:paraId="5E923009" w14:textId="77777777" w:rsidR="00481487" w:rsidRPr="002E5CCC" w:rsidRDefault="00481487" w:rsidP="00481487">
      <w:pPr>
        <w:pStyle w:val="GG-SDated"/>
      </w:pPr>
      <w:r w:rsidRPr="002E5CCC">
        <w:t>Dated</w:t>
      </w:r>
      <w:r>
        <w:t>:</w:t>
      </w:r>
      <w:r w:rsidRPr="002E5CCC">
        <w:t xml:space="preserve"> </w:t>
      </w:r>
      <w:r>
        <w:t>9</w:t>
      </w:r>
      <w:r w:rsidRPr="002E5CCC">
        <w:t xml:space="preserve"> November 202</w:t>
      </w:r>
      <w:r>
        <w:t>2</w:t>
      </w:r>
    </w:p>
    <w:p w14:paraId="2949A3EF" w14:textId="77777777" w:rsidR="00481487" w:rsidRDefault="00481487" w:rsidP="00481487">
      <w:pPr>
        <w:pStyle w:val="GG-SName"/>
      </w:pPr>
      <w:r w:rsidRPr="002E5CCC">
        <w:t>D</w:t>
      </w:r>
      <w:r>
        <w:t>r</w:t>
      </w:r>
      <w:r w:rsidRPr="002E5CCC">
        <w:t xml:space="preserve"> Susan Close</w:t>
      </w:r>
    </w:p>
    <w:p w14:paraId="1066BD61" w14:textId="4858C347" w:rsidR="00481487" w:rsidRDefault="00481487" w:rsidP="00481487">
      <w:pPr>
        <w:pStyle w:val="GG-Signature"/>
      </w:pPr>
      <w:r w:rsidRPr="002E5CCC">
        <w:t>Minister for Climate, Environment and Water</w:t>
      </w:r>
    </w:p>
    <w:p w14:paraId="104844AD" w14:textId="3F7F5812" w:rsidR="00481487" w:rsidRDefault="00481487" w:rsidP="00481487">
      <w:pPr>
        <w:pStyle w:val="GG-Signature"/>
        <w:pBdr>
          <w:bottom w:val="single" w:sz="4" w:space="1" w:color="auto"/>
        </w:pBdr>
        <w:spacing w:line="52" w:lineRule="exact"/>
        <w:jc w:val="center"/>
      </w:pPr>
    </w:p>
    <w:p w14:paraId="13627F5C" w14:textId="44BCB793" w:rsidR="00481487" w:rsidRDefault="00481487" w:rsidP="00481487">
      <w:pPr>
        <w:pStyle w:val="GG-Signature"/>
        <w:pBdr>
          <w:top w:val="single" w:sz="4" w:space="1" w:color="auto"/>
        </w:pBdr>
        <w:spacing w:before="34" w:line="14" w:lineRule="exact"/>
        <w:jc w:val="center"/>
      </w:pPr>
    </w:p>
    <w:p w14:paraId="1412E2E5" w14:textId="797F9BE8" w:rsidR="00B84680" w:rsidRDefault="00B84680" w:rsidP="00FC5EA4">
      <w:pPr>
        <w:pStyle w:val="GG-body"/>
        <w:spacing w:after="0"/>
        <w:rPr>
          <w:lang w:val="en-US"/>
        </w:rPr>
      </w:pPr>
    </w:p>
    <w:p w14:paraId="54A4A52E" w14:textId="77777777" w:rsidR="00481487" w:rsidRDefault="00481487" w:rsidP="00D4703C">
      <w:pPr>
        <w:pStyle w:val="Heading2"/>
      </w:pPr>
      <w:bookmarkStart w:id="63" w:name="_Toc119572860"/>
      <w:r w:rsidRPr="009138D3">
        <w:t>Housing Improvement Act 2016</w:t>
      </w:r>
      <w:bookmarkEnd w:id="63"/>
    </w:p>
    <w:p w14:paraId="4B61B372" w14:textId="77777777" w:rsidR="00481487" w:rsidRPr="009138D3" w:rsidRDefault="00481487" w:rsidP="00481487">
      <w:pPr>
        <w:pStyle w:val="GG-Title3"/>
      </w:pPr>
      <w:r w:rsidRPr="009138D3">
        <w:t>Rent Control</w:t>
      </w:r>
      <w:r>
        <w:t xml:space="preserve"> Revocations</w:t>
      </w:r>
    </w:p>
    <w:p w14:paraId="7E2DFF2B" w14:textId="77777777" w:rsidR="00481487" w:rsidRPr="009138D3" w:rsidRDefault="00481487" w:rsidP="00481487">
      <w:pPr>
        <w:pStyle w:val="GG-body"/>
      </w:pPr>
      <w:r w:rsidRPr="008047D5">
        <w:rPr>
          <w:lang w:val="en-US"/>
        </w:rPr>
        <w:t xml:space="preserve">Whereas the Minister for Human Services Delegate is satisfied that each of the houses described hereunder has ceased to be unsafe or unsuitable for human habitation for the purposes of the </w:t>
      </w:r>
      <w:r w:rsidRPr="008047D5">
        <w:rPr>
          <w:i/>
          <w:lang w:val="en-US"/>
        </w:rPr>
        <w:t>Housing Improvement Act 2016</w:t>
      </w:r>
      <w:r w:rsidRPr="008047D5">
        <w:rPr>
          <w:lang w:val="en-US"/>
        </w:rPr>
        <w:t>, notice is hereby given that, in exercise of the powers conferred by the said Act, the Minister for Human Services Delegate does hereby revoke the said Rent Control in respect of each property</w:t>
      </w:r>
      <w:r w:rsidRPr="009138D3">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392"/>
        <w:gridCol w:w="2711"/>
        <w:gridCol w:w="2251"/>
      </w:tblGrid>
      <w:tr w:rsidR="00481487" w:rsidRPr="00511E90" w14:paraId="25990791" w14:textId="77777777" w:rsidTr="0010531D">
        <w:tc>
          <w:tcPr>
            <w:tcW w:w="2348" w:type="pct"/>
            <w:tcBorders>
              <w:top w:val="single" w:sz="4" w:space="0" w:color="auto"/>
              <w:bottom w:val="single" w:sz="4" w:space="0" w:color="auto"/>
            </w:tcBorders>
            <w:vAlign w:val="center"/>
          </w:tcPr>
          <w:p w14:paraId="45A2FDE5" w14:textId="77777777" w:rsidR="00481487" w:rsidRPr="00511E90" w:rsidRDefault="00481487" w:rsidP="001053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rPr>
              <w:t>Address of Premises</w:t>
            </w:r>
          </w:p>
        </w:tc>
        <w:tc>
          <w:tcPr>
            <w:tcW w:w="1449" w:type="pct"/>
            <w:tcBorders>
              <w:top w:val="single" w:sz="4" w:space="0" w:color="auto"/>
              <w:bottom w:val="single" w:sz="4" w:space="0" w:color="auto"/>
            </w:tcBorders>
            <w:vAlign w:val="center"/>
          </w:tcPr>
          <w:p w14:paraId="18F31BFA" w14:textId="77777777" w:rsidR="00481487" w:rsidRPr="00511E90" w:rsidRDefault="00481487" w:rsidP="001053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rPr>
              <w:t>Allotment Section</w:t>
            </w:r>
          </w:p>
        </w:tc>
        <w:tc>
          <w:tcPr>
            <w:tcW w:w="1203" w:type="pct"/>
            <w:tcBorders>
              <w:top w:val="single" w:sz="4" w:space="0" w:color="auto"/>
              <w:bottom w:val="single" w:sz="4" w:space="0" w:color="auto"/>
            </w:tcBorders>
            <w:vAlign w:val="center"/>
          </w:tcPr>
          <w:p w14:paraId="4184FADF" w14:textId="77777777" w:rsidR="00481487" w:rsidRPr="00511E90" w:rsidRDefault="00481487" w:rsidP="001053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szCs w:val="17"/>
              </w:rPr>
            </w:pPr>
            <w:r w:rsidRPr="00511E90">
              <w:rPr>
                <w:b/>
                <w:bCs/>
                <w:szCs w:val="17"/>
                <w:u w:val="single"/>
              </w:rPr>
              <w:t>Certificate of Title</w:t>
            </w:r>
            <w:r>
              <w:rPr>
                <w:b/>
                <w:bCs/>
                <w:szCs w:val="17"/>
                <w:u w:val="single"/>
              </w:rPr>
              <w:br/>
            </w:r>
            <w:r w:rsidRPr="00511E90">
              <w:rPr>
                <w:b/>
                <w:bCs/>
                <w:szCs w:val="17"/>
              </w:rPr>
              <w:t>Volume/Folio</w:t>
            </w:r>
          </w:p>
        </w:tc>
      </w:tr>
      <w:tr w:rsidR="00481487" w:rsidRPr="00511E90" w14:paraId="5A98ED45" w14:textId="77777777" w:rsidTr="0010531D">
        <w:tc>
          <w:tcPr>
            <w:tcW w:w="2348" w:type="pct"/>
            <w:tcBorders>
              <w:top w:val="single" w:sz="4" w:space="0" w:color="auto"/>
            </w:tcBorders>
          </w:tcPr>
          <w:p w14:paraId="7AC4153F" w14:textId="77777777" w:rsidR="00481487" w:rsidRPr="00511E90" w:rsidRDefault="00481487" w:rsidP="0010531D">
            <w:pPr>
              <w:spacing w:before="40" w:after="40"/>
              <w:jc w:val="left"/>
              <w:rPr>
                <w:b/>
                <w:bCs/>
                <w:szCs w:val="17"/>
              </w:rPr>
            </w:pPr>
            <w:r w:rsidRPr="00E471A5">
              <w:t xml:space="preserve">34 Cedar Avenue, Royal Park SA 5014 </w:t>
            </w:r>
          </w:p>
        </w:tc>
        <w:tc>
          <w:tcPr>
            <w:tcW w:w="1449" w:type="pct"/>
            <w:tcBorders>
              <w:top w:val="single" w:sz="4" w:space="0" w:color="auto"/>
            </w:tcBorders>
          </w:tcPr>
          <w:p w14:paraId="4F700E58" w14:textId="77777777" w:rsidR="00481487" w:rsidRPr="00511E90" w:rsidRDefault="00481487" w:rsidP="0010531D">
            <w:pPr>
              <w:tabs>
                <w:tab w:val="clear" w:pos="160"/>
              </w:tabs>
              <w:spacing w:before="40" w:after="40"/>
              <w:ind w:left="145" w:hanging="141"/>
              <w:jc w:val="left"/>
              <w:rPr>
                <w:b/>
                <w:bCs/>
                <w:szCs w:val="17"/>
              </w:rPr>
            </w:pPr>
            <w:r w:rsidRPr="00E471A5">
              <w:t xml:space="preserve">Allotment 253 Deposited Plan 1040 </w:t>
            </w:r>
            <w:proofErr w:type="gramStart"/>
            <w:r w:rsidRPr="00E471A5">
              <w:t>Hundred</w:t>
            </w:r>
            <w:proofErr w:type="gramEnd"/>
            <w:r w:rsidRPr="00E471A5">
              <w:t xml:space="preserve"> of Yatala</w:t>
            </w:r>
          </w:p>
        </w:tc>
        <w:tc>
          <w:tcPr>
            <w:tcW w:w="1203" w:type="pct"/>
            <w:tcBorders>
              <w:top w:val="single" w:sz="4" w:space="0" w:color="auto"/>
            </w:tcBorders>
          </w:tcPr>
          <w:p w14:paraId="18E31492" w14:textId="77777777" w:rsidR="00481487" w:rsidRPr="00511E90" w:rsidRDefault="00481487" w:rsidP="0010531D">
            <w:pPr>
              <w:spacing w:before="40" w:after="40"/>
              <w:jc w:val="center"/>
              <w:rPr>
                <w:b/>
                <w:bCs/>
                <w:szCs w:val="17"/>
                <w:u w:val="single"/>
              </w:rPr>
            </w:pPr>
            <w:r w:rsidRPr="00E471A5">
              <w:t>CT5557/72</w:t>
            </w:r>
          </w:p>
        </w:tc>
      </w:tr>
      <w:tr w:rsidR="00481487" w:rsidRPr="00511E90" w14:paraId="74C337AC" w14:textId="77777777" w:rsidTr="0010531D">
        <w:tc>
          <w:tcPr>
            <w:tcW w:w="2348" w:type="pct"/>
          </w:tcPr>
          <w:p w14:paraId="37D34DCD" w14:textId="77777777" w:rsidR="00481487" w:rsidRPr="00511E90" w:rsidRDefault="00481487" w:rsidP="0010531D">
            <w:pPr>
              <w:spacing w:before="40" w:after="40"/>
              <w:jc w:val="left"/>
              <w:rPr>
                <w:b/>
                <w:bCs/>
                <w:szCs w:val="17"/>
              </w:rPr>
            </w:pPr>
            <w:r w:rsidRPr="00E471A5">
              <w:t xml:space="preserve">14 Water Street, Old Noarlunga SA 5168 </w:t>
            </w:r>
          </w:p>
        </w:tc>
        <w:tc>
          <w:tcPr>
            <w:tcW w:w="1449" w:type="pct"/>
          </w:tcPr>
          <w:p w14:paraId="405C943A" w14:textId="77777777" w:rsidR="00481487" w:rsidRPr="00511E90" w:rsidRDefault="00481487" w:rsidP="0010531D">
            <w:pPr>
              <w:tabs>
                <w:tab w:val="clear" w:pos="160"/>
              </w:tabs>
              <w:spacing w:before="40" w:after="40"/>
              <w:ind w:left="145" w:hanging="141"/>
              <w:jc w:val="left"/>
              <w:rPr>
                <w:b/>
                <w:bCs/>
                <w:szCs w:val="17"/>
              </w:rPr>
            </w:pPr>
            <w:r w:rsidRPr="00E471A5">
              <w:t xml:space="preserve">Allotment 91 Filed Plan 205335 </w:t>
            </w:r>
            <w:proofErr w:type="gramStart"/>
            <w:r w:rsidRPr="00E471A5">
              <w:t>Hundred</w:t>
            </w:r>
            <w:proofErr w:type="gramEnd"/>
            <w:r w:rsidRPr="00E471A5">
              <w:t xml:space="preserve"> of Willunga</w:t>
            </w:r>
          </w:p>
        </w:tc>
        <w:tc>
          <w:tcPr>
            <w:tcW w:w="1203" w:type="pct"/>
          </w:tcPr>
          <w:p w14:paraId="3AAF5E58" w14:textId="77777777" w:rsidR="00481487" w:rsidRPr="00511E90" w:rsidRDefault="00481487" w:rsidP="0010531D">
            <w:pPr>
              <w:spacing w:before="40" w:after="40"/>
              <w:jc w:val="center"/>
              <w:rPr>
                <w:b/>
                <w:bCs/>
                <w:szCs w:val="17"/>
                <w:u w:val="single"/>
              </w:rPr>
            </w:pPr>
            <w:r w:rsidRPr="00E471A5">
              <w:t>CT5406/552</w:t>
            </w:r>
          </w:p>
        </w:tc>
      </w:tr>
      <w:tr w:rsidR="00481487" w:rsidRPr="003166F4" w14:paraId="6B896DB2" w14:textId="77777777" w:rsidTr="0010531D">
        <w:tc>
          <w:tcPr>
            <w:tcW w:w="2348" w:type="pct"/>
            <w:tcBorders>
              <w:bottom w:val="single" w:sz="4" w:space="0" w:color="auto"/>
            </w:tcBorders>
          </w:tcPr>
          <w:p w14:paraId="003BBC4C" w14:textId="77777777" w:rsidR="00481487" w:rsidRPr="003166F4" w:rsidRDefault="00481487" w:rsidP="001053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59" w:hanging="159"/>
              <w:jc w:val="left"/>
              <w:rPr>
                <w:szCs w:val="17"/>
              </w:rPr>
            </w:pPr>
            <w:r w:rsidRPr="00E471A5">
              <w:t xml:space="preserve">22 Gawler Street, Seaview Downs SA 5049 </w:t>
            </w:r>
          </w:p>
        </w:tc>
        <w:tc>
          <w:tcPr>
            <w:tcW w:w="1449" w:type="pct"/>
            <w:tcBorders>
              <w:bottom w:val="single" w:sz="4" w:space="0" w:color="auto"/>
            </w:tcBorders>
          </w:tcPr>
          <w:p w14:paraId="0EB35800" w14:textId="77777777" w:rsidR="00481487" w:rsidRPr="003166F4" w:rsidRDefault="00481487" w:rsidP="001053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ind w:left="145" w:hanging="141"/>
              <w:jc w:val="left"/>
              <w:rPr>
                <w:szCs w:val="17"/>
              </w:rPr>
            </w:pPr>
            <w:r w:rsidRPr="00E471A5">
              <w:t xml:space="preserve">Allotment 511 Deposited Plan 3065 </w:t>
            </w:r>
            <w:proofErr w:type="gramStart"/>
            <w:r w:rsidRPr="00E471A5">
              <w:t>Hundred</w:t>
            </w:r>
            <w:proofErr w:type="gramEnd"/>
            <w:r w:rsidRPr="00E471A5">
              <w:t xml:space="preserve"> of Noarlunga</w:t>
            </w:r>
          </w:p>
        </w:tc>
        <w:tc>
          <w:tcPr>
            <w:tcW w:w="1203" w:type="pct"/>
            <w:tcBorders>
              <w:bottom w:val="single" w:sz="4" w:space="0" w:color="auto"/>
            </w:tcBorders>
          </w:tcPr>
          <w:p w14:paraId="1143A7CF" w14:textId="77777777" w:rsidR="00481487" w:rsidRPr="003166F4" w:rsidRDefault="00481487" w:rsidP="0010531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szCs w:val="17"/>
              </w:rPr>
            </w:pPr>
            <w:r w:rsidRPr="00E471A5">
              <w:t>CT5659/723</w:t>
            </w:r>
          </w:p>
        </w:tc>
      </w:tr>
    </w:tbl>
    <w:p w14:paraId="12422C3A" w14:textId="77777777" w:rsidR="00481487" w:rsidRPr="009138D3" w:rsidRDefault="00481487" w:rsidP="00481487">
      <w:pPr>
        <w:pStyle w:val="GG-SDated"/>
        <w:spacing w:before="80"/>
      </w:pPr>
      <w:r w:rsidRPr="009138D3">
        <w:t>Dated</w:t>
      </w:r>
      <w:r>
        <w:t>:</w:t>
      </w:r>
      <w:r w:rsidRPr="009138D3">
        <w:t xml:space="preserve"> </w:t>
      </w:r>
      <w:r>
        <w:t xml:space="preserve">17 November </w:t>
      </w:r>
      <w:r w:rsidRPr="009138D3">
        <w:t>2022</w:t>
      </w:r>
    </w:p>
    <w:p w14:paraId="0FA75B9B" w14:textId="77777777" w:rsidR="00481487" w:rsidRPr="009138D3" w:rsidRDefault="00481487" w:rsidP="00481487">
      <w:pPr>
        <w:pStyle w:val="GG-SName"/>
      </w:pPr>
      <w:r w:rsidRPr="009138D3">
        <w:t>Craig Thompson</w:t>
      </w:r>
    </w:p>
    <w:p w14:paraId="2271F512" w14:textId="77777777" w:rsidR="00481487" w:rsidRPr="009138D3" w:rsidRDefault="00481487" w:rsidP="00481487">
      <w:pPr>
        <w:pStyle w:val="GG-Signature"/>
      </w:pPr>
      <w:r w:rsidRPr="009138D3">
        <w:t xml:space="preserve">Housing Regulator </w:t>
      </w:r>
      <w:r>
        <w:t>a</w:t>
      </w:r>
      <w:r w:rsidRPr="009138D3">
        <w:t>nd Registrar</w:t>
      </w:r>
    </w:p>
    <w:p w14:paraId="08D36A04" w14:textId="77777777" w:rsidR="00481487" w:rsidRPr="009138D3" w:rsidRDefault="00481487" w:rsidP="00481487">
      <w:pPr>
        <w:pStyle w:val="GG-Signature"/>
      </w:pPr>
      <w:r w:rsidRPr="009138D3">
        <w:t>Housing Safety Authority, SAHA</w:t>
      </w:r>
    </w:p>
    <w:p w14:paraId="4701E6CA" w14:textId="43AB1057" w:rsidR="00481487" w:rsidRDefault="00481487" w:rsidP="00481487">
      <w:pPr>
        <w:pStyle w:val="GG-Signature"/>
      </w:pPr>
      <w:r w:rsidRPr="009138D3">
        <w:t>(Delegate of Minister for Human Services)</w:t>
      </w:r>
    </w:p>
    <w:p w14:paraId="149EB4A5" w14:textId="2784EC05" w:rsidR="00481487" w:rsidRDefault="00481487" w:rsidP="00481487">
      <w:pPr>
        <w:pStyle w:val="GG-Signature"/>
        <w:pBdr>
          <w:bottom w:val="single" w:sz="4" w:space="1" w:color="auto"/>
        </w:pBdr>
        <w:spacing w:line="52" w:lineRule="exact"/>
        <w:jc w:val="center"/>
      </w:pPr>
    </w:p>
    <w:p w14:paraId="315F39A2" w14:textId="2D32D013" w:rsidR="00481487" w:rsidRDefault="00481487" w:rsidP="00481487">
      <w:pPr>
        <w:pStyle w:val="GG-Signature"/>
        <w:pBdr>
          <w:top w:val="single" w:sz="4" w:space="1" w:color="auto"/>
        </w:pBdr>
        <w:spacing w:before="34" w:line="14" w:lineRule="exact"/>
        <w:jc w:val="center"/>
      </w:pPr>
    </w:p>
    <w:p w14:paraId="116522AD" w14:textId="321C4DA8" w:rsidR="0025669B" w:rsidRDefault="0025669B">
      <w:pPr>
        <w:spacing w:after="0" w:line="240" w:lineRule="auto"/>
        <w:jc w:val="left"/>
        <w:rPr>
          <w:rFonts w:eastAsia="Times New Roman"/>
          <w:szCs w:val="17"/>
        </w:rPr>
      </w:pPr>
      <w:r>
        <w:br w:type="page"/>
      </w:r>
    </w:p>
    <w:p w14:paraId="5BF978E9" w14:textId="77777777" w:rsidR="00481487" w:rsidRPr="00481487" w:rsidRDefault="00481487" w:rsidP="00D4703C">
      <w:pPr>
        <w:pStyle w:val="Heading2"/>
        <w:rPr>
          <w:rFonts w:eastAsia="Times New Roman"/>
        </w:rPr>
      </w:pPr>
      <w:bookmarkStart w:id="64" w:name="_Toc119572861"/>
      <w:r w:rsidRPr="00481487">
        <w:lastRenderedPageBreak/>
        <w:t>Land Acquisition Act 1969</w:t>
      </w:r>
      <w:bookmarkEnd w:id="64"/>
    </w:p>
    <w:p w14:paraId="0CA0572B" w14:textId="77777777" w:rsidR="00481487" w:rsidRPr="00481487" w:rsidRDefault="00481487" w:rsidP="00481487">
      <w:pPr>
        <w:jc w:val="center"/>
        <w:rPr>
          <w:smallCaps/>
          <w:szCs w:val="17"/>
        </w:rPr>
      </w:pPr>
      <w:r w:rsidRPr="00481487">
        <w:rPr>
          <w:smallCaps/>
          <w:szCs w:val="17"/>
        </w:rPr>
        <w:t>Section 16</w:t>
      </w:r>
    </w:p>
    <w:p w14:paraId="7E3CBBE6" w14:textId="77777777" w:rsidR="00481487" w:rsidRPr="00481487" w:rsidRDefault="00481487" w:rsidP="00481487">
      <w:pPr>
        <w:spacing w:after="0"/>
        <w:jc w:val="center"/>
        <w:rPr>
          <w:i/>
          <w:szCs w:val="17"/>
        </w:rPr>
      </w:pPr>
      <w:r w:rsidRPr="00481487">
        <w:rPr>
          <w:i/>
          <w:szCs w:val="17"/>
        </w:rPr>
        <w:t>Form 5—Notice of Acquisition</w:t>
      </w:r>
    </w:p>
    <w:p w14:paraId="7B0157FE" w14:textId="77777777" w:rsidR="00481487" w:rsidRPr="00481487" w:rsidRDefault="00481487" w:rsidP="00481487">
      <w:pPr>
        <w:tabs>
          <w:tab w:val="left" w:pos="322"/>
        </w:tabs>
        <w:rPr>
          <w:rFonts w:eastAsia="Times New Roman"/>
          <w:b/>
          <w:szCs w:val="17"/>
        </w:rPr>
      </w:pPr>
      <w:r w:rsidRPr="00481487">
        <w:rPr>
          <w:rFonts w:eastAsia="Times New Roman"/>
          <w:b/>
          <w:szCs w:val="17"/>
        </w:rPr>
        <w:t>1.</w:t>
      </w:r>
      <w:r w:rsidRPr="00481487">
        <w:rPr>
          <w:rFonts w:eastAsia="Times New Roman"/>
          <w:b/>
          <w:szCs w:val="17"/>
        </w:rPr>
        <w:tab/>
        <w:t>Notice of acquisition</w:t>
      </w:r>
    </w:p>
    <w:p w14:paraId="7D99ABC6" w14:textId="77777777" w:rsidR="00481487" w:rsidRPr="00481487" w:rsidRDefault="00481487" w:rsidP="00481487">
      <w:pPr>
        <w:ind w:left="320"/>
        <w:rPr>
          <w:rFonts w:eastAsia="Times New Roman"/>
          <w:szCs w:val="17"/>
        </w:rPr>
      </w:pPr>
      <w:r w:rsidRPr="00481487">
        <w:rPr>
          <w:rFonts w:eastAsia="Times New Roman"/>
          <w:szCs w:val="17"/>
        </w:rPr>
        <w:t>The Commissioner of Highways (the Authority), of 83 Pirie Street, Adelaide SA 5000, acquires the following interests in the following land:</w:t>
      </w:r>
    </w:p>
    <w:p w14:paraId="0B5FB88E" w14:textId="77777777" w:rsidR="00481487" w:rsidRPr="00481487" w:rsidRDefault="00481487" w:rsidP="00481487">
      <w:pPr>
        <w:ind w:left="480"/>
        <w:rPr>
          <w:rFonts w:eastAsia="Times New Roman"/>
          <w:szCs w:val="17"/>
        </w:rPr>
      </w:pPr>
      <w:r w:rsidRPr="00481487">
        <w:rPr>
          <w:rFonts w:eastAsia="Times New Roman"/>
          <w:szCs w:val="17"/>
        </w:rPr>
        <w:t>Comprising an unencumbered estate in fee simple in that piece of land being the whole of Unit 2 in Strata Plan 5343 comprised in Certificate of Title Volume 5016 Folio 995.</w:t>
      </w:r>
    </w:p>
    <w:p w14:paraId="7237C92B" w14:textId="77777777" w:rsidR="00481487" w:rsidRPr="00481487" w:rsidRDefault="00481487" w:rsidP="00481487">
      <w:pPr>
        <w:ind w:left="320"/>
        <w:rPr>
          <w:rFonts w:eastAsia="Times New Roman"/>
          <w:szCs w:val="17"/>
        </w:rPr>
      </w:pPr>
      <w:r w:rsidRPr="00481487">
        <w:rPr>
          <w:rFonts w:eastAsia="Times New Roman"/>
          <w:szCs w:val="17"/>
        </w:rPr>
        <w:t xml:space="preserve">This notice is given under section 16 of the </w:t>
      </w:r>
      <w:r w:rsidRPr="00481487">
        <w:rPr>
          <w:rFonts w:eastAsia="Times New Roman"/>
          <w:i/>
          <w:szCs w:val="17"/>
        </w:rPr>
        <w:t>Land Acquisition Act 1969.</w:t>
      </w:r>
    </w:p>
    <w:p w14:paraId="612D6F8E" w14:textId="77777777" w:rsidR="00481487" w:rsidRPr="00481487" w:rsidRDefault="00481487" w:rsidP="00481487">
      <w:pPr>
        <w:tabs>
          <w:tab w:val="left" w:pos="322"/>
        </w:tabs>
        <w:rPr>
          <w:rFonts w:eastAsia="Times New Roman"/>
          <w:b/>
          <w:szCs w:val="17"/>
        </w:rPr>
      </w:pPr>
      <w:r w:rsidRPr="00481487">
        <w:rPr>
          <w:rFonts w:eastAsia="Times New Roman"/>
          <w:b/>
          <w:szCs w:val="17"/>
        </w:rPr>
        <w:t>2.</w:t>
      </w:r>
      <w:r w:rsidRPr="00481487">
        <w:rPr>
          <w:rFonts w:eastAsia="Times New Roman"/>
          <w:b/>
          <w:szCs w:val="17"/>
        </w:rPr>
        <w:tab/>
        <w:t>Compensation</w:t>
      </w:r>
    </w:p>
    <w:p w14:paraId="271D7B05" w14:textId="77777777" w:rsidR="00481487" w:rsidRPr="00481487" w:rsidRDefault="00481487" w:rsidP="00481487">
      <w:pPr>
        <w:ind w:left="320"/>
        <w:rPr>
          <w:rFonts w:eastAsia="Times New Roman"/>
          <w:szCs w:val="17"/>
        </w:rPr>
      </w:pPr>
      <w:r w:rsidRPr="00481487">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1053FE4" w14:textId="77777777" w:rsidR="00481487" w:rsidRPr="00481487" w:rsidRDefault="00481487" w:rsidP="00481487">
      <w:pPr>
        <w:tabs>
          <w:tab w:val="left" w:pos="322"/>
        </w:tabs>
        <w:rPr>
          <w:rFonts w:eastAsia="Times New Roman"/>
          <w:b/>
          <w:szCs w:val="17"/>
        </w:rPr>
      </w:pPr>
      <w:r w:rsidRPr="00481487">
        <w:rPr>
          <w:rFonts w:eastAsia="Times New Roman"/>
          <w:b/>
          <w:szCs w:val="17"/>
        </w:rPr>
        <w:t>2A.</w:t>
      </w:r>
      <w:r w:rsidRPr="00481487">
        <w:rPr>
          <w:rFonts w:eastAsia="Times New Roman"/>
          <w:b/>
          <w:szCs w:val="17"/>
        </w:rPr>
        <w:tab/>
        <w:t>Payment of professional costs relating to acquisition (section 26B)</w:t>
      </w:r>
    </w:p>
    <w:p w14:paraId="3170D5D6" w14:textId="77777777" w:rsidR="00481487" w:rsidRPr="00481487" w:rsidRDefault="00481487" w:rsidP="00481487">
      <w:pPr>
        <w:ind w:left="320"/>
        <w:rPr>
          <w:rFonts w:eastAsia="Times New Roman"/>
          <w:szCs w:val="17"/>
        </w:rPr>
      </w:pPr>
      <w:r w:rsidRPr="00481487">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50C83B92" w14:textId="77777777" w:rsidR="00481487" w:rsidRPr="00481487" w:rsidRDefault="00481487" w:rsidP="00481487">
      <w:pPr>
        <w:ind w:left="320"/>
        <w:rPr>
          <w:rFonts w:eastAsia="Times New Roman"/>
          <w:i/>
          <w:szCs w:val="17"/>
        </w:rPr>
      </w:pPr>
      <w:r w:rsidRPr="00481487">
        <w:rPr>
          <w:rFonts w:eastAsia="Times New Roman"/>
          <w:szCs w:val="17"/>
        </w:rPr>
        <w:t xml:space="preserve">Professional costs include legal costs, valuation costs and any other costs prescribed by the </w:t>
      </w:r>
      <w:r w:rsidRPr="00481487">
        <w:rPr>
          <w:rFonts w:eastAsia="Times New Roman"/>
          <w:i/>
          <w:szCs w:val="17"/>
        </w:rPr>
        <w:t>Land Acquisition Regulations 2019.</w:t>
      </w:r>
    </w:p>
    <w:p w14:paraId="2CA23F29" w14:textId="77777777" w:rsidR="00481487" w:rsidRPr="00481487" w:rsidRDefault="00481487" w:rsidP="00481487">
      <w:pPr>
        <w:tabs>
          <w:tab w:val="left" w:pos="322"/>
        </w:tabs>
        <w:rPr>
          <w:rFonts w:eastAsia="Times New Roman"/>
          <w:b/>
          <w:szCs w:val="17"/>
        </w:rPr>
      </w:pPr>
      <w:r w:rsidRPr="00481487">
        <w:rPr>
          <w:rFonts w:eastAsia="Times New Roman"/>
          <w:b/>
          <w:szCs w:val="17"/>
        </w:rPr>
        <w:t>3.</w:t>
      </w:r>
      <w:r w:rsidRPr="00481487">
        <w:rPr>
          <w:rFonts w:eastAsia="Times New Roman"/>
          <w:b/>
          <w:szCs w:val="17"/>
        </w:rPr>
        <w:tab/>
        <w:t>Inquiries</w:t>
      </w:r>
    </w:p>
    <w:p w14:paraId="675DC9AE" w14:textId="77777777" w:rsidR="00481487" w:rsidRPr="00481487" w:rsidRDefault="00481487" w:rsidP="00481487">
      <w:pPr>
        <w:spacing w:after="0"/>
        <w:ind w:left="320"/>
        <w:rPr>
          <w:rFonts w:eastAsia="Times New Roman"/>
          <w:szCs w:val="17"/>
        </w:rPr>
      </w:pPr>
      <w:r w:rsidRPr="00481487">
        <w:rPr>
          <w:rFonts w:eastAsia="Times New Roman"/>
          <w:szCs w:val="17"/>
        </w:rPr>
        <w:t>Inquiries should be directed to:</w:t>
      </w:r>
      <w:r w:rsidRPr="00481487">
        <w:rPr>
          <w:rFonts w:eastAsia="Times New Roman"/>
          <w:szCs w:val="17"/>
        </w:rPr>
        <w:tab/>
      </w:r>
      <w:proofErr w:type="spellStart"/>
      <w:r w:rsidRPr="00481487">
        <w:rPr>
          <w:rFonts w:eastAsia="Times New Roman"/>
          <w:szCs w:val="17"/>
          <w:lang w:val="en-US"/>
        </w:rPr>
        <w:t>Petrula</w:t>
      </w:r>
      <w:proofErr w:type="spellEnd"/>
      <w:r w:rsidRPr="00481487">
        <w:rPr>
          <w:rFonts w:eastAsia="Times New Roman"/>
          <w:szCs w:val="17"/>
          <w:lang w:val="en-US"/>
        </w:rPr>
        <w:t xml:space="preserve"> </w:t>
      </w:r>
      <w:proofErr w:type="spellStart"/>
      <w:r w:rsidRPr="00481487">
        <w:rPr>
          <w:rFonts w:eastAsia="Times New Roman"/>
          <w:szCs w:val="17"/>
          <w:lang w:val="en-US"/>
        </w:rPr>
        <w:t>Pettas</w:t>
      </w:r>
      <w:proofErr w:type="spellEnd"/>
    </w:p>
    <w:p w14:paraId="140F047C" w14:textId="77777777" w:rsidR="00481487" w:rsidRPr="00481487" w:rsidRDefault="00481487" w:rsidP="00481487">
      <w:pPr>
        <w:spacing w:after="0"/>
        <w:ind w:left="2560"/>
        <w:rPr>
          <w:rFonts w:eastAsia="Times New Roman"/>
          <w:szCs w:val="17"/>
        </w:rPr>
      </w:pPr>
      <w:r w:rsidRPr="00481487">
        <w:rPr>
          <w:rFonts w:eastAsia="Times New Roman"/>
          <w:szCs w:val="17"/>
        </w:rPr>
        <w:t>GPO Box 1533</w:t>
      </w:r>
    </w:p>
    <w:p w14:paraId="1F2BCE95" w14:textId="77777777" w:rsidR="00481487" w:rsidRPr="00481487" w:rsidRDefault="00481487" w:rsidP="00481487">
      <w:pPr>
        <w:spacing w:after="0"/>
        <w:ind w:left="2560"/>
        <w:rPr>
          <w:rFonts w:eastAsia="Times New Roman"/>
          <w:szCs w:val="17"/>
        </w:rPr>
      </w:pPr>
      <w:proofErr w:type="gramStart"/>
      <w:r w:rsidRPr="00481487">
        <w:rPr>
          <w:rFonts w:eastAsia="Times New Roman"/>
          <w:szCs w:val="17"/>
        </w:rPr>
        <w:t>Adelaide  SA</w:t>
      </w:r>
      <w:proofErr w:type="gramEnd"/>
      <w:r w:rsidRPr="00481487">
        <w:rPr>
          <w:rFonts w:eastAsia="Times New Roman"/>
          <w:szCs w:val="17"/>
        </w:rPr>
        <w:t xml:space="preserve">  5001</w:t>
      </w:r>
    </w:p>
    <w:p w14:paraId="6EA0F32E" w14:textId="77777777" w:rsidR="00481487" w:rsidRPr="00481487" w:rsidRDefault="00481487" w:rsidP="00481487">
      <w:pPr>
        <w:spacing w:after="0"/>
        <w:ind w:left="2560"/>
        <w:rPr>
          <w:rFonts w:eastAsia="Times New Roman"/>
          <w:szCs w:val="17"/>
        </w:rPr>
      </w:pPr>
      <w:r w:rsidRPr="00481487">
        <w:rPr>
          <w:rFonts w:eastAsia="Times New Roman"/>
          <w:szCs w:val="17"/>
        </w:rPr>
        <w:t>Telephone: (08) 7133 2457</w:t>
      </w:r>
    </w:p>
    <w:p w14:paraId="2F9E2FBC" w14:textId="77777777" w:rsidR="00481487" w:rsidRPr="00481487" w:rsidRDefault="00481487" w:rsidP="00481487">
      <w:pPr>
        <w:rPr>
          <w:rFonts w:eastAsia="Times New Roman"/>
          <w:szCs w:val="17"/>
        </w:rPr>
      </w:pPr>
      <w:r w:rsidRPr="00481487">
        <w:rPr>
          <w:rFonts w:eastAsia="Times New Roman"/>
          <w:szCs w:val="17"/>
        </w:rPr>
        <w:t>Dated: 15 November 2022</w:t>
      </w:r>
    </w:p>
    <w:p w14:paraId="629A1B3B" w14:textId="77777777" w:rsidR="00481487" w:rsidRPr="00481487" w:rsidRDefault="00481487" w:rsidP="00481487">
      <w:pPr>
        <w:rPr>
          <w:rFonts w:eastAsia="Times New Roman"/>
          <w:szCs w:val="17"/>
        </w:rPr>
      </w:pPr>
      <w:r w:rsidRPr="00481487">
        <w:rPr>
          <w:rFonts w:eastAsia="Times New Roman"/>
          <w:szCs w:val="17"/>
        </w:rPr>
        <w:t>The Common Seal of the COMMISSIONER OF HIGHWAYS was hereto affixed by authority of the Commissioner in the presence of:</w:t>
      </w:r>
    </w:p>
    <w:p w14:paraId="4D13A1C4" w14:textId="77777777" w:rsidR="00481487" w:rsidRPr="00481487" w:rsidRDefault="00481487" w:rsidP="00481487">
      <w:pPr>
        <w:spacing w:after="0"/>
        <w:jc w:val="right"/>
        <w:rPr>
          <w:rFonts w:eastAsia="Times New Roman"/>
          <w:smallCaps/>
          <w:szCs w:val="20"/>
        </w:rPr>
      </w:pPr>
      <w:r w:rsidRPr="00481487">
        <w:rPr>
          <w:rFonts w:eastAsia="Times New Roman"/>
          <w:smallCaps/>
          <w:szCs w:val="20"/>
        </w:rPr>
        <w:t>Rocco Caruso</w:t>
      </w:r>
    </w:p>
    <w:p w14:paraId="0531B54C" w14:textId="77777777" w:rsidR="00481487" w:rsidRPr="00481487" w:rsidRDefault="00481487" w:rsidP="00481487">
      <w:pPr>
        <w:spacing w:after="0"/>
        <w:jc w:val="right"/>
        <w:rPr>
          <w:rFonts w:eastAsia="Times New Roman"/>
          <w:szCs w:val="17"/>
        </w:rPr>
      </w:pPr>
      <w:r w:rsidRPr="00481487">
        <w:rPr>
          <w:rFonts w:eastAsia="Times New Roman"/>
          <w:szCs w:val="17"/>
        </w:rPr>
        <w:t>Manager, Property Acquisition (Authorised Officer)</w:t>
      </w:r>
    </w:p>
    <w:p w14:paraId="5F04D6F6" w14:textId="77777777" w:rsidR="00481487" w:rsidRPr="00481487" w:rsidRDefault="00481487" w:rsidP="00481487">
      <w:pPr>
        <w:spacing w:after="0"/>
        <w:jc w:val="right"/>
        <w:rPr>
          <w:rFonts w:eastAsia="Times New Roman"/>
          <w:szCs w:val="17"/>
        </w:rPr>
      </w:pPr>
      <w:r w:rsidRPr="00481487">
        <w:rPr>
          <w:rFonts w:eastAsia="Times New Roman"/>
          <w:szCs w:val="17"/>
        </w:rPr>
        <w:t>Department for Infrastructure and Transport</w:t>
      </w:r>
    </w:p>
    <w:p w14:paraId="57B7779A" w14:textId="77777777" w:rsidR="00481487" w:rsidRPr="00481487" w:rsidRDefault="00481487" w:rsidP="00481487">
      <w:pPr>
        <w:rPr>
          <w:rFonts w:eastAsia="Times New Roman"/>
          <w:szCs w:val="17"/>
        </w:rPr>
      </w:pPr>
      <w:r w:rsidRPr="00481487">
        <w:rPr>
          <w:rFonts w:eastAsia="Times New Roman"/>
          <w:szCs w:val="17"/>
        </w:rPr>
        <w:t>DIT 2021/14134/01</w:t>
      </w:r>
    </w:p>
    <w:p w14:paraId="34743FCA" w14:textId="77777777" w:rsidR="00481487" w:rsidRPr="00481487" w:rsidRDefault="00481487" w:rsidP="00481487">
      <w:pPr>
        <w:pBdr>
          <w:top w:val="single" w:sz="4" w:space="1" w:color="auto"/>
        </w:pBdr>
        <w:spacing w:before="100" w:after="0" w:line="14" w:lineRule="exact"/>
        <w:jc w:val="center"/>
        <w:rPr>
          <w:rFonts w:eastAsia="Times New Roman"/>
          <w:szCs w:val="17"/>
        </w:rPr>
      </w:pPr>
    </w:p>
    <w:p w14:paraId="2F8D0B2B" w14:textId="6A5F9AC3" w:rsidR="00481487" w:rsidRDefault="00481487" w:rsidP="00FC5EA4">
      <w:pPr>
        <w:pStyle w:val="GG-body"/>
        <w:spacing w:after="0"/>
        <w:rPr>
          <w:lang w:val="en-US"/>
        </w:rPr>
      </w:pPr>
    </w:p>
    <w:p w14:paraId="3A0DDFAA" w14:textId="77777777" w:rsidR="00481487" w:rsidRPr="00481487" w:rsidRDefault="00481487" w:rsidP="00481487">
      <w:pPr>
        <w:jc w:val="center"/>
        <w:rPr>
          <w:rFonts w:eastAsia="Times New Roman"/>
          <w:caps/>
          <w:szCs w:val="17"/>
        </w:rPr>
      </w:pPr>
      <w:r w:rsidRPr="00481487">
        <w:rPr>
          <w:caps/>
          <w:szCs w:val="17"/>
        </w:rPr>
        <w:t>Land Acquisition Act 1969</w:t>
      </w:r>
    </w:p>
    <w:p w14:paraId="414A583F" w14:textId="77777777" w:rsidR="00481487" w:rsidRPr="00481487" w:rsidRDefault="00481487" w:rsidP="00481487">
      <w:pPr>
        <w:jc w:val="center"/>
        <w:rPr>
          <w:smallCaps/>
          <w:szCs w:val="17"/>
        </w:rPr>
      </w:pPr>
      <w:r w:rsidRPr="00481487">
        <w:rPr>
          <w:smallCaps/>
          <w:szCs w:val="17"/>
        </w:rPr>
        <w:t>Section 16</w:t>
      </w:r>
    </w:p>
    <w:p w14:paraId="5C283A68" w14:textId="77777777" w:rsidR="00481487" w:rsidRPr="00481487" w:rsidRDefault="00481487" w:rsidP="00481487">
      <w:pPr>
        <w:spacing w:after="0"/>
        <w:jc w:val="center"/>
        <w:rPr>
          <w:i/>
          <w:szCs w:val="17"/>
        </w:rPr>
      </w:pPr>
      <w:r w:rsidRPr="00481487">
        <w:rPr>
          <w:i/>
          <w:szCs w:val="17"/>
        </w:rPr>
        <w:t>Form 5—Notice of Acquisition</w:t>
      </w:r>
    </w:p>
    <w:p w14:paraId="0E55999A" w14:textId="77777777" w:rsidR="00481487" w:rsidRPr="00481487" w:rsidRDefault="00481487" w:rsidP="00481487">
      <w:pPr>
        <w:tabs>
          <w:tab w:val="left" w:pos="322"/>
        </w:tabs>
        <w:rPr>
          <w:rFonts w:eastAsia="Times New Roman"/>
          <w:b/>
          <w:szCs w:val="17"/>
        </w:rPr>
      </w:pPr>
      <w:r w:rsidRPr="00481487">
        <w:rPr>
          <w:rFonts w:eastAsia="Times New Roman"/>
          <w:b/>
          <w:szCs w:val="17"/>
        </w:rPr>
        <w:t>1.</w:t>
      </w:r>
      <w:r w:rsidRPr="00481487">
        <w:rPr>
          <w:rFonts w:eastAsia="Times New Roman"/>
          <w:b/>
          <w:szCs w:val="17"/>
        </w:rPr>
        <w:tab/>
        <w:t>Notice of acquisition</w:t>
      </w:r>
    </w:p>
    <w:p w14:paraId="04F2590E" w14:textId="77777777" w:rsidR="00481487" w:rsidRPr="00481487" w:rsidRDefault="00481487" w:rsidP="00481487">
      <w:pPr>
        <w:ind w:left="320"/>
        <w:rPr>
          <w:rFonts w:eastAsia="Times New Roman"/>
          <w:szCs w:val="17"/>
        </w:rPr>
      </w:pPr>
      <w:r w:rsidRPr="00481487">
        <w:rPr>
          <w:rFonts w:eastAsia="Times New Roman"/>
          <w:szCs w:val="17"/>
        </w:rPr>
        <w:t>The Commissioner of Highways (the Authority), of 83 Pirie Street, Adelaide SA 5000, acquires the following interests in the following land:</w:t>
      </w:r>
    </w:p>
    <w:p w14:paraId="604F12B9" w14:textId="77777777" w:rsidR="00481487" w:rsidRPr="00481487" w:rsidRDefault="00481487" w:rsidP="00481487">
      <w:pPr>
        <w:ind w:left="480"/>
        <w:rPr>
          <w:rFonts w:eastAsia="Times New Roman"/>
          <w:szCs w:val="17"/>
        </w:rPr>
      </w:pPr>
      <w:r w:rsidRPr="00481487">
        <w:rPr>
          <w:rFonts w:eastAsia="Times New Roman"/>
          <w:szCs w:val="17"/>
        </w:rPr>
        <w:t xml:space="preserve">Comprising the entirety of the right, estate or interest of Melvyn </w:t>
      </w:r>
      <w:proofErr w:type="spellStart"/>
      <w:r w:rsidRPr="00481487">
        <w:rPr>
          <w:rFonts w:eastAsia="Times New Roman"/>
          <w:szCs w:val="17"/>
        </w:rPr>
        <w:t>Theethayi</w:t>
      </w:r>
      <w:proofErr w:type="spellEnd"/>
      <w:r w:rsidRPr="00481487">
        <w:rPr>
          <w:rFonts w:eastAsia="Times New Roman"/>
          <w:szCs w:val="17"/>
        </w:rPr>
        <w:t xml:space="preserve"> and </w:t>
      </w:r>
      <w:proofErr w:type="spellStart"/>
      <w:r w:rsidRPr="00481487">
        <w:rPr>
          <w:rFonts w:eastAsia="Times New Roman"/>
          <w:szCs w:val="17"/>
        </w:rPr>
        <w:t>Gifty</w:t>
      </w:r>
      <w:proofErr w:type="spellEnd"/>
      <w:r w:rsidRPr="00481487">
        <w:rPr>
          <w:rFonts w:eastAsia="Times New Roman"/>
          <w:szCs w:val="17"/>
        </w:rPr>
        <w:t xml:space="preserve"> </w:t>
      </w:r>
      <w:proofErr w:type="spellStart"/>
      <w:r w:rsidRPr="00481487">
        <w:rPr>
          <w:rFonts w:eastAsia="Times New Roman"/>
          <w:szCs w:val="17"/>
        </w:rPr>
        <w:t>Chakalayil</w:t>
      </w:r>
      <w:proofErr w:type="spellEnd"/>
      <w:r w:rsidRPr="00481487">
        <w:rPr>
          <w:rFonts w:eastAsia="Times New Roman"/>
          <w:szCs w:val="17"/>
        </w:rPr>
        <w:t xml:space="preserve"> whether as lessee, as sub-lessee or as licensee or otherwise in that piece of land, being the portion of Allotment 362 in Filed Plan 258043 comprised in Certificate of Title Volume 6275 Folio 704 that formerly comprised the whole of Lot 200 in Primary Community Plan No 27983 comprised in Certificate of Title Volume 6130 Folio 303 (which are now cancelled).</w:t>
      </w:r>
    </w:p>
    <w:p w14:paraId="548E3C97" w14:textId="77777777" w:rsidR="00481487" w:rsidRPr="00481487" w:rsidRDefault="00481487" w:rsidP="00481487">
      <w:pPr>
        <w:ind w:left="320"/>
        <w:rPr>
          <w:rFonts w:eastAsia="Times New Roman"/>
          <w:szCs w:val="17"/>
        </w:rPr>
      </w:pPr>
      <w:r w:rsidRPr="00481487">
        <w:rPr>
          <w:rFonts w:eastAsia="Times New Roman"/>
          <w:szCs w:val="17"/>
        </w:rPr>
        <w:t xml:space="preserve">This notice is given under section 16 of the </w:t>
      </w:r>
      <w:r w:rsidRPr="00481487">
        <w:rPr>
          <w:rFonts w:eastAsia="Times New Roman"/>
          <w:i/>
          <w:szCs w:val="17"/>
        </w:rPr>
        <w:t>Land Acquisition Act 1969.</w:t>
      </w:r>
    </w:p>
    <w:p w14:paraId="6FB75095" w14:textId="77777777" w:rsidR="00481487" w:rsidRPr="00481487" w:rsidRDefault="00481487" w:rsidP="00481487">
      <w:pPr>
        <w:tabs>
          <w:tab w:val="left" w:pos="322"/>
        </w:tabs>
        <w:rPr>
          <w:rFonts w:eastAsia="Times New Roman"/>
          <w:b/>
          <w:szCs w:val="17"/>
        </w:rPr>
      </w:pPr>
      <w:r w:rsidRPr="00481487">
        <w:rPr>
          <w:rFonts w:eastAsia="Times New Roman"/>
          <w:b/>
          <w:szCs w:val="17"/>
        </w:rPr>
        <w:t>2.</w:t>
      </w:r>
      <w:r w:rsidRPr="00481487">
        <w:rPr>
          <w:rFonts w:eastAsia="Times New Roman"/>
          <w:b/>
          <w:szCs w:val="17"/>
        </w:rPr>
        <w:tab/>
        <w:t>Compensation</w:t>
      </w:r>
    </w:p>
    <w:p w14:paraId="669B5B43" w14:textId="77777777" w:rsidR="00481487" w:rsidRPr="00481487" w:rsidRDefault="00481487" w:rsidP="00481487">
      <w:pPr>
        <w:ind w:left="320"/>
        <w:rPr>
          <w:rFonts w:eastAsia="Times New Roman"/>
          <w:szCs w:val="17"/>
        </w:rPr>
      </w:pPr>
      <w:r w:rsidRPr="00481487">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1091259" w14:textId="77777777" w:rsidR="00481487" w:rsidRPr="00481487" w:rsidRDefault="00481487" w:rsidP="00481487">
      <w:pPr>
        <w:tabs>
          <w:tab w:val="left" w:pos="322"/>
        </w:tabs>
        <w:rPr>
          <w:rFonts w:eastAsia="Times New Roman"/>
          <w:b/>
          <w:szCs w:val="17"/>
        </w:rPr>
      </w:pPr>
      <w:r w:rsidRPr="00481487">
        <w:rPr>
          <w:rFonts w:eastAsia="Times New Roman"/>
          <w:b/>
          <w:szCs w:val="17"/>
        </w:rPr>
        <w:t>2A.</w:t>
      </w:r>
      <w:r w:rsidRPr="00481487">
        <w:rPr>
          <w:rFonts w:eastAsia="Times New Roman"/>
          <w:b/>
          <w:szCs w:val="17"/>
        </w:rPr>
        <w:tab/>
        <w:t>Payment of professional costs relating to acquisition (section 26B)</w:t>
      </w:r>
    </w:p>
    <w:p w14:paraId="0411C796" w14:textId="77777777" w:rsidR="00481487" w:rsidRPr="00481487" w:rsidRDefault="00481487" w:rsidP="00481487">
      <w:pPr>
        <w:ind w:left="320"/>
        <w:rPr>
          <w:rFonts w:eastAsia="Times New Roman"/>
          <w:szCs w:val="17"/>
        </w:rPr>
      </w:pPr>
      <w:r w:rsidRPr="00481487">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392284A8" w14:textId="77777777" w:rsidR="00481487" w:rsidRPr="00481487" w:rsidRDefault="00481487" w:rsidP="00481487">
      <w:pPr>
        <w:ind w:left="320"/>
        <w:rPr>
          <w:rFonts w:eastAsia="Times New Roman"/>
          <w:i/>
          <w:szCs w:val="17"/>
        </w:rPr>
      </w:pPr>
      <w:r w:rsidRPr="00481487">
        <w:rPr>
          <w:rFonts w:eastAsia="Times New Roman"/>
          <w:szCs w:val="17"/>
        </w:rPr>
        <w:t xml:space="preserve">Professional costs include legal costs, valuation costs and any other costs prescribed by the </w:t>
      </w:r>
      <w:r w:rsidRPr="00481487">
        <w:rPr>
          <w:rFonts w:eastAsia="Times New Roman"/>
          <w:i/>
          <w:szCs w:val="17"/>
        </w:rPr>
        <w:t>Land Acquisition Regulations 2019.</w:t>
      </w:r>
    </w:p>
    <w:p w14:paraId="7C47FF96" w14:textId="77777777" w:rsidR="00481487" w:rsidRPr="00481487" w:rsidRDefault="00481487" w:rsidP="00481487">
      <w:pPr>
        <w:tabs>
          <w:tab w:val="left" w:pos="322"/>
        </w:tabs>
        <w:rPr>
          <w:rFonts w:eastAsia="Times New Roman"/>
          <w:b/>
          <w:szCs w:val="17"/>
        </w:rPr>
      </w:pPr>
      <w:r w:rsidRPr="00481487">
        <w:rPr>
          <w:rFonts w:eastAsia="Times New Roman"/>
          <w:b/>
          <w:szCs w:val="17"/>
        </w:rPr>
        <w:t>3.</w:t>
      </w:r>
      <w:r w:rsidRPr="00481487">
        <w:rPr>
          <w:rFonts w:eastAsia="Times New Roman"/>
          <w:b/>
          <w:szCs w:val="17"/>
        </w:rPr>
        <w:tab/>
        <w:t>Inquiries</w:t>
      </w:r>
    </w:p>
    <w:p w14:paraId="71252689" w14:textId="77777777" w:rsidR="00481487" w:rsidRPr="00481487" w:rsidRDefault="00481487" w:rsidP="00481487">
      <w:pPr>
        <w:spacing w:after="0"/>
        <w:ind w:left="320"/>
        <w:rPr>
          <w:rFonts w:eastAsia="Times New Roman"/>
          <w:szCs w:val="17"/>
        </w:rPr>
      </w:pPr>
      <w:r w:rsidRPr="00481487">
        <w:rPr>
          <w:rFonts w:eastAsia="Times New Roman"/>
          <w:szCs w:val="17"/>
        </w:rPr>
        <w:t>Inquiries should be directed to:</w:t>
      </w:r>
      <w:r w:rsidRPr="00481487">
        <w:rPr>
          <w:rFonts w:eastAsia="Times New Roman"/>
          <w:szCs w:val="17"/>
        </w:rPr>
        <w:tab/>
      </w:r>
      <w:r w:rsidRPr="00481487">
        <w:rPr>
          <w:rFonts w:eastAsia="Times New Roman"/>
          <w:szCs w:val="17"/>
          <w:lang w:val="en-US"/>
        </w:rPr>
        <w:t>Rob Gardner</w:t>
      </w:r>
    </w:p>
    <w:p w14:paraId="39443827" w14:textId="77777777" w:rsidR="00481487" w:rsidRPr="00481487" w:rsidRDefault="00481487" w:rsidP="00481487">
      <w:pPr>
        <w:spacing w:after="0"/>
        <w:ind w:left="2560"/>
        <w:rPr>
          <w:rFonts w:eastAsia="Times New Roman"/>
          <w:szCs w:val="17"/>
        </w:rPr>
      </w:pPr>
      <w:r w:rsidRPr="00481487">
        <w:rPr>
          <w:rFonts w:eastAsia="Times New Roman"/>
          <w:szCs w:val="17"/>
        </w:rPr>
        <w:t>GPO Box 1533</w:t>
      </w:r>
    </w:p>
    <w:p w14:paraId="092AF6AE" w14:textId="77777777" w:rsidR="00481487" w:rsidRPr="00481487" w:rsidRDefault="00481487" w:rsidP="00481487">
      <w:pPr>
        <w:spacing w:after="0"/>
        <w:ind w:left="2560"/>
        <w:rPr>
          <w:rFonts w:eastAsia="Times New Roman"/>
          <w:szCs w:val="17"/>
        </w:rPr>
      </w:pPr>
      <w:proofErr w:type="gramStart"/>
      <w:r w:rsidRPr="00481487">
        <w:rPr>
          <w:rFonts w:eastAsia="Times New Roman"/>
          <w:szCs w:val="17"/>
        </w:rPr>
        <w:t>Adelaide  SA</w:t>
      </w:r>
      <w:proofErr w:type="gramEnd"/>
      <w:r w:rsidRPr="00481487">
        <w:rPr>
          <w:rFonts w:eastAsia="Times New Roman"/>
          <w:szCs w:val="17"/>
        </w:rPr>
        <w:t xml:space="preserve">  5001</w:t>
      </w:r>
    </w:p>
    <w:p w14:paraId="504621C4" w14:textId="77777777" w:rsidR="00481487" w:rsidRPr="00481487" w:rsidRDefault="00481487" w:rsidP="00481487">
      <w:pPr>
        <w:spacing w:after="0"/>
        <w:ind w:left="2560"/>
        <w:rPr>
          <w:rFonts w:eastAsia="Times New Roman"/>
          <w:szCs w:val="17"/>
        </w:rPr>
      </w:pPr>
      <w:r w:rsidRPr="00481487">
        <w:rPr>
          <w:rFonts w:eastAsia="Times New Roman"/>
          <w:szCs w:val="17"/>
        </w:rPr>
        <w:t>Telephone: (08) 7133 2415</w:t>
      </w:r>
    </w:p>
    <w:p w14:paraId="2D8A2AA8" w14:textId="77777777" w:rsidR="00481487" w:rsidRPr="00481487" w:rsidRDefault="00481487" w:rsidP="00481487">
      <w:pPr>
        <w:rPr>
          <w:rFonts w:eastAsia="Times New Roman"/>
          <w:szCs w:val="17"/>
        </w:rPr>
      </w:pPr>
      <w:r w:rsidRPr="00481487">
        <w:rPr>
          <w:rFonts w:eastAsia="Times New Roman"/>
          <w:szCs w:val="17"/>
        </w:rPr>
        <w:t>Dated: 15 November 2022</w:t>
      </w:r>
    </w:p>
    <w:p w14:paraId="28932954" w14:textId="77777777" w:rsidR="00481487" w:rsidRPr="00481487" w:rsidRDefault="00481487" w:rsidP="00481487">
      <w:pPr>
        <w:rPr>
          <w:rFonts w:eastAsia="Times New Roman"/>
          <w:szCs w:val="17"/>
        </w:rPr>
      </w:pPr>
      <w:r w:rsidRPr="00481487">
        <w:rPr>
          <w:rFonts w:eastAsia="Times New Roman"/>
          <w:szCs w:val="17"/>
        </w:rPr>
        <w:t>The Common Seal of the COMMISSIONER OF HIGHWAYS was hereto affixed by authority of the Commissioner in the presence of:</w:t>
      </w:r>
    </w:p>
    <w:p w14:paraId="30A53B22" w14:textId="77777777" w:rsidR="00481487" w:rsidRPr="00481487" w:rsidRDefault="00481487" w:rsidP="00481487">
      <w:pPr>
        <w:spacing w:after="0"/>
        <w:jc w:val="right"/>
        <w:rPr>
          <w:rFonts w:eastAsia="Times New Roman"/>
          <w:smallCaps/>
          <w:szCs w:val="20"/>
        </w:rPr>
      </w:pPr>
      <w:r w:rsidRPr="00481487">
        <w:rPr>
          <w:rFonts w:eastAsia="Times New Roman"/>
          <w:smallCaps/>
          <w:szCs w:val="20"/>
        </w:rPr>
        <w:t>Rocco Caruso</w:t>
      </w:r>
    </w:p>
    <w:p w14:paraId="4DDA42FE" w14:textId="77777777" w:rsidR="00481487" w:rsidRPr="00481487" w:rsidRDefault="00481487" w:rsidP="00481487">
      <w:pPr>
        <w:spacing w:after="0"/>
        <w:jc w:val="right"/>
        <w:rPr>
          <w:rFonts w:eastAsia="Times New Roman"/>
          <w:szCs w:val="17"/>
        </w:rPr>
      </w:pPr>
      <w:r w:rsidRPr="00481487">
        <w:rPr>
          <w:rFonts w:eastAsia="Times New Roman"/>
          <w:szCs w:val="17"/>
        </w:rPr>
        <w:t>Manager, Property Acquisition (Authorised Officer)</w:t>
      </w:r>
    </w:p>
    <w:p w14:paraId="4948FA97" w14:textId="77777777" w:rsidR="00481487" w:rsidRPr="00481487" w:rsidRDefault="00481487" w:rsidP="00481487">
      <w:pPr>
        <w:spacing w:after="0"/>
        <w:jc w:val="right"/>
        <w:rPr>
          <w:rFonts w:eastAsia="Times New Roman"/>
          <w:szCs w:val="17"/>
        </w:rPr>
      </w:pPr>
      <w:r w:rsidRPr="00481487">
        <w:rPr>
          <w:rFonts w:eastAsia="Times New Roman"/>
          <w:szCs w:val="17"/>
        </w:rPr>
        <w:t>Department for Infrastructure and Transport</w:t>
      </w:r>
    </w:p>
    <w:p w14:paraId="70C1134A" w14:textId="70C16BCB" w:rsidR="00481487" w:rsidRDefault="00481487" w:rsidP="00481487">
      <w:pPr>
        <w:rPr>
          <w:rFonts w:eastAsia="Times New Roman"/>
          <w:szCs w:val="17"/>
        </w:rPr>
      </w:pPr>
      <w:r w:rsidRPr="00481487">
        <w:rPr>
          <w:rFonts w:eastAsia="Times New Roman"/>
          <w:szCs w:val="17"/>
        </w:rPr>
        <w:t>DIT 2021/08335/01</w:t>
      </w:r>
    </w:p>
    <w:p w14:paraId="4751488D" w14:textId="1459222A" w:rsidR="00481487" w:rsidRDefault="00481487" w:rsidP="00481487">
      <w:pPr>
        <w:pBdr>
          <w:bottom w:val="single" w:sz="4" w:space="1" w:color="auto"/>
        </w:pBdr>
        <w:spacing w:after="0" w:line="52" w:lineRule="exact"/>
        <w:jc w:val="center"/>
        <w:rPr>
          <w:lang w:val="en-US"/>
        </w:rPr>
      </w:pPr>
    </w:p>
    <w:p w14:paraId="3A807009" w14:textId="6C56EDBF" w:rsidR="00481487" w:rsidRDefault="00481487" w:rsidP="00481487">
      <w:pPr>
        <w:pBdr>
          <w:top w:val="single" w:sz="4" w:space="1" w:color="auto"/>
        </w:pBdr>
        <w:spacing w:before="34" w:after="0" w:line="14" w:lineRule="exact"/>
        <w:jc w:val="center"/>
        <w:rPr>
          <w:lang w:val="en-US"/>
        </w:rPr>
      </w:pPr>
    </w:p>
    <w:p w14:paraId="5DEBA87A" w14:textId="34AB4655" w:rsidR="00481487" w:rsidRDefault="00481487">
      <w:pPr>
        <w:spacing w:after="0" w:line="240" w:lineRule="auto"/>
        <w:jc w:val="left"/>
        <w:rPr>
          <w:lang w:val="en-US"/>
        </w:rPr>
      </w:pPr>
      <w:r>
        <w:rPr>
          <w:lang w:val="en-US"/>
        </w:rPr>
        <w:br w:type="page"/>
      </w:r>
    </w:p>
    <w:p w14:paraId="486335F9" w14:textId="77777777" w:rsidR="00AF0353" w:rsidRPr="00AF0353" w:rsidRDefault="00AF0353" w:rsidP="00D4703C">
      <w:pPr>
        <w:pStyle w:val="Heading2"/>
      </w:pPr>
      <w:bookmarkStart w:id="65" w:name="_Toc119572862"/>
      <w:r w:rsidRPr="00AF0353">
        <w:lastRenderedPageBreak/>
        <w:t>LOCAL GOVERNMENT ACT 1999</w:t>
      </w:r>
      <w:bookmarkEnd w:id="65"/>
    </w:p>
    <w:p w14:paraId="211A6515" w14:textId="77777777" w:rsidR="00AF0353" w:rsidRPr="00AF0353" w:rsidRDefault="00AF0353" w:rsidP="00AF0353">
      <w:pPr>
        <w:jc w:val="center"/>
        <w:rPr>
          <w:smallCaps/>
          <w:szCs w:val="17"/>
        </w:rPr>
      </w:pPr>
      <w:r w:rsidRPr="00AF0353">
        <w:rPr>
          <w:smallCaps/>
          <w:szCs w:val="17"/>
        </w:rPr>
        <w:t>Section 75E of the Local Government Act 1999</w:t>
      </w:r>
    </w:p>
    <w:p w14:paraId="0CA49606" w14:textId="77777777" w:rsidR="00AF0353" w:rsidRPr="00AF0353" w:rsidRDefault="00AF0353" w:rsidP="00AF0353">
      <w:pPr>
        <w:jc w:val="center"/>
        <w:rPr>
          <w:i/>
          <w:szCs w:val="17"/>
        </w:rPr>
      </w:pPr>
      <w:r w:rsidRPr="00AF0353">
        <w:rPr>
          <w:i/>
          <w:szCs w:val="17"/>
        </w:rPr>
        <w:t>Behavioural Standards for Council Members</w:t>
      </w:r>
    </w:p>
    <w:p w14:paraId="211C0AEB" w14:textId="77777777" w:rsidR="00AF0353" w:rsidRPr="00AF0353" w:rsidRDefault="00AF0353" w:rsidP="00AF0353">
      <w:pPr>
        <w:rPr>
          <w:rFonts w:eastAsia="Times New Roman"/>
          <w:szCs w:val="17"/>
        </w:rPr>
      </w:pPr>
      <w:r w:rsidRPr="00AF0353">
        <w:rPr>
          <w:rFonts w:eastAsia="Times New Roman"/>
          <w:szCs w:val="17"/>
        </w:rPr>
        <w:t xml:space="preserve">The Behavioural Standards for Council Members (Behavioural Standards) are established by the Minister for Local Government pursuant to section 75E of the </w:t>
      </w:r>
      <w:r w:rsidRPr="00AF0353">
        <w:rPr>
          <w:rFonts w:eastAsia="Times New Roman"/>
          <w:i/>
          <w:szCs w:val="17"/>
        </w:rPr>
        <w:t xml:space="preserve">Local Government Act 1999 </w:t>
      </w:r>
      <w:r w:rsidRPr="00AF0353">
        <w:rPr>
          <w:rFonts w:eastAsia="Times New Roman"/>
          <w:szCs w:val="17"/>
        </w:rPr>
        <w:t xml:space="preserve">(the Act). These Behavioural Standards form part of the conduct management framework for council members under the Act. </w:t>
      </w:r>
    </w:p>
    <w:p w14:paraId="4BDBAFB0" w14:textId="77777777" w:rsidR="00AF0353" w:rsidRPr="00AF0353" w:rsidRDefault="00AF0353" w:rsidP="00AF0353">
      <w:pPr>
        <w:jc w:val="left"/>
        <w:rPr>
          <w:b/>
          <w:bCs/>
          <w:szCs w:val="17"/>
        </w:rPr>
      </w:pPr>
      <w:r w:rsidRPr="00AF0353">
        <w:rPr>
          <w:b/>
          <w:bCs/>
          <w:szCs w:val="17"/>
        </w:rPr>
        <w:t>Statement of</w:t>
      </w:r>
      <w:r w:rsidRPr="00AF0353">
        <w:rPr>
          <w:b/>
          <w:bCs/>
          <w:spacing w:val="-1"/>
          <w:szCs w:val="17"/>
        </w:rPr>
        <w:t xml:space="preserve"> </w:t>
      </w:r>
      <w:r w:rsidRPr="00AF0353">
        <w:rPr>
          <w:b/>
          <w:bCs/>
          <w:szCs w:val="17"/>
        </w:rPr>
        <w:t>Intent</w:t>
      </w:r>
    </w:p>
    <w:p w14:paraId="45EFD65E" w14:textId="77777777" w:rsidR="00AF0353" w:rsidRPr="00AF0353" w:rsidRDefault="00AF0353" w:rsidP="00AF0353">
      <w:pPr>
        <w:rPr>
          <w:rFonts w:eastAsia="Times New Roman"/>
          <w:szCs w:val="17"/>
          <w:lang w:eastAsia="en-AU"/>
        </w:rPr>
      </w:pPr>
      <w:r w:rsidRPr="00AF0353">
        <w:rPr>
          <w:rFonts w:eastAsia="Times New Roman"/>
          <w:szCs w:val="17"/>
          <w:lang w:eastAsia="en-AU"/>
        </w:rPr>
        <w:t xml:space="preserve">Upon election, council members in South Australia undertake to </w:t>
      </w:r>
      <w:proofErr w:type="gramStart"/>
      <w:r w:rsidRPr="00AF0353">
        <w:rPr>
          <w:rFonts w:eastAsia="Times New Roman"/>
          <w:szCs w:val="17"/>
          <w:lang w:eastAsia="en-AU"/>
        </w:rPr>
        <w:t>faithfully and impartially fulfil the duties of</w:t>
      </w:r>
      <w:r w:rsidRPr="00AF0353">
        <w:rPr>
          <w:rFonts w:eastAsia="Times New Roman"/>
          <w:spacing w:val="-5"/>
          <w:szCs w:val="17"/>
          <w:lang w:eastAsia="en-AU"/>
        </w:rPr>
        <w:t xml:space="preserve"> </w:t>
      </w:r>
      <w:r w:rsidRPr="00AF0353">
        <w:rPr>
          <w:rFonts w:eastAsia="Times New Roman"/>
          <w:szCs w:val="17"/>
          <w:lang w:eastAsia="en-AU"/>
        </w:rPr>
        <w:t>office</w:t>
      </w:r>
      <w:proofErr w:type="gramEnd"/>
      <w:r w:rsidRPr="00AF0353">
        <w:rPr>
          <w:rFonts w:eastAsia="Times New Roman"/>
          <w:spacing w:val="-4"/>
          <w:szCs w:val="17"/>
          <w:lang w:eastAsia="en-AU"/>
        </w:rPr>
        <w:t xml:space="preserve"> </w:t>
      </w:r>
      <w:r w:rsidRPr="00AF0353">
        <w:rPr>
          <w:rFonts w:eastAsia="Times New Roman"/>
          <w:szCs w:val="17"/>
          <w:lang w:eastAsia="en-AU"/>
        </w:rPr>
        <w:t>in</w:t>
      </w:r>
      <w:r w:rsidRPr="00AF0353">
        <w:rPr>
          <w:rFonts w:eastAsia="Times New Roman"/>
          <w:spacing w:val="-4"/>
          <w:szCs w:val="17"/>
          <w:lang w:eastAsia="en-AU"/>
        </w:rPr>
        <w:t xml:space="preserve"> </w:t>
      </w:r>
      <w:r w:rsidRPr="00AF0353">
        <w:rPr>
          <w:rFonts w:eastAsia="Times New Roman"/>
          <w:szCs w:val="17"/>
          <w:lang w:eastAsia="en-AU"/>
        </w:rPr>
        <w:t>the</w:t>
      </w:r>
      <w:r w:rsidRPr="00AF0353">
        <w:rPr>
          <w:rFonts w:eastAsia="Times New Roman"/>
          <w:spacing w:val="-4"/>
          <w:szCs w:val="17"/>
          <w:lang w:eastAsia="en-AU"/>
        </w:rPr>
        <w:t xml:space="preserve"> </w:t>
      </w:r>
      <w:r w:rsidRPr="00AF0353">
        <w:rPr>
          <w:rFonts w:eastAsia="Times New Roman"/>
          <w:szCs w:val="17"/>
          <w:lang w:eastAsia="en-AU"/>
        </w:rPr>
        <w:t>public</w:t>
      </w:r>
      <w:r w:rsidRPr="00AF0353">
        <w:rPr>
          <w:rFonts w:eastAsia="Times New Roman"/>
          <w:spacing w:val="-4"/>
          <w:szCs w:val="17"/>
          <w:lang w:eastAsia="en-AU"/>
        </w:rPr>
        <w:t xml:space="preserve"> </w:t>
      </w:r>
      <w:r w:rsidRPr="00AF0353">
        <w:rPr>
          <w:rFonts w:eastAsia="Times New Roman"/>
          <w:szCs w:val="17"/>
          <w:lang w:eastAsia="en-AU"/>
        </w:rPr>
        <w:t>interest,</w:t>
      </w:r>
      <w:r w:rsidRPr="00AF0353">
        <w:rPr>
          <w:rFonts w:eastAsia="Times New Roman"/>
          <w:spacing w:val="-4"/>
          <w:szCs w:val="17"/>
          <w:lang w:eastAsia="en-AU"/>
        </w:rPr>
        <w:t xml:space="preserve"> </w:t>
      </w:r>
      <w:r w:rsidRPr="00AF0353">
        <w:rPr>
          <w:rFonts w:eastAsia="Times New Roman"/>
          <w:szCs w:val="17"/>
          <w:lang w:eastAsia="en-AU"/>
        </w:rPr>
        <w:t>to</w:t>
      </w:r>
      <w:r w:rsidRPr="00AF0353">
        <w:rPr>
          <w:rFonts w:eastAsia="Times New Roman"/>
          <w:spacing w:val="-5"/>
          <w:szCs w:val="17"/>
          <w:lang w:eastAsia="en-AU"/>
        </w:rPr>
        <w:t xml:space="preserve"> </w:t>
      </w:r>
      <w:r w:rsidRPr="00AF0353">
        <w:rPr>
          <w:rFonts w:eastAsia="Times New Roman"/>
          <w:szCs w:val="17"/>
          <w:lang w:eastAsia="en-AU"/>
        </w:rPr>
        <w:t>the</w:t>
      </w:r>
      <w:r w:rsidRPr="00AF0353">
        <w:rPr>
          <w:rFonts w:eastAsia="Times New Roman"/>
          <w:spacing w:val="-4"/>
          <w:szCs w:val="17"/>
          <w:lang w:eastAsia="en-AU"/>
        </w:rPr>
        <w:t xml:space="preserve"> </w:t>
      </w:r>
      <w:r w:rsidRPr="00AF0353">
        <w:rPr>
          <w:rFonts w:eastAsia="Times New Roman"/>
          <w:szCs w:val="17"/>
          <w:lang w:eastAsia="en-AU"/>
        </w:rPr>
        <w:t>best</w:t>
      </w:r>
      <w:r w:rsidRPr="00AF0353">
        <w:rPr>
          <w:rFonts w:eastAsia="Times New Roman"/>
          <w:spacing w:val="-4"/>
          <w:szCs w:val="17"/>
          <w:lang w:eastAsia="en-AU"/>
        </w:rPr>
        <w:t xml:space="preserve"> </w:t>
      </w:r>
      <w:r w:rsidRPr="00AF0353">
        <w:rPr>
          <w:rFonts w:eastAsia="Times New Roman"/>
          <w:szCs w:val="17"/>
          <w:lang w:eastAsia="en-AU"/>
        </w:rPr>
        <w:t>of</w:t>
      </w:r>
      <w:r w:rsidRPr="00AF0353">
        <w:rPr>
          <w:rFonts w:eastAsia="Times New Roman"/>
          <w:spacing w:val="-5"/>
          <w:szCs w:val="17"/>
          <w:lang w:eastAsia="en-AU"/>
        </w:rPr>
        <w:t xml:space="preserve"> </w:t>
      </w:r>
      <w:r w:rsidRPr="00AF0353">
        <w:rPr>
          <w:rFonts w:eastAsia="Times New Roman"/>
          <w:szCs w:val="17"/>
          <w:lang w:eastAsia="en-AU"/>
        </w:rPr>
        <w:t>their</w:t>
      </w:r>
      <w:r w:rsidRPr="00AF0353">
        <w:rPr>
          <w:rFonts w:eastAsia="Times New Roman"/>
          <w:spacing w:val="-4"/>
          <w:szCs w:val="17"/>
          <w:lang w:eastAsia="en-AU"/>
        </w:rPr>
        <w:t xml:space="preserve"> </w:t>
      </w:r>
      <w:r w:rsidRPr="00AF0353">
        <w:rPr>
          <w:rFonts w:eastAsia="Times New Roman"/>
          <w:szCs w:val="17"/>
          <w:lang w:eastAsia="en-AU"/>
        </w:rPr>
        <w:t>judgment</w:t>
      </w:r>
      <w:r w:rsidRPr="00AF0353">
        <w:rPr>
          <w:rFonts w:eastAsia="Times New Roman"/>
          <w:spacing w:val="-4"/>
          <w:szCs w:val="17"/>
          <w:lang w:eastAsia="en-AU"/>
        </w:rPr>
        <w:t xml:space="preserve"> </w:t>
      </w:r>
      <w:r w:rsidRPr="00AF0353">
        <w:rPr>
          <w:rFonts w:eastAsia="Times New Roman"/>
          <w:szCs w:val="17"/>
          <w:lang w:eastAsia="en-AU"/>
        </w:rPr>
        <w:t>and</w:t>
      </w:r>
      <w:r w:rsidRPr="00AF0353">
        <w:rPr>
          <w:rFonts w:eastAsia="Times New Roman"/>
          <w:spacing w:val="-5"/>
          <w:szCs w:val="17"/>
          <w:lang w:eastAsia="en-AU"/>
        </w:rPr>
        <w:t xml:space="preserve"> </w:t>
      </w:r>
      <w:r w:rsidRPr="00AF0353">
        <w:rPr>
          <w:rFonts w:eastAsia="Times New Roman"/>
          <w:szCs w:val="17"/>
          <w:lang w:eastAsia="en-AU"/>
        </w:rPr>
        <w:t>abilities</w:t>
      </w:r>
      <w:r w:rsidRPr="00AF0353">
        <w:rPr>
          <w:rFonts w:eastAsia="Times New Roman"/>
          <w:spacing w:val="-4"/>
          <w:szCs w:val="17"/>
          <w:lang w:eastAsia="en-AU"/>
        </w:rPr>
        <w:t xml:space="preserve"> </w:t>
      </w:r>
      <w:r w:rsidRPr="00AF0353">
        <w:rPr>
          <w:rFonts w:eastAsia="Times New Roman"/>
          <w:szCs w:val="17"/>
          <w:lang w:eastAsia="en-AU"/>
        </w:rPr>
        <w:t>and</w:t>
      </w:r>
      <w:r w:rsidRPr="00AF0353">
        <w:rPr>
          <w:rFonts w:eastAsia="Times New Roman"/>
          <w:spacing w:val="-4"/>
          <w:szCs w:val="17"/>
          <w:lang w:eastAsia="en-AU"/>
        </w:rPr>
        <w:t xml:space="preserve"> </w:t>
      </w:r>
      <w:r w:rsidRPr="00AF0353">
        <w:rPr>
          <w:rFonts w:eastAsia="Times New Roman"/>
          <w:szCs w:val="17"/>
          <w:lang w:eastAsia="en-AU"/>
        </w:rPr>
        <w:t>in</w:t>
      </w:r>
      <w:r w:rsidRPr="00AF0353">
        <w:rPr>
          <w:rFonts w:eastAsia="Times New Roman"/>
          <w:spacing w:val="-5"/>
          <w:szCs w:val="17"/>
          <w:lang w:eastAsia="en-AU"/>
        </w:rPr>
        <w:t xml:space="preserve"> </w:t>
      </w:r>
      <w:r w:rsidRPr="00AF0353">
        <w:rPr>
          <w:rFonts w:eastAsia="Times New Roman"/>
          <w:szCs w:val="17"/>
          <w:lang w:eastAsia="en-AU"/>
        </w:rPr>
        <w:t>accordance</w:t>
      </w:r>
      <w:r w:rsidRPr="00AF0353">
        <w:rPr>
          <w:rFonts w:eastAsia="Times New Roman"/>
          <w:spacing w:val="-4"/>
          <w:szCs w:val="17"/>
          <w:lang w:eastAsia="en-AU"/>
        </w:rPr>
        <w:t xml:space="preserve"> </w:t>
      </w:r>
      <w:r w:rsidRPr="00AF0353">
        <w:rPr>
          <w:rFonts w:eastAsia="Times New Roman"/>
          <w:szCs w:val="17"/>
          <w:lang w:eastAsia="en-AU"/>
        </w:rPr>
        <w:t>with</w:t>
      </w:r>
      <w:r w:rsidRPr="00AF0353">
        <w:rPr>
          <w:rFonts w:eastAsia="Times New Roman"/>
          <w:spacing w:val="-4"/>
          <w:szCs w:val="17"/>
          <w:lang w:eastAsia="en-AU"/>
        </w:rPr>
        <w:t xml:space="preserve"> </w:t>
      </w:r>
      <w:r w:rsidRPr="00AF0353">
        <w:rPr>
          <w:rFonts w:eastAsia="Times New Roman"/>
          <w:szCs w:val="17"/>
          <w:lang w:eastAsia="en-AU"/>
        </w:rPr>
        <w:t>the Act. Council members are required to act with integrity, serve the overall public interest and provide community leadership and</w:t>
      </w:r>
      <w:r w:rsidRPr="00AF0353">
        <w:rPr>
          <w:rFonts w:eastAsia="Times New Roman"/>
          <w:spacing w:val="-10"/>
          <w:szCs w:val="17"/>
          <w:lang w:eastAsia="en-AU"/>
        </w:rPr>
        <w:t xml:space="preserve"> </w:t>
      </w:r>
      <w:r w:rsidRPr="00AF0353">
        <w:rPr>
          <w:rFonts w:eastAsia="Times New Roman"/>
          <w:szCs w:val="17"/>
          <w:lang w:eastAsia="en-AU"/>
        </w:rPr>
        <w:t>guidance.</w:t>
      </w:r>
    </w:p>
    <w:p w14:paraId="1CFFAF6A" w14:textId="77777777" w:rsidR="00AF0353" w:rsidRPr="00AF0353" w:rsidRDefault="00AF0353" w:rsidP="00AF0353">
      <w:pPr>
        <w:rPr>
          <w:rFonts w:eastAsia="Times New Roman"/>
          <w:szCs w:val="17"/>
          <w:lang w:eastAsia="en-AU"/>
        </w:rPr>
      </w:pPr>
      <w:r w:rsidRPr="00AF0353">
        <w:rPr>
          <w:rFonts w:eastAsia="Times New Roman"/>
          <w:szCs w:val="17"/>
          <w:lang w:eastAsia="en-AU"/>
        </w:rPr>
        <w:t>The community expects council members to put personal differences aside, to focus on the work of the council and to engage with each other and council employees in a mature and professional manner.</w:t>
      </w:r>
    </w:p>
    <w:p w14:paraId="17F93221" w14:textId="77777777" w:rsidR="00AF0353" w:rsidRPr="00AF0353" w:rsidRDefault="00AF0353" w:rsidP="00AF0353">
      <w:pPr>
        <w:rPr>
          <w:b/>
          <w:bCs/>
          <w:szCs w:val="17"/>
        </w:rPr>
      </w:pPr>
      <w:r w:rsidRPr="00AF0353">
        <w:rPr>
          <w:b/>
          <w:bCs/>
          <w:szCs w:val="17"/>
        </w:rPr>
        <w:t>Behavioural Standards</w:t>
      </w:r>
    </w:p>
    <w:p w14:paraId="4E04CD71" w14:textId="77777777" w:rsidR="00AF0353" w:rsidRPr="00AF0353" w:rsidRDefault="00AF0353" w:rsidP="00AF0353">
      <w:pPr>
        <w:rPr>
          <w:rFonts w:eastAsia="Times New Roman"/>
          <w:szCs w:val="17"/>
          <w:lang w:eastAsia="en-AU"/>
        </w:rPr>
      </w:pPr>
      <w:r w:rsidRPr="00AF0353">
        <w:rPr>
          <w:rFonts w:eastAsia="Times New Roman"/>
          <w:szCs w:val="17"/>
          <w:lang w:eastAsia="en-AU"/>
        </w:rPr>
        <w:t>These Behavioural Standards set out minimum standards of behaviour that are expected of all council members in the performance of their official functions and duties. The Behavioural Standards are mandatory rules, with which council members must comply.</w:t>
      </w:r>
    </w:p>
    <w:p w14:paraId="294A3D65" w14:textId="77777777" w:rsidR="00AF0353" w:rsidRPr="00AF0353" w:rsidRDefault="00AF0353" w:rsidP="00AF0353">
      <w:pPr>
        <w:rPr>
          <w:rFonts w:eastAsia="Times New Roman"/>
          <w:szCs w:val="17"/>
          <w:lang w:eastAsia="en-AU"/>
        </w:rPr>
      </w:pPr>
      <w:r w:rsidRPr="00AF0353">
        <w:rPr>
          <w:rFonts w:eastAsia="Times New Roman"/>
          <w:szCs w:val="17"/>
          <w:lang w:eastAsia="en-AU"/>
        </w:rPr>
        <w:t>Adherence to the Behavioural Standards is essential to upholding the principles of good governance in councils.</w:t>
      </w:r>
    </w:p>
    <w:p w14:paraId="20222143" w14:textId="77777777" w:rsidR="00AF0353" w:rsidRPr="00AF0353" w:rsidRDefault="00AF0353" w:rsidP="00AF0353">
      <w:pPr>
        <w:rPr>
          <w:rFonts w:eastAsia="Times New Roman"/>
          <w:szCs w:val="17"/>
          <w:lang w:eastAsia="en-AU"/>
        </w:rPr>
      </w:pPr>
      <w:r w:rsidRPr="00AF0353">
        <w:rPr>
          <w:rFonts w:eastAsia="Times New Roman"/>
          <w:szCs w:val="17"/>
          <w:lang w:eastAsia="en-AU"/>
        </w:rPr>
        <w:t>Councils may adopt Behavioural Support Policies which, amongst other things, may include additional matters relating to behaviour that must be observed by council members. A breach of these</w:t>
      </w:r>
      <w:r w:rsidRPr="00AF0353">
        <w:rPr>
          <w:rFonts w:eastAsia="Times New Roman"/>
          <w:spacing w:val="-43"/>
          <w:szCs w:val="17"/>
          <w:lang w:eastAsia="en-AU"/>
        </w:rPr>
        <w:t xml:space="preserve">   </w:t>
      </w:r>
      <w:r w:rsidRPr="00AF0353">
        <w:rPr>
          <w:rFonts w:eastAsia="Times New Roman"/>
          <w:szCs w:val="17"/>
          <w:lang w:eastAsia="en-AU"/>
        </w:rPr>
        <w:t>Behavioural Standards or a council’s Behavioural Support</w:t>
      </w:r>
      <w:r w:rsidRPr="00AF0353">
        <w:rPr>
          <w:rFonts w:eastAsia="Times New Roman"/>
          <w:spacing w:val="-6"/>
          <w:szCs w:val="17"/>
          <w:lang w:eastAsia="en-AU"/>
        </w:rPr>
        <w:t xml:space="preserve"> </w:t>
      </w:r>
      <w:r w:rsidRPr="00AF0353">
        <w:rPr>
          <w:rFonts w:eastAsia="Times New Roman"/>
          <w:szCs w:val="17"/>
          <w:lang w:eastAsia="en-AU"/>
        </w:rPr>
        <w:t>Policy:</w:t>
      </w:r>
    </w:p>
    <w:p w14:paraId="5862CB73" w14:textId="77777777" w:rsidR="00AF0353" w:rsidRPr="00AF0353" w:rsidRDefault="00AF0353" w:rsidP="003E7A23">
      <w:pPr>
        <w:numPr>
          <w:ilvl w:val="0"/>
          <w:numId w:val="10"/>
        </w:numPr>
        <w:ind w:left="426" w:hanging="284"/>
        <w:rPr>
          <w:rFonts w:eastAsia="Times New Roman"/>
          <w:szCs w:val="17"/>
          <w:lang w:eastAsia="en-AU"/>
        </w:rPr>
      </w:pPr>
      <w:r w:rsidRPr="00AF0353">
        <w:rPr>
          <w:rFonts w:eastAsia="Times New Roman"/>
          <w:szCs w:val="17"/>
          <w:lang w:eastAsia="en-AU"/>
        </w:rPr>
        <w:t>will be dealt with in accordance with the council’s Behavioural Management Policy;</w:t>
      </w:r>
      <w:r w:rsidRPr="00AF0353">
        <w:rPr>
          <w:rFonts w:eastAsia="Times New Roman"/>
          <w:spacing w:val="-23"/>
          <w:szCs w:val="17"/>
          <w:lang w:eastAsia="en-AU"/>
        </w:rPr>
        <w:t xml:space="preserve"> </w:t>
      </w:r>
      <w:r w:rsidRPr="00AF0353">
        <w:rPr>
          <w:rFonts w:eastAsia="Times New Roman"/>
          <w:szCs w:val="17"/>
          <w:lang w:eastAsia="en-AU"/>
        </w:rPr>
        <w:t>and</w:t>
      </w:r>
    </w:p>
    <w:p w14:paraId="6123D8E3" w14:textId="77777777" w:rsidR="00AF0353" w:rsidRPr="00AF0353" w:rsidRDefault="00AF0353" w:rsidP="003E7A23">
      <w:pPr>
        <w:numPr>
          <w:ilvl w:val="0"/>
          <w:numId w:val="10"/>
        </w:numPr>
        <w:ind w:left="426" w:hanging="284"/>
        <w:rPr>
          <w:rFonts w:eastAsia="Times New Roman"/>
          <w:szCs w:val="17"/>
          <w:lang w:eastAsia="en-AU"/>
        </w:rPr>
      </w:pPr>
      <w:r w:rsidRPr="00AF0353">
        <w:rPr>
          <w:rFonts w:eastAsia="Times New Roman"/>
          <w:szCs w:val="17"/>
          <w:lang w:eastAsia="en-AU"/>
        </w:rPr>
        <w:t>may be referred to the Behavioural Standards Panel in accordance with section 262Q of the</w:t>
      </w:r>
      <w:r w:rsidRPr="00AF0353">
        <w:rPr>
          <w:rFonts w:eastAsia="Times New Roman"/>
          <w:spacing w:val="-25"/>
          <w:szCs w:val="17"/>
          <w:lang w:eastAsia="en-AU"/>
        </w:rPr>
        <w:t xml:space="preserve"> </w:t>
      </w:r>
      <w:r w:rsidRPr="00AF0353">
        <w:rPr>
          <w:rFonts w:eastAsia="Times New Roman"/>
          <w:szCs w:val="17"/>
          <w:lang w:eastAsia="en-AU"/>
        </w:rPr>
        <w:t>Act.</w:t>
      </w:r>
    </w:p>
    <w:p w14:paraId="37445BB3" w14:textId="77777777" w:rsidR="00AF0353" w:rsidRPr="00AF0353" w:rsidRDefault="00AF0353" w:rsidP="00AF0353">
      <w:pPr>
        <w:rPr>
          <w:rFonts w:eastAsia="Times New Roman"/>
          <w:szCs w:val="17"/>
          <w:lang w:eastAsia="en-AU"/>
        </w:rPr>
      </w:pPr>
      <w:r w:rsidRPr="00AF0353">
        <w:rPr>
          <w:rFonts w:eastAsia="Times New Roman"/>
          <w:szCs w:val="17"/>
          <w:lang w:eastAsia="en-AU"/>
        </w:rPr>
        <w:t xml:space="preserve">Council members must comply with the provisions of these Behavioural Standards in carrying out their functions as public officials. It is the personal responsibility of Council members to ensure that they are familiar with, and comply with, these Standards </w:t>
      </w:r>
      <w:proofErr w:type="gramStart"/>
      <w:r w:rsidRPr="00AF0353">
        <w:rPr>
          <w:rFonts w:eastAsia="Times New Roman"/>
          <w:szCs w:val="17"/>
          <w:lang w:eastAsia="en-AU"/>
        </w:rPr>
        <w:t>at all times</w:t>
      </w:r>
      <w:proofErr w:type="gramEnd"/>
      <w:r w:rsidRPr="00AF0353">
        <w:rPr>
          <w:rFonts w:eastAsia="Times New Roman"/>
          <w:szCs w:val="17"/>
          <w:lang w:eastAsia="en-AU"/>
        </w:rPr>
        <w:t>.</w:t>
      </w:r>
    </w:p>
    <w:p w14:paraId="547EB6B2" w14:textId="77777777" w:rsidR="00AF0353" w:rsidRPr="00AF0353" w:rsidRDefault="00AF0353" w:rsidP="00AF0353">
      <w:pPr>
        <w:rPr>
          <w:rFonts w:eastAsia="Times New Roman"/>
          <w:szCs w:val="17"/>
          <w:lang w:eastAsia="en-AU"/>
        </w:rPr>
      </w:pPr>
      <w:r w:rsidRPr="00AF0353">
        <w:rPr>
          <w:rFonts w:eastAsia="Times New Roman"/>
          <w:szCs w:val="17"/>
          <w:lang w:eastAsia="en-AU"/>
        </w:rPr>
        <w:t>These Behavioural Standards are in addition to, and do not derogate from, other standards of conduct and behaviour that are expected of council members under the Act, or other legislative requirements. Conduct</w:t>
      </w:r>
      <w:r w:rsidRPr="00AF0353">
        <w:rPr>
          <w:rFonts w:eastAsia="Times New Roman"/>
          <w:spacing w:val="-10"/>
          <w:szCs w:val="17"/>
          <w:lang w:eastAsia="en-AU"/>
        </w:rPr>
        <w:t xml:space="preserve"> </w:t>
      </w:r>
      <w:r w:rsidRPr="00AF0353">
        <w:rPr>
          <w:rFonts w:eastAsia="Times New Roman"/>
          <w:szCs w:val="17"/>
          <w:lang w:eastAsia="en-AU"/>
        </w:rPr>
        <w:t>that</w:t>
      </w:r>
      <w:r w:rsidRPr="00AF0353">
        <w:rPr>
          <w:rFonts w:eastAsia="Times New Roman"/>
          <w:spacing w:val="-10"/>
          <w:szCs w:val="17"/>
          <w:lang w:eastAsia="en-AU"/>
        </w:rPr>
        <w:t xml:space="preserve"> </w:t>
      </w:r>
      <w:r w:rsidRPr="00AF0353">
        <w:rPr>
          <w:rFonts w:eastAsia="Times New Roman"/>
          <w:szCs w:val="17"/>
          <w:lang w:eastAsia="en-AU"/>
        </w:rPr>
        <w:t>constitutes,</w:t>
      </w:r>
      <w:r w:rsidRPr="00AF0353">
        <w:rPr>
          <w:rFonts w:eastAsia="Times New Roman"/>
          <w:spacing w:val="-9"/>
          <w:szCs w:val="17"/>
          <w:lang w:eastAsia="en-AU"/>
        </w:rPr>
        <w:t xml:space="preserve"> </w:t>
      </w:r>
      <w:r w:rsidRPr="00AF0353">
        <w:rPr>
          <w:rFonts w:eastAsia="Times New Roman"/>
          <w:szCs w:val="17"/>
          <w:lang w:eastAsia="en-AU"/>
        </w:rPr>
        <w:t>or</w:t>
      </w:r>
      <w:r w:rsidRPr="00AF0353">
        <w:rPr>
          <w:rFonts w:eastAsia="Times New Roman"/>
          <w:spacing w:val="-10"/>
          <w:szCs w:val="17"/>
          <w:lang w:eastAsia="en-AU"/>
        </w:rPr>
        <w:t xml:space="preserve"> </w:t>
      </w:r>
      <w:r w:rsidRPr="00AF0353">
        <w:rPr>
          <w:rFonts w:eastAsia="Times New Roman"/>
          <w:szCs w:val="17"/>
          <w:lang w:eastAsia="en-AU"/>
        </w:rPr>
        <w:t>is</w:t>
      </w:r>
      <w:r w:rsidRPr="00AF0353">
        <w:rPr>
          <w:rFonts w:eastAsia="Times New Roman"/>
          <w:spacing w:val="-10"/>
          <w:szCs w:val="17"/>
          <w:lang w:eastAsia="en-AU"/>
        </w:rPr>
        <w:t xml:space="preserve"> </w:t>
      </w:r>
      <w:r w:rsidRPr="00AF0353">
        <w:rPr>
          <w:rFonts w:eastAsia="Times New Roman"/>
          <w:szCs w:val="17"/>
          <w:lang w:eastAsia="en-AU"/>
        </w:rPr>
        <w:t>likely</w:t>
      </w:r>
      <w:r w:rsidRPr="00AF0353">
        <w:rPr>
          <w:rFonts w:eastAsia="Times New Roman"/>
          <w:spacing w:val="-10"/>
          <w:szCs w:val="17"/>
          <w:lang w:eastAsia="en-AU"/>
        </w:rPr>
        <w:t xml:space="preserve"> </w:t>
      </w:r>
      <w:r w:rsidRPr="00AF0353">
        <w:rPr>
          <w:rFonts w:eastAsia="Times New Roman"/>
          <w:szCs w:val="17"/>
          <w:lang w:eastAsia="en-AU"/>
        </w:rPr>
        <w:t>to</w:t>
      </w:r>
      <w:r w:rsidRPr="00AF0353">
        <w:rPr>
          <w:rFonts w:eastAsia="Times New Roman"/>
          <w:spacing w:val="-9"/>
          <w:szCs w:val="17"/>
          <w:lang w:eastAsia="en-AU"/>
        </w:rPr>
        <w:t xml:space="preserve"> </w:t>
      </w:r>
      <w:r w:rsidRPr="00AF0353">
        <w:rPr>
          <w:rFonts w:eastAsia="Times New Roman"/>
          <w:szCs w:val="17"/>
          <w:lang w:eastAsia="en-AU"/>
        </w:rPr>
        <w:t>constitute,</w:t>
      </w:r>
      <w:r w:rsidRPr="00AF0353">
        <w:rPr>
          <w:rFonts w:eastAsia="Times New Roman"/>
          <w:spacing w:val="-9"/>
          <w:szCs w:val="17"/>
          <w:lang w:eastAsia="en-AU"/>
        </w:rPr>
        <w:t xml:space="preserve"> </w:t>
      </w:r>
      <w:r w:rsidRPr="00AF0353">
        <w:rPr>
          <w:rFonts w:eastAsia="Times New Roman"/>
          <w:szCs w:val="17"/>
          <w:lang w:eastAsia="en-AU"/>
        </w:rPr>
        <w:t>a</w:t>
      </w:r>
      <w:r w:rsidRPr="00AF0353">
        <w:rPr>
          <w:rFonts w:eastAsia="Times New Roman"/>
          <w:spacing w:val="-10"/>
          <w:szCs w:val="17"/>
          <w:lang w:eastAsia="en-AU"/>
        </w:rPr>
        <w:t xml:space="preserve"> </w:t>
      </w:r>
      <w:r w:rsidRPr="00AF0353">
        <w:rPr>
          <w:rFonts w:eastAsia="Times New Roman"/>
          <w:szCs w:val="17"/>
          <w:lang w:eastAsia="en-AU"/>
        </w:rPr>
        <w:t>breach</w:t>
      </w:r>
      <w:r w:rsidRPr="00AF0353">
        <w:rPr>
          <w:rFonts w:eastAsia="Times New Roman"/>
          <w:spacing w:val="-8"/>
          <w:szCs w:val="17"/>
          <w:lang w:eastAsia="en-AU"/>
        </w:rPr>
        <w:t xml:space="preserve"> </w:t>
      </w:r>
      <w:r w:rsidRPr="00AF0353">
        <w:rPr>
          <w:rFonts w:eastAsia="Times New Roman"/>
          <w:szCs w:val="17"/>
          <w:lang w:eastAsia="en-AU"/>
        </w:rPr>
        <w:t>of</w:t>
      </w:r>
      <w:r w:rsidRPr="00AF0353">
        <w:rPr>
          <w:rFonts w:eastAsia="Times New Roman"/>
          <w:spacing w:val="-10"/>
          <w:szCs w:val="17"/>
          <w:lang w:eastAsia="en-AU"/>
        </w:rPr>
        <w:t xml:space="preserve"> </w:t>
      </w:r>
      <w:r w:rsidRPr="00AF0353">
        <w:rPr>
          <w:rFonts w:eastAsia="Times New Roman"/>
          <w:szCs w:val="17"/>
          <w:lang w:eastAsia="en-AU"/>
        </w:rPr>
        <w:t>the</w:t>
      </w:r>
      <w:r w:rsidRPr="00AF0353">
        <w:rPr>
          <w:rFonts w:eastAsia="Times New Roman"/>
          <w:spacing w:val="-10"/>
          <w:szCs w:val="17"/>
          <w:lang w:eastAsia="en-AU"/>
        </w:rPr>
        <w:t xml:space="preserve"> </w:t>
      </w:r>
      <w:r w:rsidRPr="00AF0353">
        <w:rPr>
          <w:rFonts w:eastAsia="Times New Roman"/>
          <w:szCs w:val="17"/>
          <w:lang w:eastAsia="en-AU"/>
        </w:rPr>
        <w:t>integrity</w:t>
      </w:r>
      <w:r w:rsidRPr="00AF0353">
        <w:rPr>
          <w:rFonts w:eastAsia="Times New Roman"/>
          <w:spacing w:val="-10"/>
          <w:szCs w:val="17"/>
          <w:lang w:eastAsia="en-AU"/>
        </w:rPr>
        <w:t xml:space="preserve"> </w:t>
      </w:r>
      <w:r w:rsidRPr="00AF0353">
        <w:rPr>
          <w:rFonts w:eastAsia="Times New Roman"/>
          <w:szCs w:val="17"/>
          <w:lang w:eastAsia="en-AU"/>
        </w:rPr>
        <w:t>provisions</w:t>
      </w:r>
      <w:r w:rsidRPr="00AF0353">
        <w:rPr>
          <w:rFonts w:eastAsia="Times New Roman"/>
          <w:spacing w:val="-9"/>
          <w:szCs w:val="17"/>
          <w:lang w:eastAsia="en-AU"/>
        </w:rPr>
        <w:t xml:space="preserve"> </w:t>
      </w:r>
      <w:r w:rsidRPr="00AF0353">
        <w:rPr>
          <w:rFonts w:eastAsia="Times New Roman"/>
          <w:szCs w:val="17"/>
          <w:lang w:eastAsia="en-AU"/>
        </w:rPr>
        <w:t>contained</w:t>
      </w:r>
      <w:r w:rsidRPr="00AF0353">
        <w:rPr>
          <w:rFonts w:eastAsia="Times New Roman"/>
          <w:spacing w:val="-10"/>
          <w:szCs w:val="17"/>
          <w:lang w:eastAsia="en-AU"/>
        </w:rPr>
        <w:t xml:space="preserve"> </w:t>
      </w:r>
      <w:r w:rsidRPr="00AF0353">
        <w:rPr>
          <w:rFonts w:eastAsia="Times New Roman"/>
          <w:szCs w:val="17"/>
          <w:lang w:eastAsia="en-AU"/>
        </w:rPr>
        <w:t>in</w:t>
      </w:r>
      <w:r w:rsidRPr="00AF0353">
        <w:rPr>
          <w:rFonts w:eastAsia="Times New Roman"/>
          <w:spacing w:val="-10"/>
          <w:szCs w:val="17"/>
          <w:lang w:eastAsia="en-AU"/>
        </w:rPr>
        <w:t xml:space="preserve"> </w:t>
      </w:r>
      <w:r w:rsidRPr="00AF0353">
        <w:rPr>
          <w:rFonts w:eastAsia="Times New Roman"/>
          <w:szCs w:val="17"/>
          <w:lang w:eastAsia="en-AU"/>
        </w:rPr>
        <w:t>the</w:t>
      </w:r>
      <w:r w:rsidRPr="00AF0353">
        <w:rPr>
          <w:rFonts w:eastAsia="Times New Roman"/>
          <w:spacing w:val="-9"/>
          <w:szCs w:val="17"/>
          <w:lang w:eastAsia="en-AU"/>
        </w:rPr>
        <w:t xml:space="preserve"> </w:t>
      </w:r>
      <w:r w:rsidRPr="00AF0353">
        <w:rPr>
          <w:rFonts w:eastAsia="Times New Roman"/>
          <w:szCs w:val="17"/>
          <w:lang w:eastAsia="en-AU"/>
        </w:rPr>
        <w:t>Act, maladministration, or which is criminal in nature, is dealt with through alternative</w:t>
      </w:r>
      <w:r w:rsidRPr="00AF0353">
        <w:rPr>
          <w:rFonts w:eastAsia="Times New Roman"/>
          <w:spacing w:val="-20"/>
          <w:szCs w:val="17"/>
          <w:lang w:eastAsia="en-AU"/>
        </w:rPr>
        <w:t xml:space="preserve"> </w:t>
      </w:r>
      <w:r w:rsidRPr="00AF0353">
        <w:rPr>
          <w:rFonts w:eastAsia="Times New Roman"/>
          <w:szCs w:val="17"/>
          <w:lang w:eastAsia="en-AU"/>
        </w:rPr>
        <w:t>mechanisms.</w:t>
      </w:r>
    </w:p>
    <w:p w14:paraId="1C33AE3F" w14:textId="77777777" w:rsidR="00AF0353" w:rsidRPr="00AF0353" w:rsidRDefault="00AF0353" w:rsidP="00AF0353">
      <w:pPr>
        <w:rPr>
          <w:rFonts w:eastAsia="Times New Roman"/>
          <w:spacing w:val="-14"/>
          <w:szCs w:val="17"/>
          <w:lang w:eastAsia="en-AU"/>
        </w:rPr>
      </w:pPr>
      <w:r w:rsidRPr="00AF0353">
        <w:rPr>
          <w:rFonts w:eastAsia="Times New Roman"/>
          <w:szCs w:val="17"/>
          <w:lang w:eastAsia="en-AU"/>
        </w:rPr>
        <w:t>These Behavioural Standards are designed to ensure council members act in a manner consistent with community</w:t>
      </w:r>
      <w:r w:rsidRPr="00AF0353">
        <w:rPr>
          <w:rFonts w:eastAsia="Times New Roman"/>
          <w:spacing w:val="-14"/>
          <w:szCs w:val="17"/>
          <w:lang w:eastAsia="en-AU"/>
        </w:rPr>
        <w:t xml:space="preserve"> </w:t>
      </w:r>
      <w:r w:rsidRPr="00AF0353">
        <w:rPr>
          <w:rFonts w:eastAsia="Times New Roman"/>
          <w:szCs w:val="17"/>
          <w:lang w:eastAsia="en-AU"/>
        </w:rPr>
        <w:t>expectations</w:t>
      </w:r>
      <w:r w:rsidRPr="00AF0353">
        <w:rPr>
          <w:rFonts w:eastAsia="Times New Roman"/>
          <w:spacing w:val="-14"/>
          <w:szCs w:val="17"/>
          <w:lang w:eastAsia="en-AU"/>
        </w:rPr>
        <w:t xml:space="preserve"> </w:t>
      </w:r>
      <w:r w:rsidRPr="00AF0353">
        <w:rPr>
          <w:rFonts w:eastAsia="Times New Roman"/>
          <w:szCs w:val="17"/>
          <w:lang w:eastAsia="en-AU"/>
        </w:rPr>
        <w:t>and</w:t>
      </w:r>
      <w:r w:rsidRPr="00AF0353">
        <w:rPr>
          <w:rFonts w:eastAsia="Times New Roman"/>
          <w:spacing w:val="-15"/>
          <w:szCs w:val="17"/>
          <w:lang w:eastAsia="en-AU"/>
        </w:rPr>
        <w:t xml:space="preserve"> </w:t>
      </w:r>
      <w:r w:rsidRPr="00AF0353">
        <w:rPr>
          <w:rFonts w:eastAsia="Times New Roman"/>
          <w:szCs w:val="17"/>
          <w:lang w:eastAsia="en-AU"/>
        </w:rPr>
        <w:t>form</w:t>
      </w:r>
      <w:r w:rsidRPr="00AF0353">
        <w:rPr>
          <w:rFonts w:eastAsia="Times New Roman"/>
          <w:spacing w:val="-14"/>
          <w:szCs w:val="17"/>
          <w:lang w:eastAsia="en-AU"/>
        </w:rPr>
        <w:t xml:space="preserve"> </w:t>
      </w:r>
      <w:r w:rsidRPr="00AF0353">
        <w:rPr>
          <w:rFonts w:eastAsia="Times New Roman"/>
          <w:szCs w:val="17"/>
          <w:lang w:eastAsia="en-AU"/>
        </w:rPr>
        <w:t>the</w:t>
      </w:r>
      <w:r w:rsidRPr="00AF0353">
        <w:rPr>
          <w:rFonts w:eastAsia="Times New Roman"/>
          <w:spacing w:val="-14"/>
          <w:szCs w:val="17"/>
          <w:lang w:eastAsia="en-AU"/>
        </w:rPr>
        <w:t xml:space="preserve"> </w:t>
      </w:r>
      <w:r w:rsidRPr="00AF0353">
        <w:rPr>
          <w:rFonts w:eastAsia="Times New Roman"/>
          <w:szCs w:val="17"/>
          <w:lang w:eastAsia="en-AU"/>
        </w:rPr>
        <w:t>basis</w:t>
      </w:r>
      <w:r w:rsidRPr="00AF0353">
        <w:rPr>
          <w:rFonts w:eastAsia="Times New Roman"/>
          <w:spacing w:val="-14"/>
          <w:szCs w:val="17"/>
          <w:lang w:eastAsia="en-AU"/>
        </w:rPr>
        <w:t xml:space="preserve"> </w:t>
      </w:r>
      <w:r w:rsidRPr="00AF0353">
        <w:rPr>
          <w:rFonts w:eastAsia="Times New Roman"/>
          <w:szCs w:val="17"/>
          <w:lang w:eastAsia="en-AU"/>
        </w:rPr>
        <w:t>of</w:t>
      </w:r>
      <w:r w:rsidRPr="00AF0353">
        <w:rPr>
          <w:rFonts w:eastAsia="Times New Roman"/>
          <w:spacing w:val="-14"/>
          <w:szCs w:val="17"/>
          <w:lang w:eastAsia="en-AU"/>
        </w:rPr>
        <w:t xml:space="preserve"> </w:t>
      </w:r>
      <w:r w:rsidRPr="00AF0353">
        <w:rPr>
          <w:rFonts w:eastAsia="Times New Roman"/>
          <w:szCs w:val="17"/>
          <w:lang w:eastAsia="en-AU"/>
        </w:rPr>
        <w:t>behaviour</w:t>
      </w:r>
      <w:r w:rsidRPr="00AF0353">
        <w:rPr>
          <w:rFonts w:eastAsia="Times New Roman"/>
          <w:spacing w:val="-14"/>
          <w:szCs w:val="17"/>
          <w:lang w:eastAsia="en-AU"/>
        </w:rPr>
        <w:t xml:space="preserve"> </w:t>
      </w:r>
      <w:r w:rsidRPr="00AF0353">
        <w:rPr>
          <w:rFonts w:eastAsia="Times New Roman"/>
          <w:szCs w:val="17"/>
          <w:lang w:eastAsia="en-AU"/>
        </w:rPr>
        <w:t>management</w:t>
      </w:r>
      <w:r w:rsidRPr="00AF0353">
        <w:rPr>
          <w:rFonts w:eastAsia="Times New Roman"/>
          <w:spacing w:val="-14"/>
          <w:szCs w:val="17"/>
          <w:lang w:eastAsia="en-AU"/>
        </w:rPr>
        <w:t xml:space="preserve"> </w:t>
      </w:r>
      <w:r w:rsidRPr="00AF0353">
        <w:rPr>
          <w:rFonts w:eastAsia="Times New Roman"/>
          <w:szCs w:val="17"/>
          <w:lang w:eastAsia="en-AU"/>
        </w:rPr>
        <w:t>for</w:t>
      </w:r>
      <w:r w:rsidRPr="00AF0353">
        <w:rPr>
          <w:rFonts w:eastAsia="Times New Roman"/>
          <w:spacing w:val="-14"/>
          <w:szCs w:val="17"/>
          <w:lang w:eastAsia="en-AU"/>
        </w:rPr>
        <w:t xml:space="preserve"> </w:t>
      </w:r>
      <w:r w:rsidRPr="00AF0353">
        <w:rPr>
          <w:rFonts w:eastAsia="Times New Roman"/>
          <w:szCs w:val="17"/>
          <w:lang w:eastAsia="en-AU"/>
        </w:rPr>
        <w:t>council</w:t>
      </w:r>
      <w:r w:rsidRPr="00AF0353">
        <w:rPr>
          <w:rFonts w:eastAsia="Times New Roman"/>
          <w:spacing w:val="-15"/>
          <w:szCs w:val="17"/>
          <w:lang w:eastAsia="en-AU"/>
        </w:rPr>
        <w:t xml:space="preserve"> </w:t>
      </w:r>
      <w:r w:rsidRPr="00AF0353">
        <w:rPr>
          <w:rFonts w:eastAsia="Times New Roman"/>
          <w:szCs w:val="17"/>
          <w:lang w:eastAsia="en-AU"/>
        </w:rPr>
        <w:t>members.</w:t>
      </w:r>
      <w:r w:rsidRPr="00AF0353">
        <w:rPr>
          <w:rFonts w:eastAsia="Times New Roman"/>
          <w:spacing w:val="-14"/>
          <w:szCs w:val="17"/>
          <w:lang w:eastAsia="en-AU"/>
        </w:rPr>
        <w:t xml:space="preserve"> </w:t>
      </w:r>
    </w:p>
    <w:p w14:paraId="05B069BA" w14:textId="77777777" w:rsidR="00AF0353" w:rsidRPr="00AF0353" w:rsidRDefault="00AF0353" w:rsidP="00AF0353">
      <w:pPr>
        <w:rPr>
          <w:rFonts w:eastAsia="Times New Roman"/>
          <w:szCs w:val="17"/>
          <w:lang w:eastAsia="en-AU"/>
        </w:rPr>
      </w:pPr>
      <w:r w:rsidRPr="00AF0353">
        <w:rPr>
          <w:rFonts w:eastAsia="Times New Roman"/>
          <w:szCs w:val="17"/>
          <w:lang w:eastAsia="en-AU"/>
        </w:rPr>
        <w:t>Constructive and effective relationships between council members, council employees and the community are essential</w:t>
      </w:r>
      <w:r w:rsidRPr="00AF0353">
        <w:rPr>
          <w:rFonts w:eastAsia="Times New Roman"/>
          <w:spacing w:val="-14"/>
          <w:szCs w:val="17"/>
          <w:lang w:eastAsia="en-AU"/>
        </w:rPr>
        <w:t xml:space="preserve"> </w:t>
      </w:r>
      <w:r w:rsidRPr="00AF0353">
        <w:rPr>
          <w:rFonts w:eastAsia="Times New Roman"/>
          <w:szCs w:val="17"/>
          <w:lang w:eastAsia="en-AU"/>
        </w:rPr>
        <w:t>to</w:t>
      </w:r>
      <w:r w:rsidRPr="00AF0353">
        <w:rPr>
          <w:rFonts w:eastAsia="Times New Roman"/>
          <w:spacing w:val="-13"/>
          <w:szCs w:val="17"/>
          <w:lang w:eastAsia="en-AU"/>
        </w:rPr>
        <w:t xml:space="preserve"> </w:t>
      </w:r>
      <w:r w:rsidRPr="00AF0353">
        <w:rPr>
          <w:rFonts w:eastAsia="Times New Roman"/>
          <w:szCs w:val="17"/>
          <w:lang w:eastAsia="en-AU"/>
        </w:rPr>
        <w:t>building</w:t>
      </w:r>
      <w:r w:rsidRPr="00AF0353">
        <w:rPr>
          <w:rFonts w:eastAsia="Times New Roman"/>
          <w:spacing w:val="-13"/>
          <w:szCs w:val="17"/>
          <w:lang w:eastAsia="en-AU"/>
        </w:rPr>
        <w:t xml:space="preserve"> </w:t>
      </w:r>
      <w:r w:rsidRPr="00AF0353">
        <w:rPr>
          <w:rFonts w:eastAsia="Times New Roman"/>
          <w:szCs w:val="17"/>
          <w:lang w:eastAsia="en-AU"/>
        </w:rPr>
        <w:t>and</w:t>
      </w:r>
      <w:r w:rsidRPr="00AF0353">
        <w:rPr>
          <w:rFonts w:eastAsia="Times New Roman"/>
          <w:spacing w:val="-13"/>
          <w:szCs w:val="17"/>
          <w:lang w:eastAsia="en-AU"/>
        </w:rPr>
        <w:t xml:space="preserve"> </w:t>
      </w:r>
      <w:r w:rsidRPr="00AF0353">
        <w:rPr>
          <w:rFonts w:eastAsia="Times New Roman"/>
          <w:szCs w:val="17"/>
          <w:lang w:eastAsia="en-AU"/>
        </w:rPr>
        <w:t>maintaining</w:t>
      </w:r>
      <w:r w:rsidRPr="00AF0353">
        <w:rPr>
          <w:rFonts w:eastAsia="Times New Roman"/>
          <w:spacing w:val="-13"/>
          <w:szCs w:val="17"/>
          <w:lang w:eastAsia="en-AU"/>
        </w:rPr>
        <w:t xml:space="preserve"> </w:t>
      </w:r>
      <w:r w:rsidRPr="00AF0353">
        <w:rPr>
          <w:rFonts w:eastAsia="Times New Roman"/>
          <w:szCs w:val="17"/>
          <w:lang w:eastAsia="en-AU"/>
        </w:rPr>
        <w:t>community</w:t>
      </w:r>
      <w:r w:rsidRPr="00AF0353">
        <w:rPr>
          <w:rFonts w:eastAsia="Times New Roman"/>
          <w:spacing w:val="-13"/>
          <w:szCs w:val="17"/>
          <w:lang w:eastAsia="en-AU"/>
        </w:rPr>
        <w:t xml:space="preserve"> </w:t>
      </w:r>
      <w:r w:rsidRPr="00AF0353">
        <w:rPr>
          <w:rFonts w:eastAsia="Times New Roman"/>
          <w:szCs w:val="17"/>
          <w:lang w:eastAsia="en-AU"/>
        </w:rPr>
        <w:t>trust</w:t>
      </w:r>
      <w:r w:rsidRPr="00AF0353">
        <w:rPr>
          <w:rFonts w:eastAsia="Times New Roman"/>
          <w:spacing w:val="-14"/>
          <w:szCs w:val="17"/>
          <w:lang w:eastAsia="en-AU"/>
        </w:rPr>
        <w:t xml:space="preserve"> </w:t>
      </w:r>
      <w:r w:rsidRPr="00AF0353">
        <w:rPr>
          <w:rFonts w:eastAsia="Times New Roman"/>
          <w:szCs w:val="17"/>
          <w:lang w:eastAsia="en-AU"/>
        </w:rPr>
        <w:t>and</w:t>
      </w:r>
      <w:r w:rsidRPr="00AF0353">
        <w:rPr>
          <w:rFonts w:eastAsia="Times New Roman"/>
          <w:spacing w:val="-13"/>
          <w:szCs w:val="17"/>
          <w:lang w:eastAsia="en-AU"/>
        </w:rPr>
        <w:t xml:space="preserve"> </w:t>
      </w:r>
      <w:r w:rsidRPr="00AF0353">
        <w:rPr>
          <w:rFonts w:eastAsia="Times New Roman"/>
          <w:szCs w:val="17"/>
          <w:lang w:eastAsia="en-AU"/>
        </w:rPr>
        <w:t>successful</w:t>
      </w:r>
      <w:r w:rsidRPr="00AF0353">
        <w:rPr>
          <w:rFonts w:eastAsia="Times New Roman"/>
          <w:spacing w:val="-13"/>
          <w:szCs w:val="17"/>
          <w:lang w:eastAsia="en-AU"/>
        </w:rPr>
        <w:t xml:space="preserve"> </w:t>
      </w:r>
      <w:r w:rsidRPr="00AF0353">
        <w:rPr>
          <w:rFonts w:eastAsia="Times New Roman"/>
          <w:szCs w:val="17"/>
          <w:lang w:eastAsia="en-AU"/>
        </w:rPr>
        <w:t>governance</w:t>
      </w:r>
      <w:r w:rsidRPr="00AF0353">
        <w:rPr>
          <w:rFonts w:eastAsia="Times New Roman"/>
          <w:spacing w:val="-13"/>
          <w:szCs w:val="17"/>
          <w:lang w:eastAsia="en-AU"/>
        </w:rPr>
        <w:t xml:space="preserve"> </w:t>
      </w:r>
      <w:r w:rsidRPr="00AF0353">
        <w:rPr>
          <w:rFonts w:eastAsia="Times New Roman"/>
          <w:szCs w:val="17"/>
          <w:lang w:eastAsia="en-AU"/>
        </w:rPr>
        <w:t>in</w:t>
      </w:r>
      <w:r w:rsidRPr="00AF0353">
        <w:rPr>
          <w:rFonts w:eastAsia="Times New Roman"/>
          <w:spacing w:val="-13"/>
          <w:szCs w:val="17"/>
          <w:lang w:eastAsia="en-AU"/>
        </w:rPr>
        <w:t xml:space="preserve"> </w:t>
      </w:r>
      <w:r w:rsidRPr="00AF0353">
        <w:rPr>
          <w:rFonts w:eastAsia="Times New Roman"/>
          <w:szCs w:val="17"/>
          <w:lang w:eastAsia="en-AU"/>
        </w:rPr>
        <w:t>the</w:t>
      </w:r>
      <w:r w:rsidRPr="00AF0353">
        <w:rPr>
          <w:rFonts w:eastAsia="Times New Roman"/>
          <w:spacing w:val="-13"/>
          <w:szCs w:val="17"/>
          <w:lang w:eastAsia="en-AU"/>
        </w:rPr>
        <w:t xml:space="preserve"> </w:t>
      </w:r>
      <w:r w:rsidRPr="00AF0353">
        <w:rPr>
          <w:rFonts w:eastAsia="Times New Roman"/>
          <w:szCs w:val="17"/>
          <w:lang w:eastAsia="en-AU"/>
        </w:rPr>
        <w:t>local</w:t>
      </w:r>
      <w:r w:rsidRPr="00AF0353">
        <w:rPr>
          <w:rFonts w:eastAsia="Times New Roman"/>
          <w:spacing w:val="-13"/>
          <w:szCs w:val="17"/>
          <w:lang w:eastAsia="en-AU"/>
        </w:rPr>
        <w:t xml:space="preserve"> </w:t>
      </w:r>
      <w:r w:rsidRPr="00AF0353">
        <w:rPr>
          <w:rFonts w:eastAsia="Times New Roman"/>
          <w:szCs w:val="17"/>
          <w:lang w:eastAsia="en-AU"/>
        </w:rPr>
        <w:t>government sector.</w:t>
      </w:r>
    </w:p>
    <w:p w14:paraId="5BD4B8F2" w14:textId="77777777" w:rsidR="00AF0353" w:rsidRPr="00AF0353" w:rsidRDefault="00AF0353" w:rsidP="00AF0353">
      <w:pPr>
        <w:rPr>
          <w:rFonts w:eastAsia="Times New Roman"/>
          <w:b/>
          <w:bCs/>
          <w:szCs w:val="17"/>
          <w:lang w:eastAsia="en-AU"/>
        </w:rPr>
      </w:pPr>
      <w:r w:rsidRPr="00AF0353">
        <w:rPr>
          <w:rFonts w:eastAsia="Times New Roman"/>
          <w:b/>
          <w:bCs/>
          <w:szCs w:val="17"/>
          <w:lang w:eastAsia="en-AU"/>
        </w:rPr>
        <w:t>Council members must:</w:t>
      </w:r>
    </w:p>
    <w:p w14:paraId="0AC7F47C" w14:textId="77777777" w:rsidR="00AF0353" w:rsidRPr="00AF0353" w:rsidRDefault="00AF0353" w:rsidP="00AF0353">
      <w:pPr>
        <w:jc w:val="left"/>
        <w:rPr>
          <w:b/>
          <w:bCs/>
          <w:szCs w:val="17"/>
        </w:rPr>
      </w:pPr>
      <w:r w:rsidRPr="00AF0353">
        <w:rPr>
          <w:b/>
          <w:bCs/>
          <w:szCs w:val="17"/>
        </w:rPr>
        <w:t>1. General behaviour</w:t>
      </w:r>
    </w:p>
    <w:p w14:paraId="33FAE0FC"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1.1</w:t>
      </w:r>
      <w:r w:rsidRPr="00AF0353">
        <w:rPr>
          <w:rFonts w:eastAsia="Times New Roman"/>
          <w:szCs w:val="17"/>
          <w:lang w:eastAsia="en-AU"/>
        </w:rPr>
        <w:tab/>
        <w:t>Show commitment and discharge duties</w:t>
      </w:r>
      <w:r w:rsidRPr="00AF0353">
        <w:rPr>
          <w:rFonts w:eastAsia="Times New Roman"/>
          <w:spacing w:val="-5"/>
          <w:szCs w:val="17"/>
          <w:lang w:eastAsia="en-AU"/>
        </w:rPr>
        <w:t xml:space="preserve"> </w:t>
      </w:r>
      <w:r w:rsidRPr="00AF0353">
        <w:rPr>
          <w:rFonts w:eastAsia="Times New Roman"/>
          <w:szCs w:val="17"/>
          <w:lang w:eastAsia="en-AU"/>
        </w:rPr>
        <w:t>conscientiously.</w:t>
      </w:r>
    </w:p>
    <w:p w14:paraId="3A95F645" w14:textId="77777777" w:rsidR="00AF0353" w:rsidRPr="00AF0353" w:rsidRDefault="00AF0353" w:rsidP="00AF0353">
      <w:pPr>
        <w:ind w:left="426" w:hanging="426"/>
        <w:rPr>
          <w:szCs w:val="17"/>
        </w:rPr>
      </w:pPr>
      <w:r w:rsidRPr="00AF0353">
        <w:rPr>
          <w:szCs w:val="17"/>
        </w:rPr>
        <w:t>1.2</w:t>
      </w:r>
      <w:r w:rsidRPr="00AF0353">
        <w:rPr>
          <w:szCs w:val="17"/>
        </w:rPr>
        <w:tab/>
        <w:t>Act in a way that generates community trust and confidence in the Council.</w:t>
      </w:r>
    </w:p>
    <w:p w14:paraId="26157CED"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1.3</w:t>
      </w:r>
      <w:r w:rsidRPr="00AF0353">
        <w:rPr>
          <w:rFonts w:eastAsia="Times New Roman"/>
          <w:szCs w:val="17"/>
          <w:lang w:eastAsia="en-AU"/>
        </w:rPr>
        <w:tab/>
        <w:t>Act in a manner that is consistent with the Council’s role as a representative, informed and responsible decision maker, in the interests of its community.</w:t>
      </w:r>
    </w:p>
    <w:p w14:paraId="21664AFE"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1.4</w:t>
      </w:r>
      <w:r w:rsidRPr="00AF0353">
        <w:rPr>
          <w:rFonts w:eastAsia="Times New Roman"/>
          <w:szCs w:val="17"/>
          <w:lang w:eastAsia="en-AU"/>
        </w:rPr>
        <w:tab/>
        <w:t xml:space="preserve">Act in a reasonable, just, </w:t>
      </w:r>
      <w:proofErr w:type="gramStart"/>
      <w:r w:rsidRPr="00AF0353">
        <w:rPr>
          <w:rFonts w:eastAsia="Times New Roman"/>
          <w:szCs w:val="17"/>
          <w:lang w:eastAsia="en-AU"/>
        </w:rPr>
        <w:t>respectful</w:t>
      </w:r>
      <w:proofErr w:type="gramEnd"/>
      <w:r w:rsidRPr="00AF0353">
        <w:rPr>
          <w:rFonts w:eastAsia="Times New Roman"/>
          <w:szCs w:val="17"/>
          <w:lang w:eastAsia="en-AU"/>
        </w:rPr>
        <w:t xml:space="preserve"> and non-discriminatory way.</w:t>
      </w:r>
    </w:p>
    <w:p w14:paraId="6C57C345"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1.5</w:t>
      </w:r>
      <w:r w:rsidRPr="00AF0353">
        <w:rPr>
          <w:rFonts w:eastAsia="Times New Roman"/>
          <w:szCs w:val="17"/>
          <w:lang w:eastAsia="en-AU"/>
        </w:rPr>
        <w:tab/>
        <w:t>When making public comments, including comments to the media, on Council decisions and Council matters, show respect for others and clearly indicate their views are personal and are not those of the Council.</w:t>
      </w:r>
    </w:p>
    <w:p w14:paraId="7DEB1577" w14:textId="77777777" w:rsidR="00AF0353" w:rsidRPr="00AF0353" w:rsidRDefault="00AF0353" w:rsidP="00AF0353">
      <w:pPr>
        <w:jc w:val="left"/>
        <w:rPr>
          <w:b/>
          <w:bCs/>
          <w:szCs w:val="17"/>
        </w:rPr>
      </w:pPr>
      <w:r w:rsidRPr="00AF0353">
        <w:rPr>
          <w:b/>
          <w:bCs/>
          <w:szCs w:val="17"/>
        </w:rPr>
        <w:t>2. Responsibilities as a member of Council</w:t>
      </w:r>
    </w:p>
    <w:p w14:paraId="3EA3698C"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2.1</w:t>
      </w:r>
      <w:r w:rsidRPr="00AF0353">
        <w:rPr>
          <w:rFonts w:eastAsia="Times New Roman"/>
          <w:szCs w:val="17"/>
          <w:lang w:eastAsia="en-AU"/>
        </w:rPr>
        <w:tab/>
        <w:t>Comply</w:t>
      </w:r>
      <w:r w:rsidRPr="00AF0353">
        <w:rPr>
          <w:rFonts w:eastAsia="Times New Roman"/>
          <w:spacing w:val="-7"/>
          <w:szCs w:val="17"/>
          <w:lang w:eastAsia="en-AU"/>
        </w:rPr>
        <w:t xml:space="preserve"> </w:t>
      </w:r>
      <w:r w:rsidRPr="00AF0353">
        <w:rPr>
          <w:rFonts w:eastAsia="Times New Roman"/>
          <w:szCs w:val="17"/>
          <w:lang w:eastAsia="en-AU"/>
        </w:rPr>
        <w:t>with</w:t>
      </w:r>
      <w:r w:rsidRPr="00AF0353">
        <w:rPr>
          <w:rFonts w:eastAsia="Times New Roman"/>
          <w:spacing w:val="-7"/>
          <w:szCs w:val="17"/>
          <w:lang w:eastAsia="en-AU"/>
        </w:rPr>
        <w:t xml:space="preserve"> </w:t>
      </w:r>
      <w:r w:rsidRPr="00AF0353">
        <w:rPr>
          <w:rFonts w:eastAsia="Times New Roman"/>
          <w:szCs w:val="17"/>
          <w:lang w:eastAsia="en-AU"/>
        </w:rPr>
        <w:t>all</w:t>
      </w:r>
      <w:r w:rsidRPr="00AF0353">
        <w:rPr>
          <w:rFonts w:eastAsia="Times New Roman"/>
          <w:spacing w:val="-6"/>
          <w:szCs w:val="17"/>
          <w:lang w:eastAsia="en-AU"/>
        </w:rPr>
        <w:t xml:space="preserve"> </w:t>
      </w:r>
      <w:r w:rsidRPr="00AF0353">
        <w:rPr>
          <w:rFonts w:eastAsia="Times New Roman"/>
          <w:szCs w:val="17"/>
          <w:lang w:eastAsia="en-AU"/>
        </w:rPr>
        <w:t>applicable</w:t>
      </w:r>
      <w:r w:rsidRPr="00AF0353">
        <w:rPr>
          <w:rFonts w:eastAsia="Times New Roman"/>
          <w:spacing w:val="-7"/>
          <w:szCs w:val="17"/>
          <w:lang w:eastAsia="en-AU"/>
        </w:rPr>
        <w:t xml:space="preserve"> </w:t>
      </w:r>
      <w:r w:rsidRPr="00AF0353">
        <w:rPr>
          <w:rFonts w:eastAsia="Times New Roman"/>
          <w:szCs w:val="17"/>
          <w:lang w:eastAsia="en-AU"/>
        </w:rPr>
        <w:t>Council</w:t>
      </w:r>
      <w:r w:rsidRPr="00AF0353">
        <w:rPr>
          <w:rFonts w:eastAsia="Times New Roman"/>
          <w:spacing w:val="-5"/>
          <w:szCs w:val="17"/>
          <w:lang w:eastAsia="en-AU"/>
        </w:rPr>
        <w:t xml:space="preserve"> </w:t>
      </w:r>
      <w:r w:rsidRPr="00AF0353">
        <w:rPr>
          <w:rFonts w:eastAsia="Times New Roman"/>
          <w:szCs w:val="17"/>
          <w:lang w:eastAsia="en-AU"/>
        </w:rPr>
        <w:t>policies,</w:t>
      </w:r>
      <w:r w:rsidRPr="00AF0353">
        <w:rPr>
          <w:rFonts w:eastAsia="Times New Roman"/>
          <w:spacing w:val="-7"/>
          <w:szCs w:val="17"/>
          <w:lang w:eastAsia="en-AU"/>
        </w:rPr>
        <w:t xml:space="preserve"> </w:t>
      </w:r>
      <w:r w:rsidRPr="00AF0353">
        <w:rPr>
          <w:rFonts w:eastAsia="Times New Roman"/>
          <w:szCs w:val="17"/>
          <w:lang w:eastAsia="en-AU"/>
        </w:rPr>
        <w:t>codes,</w:t>
      </w:r>
      <w:r w:rsidRPr="00AF0353">
        <w:rPr>
          <w:rFonts w:eastAsia="Times New Roman"/>
          <w:spacing w:val="-6"/>
          <w:szCs w:val="17"/>
          <w:lang w:eastAsia="en-AU"/>
        </w:rPr>
        <w:t xml:space="preserve"> </w:t>
      </w:r>
      <w:r w:rsidRPr="00AF0353">
        <w:rPr>
          <w:rFonts w:eastAsia="Times New Roman"/>
          <w:szCs w:val="17"/>
          <w:lang w:eastAsia="en-AU"/>
        </w:rPr>
        <w:t>procedures,</w:t>
      </w:r>
      <w:r w:rsidRPr="00AF0353">
        <w:rPr>
          <w:rFonts w:eastAsia="Times New Roman"/>
          <w:spacing w:val="-6"/>
          <w:szCs w:val="17"/>
          <w:lang w:eastAsia="en-AU"/>
        </w:rPr>
        <w:t xml:space="preserve"> </w:t>
      </w:r>
      <w:proofErr w:type="gramStart"/>
      <w:r w:rsidRPr="00AF0353">
        <w:rPr>
          <w:rFonts w:eastAsia="Times New Roman"/>
          <w:szCs w:val="17"/>
          <w:lang w:eastAsia="en-AU"/>
        </w:rPr>
        <w:t>guidelines</w:t>
      </w:r>
      <w:proofErr w:type="gramEnd"/>
      <w:r w:rsidRPr="00AF0353">
        <w:rPr>
          <w:rFonts w:eastAsia="Times New Roman"/>
          <w:spacing w:val="-7"/>
          <w:szCs w:val="17"/>
          <w:lang w:eastAsia="en-AU"/>
        </w:rPr>
        <w:t xml:space="preserve"> </w:t>
      </w:r>
      <w:r w:rsidRPr="00AF0353">
        <w:rPr>
          <w:rFonts w:eastAsia="Times New Roman"/>
          <w:szCs w:val="17"/>
          <w:lang w:eastAsia="en-AU"/>
        </w:rPr>
        <w:t>and</w:t>
      </w:r>
      <w:r w:rsidRPr="00AF0353">
        <w:rPr>
          <w:rFonts w:eastAsia="Times New Roman"/>
          <w:spacing w:val="-6"/>
          <w:szCs w:val="17"/>
          <w:lang w:eastAsia="en-AU"/>
        </w:rPr>
        <w:t xml:space="preserve"> </w:t>
      </w:r>
      <w:r w:rsidRPr="00AF0353">
        <w:rPr>
          <w:rFonts w:eastAsia="Times New Roman"/>
          <w:szCs w:val="17"/>
          <w:lang w:eastAsia="en-AU"/>
        </w:rPr>
        <w:t>resolutions.</w:t>
      </w:r>
    </w:p>
    <w:p w14:paraId="1E14E851"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2.2</w:t>
      </w:r>
      <w:r w:rsidRPr="00AF0353">
        <w:rPr>
          <w:rFonts w:eastAsia="Times New Roman"/>
          <w:szCs w:val="17"/>
          <w:lang w:eastAsia="en-AU"/>
        </w:rPr>
        <w:tab/>
        <w:t>Take all reasonable steps to provide accurate information to the community and the</w:t>
      </w:r>
      <w:r w:rsidRPr="00AF0353">
        <w:rPr>
          <w:rFonts w:eastAsia="Times New Roman"/>
          <w:spacing w:val="-37"/>
          <w:szCs w:val="17"/>
          <w:lang w:eastAsia="en-AU"/>
        </w:rPr>
        <w:t xml:space="preserve"> </w:t>
      </w:r>
      <w:r w:rsidRPr="00AF0353">
        <w:rPr>
          <w:rFonts w:eastAsia="Times New Roman"/>
          <w:szCs w:val="17"/>
          <w:lang w:eastAsia="en-AU"/>
        </w:rPr>
        <w:t>Council.</w:t>
      </w:r>
    </w:p>
    <w:p w14:paraId="232137B4"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2.3</w:t>
      </w:r>
      <w:r w:rsidRPr="00AF0353">
        <w:rPr>
          <w:rFonts w:eastAsia="Times New Roman"/>
          <w:szCs w:val="17"/>
          <w:lang w:eastAsia="en-AU"/>
        </w:rPr>
        <w:tab/>
        <w:t>Take all reasonable steps to ensure that the community and the Council are not knowingly misled.</w:t>
      </w:r>
    </w:p>
    <w:p w14:paraId="4C62CAC8"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2.4</w:t>
      </w:r>
      <w:r w:rsidRPr="00AF0353">
        <w:rPr>
          <w:rFonts w:eastAsia="Times New Roman"/>
          <w:szCs w:val="17"/>
          <w:lang w:eastAsia="en-AU"/>
        </w:rPr>
        <w:tab/>
        <w:t>Take</w:t>
      </w:r>
      <w:r w:rsidRPr="00AF0353">
        <w:rPr>
          <w:rFonts w:eastAsia="Times New Roman"/>
          <w:spacing w:val="-12"/>
          <w:szCs w:val="17"/>
          <w:lang w:eastAsia="en-AU"/>
        </w:rPr>
        <w:t xml:space="preserve"> </w:t>
      </w:r>
      <w:r w:rsidRPr="00AF0353">
        <w:rPr>
          <w:rFonts w:eastAsia="Times New Roman"/>
          <w:szCs w:val="17"/>
          <w:lang w:eastAsia="en-AU"/>
        </w:rPr>
        <w:t>all</w:t>
      </w:r>
      <w:r w:rsidRPr="00AF0353">
        <w:rPr>
          <w:rFonts w:eastAsia="Times New Roman"/>
          <w:spacing w:val="-11"/>
          <w:szCs w:val="17"/>
          <w:lang w:eastAsia="en-AU"/>
        </w:rPr>
        <w:t xml:space="preserve"> </w:t>
      </w:r>
      <w:r w:rsidRPr="00AF0353">
        <w:rPr>
          <w:rFonts w:eastAsia="Times New Roman"/>
          <w:szCs w:val="17"/>
          <w:lang w:eastAsia="en-AU"/>
        </w:rPr>
        <w:t>reasonable</w:t>
      </w:r>
      <w:r w:rsidRPr="00AF0353">
        <w:rPr>
          <w:rFonts w:eastAsia="Times New Roman"/>
          <w:spacing w:val="-12"/>
          <w:szCs w:val="17"/>
          <w:lang w:eastAsia="en-AU"/>
        </w:rPr>
        <w:t xml:space="preserve"> </w:t>
      </w:r>
      <w:r w:rsidRPr="00AF0353">
        <w:rPr>
          <w:rFonts w:eastAsia="Times New Roman"/>
          <w:szCs w:val="17"/>
          <w:lang w:eastAsia="en-AU"/>
        </w:rPr>
        <w:t>and</w:t>
      </w:r>
      <w:r w:rsidRPr="00AF0353">
        <w:rPr>
          <w:rFonts w:eastAsia="Times New Roman"/>
          <w:spacing w:val="-11"/>
          <w:szCs w:val="17"/>
          <w:lang w:eastAsia="en-AU"/>
        </w:rPr>
        <w:t xml:space="preserve"> </w:t>
      </w:r>
      <w:r w:rsidRPr="00AF0353">
        <w:rPr>
          <w:rFonts w:eastAsia="Times New Roman"/>
          <w:szCs w:val="17"/>
          <w:lang w:eastAsia="en-AU"/>
        </w:rPr>
        <w:t>appropriate</w:t>
      </w:r>
      <w:r w:rsidRPr="00AF0353">
        <w:rPr>
          <w:rFonts w:eastAsia="Times New Roman"/>
          <w:spacing w:val="-12"/>
          <w:szCs w:val="17"/>
          <w:lang w:eastAsia="en-AU"/>
        </w:rPr>
        <w:t xml:space="preserve"> </w:t>
      </w:r>
      <w:r w:rsidRPr="00AF0353">
        <w:rPr>
          <w:rFonts w:eastAsia="Times New Roman"/>
          <w:szCs w:val="17"/>
          <w:lang w:eastAsia="en-AU"/>
        </w:rPr>
        <w:t>steps</w:t>
      </w:r>
      <w:r w:rsidRPr="00AF0353">
        <w:rPr>
          <w:rFonts w:eastAsia="Times New Roman"/>
          <w:spacing w:val="-11"/>
          <w:szCs w:val="17"/>
          <w:lang w:eastAsia="en-AU"/>
        </w:rPr>
        <w:t xml:space="preserve"> </w:t>
      </w:r>
      <w:r w:rsidRPr="00AF0353">
        <w:rPr>
          <w:rFonts w:eastAsia="Times New Roman"/>
          <w:szCs w:val="17"/>
          <w:lang w:eastAsia="en-AU"/>
        </w:rPr>
        <w:t>to</w:t>
      </w:r>
      <w:r w:rsidRPr="00AF0353">
        <w:rPr>
          <w:rFonts w:eastAsia="Times New Roman"/>
          <w:spacing w:val="-12"/>
          <w:szCs w:val="17"/>
          <w:lang w:eastAsia="en-AU"/>
        </w:rPr>
        <w:t xml:space="preserve"> </w:t>
      </w:r>
      <w:r w:rsidRPr="00AF0353">
        <w:rPr>
          <w:rFonts w:eastAsia="Times New Roman"/>
          <w:szCs w:val="17"/>
          <w:lang w:eastAsia="en-AU"/>
        </w:rPr>
        <w:t>correct</w:t>
      </w:r>
      <w:r w:rsidRPr="00AF0353">
        <w:rPr>
          <w:rFonts w:eastAsia="Times New Roman"/>
          <w:spacing w:val="-11"/>
          <w:szCs w:val="17"/>
          <w:lang w:eastAsia="en-AU"/>
        </w:rPr>
        <w:t xml:space="preserve"> </w:t>
      </w:r>
      <w:r w:rsidRPr="00AF0353">
        <w:rPr>
          <w:rFonts w:eastAsia="Times New Roman"/>
          <w:szCs w:val="17"/>
          <w:lang w:eastAsia="en-AU"/>
        </w:rPr>
        <w:t>the</w:t>
      </w:r>
      <w:r w:rsidRPr="00AF0353">
        <w:rPr>
          <w:rFonts w:eastAsia="Times New Roman"/>
          <w:spacing w:val="-11"/>
          <w:szCs w:val="17"/>
          <w:lang w:eastAsia="en-AU"/>
        </w:rPr>
        <w:t xml:space="preserve"> </w:t>
      </w:r>
      <w:r w:rsidRPr="00AF0353">
        <w:rPr>
          <w:rFonts w:eastAsia="Times New Roman"/>
          <w:szCs w:val="17"/>
          <w:lang w:eastAsia="en-AU"/>
        </w:rPr>
        <w:t>public</w:t>
      </w:r>
      <w:r w:rsidRPr="00AF0353">
        <w:rPr>
          <w:rFonts w:eastAsia="Times New Roman"/>
          <w:spacing w:val="-12"/>
          <w:szCs w:val="17"/>
          <w:lang w:eastAsia="en-AU"/>
        </w:rPr>
        <w:t xml:space="preserve"> </w:t>
      </w:r>
      <w:r w:rsidRPr="00AF0353">
        <w:rPr>
          <w:rFonts w:eastAsia="Times New Roman"/>
          <w:szCs w:val="17"/>
          <w:lang w:eastAsia="en-AU"/>
        </w:rPr>
        <w:t>record</w:t>
      </w:r>
      <w:r w:rsidRPr="00AF0353">
        <w:rPr>
          <w:rFonts w:eastAsia="Times New Roman"/>
          <w:spacing w:val="-11"/>
          <w:szCs w:val="17"/>
          <w:lang w:eastAsia="en-AU"/>
        </w:rPr>
        <w:t xml:space="preserve"> </w:t>
      </w:r>
      <w:r w:rsidRPr="00AF0353">
        <w:rPr>
          <w:rFonts w:eastAsia="Times New Roman"/>
          <w:szCs w:val="17"/>
          <w:lang w:eastAsia="en-AU"/>
        </w:rPr>
        <w:t>in</w:t>
      </w:r>
      <w:r w:rsidRPr="00AF0353">
        <w:rPr>
          <w:rFonts w:eastAsia="Times New Roman"/>
          <w:spacing w:val="-12"/>
          <w:szCs w:val="17"/>
          <w:lang w:eastAsia="en-AU"/>
        </w:rPr>
        <w:t xml:space="preserve"> </w:t>
      </w:r>
      <w:r w:rsidRPr="00AF0353">
        <w:rPr>
          <w:rFonts w:eastAsia="Times New Roman"/>
          <w:szCs w:val="17"/>
          <w:lang w:eastAsia="en-AU"/>
        </w:rPr>
        <w:t>circumstances</w:t>
      </w:r>
      <w:r w:rsidRPr="00AF0353">
        <w:rPr>
          <w:rFonts w:eastAsia="Times New Roman"/>
          <w:spacing w:val="-11"/>
          <w:szCs w:val="17"/>
          <w:lang w:eastAsia="en-AU"/>
        </w:rPr>
        <w:t xml:space="preserve"> </w:t>
      </w:r>
      <w:r w:rsidRPr="00AF0353">
        <w:rPr>
          <w:rFonts w:eastAsia="Times New Roman"/>
          <w:szCs w:val="17"/>
          <w:lang w:eastAsia="en-AU"/>
        </w:rPr>
        <w:t>where the Member becomes aware that they have unintentionally misled the community or the Council.</w:t>
      </w:r>
    </w:p>
    <w:p w14:paraId="050A450F"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2.5</w:t>
      </w:r>
      <w:r w:rsidRPr="00AF0353">
        <w:rPr>
          <w:rFonts w:eastAsia="Times New Roman"/>
          <w:szCs w:val="17"/>
          <w:lang w:eastAsia="en-AU"/>
        </w:rPr>
        <w:tab/>
        <w:t>Act in a manner consistent with their roles, as defined in section 59 of the Act.</w:t>
      </w:r>
    </w:p>
    <w:p w14:paraId="76080139"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2.6</w:t>
      </w:r>
      <w:r w:rsidRPr="00AF0353">
        <w:rPr>
          <w:rFonts w:eastAsia="Times New Roman"/>
          <w:szCs w:val="17"/>
          <w:lang w:eastAsia="en-AU"/>
        </w:rPr>
        <w:tab/>
        <w:t>In the case of the Principal Member of a Council, act in a manner consistent with their additional roles, as defined in section 58 of the Act.</w:t>
      </w:r>
    </w:p>
    <w:p w14:paraId="2C23F16D"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2.7</w:t>
      </w:r>
      <w:r w:rsidRPr="00AF0353">
        <w:rPr>
          <w:rFonts w:eastAsia="Times New Roman"/>
          <w:szCs w:val="17"/>
          <w:lang w:eastAsia="en-AU"/>
        </w:rPr>
        <w:tab/>
        <w:t>Use the processes and resources of Council appropriately and in the public interest.</w:t>
      </w:r>
    </w:p>
    <w:p w14:paraId="79F1B70A" w14:textId="77777777" w:rsidR="00AF0353" w:rsidRPr="00AF0353" w:rsidRDefault="00AF0353" w:rsidP="00AF0353">
      <w:pPr>
        <w:jc w:val="left"/>
        <w:rPr>
          <w:b/>
          <w:bCs/>
          <w:szCs w:val="17"/>
        </w:rPr>
      </w:pPr>
      <w:r w:rsidRPr="00AF0353">
        <w:rPr>
          <w:b/>
          <w:bCs/>
          <w:szCs w:val="17"/>
        </w:rPr>
        <w:t>3. Relationship with fellow Council Members</w:t>
      </w:r>
    </w:p>
    <w:p w14:paraId="4907EFAC"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3.1</w:t>
      </w:r>
      <w:r w:rsidRPr="00AF0353">
        <w:rPr>
          <w:rFonts w:eastAsia="Times New Roman"/>
          <w:szCs w:val="17"/>
          <w:lang w:eastAsia="en-AU"/>
        </w:rPr>
        <w:tab/>
        <w:t>Establish and maintain relationships of respect, trust, collaboration, and cooperation with all Council</w:t>
      </w:r>
      <w:r w:rsidRPr="00AF0353">
        <w:rPr>
          <w:rFonts w:eastAsia="Times New Roman"/>
          <w:spacing w:val="-1"/>
          <w:szCs w:val="17"/>
          <w:lang w:eastAsia="en-AU"/>
        </w:rPr>
        <w:t xml:space="preserve"> </w:t>
      </w:r>
      <w:r w:rsidRPr="00AF0353">
        <w:rPr>
          <w:rFonts w:eastAsia="Times New Roman"/>
          <w:szCs w:val="17"/>
          <w:lang w:eastAsia="en-AU"/>
        </w:rPr>
        <w:t>members.</w:t>
      </w:r>
    </w:p>
    <w:p w14:paraId="508268D5"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3.2</w:t>
      </w:r>
      <w:r w:rsidRPr="00AF0353">
        <w:rPr>
          <w:rFonts w:eastAsia="Times New Roman"/>
          <w:szCs w:val="17"/>
          <w:lang w:eastAsia="en-AU"/>
        </w:rPr>
        <w:tab/>
        <w:t>Not bully other Council</w:t>
      </w:r>
      <w:r w:rsidRPr="00AF0353">
        <w:rPr>
          <w:rFonts w:eastAsia="Times New Roman"/>
          <w:spacing w:val="-4"/>
          <w:szCs w:val="17"/>
          <w:lang w:eastAsia="en-AU"/>
        </w:rPr>
        <w:t xml:space="preserve"> </w:t>
      </w:r>
      <w:r w:rsidRPr="00AF0353">
        <w:rPr>
          <w:rFonts w:eastAsia="Times New Roman"/>
          <w:szCs w:val="17"/>
          <w:lang w:eastAsia="en-AU"/>
        </w:rPr>
        <w:t>members.</w:t>
      </w:r>
    </w:p>
    <w:p w14:paraId="35FC9AEE"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3.3</w:t>
      </w:r>
      <w:r w:rsidRPr="00AF0353">
        <w:rPr>
          <w:rFonts w:eastAsia="Times New Roman"/>
          <w:szCs w:val="17"/>
          <w:lang w:eastAsia="en-AU"/>
        </w:rPr>
        <w:tab/>
        <w:t>Not sexually harass other Council</w:t>
      </w:r>
      <w:r w:rsidRPr="00AF0353">
        <w:rPr>
          <w:rFonts w:eastAsia="Times New Roman"/>
          <w:spacing w:val="-6"/>
          <w:szCs w:val="17"/>
          <w:lang w:eastAsia="en-AU"/>
        </w:rPr>
        <w:t xml:space="preserve"> </w:t>
      </w:r>
      <w:r w:rsidRPr="00AF0353">
        <w:rPr>
          <w:rFonts w:eastAsia="Times New Roman"/>
          <w:szCs w:val="17"/>
          <w:lang w:eastAsia="en-AU"/>
        </w:rPr>
        <w:t>members.</w:t>
      </w:r>
    </w:p>
    <w:p w14:paraId="36D0775A" w14:textId="77777777" w:rsidR="00AF0353" w:rsidRPr="00AF0353" w:rsidRDefault="00AF0353" w:rsidP="00AF0353">
      <w:pPr>
        <w:jc w:val="left"/>
        <w:rPr>
          <w:b/>
          <w:bCs/>
          <w:szCs w:val="17"/>
        </w:rPr>
      </w:pPr>
      <w:r w:rsidRPr="00AF0353">
        <w:rPr>
          <w:b/>
          <w:bCs/>
          <w:szCs w:val="17"/>
        </w:rPr>
        <w:t>4. Relationship with Council employees</w:t>
      </w:r>
    </w:p>
    <w:p w14:paraId="767F77D5"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4.1</w:t>
      </w:r>
      <w:r w:rsidRPr="00AF0353">
        <w:rPr>
          <w:rFonts w:eastAsia="Times New Roman"/>
          <w:szCs w:val="17"/>
          <w:lang w:eastAsia="en-AU"/>
        </w:rPr>
        <w:tab/>
        <w:t>Establish and maintain relationships of respect, trust, collaboration, and cooperation with all Council</w:t>
      </w:r>
      <w:r w:rsidRPr="00AF0353">
        <w:rPr>
          <w:rFonts w:eastAsia="Times New Roman"/>
          <w:spacing w:val="-1"/>
          <w:szCs w:val="17"/>
          <w:lang w:eastAsia="en-AU"/>
        </w:rPr>
        <w:t xml:space="preserve"> </w:t>
      </w:r>
      <w:r w:rsidRPr="00AF0353">
        <w:rPr>
          <w:rFonts w:eastAsia="Times New Roman"/>
          <w:szCs w:val="17"/>
          <w:lang w:eastAsia="en-AU"/>
        </w:rPr>
        <w:t>employees.</w:t>
      </w:r>
    </w:p>
    <w:p w14:paraId="132512CE"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4.2</w:t>
      </w:r>
      <w:r w:rsidRPr="00AF0353">
        <w:rPr>
          <w:rFonts w:eastAsia="Times New Roman"/>
          <w:szCs w:val="17"/>
          <w:lang w:eastAsia="en-AU"/>
        </w:rPr>
        <w:tab/>
        <w:t>Not bully Council</w:t>
      </w:r>
      <w:r w:rsidRPr="00AF0353">
        <w:rPr>
          <w:rFonts w:eastAsia="Times New Roman"/>
          <w:spacing w:val="-4"/>
          <w:szCs w:val="17"/>
          <w:lang w:eastAsia="en-AU"/>
        </w:rPr>
        <w:t xml:space="preserve"> </w:t>
      </w:r>
      <w:r w:rsidRPr="00AF0353">
        <w:rPr>
          <w:rFonts w:eastAsia="Times New Roman"/>
          <w:szCs w:val="17"/>
          <w:lang w:eastAsia="en-AU"/>
        </w:rPr>
        <w:t>employees.</w:t>
      </w:r>
    </w:p>
    <w:p w14:paraId="104F1605" w14:textId="77777777" w:rsidR="00AF0353" w:rsidRPr="00AF0353" w:rsidRDefault="00AF0353" w:rsidP="00AF0353">
      <w:pPr>
        <w:ind w:left="426" w:hanging="426"/>
        <w:rPr>
          <w:rFonts w:eastAsia="Times New Roman"/>
          <w:szCs w:val="17"/>
          <w:lang w:eastAsia="en-AU"/>
        </w:rPr>
      </w:pPr>
      <w:r w:rsidRPr="00AF0353">
        <w:rPr>
          <w:rFonts w:eastAsia="Times New Roman"/>
          <w:szCs w:val="17"/>
          <w:lang w:eastAsia="en-AU"/>
        </w:rPr>
        <w:t>4.3</w:t>
      </w:r>
      <w:r w:rsidRPr="00AF0353">
        <w:rPr>
          <w:rFonts w:eastAsia="Times New Roman"/>
          <w:szCs w:val="17"/>
          <w:lang w:eastAsia="en-AU"/>
        </w:rPr>
        <w:tab/>
        <w:t>Not sexually harass Council</w:t>
      </w:r>
      <w:r w:rsidRPr="00AF0353">
        <w:rPr>
          <w:rFonts w:eastAsia="Times New Roman"/>
          <w:spacing w:val="-4"/>
          <w:szCs w:val="17"/>
          <w:lang w:eastAsia="en-AU"/>
        </w:rPr>
        <w:t xml:space="preserve"> </w:t>
      </w:r>
      <w:r w:rsidRPr="00AF0353">
        <w:rPr>
          <w:rFonts w:eastAsia="Times New Roman"/>
          <w:szCs w:val="17"/>
          <w:lang w:eastAsia="en-AU"/>
        </w:rPr>
        <w:t>employees.</w:t>
      </w:r>
    </w:p>
    <w:p w14:paraId="450C8599" w14:textId="77777777" w:rsidR="00AF0353" w:rsidRPr="00AF0353" w:rsidRDefault="00AF0353" w:rsidP="00AF0353">
      <w:pPr>
        <w:rPr>
          <w:b/>
          <w:bCs/>
        </w:rPr>
      </w:pPr>
      <w:r w:rsidRPr="00AF0353">
        <w:rPr>
          <w:b/>
          <w:bCs/>
        </w:rPr>
        <w:t>Definitions</w:t>
      </w:r>
    </w:p>
    <w:p w14:paraId="0C6E18E0" w14:textId="77777777" w:rsidR="00AF0353" w:rsidRPr="00AF0353" w:rsidRDefault="00AF0353" w:rsidP="00AF0353">
      <w:pPr>
        <w:rPr>
          <w:rFonts w:eastAsia="Times New Roman"/>
          <w:szCs w:val="17"/>
          <w:lang w:eastAsia="en-AU"/>
        </w:rPr>
      </w:pPr>
      <w:r w:rsidRPr="00AF0353">
        <w:rPr>
          <w:rFonts w:eastAsia="Times New Roman"/>
          <w:szCs w:val="17"/>
          <w:lang w:eastAsia="en-AU"/>
        </w:rPr>
        <w:t>For the purposes of these Behavioural Standards, a Council’s Behavioural Support Policy (if adopted) and a Council’s Behavioural Management Policy, the following definitions apply:</w:t>
      </w:r>
    </w:p>
    <w:p w14:paraId="76BCF821" w14:textId="77777777" w:rsidR="00AF0353" w:rsidRPr="00AF0353" w:rsidRDefault="00AF0353" w:rsidP="00AF0353">
      <w:pPr>
        <w:rPr>
          <w:rFonts w:eastAsia="Times New Roman"/>
          <w:szCs w:val="17"/>
          <w:lang w:eastAsia="en-AU"/>
        </w:rPr>
      </w:pPr>
      <w:r w:rsidRPr="00AF0353">
        <w:rPr>
          <w:rFonts w:eastAsia="Times New Roman"/>
          <w:szCs w:val="17"/>
          <w:lang w:eastAsia="en-AU"/>
        </w:rPr>
        <w:t xml:space="preserve">An elected member will be considered to </w:t>
      </w:r>
      <w:r w:rsidRPr="00AF0353">
        <w:rPr>
          <w:rFonts w:eastAsia="Times New Roman"/>
          <w:b/>
          <w:i/>
          <w:szCs w:val="17"/>
          <w:lang w:eastAsia="en-AU"/>
        </w:rPr>
        <w:t xml:space="preserve">bully </w:t>
      </w:r>
      <w:r w:rsidRPr="00AF0353">
        <w:rPr>
          <w:rFonts w:eastAsia="Times New Roman"/>
          <w:szCs w:val="17"/>
          <w:lang w:eastAsia="en-AU"/>
        </w:rPr>
        <w:t>other Council members or Council employees if:</w:t>
      </w:r>
    </w:p>
    <w:p w14:paraId="4A87F104" w14:textId="77777777" w:rsidR="00AF0353" w:rsidRPr="00AF0353" w:rsidRDefault="00AF0353" w:rsidP="00AF0353">
      <w:pPr>
        <w:ind w:left="426"/>
        <w:rPr>
          <w:rFonts w:eastAsia="Times New Roman"/>
          <w:szCs w:val="17"/>
          <w:lang w:eastAsia="en-AU"/>
        </w:rPr>
      </w:pPr>
      <w:r w:rsidRPr="00AF0353">
        <w:rPr>
          <w:rFonts w:eastAsia="Times New Roman"/>
          <w:szCs w:val="17"/>
          <w:lang w:eastAsia="en-AU"/>
        </w:rPr>
        <w:t>the Council member either, as an individual Council member or as a member of a group:</w:t>
      </w:r>
    </w:p>
    <w:p w14:paraId="5C35F700" w14:textId="77777777" w:rsidR="00AF0353" w:rsidRPr="00AF0353" w:rsidRDefault="00AF0353" w:rsidP="003E7A23">
      <w:pPr>
        <w:numPr>
          <w:ilvl w:val="0"/>
          <w:numId w:val="11"/>
        </w:numPr>
        <w:ind w:left="851" w:hanging="284"/>
        <w:rPr>
          <w:rFonts w:eastAsia="Times New Roman"/>
          <w:szCs w:val="17"/>
          <w:lang w:eastAsia="en-AU"/>
        </w:rPr>
      </w:pPr>
      <w:r w:rsidRPr="00AF0353">
        <w:rPr>
          <w:rFonts w:eastAsia="Times New Roman"/>
          <w:szCs w:val="17"/>
          <w:lang w:eastAsia="en-AU"/>
        </w:rPr>
        <w:lastRenderedPageBreak/>
        <w:t>repeatedly</w:t>
      </w:r>
      <w:r w:rsidRPr="00AF0353">
        <w:rPr>
          <w:rFonts w:eastAsia="Times New Roman"/>
          <w:spacing w:val="-18"/>
          <w:szCs w:val="17"/>
          <w:lang w:eastAsia="en-AU"/>
        </w:rPr>
        <w:t xml:space="preserve"> </w:t>
      </w:r>
      <w:r w:rsidRPr="00AF0353">
        <w:rPr>
          <w:rFonts w:eastAsia="Times New Roman"/>
          <w:szCs w:val="17"/>
          <w:lang w:eastAsia="en-AU"/>
        </w:rPr>
        <w:t>behaves</w:t>
      </w:r>
      <w:r w:rsidRPr="00AF0353">
        <w:rPr>
          <w:rFonts w:eastAsia="Times New Roman"/>
          <w:spacing w:val="-18"/>
          <w:szCs w:val="17"/>
          <w:lang w:eastAsia="en-AU"/>
        </w:rPr>
        <w:t xml:space="preserve"> </w:t>
      </w:r>
      <w:r w:rsidRPr="00AF0353">
        <w:rPr>
          <w:rFonts w:eastAsia="Times New Roman"/>
          <w:szCs w:val="17"/>
          <w:lang w:eastAsia="en-AU"/>
        </w:rPr>
        <w:t>unreasonably</w:t>
      </w:r>
      <w:r w:rsidRPr="00AF0353">
        <w:rPr>
          <w:rFonts w:eastAsia="Times New Roman"/>
          <w:spacing w:val="-17"/>
          <w:szCs w:val="17"/>
          <w:lang w:eastAsia="en-AU"/>
        </w:rPr>
        <w:t xml:space="preserve"> </w:t>
      </w:r>
      <w:r w:rsidRPr="00AF0353">
        <w:rPr>
          <w:rFonts w:eastAsia="Times New Roman"/>
          <w:szCs w:val="17"/>
          <w:lang w:eastAsia="en-AU"/>
        </w:rPr>
        <w:t>towards</w:t>
      </w:r>
      <w:r w:rsidRPr="00AF0353">
        <w:rPr>
          <w:rFonts w:eastAsia="Times New Roman"/>
          <w:spacing w:val="-18"/>
          <w:szCs w:val="17"/>
          <w:lang w:eastAsia="en-AU"/>
        </w:rPr>
        <w:t xml:space="preserve"> </w:t>
      </w:r>
      <w:r w:rsidRPr="00AF0353">
        <w:rPr>
          <w:rFonts w:eastAsia="Times New Roman"/>
          <w:szCs w:val="17"/>
          <w:lang w:eastAsia="en-AU"/>
        </w:rPr>
        <w:t>another</w:t>
      </w:r>
      <w:r w:rsidRPr="00AF0353">
        <w:rPr>
          <w:rFonts w:eastAsia="Times New Roman"/>
          <w:spacing w:val="-17"/>
          <w:szCs w:val="17"/>
          <w:lang w:eastAsia="en-AU"/>
        </w:rPr>
        <w:t xml:space="preserve"> </w:t>
      </w:r>
      <w:r w:rsidRPr="00AF0353">
        <w:rPr>
          <w:rFonts w:eastAsia="Times New Roman"/>
          <w:szCs w:val="17"/>
          <w:lang w:eastAsia="en-AU"/>
        </w:rPr>
        <w:t>Council</w:t>
      </w:r>
      <w:r w:rsidRPr="00AF0353">
        <w:rPr>
          <w:rFonts w:eastAsia="Times New Roman"/>
          <w:spacing w:val="-18"/>
          <w:szCs w:val="17"/>
          <w:lang w:eastAsia="en-AU"/>
        </w:rPr>
        <w:t xml:space="preserve"> </w:t>
      </w:r>
      <w:r w:rsidRPr="00AF0353">
        <w:rPr>
          <w:rFonts w:eastAsia="Times New Roman"/>
          <w:szCs w:val="17"/>
          <w:lang w:eastAsia="en-AU"/>
        </w:rPr>
        <w:t>member,</w:t>
      </w:r>
      <w:r w:rsidRPr="00AF0353">
        <w:rPr>
          <w:rFonts w:eastAsia="Times New Roman"/>
          <w:spacing w:val="-17"/>
          <w:szCs w:val="17"/>
          <w:lang w:eastAsia="en-AU"/>
        </w:rPr>
        <w:t xml:space="preserve"> </w:t>
      </w:r>
      <w:r w:rsidRPr="00AF0353">
        <w:rPr>
          <w:rFonts w:eastAsia="Times New Roman"/>
          <w:szCs w:val="17"/>
          <w:lang w:eastAsia="en-AU"/>
        </w:rPr>
        <w:t>or</w:t>
      </w:r>
      <w:r w:rsidRPr="00AF0353">
        <w:rPr>
          <w:rFonts w:eastAsia="Times New Roman"/>
          <w:spacing w:val="-18"/>
          <w:szCs w:val="17"/>
          <w:lang w:eastAsia="en-AU"/>
        </w:rPr>
        <w:t xml:space="preserve"> </w:t>
      </w:r>
      <w:r w:rsidRPr="00AF0353">
        <w:rPr>
          <w:rFonts w:eastAsia="Times New Roman"/>
          <w:szCs w:val="17"/>
          <w:lang w:eastAsia="en-AU"/>
        </w:rPr>
        <w:t>employee;</w:t>
      </w:r>
      <w:r w:rsidRPr="00AF0353">
        <w:rPr>
          <w:rFonts w:eastAsia="Times New Roman"/>
          <w:spacing w:val="-17"/>
          <w:szCs w:val="17"/>
          <w:lang w:eastAsia="en-AU"/>
        </w:rPr>
        <w:t xml:space="preserve"> </w:t>
      </w:r>
      <w:r w:rsidRPr="00AF0353">
        <w:rPr>
          <w:rFonts w:eastAsia="Times New Roman"/>
          <w:szCs w:val="17"/>
          <w:lang w:eastAsia="en-AU"/>
        </w:rPr>
        <w:t>and</w:t>
      </w:r>
    </w:p>
    <w:p w14:paraId="1D519EF5" w14:textId="77777777" w:rsidR="00AF0353" w:rsidRPr="00AF0353" w:rsidRDefault="00AF0353" w:rsidP="003E7A23">
      <w:pPr>
        <w:numPr>
          <w:ilvl w:val="0"/>
          <w:numId w:val="11"/>
        </w:numPr>
        <w:ind w:left="851" w:hanging="284"/>
        <w:rPr>
          <w:rFonts w:eastAsia="Times New Roman"/>
          <w:szCs w:val="17"/>
          <w:lang w:eastAsia="en-AU"/>
        </w:rPr>
      </w:pPr>
      <w:r w:rsidRPr="00AF0353">
        <w:rPr>
          <w:rFonts w:eastAsia="Times New Roman"/>
          <w:spacing w:val="-3"/>
          <w:szCs w:val="17"/>
          <w:lang w:eastAsia="en-AU"/>
        </w:rPr>
        <w:t xml:space="preserve">the </w:t>
      </w:r>
      <w:r w:rsidRPr="00AF0353">
        <w:rPr>
          <w:rFonts w:eastAsia="Times New Roman"/>
          <w:spacing w:val="-4"/>
          <w:szCs w:val="17"/>
          <w:lang w:eastAsia="en-AU"/>
        </w:rPr>
        <w:t xml:space="preserve">behaviour could reasonably </w:t>
      </w:r>
      <w:proofErr w:type="gramStart"/>
      <w:r w:rsidRPr="00AF0353">
        <w:rPr>
          <w:rFonts w:eastAsia="Times New Roman"/>
          <w:szCs w:val="17"/>
          <w:lang w:eastAsia="en-AU"/>
        </w:rPr>
        <w:t xml:space="preserve">be </w:t>
      </w:r>
      <w:r w:rsidRPr="00AF0353">
        <w:rPr>
          <w:rFonts w:eastAsia="Times New Roman"/>
          <w:spacing w:val="-4"/>
          <w:szCs w:val="17"/>
          <w:lang w:eastAsia="en-AU"/>
        </w:rPr>
        <w:t xml:space="preserve">considered </w:t>
      </w:r>
      <w:r w:rsidRPr="00AF0353">
        <w:rPr>
          <w:rFonts w:eastAsia="Times New Roman"/>
          <w:szCs w:val="17"/>
          <w:lang w:eastAsia="en-AU"/>
        </w:rPr>
        <w:t>to be</w:t>
      </w:r>
      <w:proofErr w:type="gramEnd"/>
      <w:r w:rsidRPr="00AF0353">
        <w:rPr>
          <w:rFonts w:eastAsia="Times New Roman"/>
          <w:szCs w:val="17"/>
          <w:lang w:eastAsia="en-AU"/>
        </w:rPr>
        <w:t xml:space="preserve"> </w:t>
      </w:r>
      <w:r w:rsidRPr="00AF0353">
        <w:rPr>
          <w:rFonts w:eastAsia="Times New Roman"/>
          <w:spacing w:val="-4"/>
          <w:szCs w:val="17"/>
          <w:lang w:eastAsia="en-AU"/>
        </w:rPr>
        <w:t xml:space="preserve">distressing, victimising, threatening </w:t>
      </w:r>
      <w:r w:rsidRPr="00AF0353">
        <w:rPr>
          <w:rFonts w:eastAsia="Times New Roman"/>
          <w:szCs w:val="17"/>
          <w:lang w:eastAsia="en-AU"/>
        </w:rPr>
        <w:t>or</w:t>
      </w:r>
      <w:r w:rsidRPr="00AF0353">
        <w:rPr>
          <w:rFonts w:eastAsia="Times New Roman"/>
          <w:spacing w:val="-9"/>
          <w:szCs w:val="17"/>
          <w:lang w:eastAsia="en-AU"/>
        </w:rPr>
        <w:t xml:space="preserve"> </w:t>
      </w:r>
      <w:r w:rsidRPr="00AF0353">
        <w:rPr>
          <w:rFonts w:eastAsia="Times New Roman"/>
          <w:spacing w:val="-4"/>
          <w:szCs w:val="17"/>
          <w:lang w:eastAsia="en-AU"/>
        </w:rPr>
        <w:t>humiliating.</w:t>
      </w:r>
    </w:p>
    <w:p w14:paraId="5F4BDC51" w14:textId="77777777" w:rsidR="00AF0353" w:rsidRPr="00AF0353" w:rsidRDefault="00AF0353" w:rsidP="00AF0353">
      <w:pPr>
        <w:ind w:left="567"/>
        <w:rPr>
          <w:rFonts w:eastAsia="Times New Roman"/>
          <w:b/>
          <w:bCs/>
          <w:szCs w:val="17"/>
          <w:lang w:eastAsia="en-AU"/>
        </w:rPr>
      </w:pPr>
      <w:r w:rsidRPr="00AF0353">
        <w:rPr>
          <w:rFonts w:eastAsia="Times New Roman"/>
          <w:b/>
          <w:bCs/>
          <w:szCs w:val="17"/>
          <w:lang w:eastAsia="en-AU"/>
        </w:rPr>
        <w:t>Note -</w:t>
      </w:r>
    </w:p>
    <w:p w14:paraId="7C4FFBEB" w14:textId="77777777" w:rsidR="00AF0353" w:rsidRPr="00AF0353" w:rsidRDefault="00AF0353" w:rsidP="00AF0353">
      <w:pPr>
        <w:ind w:left="567"/>
        <w:rPr>
          <w:rFonts w:eastAsia="Times New Roman"/>
          <w:szCs w:val="17"/>
          <w:lang w:eastAsia="en-AU"/>
        </w:rPr>
      </w:pPr>
      <w:r w:rsidRPr="00AF0353">
        <w:rPr>
          <w:rFonts w:eastAsia="Times New Roman"/>
          <w:szCs w:val="17"/>
          <w:lang w:eastAsia="en-AU"/>
        </w:rPr>
        <w:t>If this behaviour adversely affects the health and safety of another council member or council employee, it must be addressed under section 75G of the Act and may be referred to the Behavioural Standards Panel as ‘serious misbehaviour’ under sections 262E and 262Q of the Act.</w:t>
      </w:r>
    </w:p>
    <w:p w14:paraId="2380672D" w14:textId="77777777" w:rsidR="00AF0353" w:rsidRPr="00AF0353" w:rsidRDefault="00AF0353" w:rsidP="00AF0353">
      <w:pPr>
        <w:rPr>
          <w:rFonts w:eastAsia="Times New Roman"/>
          <w:szCs w:val="17"/>
          <w:lang w:eastAsia="en-AU"/>
        </w:rPr>
      </w:pPr>
      <w:r w:rsidRPr="00AF0353">
        <w:rPr>
          <w:rFonts w:eastAsia="Times New Roman"/>
          <w:szCs w:val="17"/>
          <w:lang w:eastAsia="en-AU"/>
        </w:rPr>
        <w:t xml:space="preserve">An elected member will be considered to </w:t>
      </w:r>
      <w:r w:rsidRPr="00AF0353">
        <w:rPr>
          <w:rFonts w:eastAsia="Times New Roman"/>
          <w:b/>
          <w:i/>
          <w:szCs w:val="17"/>
          <w:lang w:eastAsia="en-AU"/>
        </w:rPr>
        <w:t xml:space="preserve">sexually harass </w:t>
      </w:r>
      <w:r w:rsidRPr="00AF0353">
        <w:rPr>
          <w:rFonts w:eastAsia="Times New Roman"/>
          <w:szCs w:val="17"/>
          <w:lang w:eastAsia="en-AU"/>
        </w:rPr>
        <w:t>other Council members or Council employees if:</w:t>
      </w:r>
    </w:p>
    <w:p w14:paraId="1002E61E" w14:textId="77777777" w:rsidR="00AF0353" w:rsidRPr="00AF0353" w:rsidRDefault="00AF0353" w:rsidP="00AF0353">
      <w:pPr>
        <w:ind w:left="567"/>
        <w:rPr>
          <w:rFonts w:eastAsia="Times New Roman"/>
          <w:szCs w:val="17"/>
          <w:lang w:eastAsia="en-AU"/>
        </w:rPr>
      </w:pPr>
      <w:r w:rsidRPr="00AF0353">
        <w:rPr>
          <w:rFonts w:eastAsia="Times New Roman"/>
          <w:szCs w:val="17"/>
          <w:lang w:eastAsia="en-AU"/>
        </w:rPr>
        <w:t>the Council member either, as an individual Council member or as a member of a group:</w:t>
      </w:r>
    </w:p>
    <w:p w14:paraId="5A42CC49" w14:textId="77777777" w:rsidR="00AF0353" w:rsidRPr="00AF0353" w:rsidRDefault="00AF0353" w:rsidP="003E7A23">
      <w:pPr>
        <w:numPr>
          <w:ilvl w:val="0"/>
          <w:numId w:val="12"/>
        </w:numPr>
        <w:ind w:left="851" w:hanging="284"/>
        <w:rPr>
          <w:rFonts w:eastAsia="Times New Roman"/>
          <w:szCs w:val="17"/>
          <w:lang w:eastAsia="en-AU"/>
        </w:rPr>
      </w:pPr>
      <w:r w:rsidRPr="00AF0353">
        <w:rPr>
          <w:rFonts w:eastAsia="Times New Roman"/>
          <w:szCs w:val="17"/>
          <w:lang w:eastAsia="en-AU"/>
        </w:rPr>
        <w:t xml:space="preserve">makes an unwelcome sexual advance, or an unwelcome request </w:t>
      </w:r>
      <w:r w:rsidRPr="00AF0353">
        <w:rPr>
          <w:rFonts w:eastAsia="Times New Roman"/>
          <w:spacing w:val="-3"/>
          <w:szCs w:val="17"/>
          <w:lang w:eastAsia="en-AU"/>
        </w:rPr>
        <w:t xml:space="preserve">for </w:t>
      </w:r>
      <w:r w:rsidRPr="00AF0353">
        <w:rPr>
          <w:rFonts w:eastAsia="Times New Roman"/>
          <w:szCs w:val="17"/>
          <w:lang w:eastAsia="en-AU"/>
        </w:rPr>
        <w:t xml:space="preserve">sexual favours, </w:t>
      </w:r>
      <w:r w:rsidRPr="00AF0353">
        <w:rPr>
          <w:rFonts w:eastAsia="Times New Roman"/>
          <w:spacing w:val="-3"/>
          <w:szCs w:val="17"/>
          <w:lang w:eastAsia="en-AU"/>
        </w:rPr>
        <w:t xml:space="preserve">to </w:t>
      </w:r>
      <w:r w:rsidRPr="00AF0353">
        <w:rPr>
          <w:rFonts w:eastAsia="Times New Roman"/>
          <w:szCs w:val="17"/>
          <w:lang w:eastAsia="en-AU"/>
        </w:rPr>
        <w:t>another Council member, or employee (the person harassed);</w:t>
      </w:r>
      <w:r w:rsidRPr="00AF0353">
        <w:rPr>
          <w:rFonts w:eastAsia="Times New Roman"/>
          <w:spacing w:val="-43"/>
          <w:szCs w:val="17"/>
          <w:lang w:eastAsia="en-AU"/>
        </w:rPr>
        <w:t xml:space="preserve"> </w:t>
      </w:r>
      <w:r w:rsidRPr="00AF0353">
        <w:rPr>
          <w:rFonts w:eastAsia="Times New Roman"/>
          <w:szCs w:val="17"/>
          <w:lang w:eastAsia="en-AU"/>
        </w:rPr>
        <w:t>or</w:t>
      </w:r>
    </w:p>
    <w:p w14:paraId="4FA3FFFC" w14:textId="77777777" w:rsidR="00AF0353" w:rsidRPr="00AF0353" w:rsidRDefault="00AF0353" w:rsidP="003E7A23">
      <w:pPr>
        <w:numPr>
          <w:ilvl w:val="0"/>
          <w:numId w:val="12"/>
        </w:numPr>
        <w:ind w:left="851" w:hanging="284"/>
        <w:rPr>
          <w:rFonts w:eastAsia="Times New Roman"/>
          <w:szCs w:val="17"/>
          <w:lang w:eastAsia="en-AU"/>
        </w:rPr>
      </w:pPr>
      <w:r w:rsidRPr="00AF0353">
        <w:rPr>
          <w:rFonts w:eastAsia="Times New Roman"/>
          <w:szCs w:val="17"/>
          <w:lang w:eastAsia="en-AU"/>
        </w:rPr>
        <w:t>engages in other unwelcome conduct of a sexual nature in relation to the person harassed,</w:t>
      </w:r>
    </w:p>
    <w:p w14:paraId="61A03CDD" w14:textId="77777777" w:rsidR="00AF0353" w:rsidRPr="00AF0353" w:rsidRDefault="00AF0353" w:rsidP="00AF0353">
      <w:pPr>
        <w:ind w:left="567"/>
        <w:rPr>
          <w:rFonts w:eastAsia="Times New Roman"/>
          <w:szCs w:val="17"/>
          <w:lang w:eastAsia="en-AU"/>
        </w:rPr>
      </w:pPr>
      <w:r w:rsidRPr="00AF0353">
        <w:rPr>
          <w:rFonts w:eastAsia="Times New Roman"/>
          <w:szCs w:val="17"/>
          <w:lang w:eastAsia="en-AU"/>
        </w:rPr>
        <w:t>in circumstances in which a reasonable person, having regard to all the circumstances, would have anticipated that the person harassed would be offended, humiliated, or intimidated.</w:t>
      </w:r>
    </w:p>
    <w:p w14:paraId="5B4BCDB7" w14:textId="77777777" w:rsidR="00AF0353" w:rsidRPr="00AF0353" w:rsidRDefault="00AF0353" w:rsidP="00AF0353">
      <w:pPr>
        <w:ind w:left="567"/>
        <w:rPr>
          <w:rFonts w:eastAsia="Times New Roman"/>
          <w:b/>
          <w:bCs/>
          <w:szCs w:val="17"/>
          <w:lang w:eastAsia="en-AU"/>
        </w:rPr>
      </w:pPr>
      <w:r w:rsidRPr="00AF0353">
        <w:rPr>
          <w:rFonts w:eastAsia="Times New Roman"/>
          <w:b/>
          <w:bCs/>
          <w:szCs w:val="17"/>
          <w:lang w:eastAsia="en-AU"/>
        </w:rPr>
        <w:t xml:space="preserve">Note - </w:t>
      </w:r>
    </w:p>
    <w:p w14:paraId="061FC0BF" w14:textId="77777777" w:rsidR="00AF0353" w:rsidRPr="00AF0353" w:rsidRDefault="00AF0353" w:rsidP="00AF0353">
      <w:pPr>
        <w:ind w:left="567"/>
        <w:rPr>
          <w:rFonts w:eastAsia="Times New Roman"/>
          <w:szCs w:val="17"/>
          <w:lang w:eastAsia="en-AU"/>
        </w:rPr>
      </w:pPr>
      <w:r w:rsidRPr="00AF0353">
        <w:rPr>
          <w:rFonts w:eastAsia="Times New Roman"/>
          <w:szCs w:val="17"/>
          <w:lang w:eastAsia="en-AU"/>
        </w:rPr>
        <w:t>If this behaviour adversely affects the health and safety of another council member or council employee, it must be addressed under section 75G of the Act and may be referred to the Behavioural Standards Panel as ‘serious misbehaviour’ under sections 262E and 262Q of the Act.</w:t>
      </w:r>
    </w:p>
    <w:p w14:paraId="0B321C02" w14:textId="77777777" w:rsidR="00AF0353" w:rsidRPr="00AF0353" w:rsidRDefault="00AF0353" w:rsidP="00AF0353">
      <w:pPr>
        <w:rPr>
          <w:rFonts w:eastAsia="Times New Roman"/>
          <w:szCs w:val="17"/>
          <w:lang w:eastAsia="en-AU"/>
        </w:rPr>
      </w:pPr>
      <w:r w:rsidRPr="00AF0353">
        <w:rPr>
          <w:rFonts w:eastAsia="Times New Roman"/>
          <w:b/>
          <w:i/>
          <w:szCs w:val="17"/>
          <w:lang w:eastAsia="en-AU"/>
        </w:rPr>
        <w:t xml:space="preserve">Conduct of a sexual nature </w:t>
      </w:r>
      <w:r w:rsidRPr="00AF0353">
        <w:rPr>
          <w:rFonts w:eastAsia="Times New Roman"/>
          <w:szCs w:val="17"/>
          <w:lang w:eastAsia="en-AU"/>
        </w:rPr>
        <w:t>includes making a statement of a sexual nature to a person, or in the presence of a person, whether the statement is made orally or in writing.</w:t>
      </w:r>
    </w:p>
    <w:p w14:paraId="1C692A2F" w14:textId="77777777" w:rsidR="00AF0353" w:rsidRPr="00AF0353" w:rsidRDefault="00AF0353" w:rsidP="00AF0353">
      <w:pPr>
        <w:tabs>
          <w:tab w:val="left" w:pos="4253"/>
        </w:tabs>
        <w:rPr>
          <w:rFonts w:eastAsia="Times New Roman"/>
          <w:szCs w:val="17"/>
          <w:lang w:eastAsia="en-AU"/>
        </w:rPr>
      </w:pPr>
      <w:r w:rsidRPr="00AF0353">
        <w:rPr>
          <w:rFonts w:eastAsia="Times New Roman"/>
          <w:b/>
          <w:i/>
          <w:szCs w:val="17"/>
          <w:lang w:eastAsia="en-AU"/>
        </w:rPr>
        <w:t>Council employees</w:t>
      </w:r>
      <w:r w:rsidRPr="00AF0353">
        <w:rPr>
          <w:rFonts w:eastAsia="Times New Roman"/>
          <w:szCs w:val="17"/>
          <w:lang w:eastAsia="en-AU"/>
        </w:rPr>
        <w:t xml:space="preserve"> include volunteers, persons gaining work experience and contractors. </w:t>
      </w:r>
    </w:p>
    <w:p w14:paraId="0983FC0F" w14:textId="77777777" w:rsidR="00AF0353" w:rsidRPr="00AF0353" w:rsidRDefault="00AF0353" w:rsidP="00AF0353">
      <w:pPr>
        <w:rPr>
          <w:rFonts w:eastAsia="Times New Roman"/>
          <w:szCs w:val="17"/>
          <w:lang w:eastAsia="en-AU"/>
        </w:rPr>
      </w:pPr>
      <w:r w:rsidRPr="00AF0353">
        <w:rPr>
          <w:rFonts w:eastAsia="Times New Roman"/>
          <w:szCs w:val="17"/>
          <w:lang w:eastAsia="en-AU"/>
        </w:rPr>
        <w:t xml:space="preserve">The following behaviour </w:t>
      </w:r>
      <w:r w:rsidRPr="00AF0353">
        <w:rPr>
          <w:rFonts w:eastAsia="Times New Roman"/>
          <w:b/>
          <w:bCs/>
          <w:szCs w:val="17"/>
          <w:lang w:eastAsia="en-AU"/>
        </w:rPr>
        <w:t>does not</w:t>
      </w:r>
      <w:r w:rsidRPr="00AF0353">
        <w:rPr>
          <w:rFonts w:eastAsia="Times New Roman"/>
          <w:szCs w:val="17"/>
          <w:lang w:eastAsia="en-AU"/>
        </w:rPr>
        <w:t xml:space="preserve"> constitute a breach of these Standards:</w:t>
      </w:r>
    </w:p>
    <w:p w14:paraId="27697AA8" w14:textId="77777777" w:rsidR="00AF0353" w:rsidRPr="00AF0353" w:rsidRDefault="00AF0353" w:rsidP="003E7A23">
      <w:pPr>
        <w:numPr>
          <w:ilvl w:val="0"/>
          <w:numId w:val="13"/>
        </w:numPr>
        <w:ind w:left="426" w:hanging="284"/>
        <w:rPr>
          <w:rFonts w:eastAsia="Times New Roman"/>
          <w:szCs w:val="17"/>
          <w:lang w:eastAsia="en-AU"/>
        </w:rPr>
      </w:pPr>
      <w:r w:rsidRPr="00AF0353">
        <w:rPr>
          <w:rFonts w:eastAsia="Times New Roman"/>
          <w:szCs w:val="17"/>
          <w:lang w:eastAsia="en-AU"/>
        </w:rPr>
        <w:t xml:space="preserve">robust debate carried out in a </w:t>
      </w:r>
      <w:r w:rsidRPr="00AF0353">
        <w:rPr>
          <w:rFonts w:eastAsia="Times New Roman"/>
          <w:b/>
          <w:bCs/>
          <w:szCs w:val="17"/>
          <w:lang w:eastAsia="en-AU"/>
        </w:rPr>
        <w:t>respectful</w:t>
      </w:r>
      <w:r w:rsidRPr="00AF0353">
        <w:rPr>
          <w:rFonts w:eastAsia="Times New Roman"/>
          <w:szCs w:val="17"/>
          <w:lang w:eastAsia="en-AU"/>
        </w:rPr>
        <w:t xml:space="preserve"> manner between Council Members;</w:t>
      </w:r>
      <w:r w:rsidRPr="00AF0353">
        <w:rPr>
          <w:rFonts w:eastAsia="Times New Roman"/>
          <w:spacing w:val="-13"/>
          <w:szCs w:val="17"/>
          <w:lang w:eastAsia="en-AU"/>
        </w:rPr>
        <w:t xml:space="preserve"> </w:t>
      </w:r>
      <w:r w:rsidRPr="00AF0353">
        <w:rPr>
          <w:rFonts w:eastAsia="Times New Roman"/>
          <w:szCs w:val="17"/>
          <w:lang w:eastAsia="en-AU"/>
        </w:rPr>
        <w:t>or</w:t>
      </w:r>
    </w:p>
    <w:p w14:paraId="14934325" w14:textId="77777777" w:rsidR="00AF0353" w:rsidRPr="00AF0353" w:rsidRDefault="00AF0353" w:rsidP="003E7A23">
      <w:pPr>
        <w:numPr>
          <w:ilvl w:val="0"/>
          <w:numId w:val="13"/>
        </w:numPr>
        <w:ind w:left="426" w:hanging="284"/>
        <w:rPr>
          <w:rFonts w:eastAsia="Times New Roman"/>
          <w:szCs w:val="17"/>
          <w:lang w:eastAsia="en-AU"/>
        </w:rPr>
      </w:pPr>
      <w:r w:rsidRPr="00AF0353">
        <w:rPr>
          <w:rFonts w:eastAsia="Times New Roman"/>
          <w:szCs w:val="17"/>
          <w:lang w:eastAsia="en-AU"/>
        </w:rPr>
        <w:t>A</w:t>
      </w:r>
      <w:r w:rsidRPr="00AF0353">
        <w:rPr>
          <w:rFonts w:eastAsia="Times New Roman"/>
          <w:spacing w:val="-15"/>
          <w:szCs w:val="17"/>
          <w:lang w:eastAsia="en-AU"/>
        </w:rPr>
        <w:t xml:space="preserve"> </w:t>
      </w:r>
      <w:r w:rsidRPr="00AF0353">
        <w:rPr>
          <w:rFonts w:eastAsia="Times New Roman"/>
          <w:szCs w:val="17"/>
          <w:lang w:eastAsia="en-AU"/>
        </w:rPr>
        <w:t>reasonable</w:t>
      </w:r>
      <w:r w:rsidRPr="00AF0353">
        <w:rPr>
          <w:rFonts w:eastAsia="Times New Roman"/>
          <w:spacing w:val="-15"/>
          <w:szCs w:val="17"/>
          <w:lang w:eastAsia="en-AU"/>
        </w:rPr>
        <w:t xml:space="preserve"> </w:t>
      </w:r>
      <w:r w:rsidRPr="00AF0353">
        <w:rPr>
          <w:rFonts w:eastAsia="Times New Roman"/>
          <w:szCs w:val="17"/>
          <w:lang w:eastAsia="en-AU"/>
        </w:rPr>
        <w:t>direction</w:t>
      </w:r>
      <w:r w:rsidRPr="00AF0353">
        <w:rPr>
          <w:rFonts w:eastAsia="Times New Roman"/>
          <w:spacing w:val="-15"/>
          <w:szCs w:val="17"/>
          <w:lang w:eastAsia="en-AU"/>
        </w:rPr>
        <w:t xml:space="preserve"> </w:t>
      </w:r>
      <w:r w:rsidRPr="00AF0353">
        <w:rPr>
          <w:rFonts w:eastAsia="Times New Roman"/>
          <w:szCs w:val="17"/>
          <w:lang w:eastAsia="en-AU"/>
        </w:rPr>
        <w:t>given</w:t>
      </w:r>
      <w:r w:rsidRPr="00AF0353">
        <w:rPr>
          <w:rFonts w:eastAsia="Times New Roman"/>
          <w:spacing w:val="-15"/>
          <w:szCs w:val="17"/>
          <w:lang w:eastAsia="en-AU"/>
        </w:rPr>
        <w:t xml:space="preserve"> </w:t>
      </w:r>
      <w:r w:rsidRPr="00AF0353">
        <w:rPr>
          <w:rFonts w:eastAsia="Times New Roman"/>
          <w:szCs w:val="17"/>
          <w:lang w:eastAsia="en-AU"/>
        </w:rPr>
        <w:t>by</w:t>
      </w:r>
      <w:r w:rsidRPr="00AF0353">
        <w:rPr>
          <w:rFonts w:eastAsia="Times New Roman"/>
          <w:spacing w:val="-14"/>
          <w:szCs w:val="17"/>
          <w:lang w:eastAsia="en-AU"/>
        </w:rPr>
        <w:t xml:space="preserve"> </w:t>
      </w:r>
      <w:r w:rsidRPr="00AF0353">
        <w:rPr>
          <w:rFonts w:eastAsia="Times New Roman"/>
          <w:szCs w:val="17"/>
          <w:lang w:eastAsia="en-AU"/>
        </w:rPr>
        <w:t>the</w:t>
      </w:r>
      <w:r w:rsidRPr="00AF0353">
        <w:rPr>
          <w:rFonts w:eastAsia="Times New Roman"/>
          <w:spacing w:val="-15"/>
          <w:szCs w:val="17"/>
          <w:lang w:eastAsia="en-AU"/>
        </w:rPr>
        <w:t xml:space="preserve"> </w:t>
      </w:r>
      <w:r w:rsidRPr="00AF0353">
        <w:rPr>
          <w:rFonts w:eastAsia="Times New Roman"/>
          <w:szCs w:val="17"/>
          <w:lang w:eastAsia="en-AU"/>
        </w:rPr>
        <w:t>Presiding</w:t>
      </w:r>
      <w:r w:rsidRPr="00AF0353">
        <w:rPr>
          <w:rFonts w:eastAsia="Times New Roman"/>
          <w:spacing w:val="-15"/>
          <w:szCs w:val="17"/>
          <w:lang w:eastAsia="en-AU"/>
        </w:rPr>
        <w:t xml:space="preserve"> </w:t>
      </w:r>
      <w:r w:rsidRPr="00AF0353">
        <w:rPr>
          <w:rFonts w:eastAsia="Times New Roman"/>
          <w:szCs w:val="17"/>
          <w:lang w:eastAsia="en-AU"/>
        </w:rPr>
        <w:t>Member</w:t>
      </w:r>
      <w:r w:rsidRPr="00AF0353">
        <w:rPr>
          <w:rFonts w:eastAsia="Times New Roman"/>
          <w:spacing w:val="-15"/>
          <w:szCs w:val="17"/>
          <w:lang w:eastAsia="en-AU"/>
        </w:rPr>
        <w:t xml:space="preserve"> </w:t>
      </w:r>
      <w:r w:rsidRPr="00AF0353">
        <w:rPr>
          <w:rFonts w:eastAsia="Times New Roman"/>
          <w:szCs w:val="17"/>
          <w:lang w:eastAsia="en-AU"/>
        </w:rPr>
        <w:t>at</w:t>
      </w:r>
      <w:r w:rsidRPr="00AF0353">
        <w:rPr>
          <w:rFonts w:eastAsia="Times New Roman"/>
          <w:spacing w:val="-15"/>
          <w:szCs w:val="17"/>
          <w:lang w:eastAsia="en-AU"/>
        </w:rPr>
        <w:t xml:space="preserve"> </w:t>
      </w:r>
      <w:r w:rsidRPr="00AF0353">
        <w:rPr>
          <w:rFonts w:eastAsia="Times New Roman"/>
          <w:szCs w:val="17"/>
          <w:lang w:eastAsia="en-AU"/>
        </w:rPr>
        <w:t>a</w:t>
      </w:r>
      <w:r w:rsidRPr="00AF0353">
        <w:rPr>
          <w:rFonts w:eastAsia="Times New Roman"/>
          <w:spacing w:val="-15"/>
          <w:szCs w:val="17"/>
          <w:lang w:eastAsia="en-AU"/>
        </w:rPr>
        <w:t xml:space="preserve"> </w:t>
      </w:r>
      <w:r w:rsidRPr="00AF0353">
        <w:rPr>
          <w:rFonts w:eastAsia="Times New Roman"/>
          <w:szCs w:val="17"/>
          <w:lang w:eastAsia="en-AU"/>
        </w:rPr>
        <w:t>council</w:t>
      </w:r>
      <w:r w:rsidRPr="00AF0353">
        <w:rPr>
          <w:rFonts w:eastAsia="Times New Roman"/>
          <w:spacing w:val="-14"/>
          <w:szCs w:val="17"/>
          <w:lang w:eastAsia="en-AU"/>
        </w:rPr>
        <w:t xml:space="preserve"> </w:t>
      </w:r>
      <w:r w:rsidRPr="00AF0353">
        <w:rPr>
          <w:rFonts w:eastAsia="Times New Roman"/>
          <w:szCs w:val="17"/>
          <w:lang w:eastAsia="en-AU"/>
        </w:rPr>
        <w:t>meeting,</w:t>
      </w:r>
      <w:r w:rsidRPr="00AF0353">
        <w:rPr>
          <w:rFonts w:eastAsia="Times New Roman"/>
          <w:spacing w:val="-15"/>
          <w:szCs w:val="17"/>
          <w:lang w:eastAsia="en-AU"/>
        </w:rPr>
        <w:t xml:space="preserve"> </w:t>
      </w:r>
      <w:r w:rsidRPr="00AF0353">
        <w:rPr>
          <w:rFonts w:eastAsia="Times New Roman"/>
          <w:szCs w:val="17"/>
          <w:lang w:eastAsia="en-AU"/>
        </w:rPr>
        <w:t>council</w:t>
      </w:r>
      <w:r w:rsidRPr="00AF0353">
        <w:rPr>
          <w:rFonts w:eastAsia="Times New Roman"/>
          <w:spacing w:val="-15"/>
          <w:szCs w:val="17"/>
          <w:lang w:eastAsia="en-AU"/>
        </w:rPr>
        <w:t xml:space="preserve"> </w:t>
      </w:r>
      <w:r w:rsidRPr="00AF0353">
        <w:rPr>
          <w:rFonts w:eastAsia="Times New Roman"/>
          <w:szCs w:val="17"/>
          <w:lang w:eastAsia="en-AU"/>
        </w:rPr>
        <w:t>committee meeting</w:t>
      </w:r>
      <w:r w:rsidRPr="00AF0353">
        <w:rPr>
          <w:rFonts w:eastAsia="Times New Roman"/>
          <w:spacing w:val="-16"/>
          <w:szCs w:val="17"/>
          <w:lang w:eastAsia="en-AU"/>
        </w:rPr>
        <w:t xml:space="preserve"> </w:t>
      </w:r>
      <w:r w:rsidRPr="00AF0353">
        <w:rPr>
          <w:rFonts w:eastAsia="Times New Roman"/>
          <w:szCs w:val="17"/>
          <w:lang w:eastAsia="en-AU"/>
        </w:rPr>
        <w:t>or</w:t>
      </w:r>
      <w:r w:rsidRPr="00AF0353">
        <w:rPr>
          <w:rFonts w:eastAsia="Times New Roman"/>
          <w:spacing w:val="-17"/>
          <w:szCs w:val="17"/>
          <w:lang w:eastAsia="en-AU"/>
        </w:rPr>
        <w:t xml:space="preserve"> </w:t>
      </w:r>
      <w:r w:rsidRPr="00AF0353">
        <w:rPr>
          <w:rFonts w:eastAsia="Times New Roman"/>
          <w:szCs w:val="17"/>
          <w:lang w:eastAsia="en-AU"/>
        </w:rPr>
        <w:t>other</w:t>
      </w:r>
      <w:r w:rsidRPr="00AF0353">
        <w:rPr>
          <w:rFonts w:eastAsia="Times New Roman"/>
          <w:spacing w:val="-16"/>
          <w:szCs w:val="17"/>
          <w:lang w:eastAsia="en-AU"/>
        </w:rPr>
        <w:t xml:space="preserve"> </w:t>
      </w:r>
      <w:r w:rsidRPr="00AF0353">
        <w:rPr>
          <w:rFonts w:eastAsia="Times New Roman"/>
          <w:szCs w:val="17"/>
          <w:lang w:eastAsia="en-AU"/>
        </w:rPr>
        <w:t>council-related</w:t>
      </w:r>
      <w:r w:rsidRPr="00AF0353">
        <w:rPr>
          <w:rFonts w:eastAsia="Times New Roman"/>
          <w:spacing w:val="-17"/>
          <w:szCs w:val="17"/>
          <w:lang w:eastAsia="en-AU"/>
        </w:rPr>
        <w:t xml:space="preserve"> </w:t>
      </w:r>
      <w:r w:rsidRPr="00AF0353">
        <w:rPr>
          <w:rFonts w:eastAsia="Times New Roman"/>
          <w:szCs w:val="17"/>
          <w:lang w:eastAsia="en-AU"/>
        </w:rPr>
        <w:t>meeting</w:t>
      </w:r>
      <w:r w:rsidRPr="00AF0353">
        <w:rPr>
          <w:rFonts w:eastAsia="Times New Roman"/>
          <w:spacing w:val="-16"/>
          <w:szCs w:val="17"/>
          <w:lang w:eastAsia="en-AU"/>
        </w:rPr>
        <w:t xml:space="preserve"> </w:t>
      </w:r>
      <w:r w:rsidRPr="00AF0353">
        <w:rPr>
          <w:rFonts w:eastAsia="Times New Roman"/>
          <w:szCs w:val="17"/>
          <w:lang w:eastAsia="en-AU"/>
        </w:rPr>
        <w:t>(such</w:t>
      </w:r>
      <w:r w:rsidRPr="00AF0353">
        <w:rPr>
          <w:rFonts w:eastAsia="Times New Roman"/>
          <w:spacing w:val="-16"/>
          <w:szCs w:val="17"/>
          <w:lang w:eastAsia="en-AU"/>
        </w:rPr>
        <w:t xml:space="preserve"> </w:t>
      </w:r>
      <w:r w:rsidRPr="00AF0353">
        <w:rPr>
          <w:rFonts w:eastAsia="Times New Roman"/>
          <w:szCs w:val="17"/>
          <w:lang w:eastAsia="en-AU"/>
        </w:rPr>
        <w:t>as</w:t>
      </w:r>
      <w:r w:rsidRPr="00AF0353">
        <w:rPr>
          <w:rFonts w:eastAsia="Times New Roman"/>
          <w:spacing w:val="-17"/>
          <w:szCs w:val="17"/>
          <w:lang w:eastAsia="en-AU"/>
        </w:rPr>
        <w:t xml:space="preserve"> </w:t>
      </w:r>
      <w:r w:rsidRPr="00AF0353">
        <w:rPr>
          <w:rFonts w:eastAsia="Times New Roman"/>
          <w:szCs w:val="17"/>
          <w:lang w:eastAsia="en-AU"/>
        </w:rPr>
        <w:t>a</w:t>
      </w:r>
      <w:r w:rsidRPr="00AF0353">
        <w:rPr>
          <w:rFonts w:eastAsia="Times New Roman"/>
          <w:spacing w:val="-17"/>
          <w:szCs w:val="17"/>
          <w:lang w:eastAsia="en-AU"/>
        </w:rPr>
        <w:t xml:space="preserve"> </w:t>
      </w:r>
      <w:r w:rsidRPr="00AF0353">
        <w:rPr>
          <w:rFonts w:eastAsia="Times New Roman"/>
          <w:szCs w:val="17"/>
          <w:lang w:eastAsia="en-AU"/>
        </w:rPr>
        <w:t>working</w:t>
      </w:r>
      <w:r w:rsidRPr="00AF0353">
        <w:rPr>
          <w:rFonts w:eastAsia="Times New Roman"/>
          <w:spacing w:val="-16"/>
          <w:szCs w:val="17"/>
          <w:lang w:eastAsia="en-AU"/>
        </w:rPr>
        <w:t xml:space="preserve"> </w:t>
      </w:r>
      <w:r w:rsidRPr="00AF0353">
        <w:rPr>
          <w:rFonts w:eastAsia="Times New Roman"/>
          <w:szCs w:val="17"/>
          <w:lang w:eastAsia="en-AU"/>
        </w:rPr>
        <w:t>group</w:t>
      </w:r>
      <w:r w:rsidRPr="00AF0353">
        <w:rPr>
          <w:rFonts w:eastAsia="Times New Roman"/>
          <w:spacing w:val="-17"/>
          <w:szCs w:val="17"/>
          <w:lang w:eastAsia="en-AU"/>
        </w:rPr>
        <w:t xml:space="preserve"> </w:t>
      </w:r>
      <w:r w:rsidRPr="00AF0353">
        <w:rPr>
          <w:rFonts w:eastAsia="Times New Roman"/>
          <w:szCs w:val="17"/>
          <w:lang w:eastAsia="en-AU"/>
        </w:rPr>
        <w:t>or</w:t>
      </w:r>
      <w:r w:rsidRPr="00AF0353">
        <w:rPr>
          <w:rFonts w:eastAsia="Times New Roman"/>
          <w:spacing w:val="-16"/>
          <w:szCs w:val="17"/>
          <w:lang w:eastAsia="en-AU"/>
        </w:rPr>
        <w:t xml:space="preserve"> </w:t>
      </w:r>
      <w:r w:rsidRPr="00AF0353">
        <w:rPr>
          <w:rFonts w:eastAsia="Times New Roman"/>
          <w:szCs w:val="17"/>
          <w:lang w:eastAsia="en-AU"/>
        </w:rPr>
        <w:t>an</w:t>
      </w:r>
      <w:r w:rsidRPr="00AF0353">
        <w:rPr>
          <w:rFonts w:eastAsia="Times New Roman"/>
          <w:spacing w:val="-17"/>
          <w:szCs w:val="17"/>
          <w:lang w:eastAsia="en-AU"/>
        </w:rPr>
        <w:t xml:space="preserve"> </w:t>
      </w:r>
      <w:r w:rsidRPr="00AF0353">
        <w:rPr>
          <w:rFonts w:eastAsia="Times New Roman"/>
          <w:szCs w:val="17"/>
          <w:lang w:eastAsia="en-AU"/>
        </w:rPr>
        <w:t>information</w:t>
      </w:r>
      <w:r w:rsidRPr="00AF0353">
        <w:rPr>
          <w:rFonts w:eastAsia="Times New Roman"/>
          <w:spacing w:val="-16"/>
          <w:szCs w:val="17"/>
          <w:lang w:eastAsia="en-AU"/>
        </w:rPr>
        <w:t xml:space="preserve"> </w:t>
      </w:r>
      <w:r w:rsidRPr="00AF0353">
        <w:rPr>
          <w:rFonts w:eastAsia="Times New Roman"/>
          <w:szCs w:val="17"/>
          <w:lang w:eastAsia="en-AU"/>
        </w:rPr>
        <w:t>or</w:t>
      </w:r>
      <w:r w:rsidRPr="00AF0353">
        <w:rPr>
          <w:rFonts w:eastAsia="Times New Roman"/>
          <w:spacing w:val="-16"/>
          <w:szCs w:val="17"/>
          <w:lang w:eastAsia="en-AU"/>
        </w:rPr>
        <w:t xml:space="preserve"> </w:t>
      </w:r>
      <w:r w:rsidRPr="00AF0353">
        <w:rPr>
          <w:rFonts w:eastAsia="Times New Roman"/>
          <w:szCs w:val="17"/>
          <w:lang w:eastAsia="en-AU"/>
        </w:rPr>
        <w:t>briefing session);</w:t>
      </w:r>
      <w:r w:rsidRPr="00AF0353">
        <w:rPr>
          <w:rFonts w:eastAsia="Times New Roman"/>
          <w:spacing w:val="-2"/>
          <w:szCs w:val="17"/>
          <w:lang w:eastAsia="en-AU"/>
        </w:rPr>
        <w:t xml:space="preserve"> </w:t>
      </w:r>
      <w:r w:rsidRPr="00AF0353">
        <w:rPr>
          <w:rFonts w:eastAsia="Times New Roman"/>
          <w:szCs w:val="17"/>
          <w:lang w:eastAsia="en-AU"/>
        </w:rPr>
        <w:t>or</w:t>
      </w:r>
    </w:p>
    <w:p w14:paraId="70839A2F" w14:textId="77777777" w:rsidR="00AF0353" w:rsidRPr="00AF0353" w:rsidRDefault="00AF0353" w:rsidP="003E7A23">
      <w:pPr>
        <w:numPr>
          <w:ilvl w:val="0"/>
          <w:numId w:val="13"/>
        </w:numPr>
        <w:ind w:left="426" w:hanging="284"/>
        <w:rPr>
          <w:rFonts w:eastAsia="Times New Roman"/>
          <w:szCs w:val="17"/>
          <w:lang w:eastAsia="en-AU"/>
        </w:rPr>
      </w:pPr>
      <w:r w:rsidRPr="00AF0353">
        <w:rPr>
          <w:rFonts w:eastAsia="Times New Roman"/>
          <w:szCs w:val="17"/>
          <w:lang w:eastAsia="en-AU"/>
        </w:rPr>
        <w:t>A</w:t>
      </w:r>
      <w:r w:rsidRPr="00AF0353">
        <w:rPr>
          <w:rFonts w:eastAsia="Times New Roman"/>
          <w:spacing w:val="-12"/>
          <w:szCs w:val="17"/>
          <w:lang w:eastAsia="en-AU"/>
        </w:rPr>
        <w:t xml:space="preserve"> </w:t>
      </w:r>
      <w:r w:rsidRPr="00AF0353">
        <w:rPr>
          <w:rFonts w:eastAsia="Times New Roman"/>
          <w:szCs w:val="17"/>
          <w:lang w:eastAsia="en-AU"/>
        </w:rPr>
        <w:t>reasonable</w:t>
      </w:r>
      <w:r w:rsidRPr="00AF0353">
        <w:rPr>
          <w:rFonts w:eastAsia="Times New Roman"/>
          <w:spacing w:val="-12"/>
          <w:szCs w:val="17"/>
          <w:lang w:eastAsia="en-AU"/>
        </w:rPr>
        <w:t xml:space="preserve"> </w:t>
      </w:r>
      <w:r w:rsidRPr="00AF0353">
        <w:rPr>
          <w:rFonts w:eastAsia="Times New Roman"/>
          <w:szCs w:val="17"/>
          <w:lang w:eastAsia="en-AU"/>
        </w:rPr>
        <w:t>direction</w:t>
      </w:r>
      <w:r w:rsidRPr="00AF0353">
        <w:rPr>
          <w:rFonts w:eastAsia="Times New Roman"/>
          <w:spacing w:val="-12"/>
          <w:szCs w:val="17"/>
          <w:lang w:eastAsia="en-AU"/>
        </w:rPr>
        <w:t xml:space="preserve"> </w:t>
      </w:r>
      <w:r w:rsidRPr="00AF0353">
        <w:rPr>
          <w:rFonts w:eastAsia="Times New Roman"/>
          <w:szCs w:val="17"/>
          <w:lang w:eastAsia="en-AU"/>
        </w:rPr>
        <w:t>carried</w:t>
      </w:r>
      <w:r w:rsidRPr="00AF0353">
        <w:rPr>
          <w:rFonts w:eastAsia="Times New Roman"/>
          <w:spacing w:val="-11"/>
          <w:szCs w:val="17"/>
          <w:lang w:eastAsia="en-AU"/>
        </w:rPr>
        <w:t xml:space="preserve"> </w:t>
      </w:r>
      <w:r w:rsidRPr="00AF0353">
        <w:rPr>
          <w:rFonts w:eastAsia="Times New Roman"/>
          <w:szCs w:val="17"/>
          <w:lang w:eastAsia="en-AU"/>
        </w:rPr>
        <w:t>out</w:t>
      </w:r>
      <w:r w:rsidRPr="00AF0353">
        <w:rPr>
          <w:rFonts w:eastAsia="Times New Roman"/>
          <w:spacing w:val="-12"/>
          <w:szCs w:val="17"/>
          <w:lang w:eastAsia="en-AU"/>
        </w:rPr>
        <w:t xml:space="preserve"> </w:t>
      </w:r>
      <w:r w:rsidRPr="00AF0353">
        <w:rPr>
          <w:rFonts w:eastAsia="Times New Roman"/>
          <w:szCs w:val="17"/>
          <w:lang w:eastAsia="en-AU"/>
        </w:rPr>
        <w:t>by</w:t>
      </w:r>
      <w:r w:rsidRPr="00AF0353">
        <w:rPr>
          <w:rFonts w:eastAsia="Times New Roman"/>
          <w:spacing w:val="-12"/>
          <w:szCs w:val="17"/>
          <w:lang w:eastAsia="en-AU"/>
        </w:rPr>
        <w:t xml:space="preserve"> </w:t>
      </w:r>
      <w:r w:rsidRPr="00AF0353">
        <w:rPr>
          <w:rFonts w:eastAsia="Times New Roman"/>
          <w:szCs w:val="17"/>
          <w:lang w:eastAsia="en-AU"/>
        </w:rPr>
        <w:t>the</w:t>
      </w:r>
      <w:r w:rsidRPr="00AF0353">
        <w:rPr>
          <w:rFonts w:eastAsia="Times New Roman"/>
          <w:spacing w:val="-11"/>
          <w:szCs w:val="17"/>
          <w:lang w:eastAsia="en-AU"/>
        </w:rPr>
        <w:t xml:space="preserve"> </w:t>
      </w:r>
      <w:r w:rsidRPr="00AF0353">
        <w:rPr>
          <w:rFonts w:eastAsia="Times New Roman"/>
          <w:szCs w:val="17"/>
          <w:lang w:eastAsia="en-AU"/>
        </w:rPr>
        <w:t>Council</w:t>
      </w:r>
      <w:r w:rsidRPr="00AF0353">
        <w:rPr>
          <w:rFonts w:eastAsia="Times New Roman"/>
          <w:spacing w:val="-12"/>
          <w:szCs w:val="17"/>
          <w:lang w:eastAsia="en-AU"/>
        </w:rPr>
        <w:t xml:space="preserve"> </w:t>
      </w:r>
      <w:r w:rsidRPr="00AF0353">
        <w:rPr>
          <w:rFonts w:eastAsia="Times New Roman"/>
          <w:szCs w:val="17"/>
          <w:lang w:eastAsia="en-AU"/>
        </w:rPr>
        <w:t>CEO/responsible</w:t>
      </w:r>
      <w:r w:rsidRPr="00AF0353">
        <w:rPr>
          <w:rFonts w:eastAsia="Times New Roman"/>
          <w:spacing w:val="-12"/>
          <w:szCs w:val="17"/>
          <w:lang w:eastAsia="en-AU"/>
        </w:rPr>
        <w:t xml:space="preserve"> </w:t>
      </w:r>
      <w:r w:rsidRPr="00AF0353">
        <w:rPr>
          <w:rFonts w:eastAsia="Times New Roman"/>
          <w:szCs w:val="17"/>
          <w:lang w:eastAsia="en-AU"/>
        </w:rPr>
        <w:t>person</w:t>
      </w:r>
      <w:r w:rsidRPr="00AF0353">
        <w:rPr>
          <w:rFonts w:eastAsia="Times New Roman"/>
          <w:spacing w:val="-11"/>
          <w:szCs w:val="17"/>
          <w:lang w:eastAsia="en-AU"/>
        </w:rPr>
        <w:t xml:space="preserve"> </w:t>
      </w:r>
      <w:r w:rsidRPr="00AF0353">
        <w:rPr>
          <w:rFonts w:eastAsia="Times New Roman"/>
          <w:szCs w:val="17"/>
          <w:lang w:eastAsia="en-AU"/>
        </w:rPr>
        <w:t>pursuant</w:t>
      </w:r>
      <w:r w:rsidRPr="00AF0353">
        <w:rPr>
          <w:rFonts w:eastAsia="Times New Roman"/>
          <w:spacing w:val="-12"/>
          <w:szCs w:val="17"/>
          <w:lang w:eastAsia="en-AU"/>
        </w:rPr>
        <w:t xml:space="preserve"> </w:t>
      </w:r>
      <w:r w:rsidRPr="00AF0353">
        <w:rPr>
          <w:rFonts w:eastAsia="Times New Roman"/>
          <w:szCs w:val="17"/>
          <w:lang w:eastAsia="en-AU"/>
        </w:rPr>
        <w:t>to</w:t>
      </w:r>
      <w:r w:rsidRPr="00AF0353">
        <w:rPr>
          <w:rFonts w:eastAsia="Times New Roman"/>
          <w:spacing w:val="-12"/>
          <w:szCs w:val="17"/>
          <w:lang w:eastAsia="en-AU"/>
        </w:rPr>
        <w:t xml:space="preserve"> </w:t>
      </w:r>
      <w:r w:rsidRPr="00AF0353">
        <w:rPr>
          <w:rFonts w:eastAsia="Times New Roman"/>
          <w:szCs w:val="17"/>
          <w:lang w:eastAsia="en-AU"/>
        </w:rPr>
        <w:t>section 75G</w:t>
      </w:r>
      <w:r w:rsidRPr="00AF0353">
        <w:rPr>
          <w:rFonts w:eastAsia="Times New Roman"/>
          <w:spacing w:val="-6"/>
          <w:szCs w:val="17"/>
          <w:lang w:eastAsia="en-AU"/>
        </w:rPr>
        <w:t xml:space="preserve"> </w:t>
      </w:r>
      <w:r w:rsidRPr="00AF0353">
        <w:rPr>
          <w:rFonts w:eastAsia="Times New Roman"/>
          <w:szCs w:val="17"/>
          <w:lang w:eastAsia="en-AU"/>
        </w:rPr>
        <w:t>of</w:t>
      </w:r>
      <w:r w:rsidRPr="00AF0353">
        <w:rPr>
          <w:rFonts w:eastAsia="Times New Roman"/>
          <w:spacing w:val="-6"/>
          <w:szCs w:val="17"/>
          <w:lang w:eastAsia="en-AU"/>
        </w:rPr>
        <w:t xml:space="preserve"> </w:t>
      </w:r>
      <w:r w:rsidRPr="00AF0353">
        <w:rPr>
          <w:rFonts w:eastAsia="Times New Roman"/>
          <w:szCs w:val="17"/>
          <w:lang w:eastAsia="en-AU"/>
        </w:rPr>
        <w:t>the</w:t>
      </w:r>
      <w:r w:rsidRPr="00AF0353">
        <w:rPr>
          <w:rFonts w:eastAsia="Times New Roman"/>
          <w:spacing w:val="-5"/>
          <w:szCs w:val="17"/>
          <w:lang w:eastAsia="en-AU"/>
        </w:rPr>
        <w:t xml:space="preserve"> </w:t>
      </w:r>
      <w:r w:rsidRPr="00AF0353">
        <w:rPr>
          <w:rFonts w:eastAsia="Times New Roman"/>
          <w:szCs w:val="17"/>
          <w:lang w:eastAsia="en-AU"/>
        </w:rPr>
        <w:t>Act</w:t>
      </w:r>
      <w:r w:rsidRPr="00AF0353">
        <w:rPr>
          <w:rFonts w:eastAsia="Times New Roman"/>
          <w:spacing w:val="-6"/>
          <w:szCs w:val="17"/>
          <w:lang w:eastAsia="en-AU"/>
        </w:rPr>
        <w:t xml:space="preserve"> </w:t>
      </w:r>
      <w:r w:rsidRPr="00AF0353">
        <w:rPr>
          <w:rFonts w:eastAsia="Times New Roman"/>
          <w:szCs w:val="17"/>
          <w:lang w:eastAsia="en-AU"/>
        </w:rPr>
        <w:t>in</w:t>
      </w:r>
      <w:r w:rsidRPr="00AF0353">
        <w:rPr>
          <w:rFonts w:eastAsia="Times New Roman"/>
          <w:spacing w:val="-5"/>
          <w:szCs w:val="17"/>
          <w:lang w:eastAsia="en-AU"/>
        </w:rPr>
        <w:t xml:space="preserve"> </w:t>
      </w:r>
      <w:r w:rsidRPr="00AF0353">
        <w:rPr>
          <w:rFonts w:eastAsia="Times New Roman"/>
          <w:szCs w:val="17"/>
          <w:lang w:eastAsia="en-AU"/>
        </w:rPr>
        <w:t>relation</w:t>
      </w:r>
      <w:r w:rsidRPr="00AF0353">
        <w:rPr>
          <w:rFonts w:eastAsia="Times New Roman"/>
          <w:spacing w:val="-6"/>
          <w:szCs w:val="17"/>
          <w:lang w:eastAsia="en-AU"/>
        </w:rPr>
        <w:t xml:space="preserve"> </w:t>
      </w:r>
      <w:r w:rsidRPr="00AF0353">
        <w:rPr>
          <w:rFonts w:eastAsia="Times New Roman"/>
          <w:szCs w:val="17"/>
          <w:lang w:eastAsia="en-AU"/>
        </w:rPr>
        <w:t>to</w:t>
      </w:r>
      <w:r w:rsidRPr="00AF0353">
        <w:rPr>
          <w:rFonts w:eastAsia="Times New Roman"/>
          <w:spacing w:val="-5"/>
          <w:szCs w:val="17"/>
          <w:lang w:eastAsia="en-AU"/>
        </w:rPr>
        <w:t xml:space="preserve"> </w:t>
      </w:r>
      <w:r w:rsidRPr="00AF0353">
        <w:rPr>
          <w:rFonts w:eastAsia="Times New Roman"/>
          <w:szCs w:val="17"/>
          <w:lang w:eastAsia="en-AU"/>
        </w:rPr>
        <w:t>the</w:t>
      </w:r>
      <w:r w:rsidRPr="00AF0353">
        <w:rPr>
          <w:rFonts w:eastAsia="Times New Roman"/>
          <w:spacing w:val="-6"/>
          <w:szCs w:val="17"/>
          <w:lang w:eastAsia="en-AU"/>
        </w:rPr>
        <w:t xml:space="preserve"> </w:t>
      </w:r>
      <w:r w:rsidRPr="00AF0353">
        <w:rPr>
          <w:rFonts w:eastAsia="Times New Roman"/>
          <w:szCs w:val="17"/>
          <w:lang w:eastAsia="en-AU"/>
        </w:rPr>
        <w:t>behaviour</w:t>
      </w:r>
      <w:r w:rsidRPr="00AF0353">
        <w:rPr>
          <w:rFonts w:eastAsia="Times New Roman"/>
          <w:spacing w:val="-5"/>
          <w:szCs w:val="17"/>
          <w:lang w:eastAsia="en-AU"/>
        </w:rPr>
        <w:t xml:space="preserve"> </w:t>
      </w:r>
      <w:r w:rsidRPr="00AF0353">
        <w:rPr>
          <w:rFonts w:eastAsia="Times New Roman"/>
          <w:szCs w:val="17"/>
          <w:lang w:eastAsia="en-AU"/>
        </w:rPr>
        <w:t>of</w:t>
      </w:r>
      <w:r w:rsidRPr="00AF0353">
        <w:rPr>
          <w:rFonts w:eastAsia="Times New Roman"/>
          <w:spacing w:val="-6"/>
          <w:szCs w:val="17"/>
          <w:lang w:eastAsia="en-AU"/>
        </w:rPr>
        <w:t xml:space="preserve"> </w:t>
      </w:r>
      <w:r w:rsidRPr="00AF0353">
        <w:rPr>
          <w:rFonts w:eastAsia="Times New Roman"/>
          <w:szCs w:val="17"/>
          <w:lang w:eastAsia="en-AU"/>
        </w:rPr>
        <w:t>a</w:t>
      </w:r>
      <w:r w:rsidRPr="00AF0353">
        <w:rPr>
          <w:rFonts w:eastAsia="Times New Roman"/>
          <w:spacing w:val="-5"/>
          <w:szCs w:val="17"/>
          <w:lang w:eastAsia="en-AU"/>
        </w:rPr>
        <w:t xml:space="preserve"> </w:t>
      </w:r>
      <w:r w:rsidRPr="00AF0353">
        <w:rPr>
          <w:rFonts w:eastAsia="Times New Roman"/>
          <w:szCs w:val="17"/>
          <w:lang w:eastAsia="en-AU"/>
        </w:rPr>
        <w:t>Council</w:t>
      </w:r>
      <w:r w:rsidRPr="00AF0353">
        <w:rPr>
          <w:rFonts w:eastAsia="Times New Roman"/>
          <w:spacing w:val="-6"/>
          <w:szCs w:val="17"/>
          <w:lang w:eastAsia="en-AU"/>
        </w:rPr>
        <w:t xml:space="preserve"> </w:t>
      </w:r>
      <w:r w:rsidRPr="00AF0353">
        <w:rPr>
          <w:rFonts w:eastAsia="Times New Roman"/>
          <w:szCs w:val="17"/>
          <w:lang w:eastAsia="en-AU"/>
        </w:rPr>
        <w:t>Member</w:t>
      </w:r>
      <w:r w:rsidRPr="00AF0353">
        <w:rPr>
          <w:rFonts w:eastAsia="Times New Roman"/>
          <w:spacing w:val="-5"/>
          <w:szCs w:val="17"/>
          <w:lang w:eastAsia="en-AU"/>
        </w:rPr>
        <w:t xml:space="preserve"> </w:t>
      </w:r>
      <w:r w:rsidRPr="00AF0353">
        <w:rPr>
          <w:rFonts w:eastAsia="Times New Roman"/>
          <w:szCs w:val="17"/>
          <w:lang w:eastAsia="en-AU"/>
        </w:rPr>
        <w:t>that</w:t>
      </w:r>
      <w:r w:rsidRPr="00AF0353">
        <w:rPr>
          <w:rFonts w:eastAsia="Times New Roman"/>
          <w:spacing w:val="-6"/>
          <w:szCs w:val="17"/>
          <w:lang w:eastAsia="en-AU"/>
        </w:rPr>
        <w:t xml:space="preserve"> </w:t>
      </w:r>
      <w:r w:rsidRPr="00AF0353">
        <w:rPr>
          <w:rFonts w:eastAsia="Times New Roman"/>
          <w:szCs w:val="17"/>
          <w:lang w:eastAsia="en-AU"/>
        </w:rPr>
        <w:t>poses</w:t>
      </w:r>
      <w:r w:rsidRPr="00AF0353">
        <w:rPr>
          <w:rFonts w:eastAsia="Times New Roman"/>
          <w:spacing w:val="-5"/>
          <w:szCs w:val="17"/>
          <w:lang w:eastAsia="en-AU"/>
        </w:rPr>
        <w:t xml:space="preserve"> </w:t>
      </w:r>
      <w:r w:rsidRPr="00AF0353">
        <w:rPr>
          <w:rFonts w:eastAsia="Times New Roman"/>
          <w:szCs w:val="17"/>
          <w:lang w:eastAsia="en-AU"/>
        </w:rPr>
        <w:t>a</w:t>
      </w:r>
      <w:r w:rsidRPr="00AF0353">
        <w:rPr>
          <w:rFonts w:eastAsia="Times New Roman"/>
          <w:spacing w:val="-6"/>
          <w:szCs w:val="17"/>
          <w:lang w:eastAsia="en-AU"/>
        </w:rPr>
        <w:t xml:space="preserve"> </w:t>
      </w:r>
      <w:r w:rsidRPr="00AF0353">
        <w:rPr>
          <w:rFonts w:eastAsia="Times New Roman"/>
          <w:szCs w:val="17"/>
          <w:lang w:eastAsia="en-AU"/>
        </w:rPr>
        <w:t>risk</w:t>
      </w:r>
      <w:r w:rsidRPr="00AF0353">
        <w:rPr>
          <w:rFonts w:eastAsia="Times New Roman"/>
          <w:spacing w:val="-5"/>
          <w:szCs w:val="17"/>
          <w:lang w:eastAsia="en-AU"/>
        </w:rPr>
        <w:t xml:space="preserve"> </w:t>
      </w:r>
      <w:r w:rsidRPr="00AF0353">
        <w:rPr>
          <w:rFonts w:eastAsia="Times New Roman"/>
          <w:szCs w:val="17"/>
          <w:lang w:eastAsia="en-AU"/>
        </w:rPr>
        <w:t>to</w:t>
      </w:r>
      <w:r w:rsidRPr="00AF0353">
        <w:rPr>
          <w:rFonts w:eastAsia="Times New Roman"/>
          <w:spacing w:val="-6"/>
          <w:szCs w:val="17"/>
          <w:lang w:eastAsia="en-AU"/>
        </w:rPr>
        <w:t xml:space="preserve"> </w:t>
      </w:r>
      <w:r w:rsidRPr="00AF0353">
        <w:rPr>
          <w:rFonts w:eastAsia="Times New Roman"/>
          <w:szCs w:val="17"/>
          <w:lang w:eastAsia="en-AU"/>
        </w:rPr>
        <w:t>the</w:t>
      </w:r>
      <w:r w:rsidRPr="00AF0353">
        <w:rPr>
          <w:rFonts w:eastAsia="Times New Roman"/>
          <w:spacing w:val="-4"/>
          <w:szCs w:val="17"/>
          <w:lang w:eastAsia="en-AU"/>
        </w:rPr>
        <w:t xml:space="preserve"> </w:t>
      </w:r>
      <w:r w:rsidRPr="00AF0353">
        <w:rPr>
          <w:rFonts w:eastAsia="Times New Roman"/>
          <w:szCs w:val="17"/>
          <w:lang w:eastAsia="en-AU"/>
        </w:rPr>
        <w:t>health or safety of a council</w:t>
      </w:r>
      <w:r w:rsidRPr="00AF0353">
        <w:rPr>
          <w:rFonts w:eastAsia="Times New Roman"/>
          <w:spacing w:val="-4"/>
          <w:szCs w:val="17"/>
          <w:lang w:eastAsia="en-AU"/>
        </w:rPr>
        <w:t xml:space="preserve"> </w:t>
      </w:r>
      <w:r w:rsidRPr="00AF0353">
        <w:rPr>
          <w:rFonts w:eastAsia="Times New Roman"/>
          <w:szCs w:val="17"/>
          <w:lang w:eastAsia="en-AU"/>
        </w:rPr>
        <w:t>employee.</w:t>
      </w:r>
    </w:p>
    <w:p w14:paraId="03BF02AD" w14:textId="77777777" w:rsidR="00AF0353" w:rsidRPr="00AF0353" w:rsidRDefault="00AF0353" w:rsidP="00AF0353">
      <w:pPr>
        <w:rPr>
          <w:b/>
          <w:bCs/>
        </w:rPr>
      </w:pPr>
      <w:r w:rsidRPr="00AF0353">
        <w:rPr>
          <w:b/>
          <w:bCs/>
        </w:rPr>
        <w:t>Requirement applying to behavioural management policies of councils</w:t>
      </w:r>
    </w:p>
    <w:p w14:paraId="51D6553A" w14:textId="77777777" w:rsidR="00AF0353" w:rsidRPr="00AF0353" w:rsidRDefault="00AF0353" w:rsidP="00AF0353">
      <w:pPr>
        <w:rPr>
          <w:rFonts w:eastAsia="Times New Roman"/>
          <w:szCs w:val="17"/>
          <w:lang w:eastAsia="en-AU"/>
        </w:rPr>
      </w:pPr>
      <w:r w:rsidRPr="00AF0353">
        <w:rPr>
          <w:rFonts w:eastAsia="Times New Roman"/>
          <w:szCs w:val="17"/>
          <w:lang w:eastAsia="en-AU"/>
        </w:rPr>
        <w:t>Behavioural management policies of councils must provide for a Behavioural Standards Panel contact officer. Councils must appoint a person as the contact officer for matters referred to the Behavioural Standards Panel. The contact officer is responsible for the provision of information to and receipt of notice from the Behavioural Standards Panel.</w:t>
      </w:r>
    </w:p>
    <w:p w14:paraId="26907C9F" w14:textId="77777777" w:rsidR="00AF0353" w:rsidRPr="00AF0353" w:rsidRDefault="00AF0353" w:rsidP="00AF0353">
      <w:pPr>
        <w:rPr>
          <w:rFonts w:eastAsia="Times New Roman"/>
          <w:b/>
          <w:bCs/>
          <w:kern w:val="32"/>
          <w:szCs w:val="17"/>
          <w:lang w:eastAsia="en-AU"/>
        </w:rPr>
      </w:pPr>
      <w:r w:rsidRPr="00AF0353">
        <w:rPr>
          <w:rFonts w:eastAsia="Times New Roman"/>
          <w:b/>
          <w:bCs/>
          <w:kern w:val="32"/>
          <w:szCs w:val="17"/>
          <w:lang w:eastAsia="en-AU"/>
        </w:rPr>
        <w:t>Commencement</w:t>
      </w:r>
    </w:p>
    <w:p w14:paraId="10099E7B" w14:textId="77777777" w:rsidR="00AF0353" w:rsidRPr="00AF0353" w:rsidRDefault="00AF0353" w:rsidP="00AF0353">
      <w:pPr>
        <w:rPr>
          <w:rFonts w:eastAsia="Times New Roman"/>
          <w:szCs w:val="17"/>
          <w:lang w:eastAsia="en-AU"/>
        </w:rPr>
      </w:pPr>
      <w:r w:rsidRPr="00AF0353">
        <w:rPr>
          <w:rFonts w:eastAsia="Times New Roman"/>
          <w:szCs w:val="17"/>
          <w:lang w:eastAsia="en-AU"/>
        </w:rPr>
        <w:t>The Behavioural Standards come into operation on the day on which it is published in the Gazette.</w:t>
      </w:r>
    </w:p>
    <w:p w14:paraId="5C11896F" w14:textId="77777777" w:rsidR="00AF0353" w:rsidRPr="00AF0353" w:rsidRDefault="00AF0353" w:rsidP="00AF0353">
      <w:r w:rsidRPr="00AF0353">
        <w:t>Dated: 3 November 2022</w:t>
      </w:r>
    </w:p>
    <w:p w14:paraId="27D23C5F" w14:textId="77777777" w:rsidR="00AF0353" w:rsidRPr="00AF0353" w:rsidRDefault="00AF0353" w:rsidP="00AF0353">
      <w:pPr>
        <w:spacing w:after="0"/>
        <w:jc w:val="right"/>
        <w:rPr>
          <w:rFonts w:eastAsia="Times New Roman"/>
          <w:smallCaps/>
          <w:szCs w:val="20"/>
        </w:rPr>
      </w:pPr>
      <w:r w:rsidRPr="00AF0353">
        <w:rPr>
          <w:rFonts w:eastAsia="Times New Roman"/>
          <w:smallCaps/>
          <w:szCs w:val="20"/>
        </w:rPr>
        <w:t>Hon Geoff Brock MP</w:t>
      </w:r>
    </w:p>
    <w:p w14:paraId="4762C235" w14:textId="77777777" w:rsidR="00AF0353" w:rsidRPr="00AF0353" w:rsidRDefault="00AF0353" w:rsidP="00AF0353">
      <w:pPr>
        <w:spacing w:after="0"/>
        <w:jc w:val="right"/>
        <w:rPr>
          <w:rFonts w:eastAsia="Times New Roman"/>
          <w:szCs w:val="17"/>
        </w:rPr>
      </w:pPr>
      <w:r w:rsidRPr="00AF0353">
        <w:rPr>
          <w:rFonts w:eastAsia="Times New Roman"/>
          <w:szCs w:val="17"/>
        </w:rPr>
        <w:t>Minister for Local Government</w:t>
      </w:r>
    </w:p>
    <w:p w14:paraId="32C13FD9" w14:textId="77777777" w:rsidR="00AF0353" w:rsidRPr="00AF0353" w:rsidRDefault="00AF0353" w:rsidP="00AF0353">
      <w:pPr>
        <w:pBdr>
          <w:top w:val="single" w:sz="4" w:space="1" w:color="auto"/>
        </w:pBdr>
        <w:spacing w:before="100" w:after="0" w:line="14" w:lineRule="exact"/>
        <w:jc w:val="center"/>
      </w:pPr>
    </w:p>
    <w:p w14:paraId="1A55E2A5" w14:textId="26569BEE" w:rsidR="00481487" w:rsidRDefault="00481487" w:rsidP="00FC5EA4">
      <w:pPr>
        <w:pStyle w:val="GG-body"/>
        <w:spacing w:after="0"/>
        <w:rPr>
          <w:lang w:val="en-US"/>
        </w:rPr>
      </w:pPr>
    </w:p>
    <w:p w14:paraId="270A6E7A" w14:textId="77777777" w:rsidR="00AF0353" w:rsidRPr="00AF0353" w:rsidRDefault="00AF0353" w:rsidP="00AF0353">
      <w:pPr>
        <w:jc w:val="center"/>
        <w:rPr>
          <w:caps/>
          <w:szCs w:val="17"/>
        </w:rPr>
      </w:pPr>
      <w:r w:rsidRPr="00AF0353">
        <w:rPr>
          <w:caps/>
          <w:szCs w:val="17"/>
        </w:rPr>
        <w:t>LOCAL GOVERNMENT ACT 1999</w:t>
      </w:r>
    </w:p>
    <w:p w14:paraId="563CF564" w14:textId="77777777" w:rsidR="00AF0353" w:rsidRPr="00AF0353" w:rsidRDefault="00AF0353" w:rsidP="00AF0353">
      <w:pPr>
        <w:jc w:val="center"/>
        <w:rPr>
          <w:smallCaps/>
          <w:szCs w:val="17"/>
        </w:rPr>
      </w:pPr>
      <w:r w:rsidRPr="00AF0353">
        <w:rPr>
          <w:smallCaps/>
          <w:szCs w:val="17"/>
        </w:rPr>
        <w:t>Determination under sections 72</w:t>
      </w:r>
      <w:proofErr w:type="gramStart"/>
      <w:r w:rsidRPr="00AF0353">
        <w:rPr>
          <w:smallCaps/>
          <w:szCs w:val="17"/>
        </w:rPr>
        <w:t>A(</w:t>
      </w:r>
      <w:proofErr w:type="gramEnd"/>
      <w:r w:rsidRPr="00AF0353">
        <w:rPr>
          <w:smallCaps/>
          <w:szCs w:val="17"/>
        </w:rPr>
        <w:t>2) and 119A(2)</w:t>
      </w:r>
    </w:p>
    <w:p w14:paraId="7B9EEA92" w14:textId="77777777" w:rsidR="00AF0353" w:rsidRPr="00AF0353" w:rsidRDefault="00AF0353" w:rsidP="00AF0353">
      <w:pPr>
        <w:jc w:val="center"/>
        <w:rPr>
          <w:i/>
          <w:szCs w:val="17"/>
        </w:rPr>
      </w:pPr>
      <w:r w:rsidRPr="00AF0353">
        <w:rPr>
          <w:i/>
          <w:szCs w:val="17"/>
        </w:rPr>
        <w:t>Register of Gifts and Benefits</w:t>
      </w:r>
    </w:p>
    <w:p w14:paraId="1A99DCCD" w14:textId="77777777" w:rsidR="00AF0353" w:rsidRPr="00AF0353" w:rsidRDefault="00AF0353" w:rsidP="00AF0353">
      <w:pPr>
        <w:rPr>
          <w:rFonts w:eastAsia="Times New Roman"/>
          <w:szCs w:val="17"/>
        </w:rPr>
      </w:pPr>
      <w:r w:rsidRPr="00AF0353">
        <w:rPr>
          <w:rFonts w:eastAsia="Times New Roman"/>
          <w:szCs w:val="17"/>
        </w:rPr>
        <w:t>For the purposes of sections 72</w:t>
      </w:r>
      <w:proofErr w:type="gramStart"/>
      <w:r w:rsidRPr="00AF0353">
        <w:rPr>
          <w:rFonts w:eastAsia="Times New Roman"/>
          <w:szCs w:val="17"/>
        </w:rPr>
        <w:t>A(</w:t>
      </w:r>
      <w:proofErr w:type="gramEnd"/>
      <w:r w:rsidRPr="00AF0353">
        <w:rPr>
          <w:rFonts w:eastAsia="Times New Roman"/>
          <w:szCs w:val="17"/>
        </w:rPr>
        <w:t xml:space="preserve">2) and 119A(2) of the </w:t>
      </w:r>
      <w:r w:rsidRPr="00AF0353">
        <w:rPr>
          <w:rFonts w:eastAsia="Times New Roman"/>
          <w:i/>
          <w:szCs w:val="17"/>
        </w:rPr>
        <w:t>Local Government Act 1999,</w:t>
      </w:r>
      <w:r w:rsidRPr="00AF0353">
        <w:rPr>
          <w:rFonts w:eastAsia="Times New Roman"/>
          <w:szCs w:val="17"/>
        </w:rPr>
        <w:t xml:space="preserve"> I, Geoffrey Graeme Brock, </w:t>
      </w:r>
      <w:r w:rsidRPr="00AF0353">
        <w:rPr>
          <w:rFonts w:eastAsia="Times New Roman"/>
          <w:b/>
          <w:bCs/>
          <w:szCs w:val="17"/>
        </w:rPr>
        <w:t>Minister for Local Government</w:t>
      </w:r>
      <w:r w:rsidRPr="00AF0353">
        <w:rPr>
          <w:rFonts w:eastAsia="Times New Roman"/>
          <w:szCs w:val="17"/>
        </w:rPr>
        <w:t xml:space="preserve"> in the State of South Australia, hereby </w:t>
      </w:r>
      <w:r w:rsidRPr="00AF0353">
        <w:rPr>
          <w:rFonts w:eastAsia="Times New Roman"/>
          <w:b/>
          <w:bCs/>
          <w:szCs w:val="17"/>
        </w:rPr>
        <w:t>DETERMIN</w:t>
      </w:r>
      <w:r w:rsidRPr="00AF0353">
        <w:rPr>
          <w:rFonts w:eastAsia="Times New Roman"/>
          <w:szCs w:val="17"/>
        </w:rPr>
        <w:t xml:space="preserve">E the amount of $50. </w:t>
      </w:r>
    </w:p>
    <w:p w14:paraId="1BB85E65" w14:textId="77777777" w:rsidR="00AF0353" w:rsidRPr="00AF0353" w:rsidRDefault="00AF0353" w:rsidP="00AF0353">
      <w:pPr>
        <w:rPr>
          <w:rFonts w:eastAsia="Times New Roman"/>
          <w:szCs w:val="17"/>
          <w:lang w:eastAsia="en-AU"/>
        </w:rPr>
      </w:pPr>
      <w:r w:rsidRPr="00AF0353">
        <w:rPr>
          <w:rFonts w:eastAsia="Times New Roman"/>
          <w:szCs w:val="17"/>
          <w:lang w:eastAsia="en-AU"/>
        </w:rPr>
        <w:t xml:space="preserve">This determination will come into operation on the day on which section 36 of the </w:t>
      </w:r>
      <w:r w:rsidRPr="00AF0353">
        <w:rPr>
          <w:rFonts w:eastAsia="Times New Roman"/>
          <w:i/>
          <w:iCs/>
          <w:szCs w:val="17"/>
          <w:lang w:eastAsia="en-AU"/>
        </w:rPr>
        <w:t>Statutes Amendment (Local Government Review) Act 2021</w:t>
      </w:r>
      <w:r w:rsidRPr="00AF0353">
        <w:rPr>
          <w:rFonts w:eastAsia="Times New Roman"/>
          <w:szCs w:val="17"/>
          <w:lang w:eastAsia="en-AU"/>
        </w:rPr>
        <w:t xml:space="preserve"> comes into operation.</w:t>
      </w:r>
    </w:p>
    <w:p w14:paraId="0B0A0BD5" w14:textId="77777777" w:rsidR="00AF0353" w:rsidRPr="00AF0353" w:rsidRDefault="00AF0353" w:rsidP="00AF0353">
      <w:r w:rsidRPr="00AF0353">
        <w:t>Dated: 3 November 2022</w:t>
      </w:r>
    </w:p>
    <w:p w14:paraId="1B749444" w14:textId="77777777" w:rsidR="00AF0353" w:rsidRPr="00AF0353" w:rsidRDefault="00AF0353" w:rsidP="00AF0353">
      <w:pPr>
        <w:spacing w:after="0"/>
        <w:jc w:val="right"/>
        <w:rPr>
          <w:rFonts w:eastAsia="Times New Roman"/>
          <w:smallCaps/>
          <w:szCs w:val="20"/>
        </w:rPr>
      </w:pPr>
      <w:r w:rsidRPr="00AF0353">
        <w:rPr>
          <w:rFonts w:eastAsia="Times New Roman"/>
          <w:smallCaps/>
          <w:szCs w:val="20"/>
        </w:rPr>
        <w:t>Hon Geoff Brock MP</w:t>
      </w:r>
    </w:p>
    <w:p w14:paraId="6268BCC8" w14:textId="77777777" w:rsidR="00AF0353" w:rsidRPr="00AF0353" w:rsidRDefault="00AF0353" w:rsidP="00AF0353">
      <w:pPr>
        <w:spacing w:after="0"/>
        <w:jc w:val="right"/>
        <w:rPr>
          <w:rFonts w:eastAsia="Times New Roman"/>
          <w:szCs w:val="17"/>
        </w:rPr>
      </w:pPr>
      <w:r w:rsidRPr="00AF0353">
        <w:rPr>
          <w:rFonts w:eastAsia="Times New Roman"/>
          <w:szCs w:val="17"/>
        </w:rPr>
        <w:t>Minister for Local Government</w:t>
      </w:r>
    </w:p>
    <w:p w14:paraId="671F3AD1" w14:textId="77777777" w:rsidR="00AF0353" w:rsidRPr="00AF0353" w:rsidRDefault="00AF0353" w:rsidP="00AF0353">
      <w:pPr>
        <w:pBdr>
          <w:top w:val="single" w:sz="4" w:space="1" w:color="auto"/>
        </w:pBdr>
        <w:spacing w:before="100" w:after="0" w:line="14" w:lineRule="exact"/>
        <w:jc w:val="center"/>
      </w:pPr>
    </w:p>
    <w:p w14:paraId="63A8CB22" w14:textId="774067D2" w:rsidR="00AF0353" w:rsidRDefault="00AF0353" w:rsidP="00FC5EA4">
      <w:pPr>
        <w:pStyle w:val="GG-body"/>
        <w:spacing w:after="0"/>
        <w:rPr>
          <w:lang w:val="en-US"/>
        </w:rPr>
      </w:pPr>
    </w:p>
    <w:p w14:paraId="1A880EB5" w14:textId="77777777" w:rsidR="008D204B" w:rsidRPr="004022BA" w:rsidRDefault="008D204B" w:rsidP="008D204B">
      <w:pPr>
        <w:pStyle w:val="GG-Title1"/>
      </w:pPr>
      <w:r w:rsidRPr="004022BA">
        <w:t>LOCAL GOVERNMENT ACT 1999</w:t>
      </w:r>
    </w:p>
    <w:p w14:paraId="70A9040D" w14:textId="77777777" w:rsidR="008D204B" w:rsidRPr="00AD291E" w:rsidRDefault="008D204B" w:rsidP="008D204B">
      <w:pPr>
        <w:pStyle w:val="GG-Title3"/>
        <w:rPr>
          <w:i w:val="0"/>
          <w:smallCaps/>
        </w:rPr>
      </w:pPr>
      <w:r w:rsidRPr="00E6235E">
        <w:rPr>
          <w:i w:val="0"/>
          <w:iCs/>
          <w:smallCaps/>
        </w:rPr>
        <w:t>Schedule 3 clause 2(a1) of the Local Government Act 1999</w:t>
      </w:r>
    </w:p>
    <w:p w14:paraId="1F0D5FCF" w14:textId="77777777" w:rsidR="008D204B" w:rsidRPr="00AD291E" w:rsidRDefault="008D204B" w:rsidP="008D204B">
      <w:pPr>
        <w:pStyle w:val="GG-Title3"/>
        <w:rPr>
          <w:i w:val="0"/>
          <w:smallCaps/>
        </w:rPr>
      </w:pPr>
      <w:r w:rsidRPr="00AD291E">
        <w:rPr>
          <w:i w:val="0"/>
          <w:smallCaps/>
        </w:rPr>
        <w:t>Regulation 9 of the Local Government (General) Regulations 2013</w:t>
      </w:r>
    </w:p>
    <w:p w14:paraId="5F21500E" w14:textId="12D65068" w:rsidR="008D204B" w:rsidRDefault="008D204B" w:rsidP="008D204B">
      <w:pPr>
        <w:pStyle w:val="GG-Title3"/>
      </w:pPr>
      <w:r w:rsidRPr="00E6235E">
        <w:t xml:space="preserve">Determination of </w:t>
      </w:r>
      <w:r w:rsidR="0025669B">
        <w:t>F</w:t>
      </w:r>
      <w:r w:rsidRPr="00E6235E">
        <w:t xml:space="preserve">orm of </w:t>
      </w:r>
      <w:r w:rsidR="0025669B">
        <w:t>R</w:t>
      </w:r>
      <w:r w:rsidRPr="00E6235E">
        <w:t>eturns</w:t>
      </w:r>
      <w:r>
        <w:t>—</w:t>
      </w:r>
      <w:r w:rsidRPr="00E6235E">
        <w:t xml:space="preserve">Register of </w:t>
      </w:r>
      <w:r w:rsidR="0025669B">
        <w:t>I</w:t>
      </w:r>
      <w:r w:rsidRPr="00E6235E">
        <w:t xml:space="preserve">nterests for </w:t>
      </w:r>
      <w:r w:rsidR="0025669B">
        <w:t>M</w:t>
      </w:r>
      <w:r w:rsidRPr="00E6235E">
        <w:t xml:space="preserve">embers and </w:t>
      </w:r>
      <w:r w:rsidR="0025669B">
        <w:t>O</w:t>
      </w:r>
      <w:r w:rsidRPr="00E6235E">
        <w:t xml:space="preserve">fficers of a </w:t>
      </w:r>
      <w:r w:rsidR="0025669B">
        <w:t>C</w:t>
      </w:r>
      <w:r w:rsidRPr="00E6235E">
        <w:t>ouncil</w:t>
      </w:r>
    </w:p>
    <w:p w14:paraId="1C090A58" w14:textId="77777777" w:rsidR="008D204B" w:rsidRPr="00E6235E" w:rsidRDefault="008D204B" w:rsidP="008D204B">
      <w:pPr>
        <w:pStyle w:val="GG-body"/>
        <w:rPr>
          <w:lang w:eastAsia="en-AU"/>
        </w:rPr>
      </w:pPr>
      <w:r w:rsidRPr="00E6235E">
        <w:rPr>
          <w:lang w:eastAsia="en-AU"/>
        </w:rPr>
        <w:t xml:space="preserve">I, Geoffrey Graeme Brock, </w:t>
      </w:r>
      <w:r w:rsidRPr="00E6235E">
        <w:rPr>
          <w:b/>
          <w:bCs/>
          <w:lang w:eastAsia="en-AU"/>
        </w:rPr>
        <w:t>Minister for Local Government</w:t>
      </w:r>
      <w:r w:rsidRPr="00E6235E">
        <w:rPr>
          <w:lang w:eastAsia="en-AU"/>
        </w:rPr>
        <w:t xml:space="preserve"> in the State of South Australia, under Schedule 3 clause 2(a1) of the </w:t>
      </w:r>
      <w:r w:rsidRPr="00E6235E">
        <w:rPr>
          <w:i/>
          <w:iCs/>
          <w:lang w:eastAsia="en-AU"/>
        </w:rPr>
        <w:t xml:space="preserve">Local Government Act 1999 </w:t>
      </w:r>
      <w:r w:rsidRPr="00E6235E">
        <w:rPr>
          <w:lang w:eastAsia="en-AU"/>
        </w:rPr>
        <w:t xml:space="preserve">(the Act) and Regulation 9 of the </w:t>
      </w:r>
      <w:r w:rsidRPr="00E6235E">
        <w:rPr>
          <w:i/>
          <w:iCs/>
          <w:lang w:eastAsia="en-AU"/>
        </w:rPr>
        <w:t xml:space="preserve">Local Government (General) Regulations 2013 </w:t>
      </w:r>
      <w:r w:rsidRPr="00E6235E">
        <w:rPr>
          <w:lang w:eastAsia="en-AU"/>
        </w:rPr>
        <w:t xml:space="preserve">(the Regulations), hereby </w:t>
      </w:r>
      <w:r w:rsidRPr="00E6235E">
        <w:rPr>
          <w:b/>
          <w:bCs/>
          <w:lang w:eastAsia="en-AU"/>
        </w:rPr>
        <w:t>DETERMINE</w:t>
      </w:r>
      <w:r w:rsidRPr="00E6235E">
        <w:rPr>
          <w:lang w:eastAsia="en-AU"/>
        </w:rPr>
        <w:t>:</w:t>
      </w:r>
    </w:p>
    <w:p w14:paraId="21DEA2F8" w14:textId="77777777" w:rsidR="008D204B" w:rsidRPr="00E6235E" w:rsidRDefault="008D204B" w:rsidP="0025669B">
      <w:pPr>
        <w:pStyle w:val="GG-body"/>
        <w:numPr>
          <w:ilvl w:val="0"/>
          <w:numId w:val="14"/>
        </w:numPr>
        <w:spacing w:after="60"/>
        <w:ind w:left="426" w:hanging="284"/>
        <w:rPr>
          <w:lang w:eastAsia="en-AU"/>
        </w:rPr>
      </w:pPr>
      <w:r w:rsidRPr="00E6235E">
        <w:rPr>
          <w:lang w:eastAsia="en-AU"/>
        </w:rPr>
        <w:t xml:space="preserve">the form of the return in Annexure 1 as the form for a primary return under section 65 of the </w:t>
      </w:r>
      <w:proofErr w:type="gramStart"/>
      <w:r w:rsidRPr="00E6235E">
        <w:rPr>
          <w:lang w:eastAsia="en-AU"/>
        </w:rPr>
        <w:t>Act;</w:t>
      </w:r>
      <w:proofErr w:type="gramEnd"/>
      <w:r w:rsidRPr="00E6235E">
        <w:rPr>
          <w:lang w:eastAsia="en-AU"/>
        </w:rPr>
        <w:t xml:space="preserve"> </w:t>
      </w:r>
    </w:p>
    <w:p w14:paraId="751EC521" w14:textId="77777777" w:rsidR="008D204B" w:rsidRPr="00E6235E" w:rsidRDefault="008D204B" w:rsidP="0025669B">
      <w:pPr>
        <w:pStyle w:val="GG-body"/>
        <w:numPr>
          <w:ilvl w:val="0"/>
          <w:numId w:val="14"/>
        </w:numPr>
        <w:spacing w:after="60"/>
        <w:ind w:left="426" w:hanging="284"/>
        <w:rPr>
          <w:lang w:eastAsia="en-AU"/>
        </w:rPr>
      </w:pPr>
      <w:r w:rsidRPr="00E6235E">
        <w:rPr>
          <w:lang w:eastAsia="en-AU"/>
        </w:rPr>
        <w:t xml:space="preserve">the form of the return in Annexure 2 as the form for an ordinary return under section 66 of the </w:t>
      </w:r>
      <w:proofErr w:type="gramStart"/>
      <w:r w:rsidRPr="00E6235E">
        <w:rPr>
          <w:lang w:eastAsia="en-AU"/>
        </w:rPr>
        <w:t>Act;</w:t>
      </w:r>
      <w:proofErr w:type="gramEnd"/>
    </w:p>
    <w:p w14:paraId="387D764E" w14:textId="77777777" w:rsidR="008D204B" w:rsidRDefault="008D204B" w:rsidP="0025669B">
      <w:pPr>
        <w:pStyle w:val="GG-body"/>
        <w:numPr>
          <w:ilvl w:val="0"/>
          <w:numId w:val="14"/>
        </w:numPr>
        <w:spacing w:after="60"/>
        <w:ind w:left="426" w:hanging="284"/>
        <w:rPr>
          <w:lang w:eastAsia="en-AU"/>
        </w:rPr>
      </w:pPr>
      <w:r w:rsidRPr="00E6235E">
        <w:rPr>
          <w:lang w:eastAsia="en-AU"/>
        </w:rPr>
        <w:t xml:space="preserve">the form of the return in Annexure 3 as the form for a primary return under regulation 9(5) of the </w:t>
      </w:r>
      <w:proofErr w:type="gramStart"/>
      <w:r w:rsidRPr="00E6235E">
        <w:rPr>
          <w:lang w:eastAsia="en-AU"/>
        </w:rPr>
        <w:t>Regulations;</w:t>
      </w:r>
      <w:proofErr w:type="gramEnd"/>
    </w:p>
    <w:p w14:paraId="403056CB" w14:textId="77777777" w:rsidR="008D204B" w:rsidRPr="00E6235E" w:rsidRDefault="008D204B" w:rsidP="0025669B">
      <w:pPr>
        <w:pStyle w:val="GG-body"/>
        <w:numPr>
          <w:ilvl w:val="0"/>
          <w:numId w:val="14"/>
        </w:numPr>
        <w:ind w:left="426" w:hanging="284"/>
        <w:rPr>
          <w:lang w:eastAsia="en-AU"/>
        </w:rPr>
      </w:pPr>
      <w:r w:rsidRPr="00E6235E">
        <w:t>the form of the return in Annexure 4 as the form for an ordinary return under regulation 9(6) of the Regulations</w:t>
      </w:r>
    </w:p>
    <w:p w14:paraId="197E7607" w14:textId="77777777" w:rsidR="008D204B" w:rsidRDefault="008D204B" w:rsidP="008D204B">
      <w:r w:rsidRPr="00834A22">
        <w:t>Dated</w:t>
      </w:r>
      <w:r>
        <w:t xml:space="preserve">: 3 </w:t>
      </w:r>
      <w:r w:rsidRPr="00834A22">
        <w:t>November 2022</w:t>
      </w:r>
    </w:p>
    <w:p w14:paraId="23829A93" w14:textId="77777777" w:rsidR="008D204B" w:rsidRPr="00834A22" w:rsidRDefault="008D204B" w:rsidP="008D204B">
      <w:pPr>
        <w:pStyle w:val="GG-SName"/>
      </w:pPr>
      <w:r w:rsidRPr="00834A22">
        <w:t>Hon Geoff Brock MP</w:t>
      </w:r>
    </w:p>
    <w:p w14:paraId="6470BD6F" w14:textId="77777777" w:rsidR="008D204B" w:rsidRDefault="008D204B" w:rsidP="008D204B">
      <w:pPr>
        <w:pStyle w:val="GG-Signature"/>
      </w:pPr>
      <w:r w:rsidRPr="00834A22">
        <w:t>Minister for Local Government</w:t>
      </w:r>
    </w:p>
    <w:p w14:paraId="542048D4" w14:textId="77777777" w:rsidR="008D204B" w:rsidRDefault="008D204B" w:rsidP="008D204B">
      <w:pPr>
        <w:pStyle w:val="GG-Signature"/>
        <w:pBdr>
          <w:top w:val="single" w:sz="4" w:space="1" w:color="auto"/>
        </w:pBdr>
        <w:spacing w:before="100" w:after="80" w:line="14" w:lineRule="exact"/>
        <w:ind w:left="1080" w:right="1080"/>
        <w:jc w:val="center"/>
      </w:pPr>
    </w:p>
    <w:p w14:paraId="7596D05E" w14:textId="77777777" w:rsidR="008D204B" w:rsidRPr="00604EBF" w:rsidRDefault="008D204B" w:rsidP="008D204B">
      <w:pPr>
        <w:keepNext/>
        <w:keepLines/>
        <w:autoSpaceDE w:val="0"/>
        <w:autoSpaceDN w:val="0"/>
        <w:adjustRightInd w:val="0"/>
        <w:spacing w:before="120" w:after="0" w:line="240" w:lineRule="auto"/>
        <w:rPr>
          <w:b/>
          <w:bCs/>
          <w:sz w:val="26"/>
          <w:szCs w:val="26"/>
        </w:rPr>
      </w:pPr>
      <w:r w:rsidRPr="00604EBF">
        <w:rPr>
          <w:b/>
          <w:bCs/>
          <w:sz w:val="26"/>
          <w:szCs w:val="26"/>
        </w:rPr>
        <w:lastRenderedPageBreak/>
        <w:t>Annexure 1</w:t>
      </w:r>
    </w:p>
    <w:p w14:paraId="35C4A0CF" w14:textId="77777777" w:rsidR="008D204B" w:rsidRPr="00604EBF" w:rsidRDefault="008D204B" w:rsidP="008D204B">
      <w:pPr>
        <w:keepNext/>
        <w:keepLines/>
        <w:autoSpaceDE w:val="0"/>
        <w:autoSpaceDN w:val="0"/>
        <w:adjustRightInd w:val="0"/>
        <w:spacing w:before="240" w:after="0" w:line="240" w:lineRule="auto"/>
        <w:rPr>
          <w:b/>
          <w:bCs/>
          <w:sz w:val="23"/>
          <w:szCs w:val="23"/>
        </w:rPr>
      </w:pPr>
      <w:r w:rsidRPr="00604EBF">
        <w:rPr>
          <w:b/>
          <w:bCs/>
          <w:sz w:val="23"/>
          <w:szCs w:val="23"/>
        </w:rPr>
        <w:t>Primary return</w:t>
      </w:r>
      <w:r w:rsidRPr="00604EBF">
        <w:rPr>
          <w:b/>
          <w:bCs/>
          <w:color w:val="000000"/>
          <w:sz w:val="23"/>
          <w:szCs w:val="23"/>
        </w:rPr>
        <w:t>—Register of interests—Members</w:t>
      </w:r>
    </w:p>
    <w:p w14:paraId="5359E603"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Please read instructions and notes below before completing this return.</w:t>
      </w:r>
    </w:p>
    <w:p w14:paraId="3AD9DF80" w14:textId="77777777" w:rsidR="008D204B" w:rsidRPr="00604EBF" w:rsidRDefault="008D204B" w:rsidP="008D204B">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11"/>
        <w:gridCol w:w="5246"/>
        <w:gridCol w:w="3129"/>
      </w:tblGrid>
      <w:tr w:rsidR="008D204B" w:rsidRPr="00604EBF" w14:paraId="25DC6313" w14:textId="77777777" w:rsidTr="0010531D">
        <w:tc>
          <w:tcPr>
            <w:tcW w:w="8786" w:type="dxa"/>
            <w:gridSpan w:val="3"/>
            <w:tcBorders>
              <w:top w:val="nil"/>
              <w:left w:val="nil"/>
              <w:bottom w:val="nil"/>
              <w:right w:val="nil"/>
            </w:tcBorders>
            <w:vAlign w:val="center"/>
          </w:tcPr>
          <w:p w14:paraId="5360063E"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SURNAME                                                            OTHER NAMES</w:t>
            </w:r>
          </w:p>
        </w:tc>
      </w:tr>
      <w:tr w:rsidR="008D204B" w:rsidRPr="00604EBF" w14:paraId="0C591E84" w14:textId="77777777" w:rsidTr="0010531D">
        <w:tc>
          <w:tcPr>
            <w:tcW w:w="8786" w:type="dxa"/>
            <w:gridSpan w:val="3"/>
            <w:tcBorders>
              <w:top w:val="nil"/>
              <w:left w:val="nil"/>
              <w:bottom w:val="nil"/>
              <w:right w:val="nil"/>
            </w:tcBorders>
            <w:vAlign w:val="center"/>
          </w:tcPr>
          <w:p w14:paraId="12D18E9F"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OFFICE HELD</w:t>
            </w:r>
          </w:p>
        </w:tc>
      </w:tr>
      <w:tr w:rsidR="008D204B" w:rsidRPr="00604EBF" w14:paraId="601AC93D" w14:textId="77777777" w:rsidTr="0010531D">
        <w:tc>
          <w:tcPr>
            <w:tcW w:w="5657" w:type="dxa"/>
            <w:gridSpan w:val="2"/>
            <w:tcBorders>
              <w:top w:val="nil"/>
              <w:left w:val="nil"/>
              <w:bottom w:val="single" w:sz="4" w:space="0" w:color="auto"/>
              <w:right w:val="nil"/>
            </w:tcBorders>
          </w:tcPr>
          <w:p w14:paraId="51F45CA2"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Registrable interests</w:t>
            </w:r>
          </w:p>
        </w:tc>
        <w:tc>
          <w:tcPr>
            <w:tcW w:w="3129" w:type="dxa"/>
            <w:tcBorders>
              <w:top w:val="nil"/>
              <w:left w:val="nil"/>
              <w:bottom w:val="single" w:sz="4" w:space="0" w:color="auto"/>
              <w:right w:val="nil"/>
            </w:tcBorders>
          </w:tcPr>
          <w:p w14:paraId="269292E9"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Details</w:t>
            </w:r>
          </w:p>
        </w:tc>
      </w:tr>
      <w:tr w:rsidR="008D204B" w:rsidRPr="00604EBF" w14:paraId="3CD2C1F9" w14:textId="77777777" w:rsidTr="0010531D">
        <w:tc>
          <w:tcPr>
            <w:tcW w:w="411" w:type="dxa"/>
            <w:tcBorders>
              <w:top w:val="single" w:sz="4" w:space="0" w:color="auto"/>
              <w:left w:val="nil"/>
              <w:bottom w:val="nil"/>
              <w:right w:val="nil"/>
            </w:tcBorders>
          </w:tcPr>
          <w:p w14:paraId="7EA705C5"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w:t>
            </w:r>
          </w:p>
        </w:tc>
        <w:tc>
          <w:tcPr>
            <w:tcW w:w="5246" w:type="dxa"/>
            <w:tcBorders>
              <w:top w:val="single" w:sz="4" w:space="0" w:color="auto"/>
              <w:left w:val="nil"/>
              <w:bottom w:val="nil"/>
              <w:right w:val="nil"/>
            </w:tcBorders>
            <w:vAlign w:val="center"/>
          </w:tcPr>
          <w:p w14:paraId="689543E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 statement of any income source</w:t>
            </w:r>
            <w:r w:rsidRPr="00604EBF">
              <w:rPr>
                <w:color w:val="000000"/>
                <w:position w:val="8"/>
                <w:sz w:val="10"/>
                <w:szCs w:val="10"/>
              </w:rPr>
              <w:t>2</w:t>
            </w:r>
            <w:r w:rsidRPr="00604EBF">
              <w:rPr>
                <w:color w:val="000000"/>
                <w:sz w:val="20"/>
                <w:szCs w:val="20"/>
              </w:rPr>
              <w:t xml:space="preserve"> that you have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has or expects to have in the period of 12 months after the date of the primary return.</w:t>
            </w:r>
          </w:p>
        </w:tc>
        <w:tc>
          <w:tcPr>
            <w:tcW w:w="3129" w:type="dxa"/>
            <w:tcBorders>
              <w:top w:val="single" w:sz="4" w:space="0" w:color="auto"/>
              <w:left w:val="nil"/>
              <w:bottom w:val="nil"/>
              <w:right w:val="nil"/>
            </w:tcBorders>
            <w:vAlign w:val="center"/>
          </w:tcPr>
          <w:p w14:paraId="415A35E7"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693AAD77" w14:textId="77777777" w:rsidTr="0010531D">
        <w:tc>
          <w:tcPr>
            <w:tcW w:w="411" w:type="dxa"/>
            <w:tcBorders>
              <w:top w:val="nil"/>
              <w:left w:val="nil"/>
              <w:bottom w:val="nil"/>
              <w:right w:val="nil"/>
            </w:tcBorders>
          </w:tcPr>
          <w:p w14:paraId="7C684C3D"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2</w:t>
            </w:r>
          </w:p>
        </w:tc>
        <w:tc>
          <w:tcPr>
            <w:tcW w:w="5246" w:type="dxa"/>
            <w:tcBorders>
              <w:top w:val="nil"/>
              <w:left w:val="nil"/>
              <w:bottom w:val="nil"/>
              <w:right w:val="nil"/>
            </w:tcBorders>
            <w:vAlign w:val="center"/>
          </w:tcPr>
          <w:p w14:paraId="4841B7BF"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State the name of any company or other body, corporate or unincorporate, in which you hold, or a member of your family</w:t>
            </w:r>
            <w:r w:rsidRPr="00604EBF">
              <w:rPr>
                <w:color w:val="000000"/>
                <w:position w:val="8"/>
                <w:sz w:val="10"/>
                <w:szCs w:val="10"/>
              </w:rPr>
              <w:t>4</w:t>
            </w:r>
            <w:r w:rsidRPr="00604EBF">
              <w:rPr>
                <w:color w:val="000000"/>
                <w:sz w:val="20"/>
                <w:szCs w:val="20"/>
              </w:rPr>
              <w:t xml:space="preserve"> holds, any office whether as director or otherwise.</w:t>
            </w:r>
          </w:p>
        </w:tc>
        <w:tc>
          <w:tcPr>
            <w:tcW w:w="3129" w:type="dxa"/>
            <w:tcBorders>
              <w:top w:val="nil"/>
              <w:left w:val="nil"/>
              <w:bottom w:val="nil"/>
              <w:right w:val="nil"/>
            </w:tcBorders>
            <w:vAlign w:val="center"/>
          </w:tcPr>
          <w:p w14:paraId="1C32F055"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68890F90" w14:textId="77777777" w:rsidTr="0010531D">
        <w:tc>
          <w:tcPr>
            <w:tcW w:w="411" w:type="dxa"/>
            <w:tcBorders>
              <w:top w:val="nil"/>
              <w:left w:val="nil"/>
              <w:bottom w:val="nil"/>
              <w:right w:val="nil"/>
            </w:tcBorders>
          </w:tcPr>
          <w:p w14:paraId="0B1D9E1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3</w:t>
            </w:r>
          </w:p>
        </w:tc>
        <w:tc>
          <w:tcPr>
            <w:tcW w:w="5246" w:type="dxa"/>
            <w:tcBorders>
              <w:top w:val="nil"/>
              <w:left w:val="nil"/>
              <w:bottom w:val="nil"/>
              <w:right w:val="nil"/>
            </w:tcBorders>
            <w:vAlign w:val="center"/>
          </w:tcPr>
          <w:p w14:paraId="0A470631"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State the name or description of any company, partnership, </w:t>
            </w:r>
            <w:proofErr w:type="gramStart"/>
            <w:r w:rsidRPr="00604EBF">
              <w:rPr>
                <w:color w:val="000000"/>
                <w:sz w:val="20"/>
                <w:szCs w:val="20"/>
              </w:rPr>
              <w:t>association</w:t>
            </w:r>
            <w:proofErr w:type="gramEnd"/>
            <w:r w:rsidRPr="00604EBF">
              <w:rPr>
                <w:color w:val="000000"/>
                <w:sz w:val="20"/>
                <w:szCs w:val="20"/>
              </w:rPr>
              <w:t xml:space="preserve"> or other body in wh</w:t>
            </w:r>
            <w:r w:rsidRPr="00604EBF">
              <w:rPr>
                <w:sz w:val="20"/>
                <w:szCs w:val="20"/>
              </w:rPr>
              <w:t>ich you or a designated person or entity in relation to you</w:t>
            </w:r>
            <w:r w:rsidRPr="00604EBF">
              <w:rPr>
                <w:position w:val="8"/>
                <w:sz w:val="10"/>
                <w:szCs w:val="10"/>
              </w:rPr>
              <w:t>3</w:t>
            </w:r>
            <w:r w:rsidRPr="00604EBF">
              <w:rPr>
                <w:sz w:val="20"/>
                <w:szCs w:val="20"/>
              </w:rPr>
              <w:t xml:space="preserve"> is an </w:t>
            </w:r>
            <w:r w:rsidRPr="00604EBF">
              <w:rPr>
                <w:color w:val="000000"/>
                <w:sz w:val="20"/>
                <w:szCs w:val="20"/>
              </w:rPr>
              <w:t>investor</w:t>
            </w:r>
            <w:r w:rsidRPr="00604EBF">
              <w:rPr>
                <w:color w:val="000000"/>
                <w:position w:val="8"/>
                <w:sz w:val="10"/>
                <w:szCs w:val="10"/>
              </w:rPr>
              <w:t>5</w:t>
            </w:r>
            <w:r w:rsidRPr="00604EBF">
              <w:rPr>
                <w:color w:val="000000"/>
                <w:sz w:val="20"/>
                <w:szCs w:val="20"/>
              </w:rPr>
              <w:t>.</w:t>
            </w:r>
          </w:p>
        </w:tc>
        <w:tc>
          <w:tcPr>
            <w:tcW w:w="3129" w:type="dxa"/>
            <w:tcBorders>
              <w:top w:val="nil"/>
              <w:left w:val="nil"/>
              <w:bottom w:val="nil"/>
              <w:right w:val="nil"/>
            </w:tcBorders>
            <w:vAlign w:val="center"/>
          </w:tcPr>
          <w:p w14:paraId="61C548DC"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7F5A7C45" w14:textId="77777777" w:rsidTr="0010531D">
        <w:tc>
          <w:tcPr>
            <w:tcW w:w="411" w:type="dxa"/>
            <w:tcBorders>
              <w:top w:val="nil"/>
              <w:left w:val="nil"/>
              <w:bottom w:val="nil"/>
              <w:right w:val="nil"/>
            </w:tcBorders>
          </w:tcPr>
          <w:p w14:paraId="6D26F9E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4</w:t>
            </w:r>
          </w:p>
        </w:tc>
        <w:tc>
          <w:tcPr>
            <w:tcW w:w="5246" w:type="dxa"/>
            <w:tcBorders>
              <w:top w:val="nil"/>
              <w:left w:val="nil"/>
              <w:bottom w:val="nil"/>
              <w:right w:val="nil"/>
            </w:tcBorders>
            <w:vAlign w:val="center"/>
          </w:tcPr>
          <w:p w14:paraId="0B4CFC2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State the name and business address of any employer for whom you work and, if you are employed, the name of the office or place where you work or a concise description of the nature of your work.</w:t>
            </w:r>
          </w:p>
        </w:tc>
        <w:tc>
          <w:tcPr>
            <w:tcW w:w="3129" w:type="dxa"/>
            <w:tcBorders>
              <w:top w:val="nil"/>
              <w:left w:val="nil"/>
              <w:bottom w:val="nil"/>
              <w:right w:val="nil"/>
            </w:tcBorders>
            <w:vAlign w:val="center"/>
          </w:tcPr>
          <w:p w14:paraId="23729F6A"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5097011E" w14:textId="77777777" w:rsidTr="0010531D">
        <w:tc>
          <w:tcPr>
            <w:tcW w:w="411" w:type="dxa"/>
            <w:tcBorders>
              <w:top w:val="nil"/>
              <w:left w:val="nil"/>
              <w:bottom w:val="nil"/>
              <w:right w:val="nil"/>
            </w:tcBorders>
          </w:tcPr>
          <w:p w14:paraId="4D5E704E"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5</w:t>
            </w:r>
          </w:p>
        </w:tc>
        <w:tc>
          <w:tcPr>
            <w:tcW w:w="5246" w:type="dxa"/>
            <w:tcBorders>
              <w:top w:val="nil"/>
              <w:left w:val="nil"/>
              <w:bottom w:val="nil"/>
              <w:right w:val="nil"/>
            </w:tcBorders>
            <w:vAlign w:val="center"/>
          </w:tcPr>
          <w:p w14:paraId="3B07495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State the name of any political party, </w:t>
            </w:r>
            <w:proofErr w:type="spellStart"/>
            <w:r w:rsidRPr="00604EBF">
              <w:rPr>
                <w:color w:val="000000"/>
                <w:sz w:val="20"/>
                <w:szCs w:val="20"/>
              </w:rPr>
              <w:t>any body</w:t>
            </w:r>
            <w:proofErr w:type="spellEnd"/>
            <w:r w:rsidRPr="00604EBF">
              <w:rPr>
                <w:color w:val="000000"/>
                <w:sz w:val="20"/>
                <w:szCs w:val="20"/>
              </w:rPr>
              <w:t xml:space="preserve"> or association formed for political purposes or any trade or professional organisation</w:t>
            </w:r>
            <w:r w:rsidRPr="00604EBF">
              <w:rPr>
                <w:color w:val="000000"/>
                <w:position w:val="8"/>
                <w:sz w:val="10"/>
                <w:szCs w:val="10"/>
              </w:rPr>
              <w:t>6</w:t>
            </w:r>
            <w:r w:rsidRPr="00604EBF">
              <w:rPr>
                <w:color w:val="000000"/>
                <w:sz w:val="20"/>
                <w:szCs w:val="20"/>
              </w:rPr>
              <w:t xml:space="preserve"> of which you are a member.</w:t>
            </w:r>
          </w:p>
        </w:tc>
        <w:tc>
          <w:tcPr>
            <w:tcW w:w="3129" w:type="dxa"/>
            <w:tcBorders>
              <w:top w:val="nil"/>
              <w:left w:val="nil"/>
              <w:bottom w:val="nil"/>
              <w:right w:val="nil"/>
            </w:tcBorders>
            <w:vAlign w:val="center"/>
          </w:tcPr>
          <w:p w14:paraId="219447E6"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28CE5D8" w14:textId="77777777" w:rsidTr="0010531D">
        <w:tc>
          <w:tcPr>
            <w:tcW w:w="411" w:type="dxa"/>
            <w:tcBorders>
              <w:top w:val="nil"/>
              <w:left w:val="nil"/>
              <w:bottom w:val="nil"/>
              <w:right w:val="nil"/>
            </w:tcBorders>
          </w:tcPr>
          <w:p w14:paraId="4C12CF7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6</w:t>
            </w:r>
          </w:p>
        </w:tc>
        <w:tc>
          <w:tcPr>
            <w:tcW w:w="5246" w:type="dxa"/>
            <w:tcBorders>
              <w:top w:val="nil"/>
              <w:left w:val="nil"/>
              <w:bottom w:val="nil"/>
              <w:right w:val="nil"/>
            </w:tcBorders>
            <w:vAlign w:val="center"/>
          </w:tcPr>
          <w:p w14:paraId="08ACD8F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 concise description of any trust (other than a testamentary trust) of which you</w:t>
            </w:r>
            <w:r w:rsidRPr="00604EBF">
              <w:rPr>
                <w:sz w:val="20"/>
                <w:szCs w:val="20"/>
              </w:rPr>
              <w:t xml:space="preserve"> or a designated person or entity in relation to you</w:t>
            </w:r>
            <w:r w:rsidRPr="00604EBF">
              <w:rPr>
                <w:position w:val="8"/>
                <w:sz w:val="10"/>
                <w:szCs w:val="10"/>
              </w:rPr>
              <w:t>3</w:t>
            </w:r>
            <w:r w:rsidRPr="00604EBF">
              <w:rPr>
                <w:sz w:val="20"/>
                <w:szCs w:val="20"/>
              </w:rPr>
              <w:t xml:space="preserve"> is a beneficiary </w:t>
            </w:r>
            <w:r w:rsidRPr="00604EBF">
              <w:rPr>
                <w:color w:val="000000"/>
                <w:sz w:val="20"/>
                <w:szCs w:val="20"/>
              </w:rPr>
              <w:t>or trustee, and the name and address of each trustee.</w:t>
            </w:r>
          </w:p>
        </w:tc>
        <w:tc>
          <w:tcPr>
            <w:tcW w:w="3129" w:type="dxa"/>
            <w:tcBorders>
              <w:top w:val="nil"/>
              <w:left w:val="nil"/>
              <w:bottom w:val="nil"/>
              <w:right w:val="nil"/>
            </w:tcBorders>
            <w:vAlign w:val="center"/>
          </w:tcPr>
          <w:p w14:paraId="6A0CA7C3"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168191D6" w14:textId="77777777" w:rsidTr="0010531D">
        <w:tc>
          <w:tcPr>
            <w:tcW w:w="411" w:type="dxa"/>
            <w:tcBorders>
              <w:top w:val="nil"/>
              <w:left w:val="nil"/>
              <w:bottom w:val="nil"/>
              <w:right w:val="nil"/>
            </w:tcBorders>
          </w:tcPr>
          <w:p w14:paraId="725A489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7</w:t>
            </w:r>
          </w:p>
        </w:tc>
        <w:tc>
          <w:tcPr>
            <w:tcW w:w="5246" w:type="dxa"/>
            <w:tcBorders>
              <w:top w:val="nil"/>
              <w:left w:val="nil"/>
              <w:bottom w:val="nil"/>
              <w:right w:val="nil"/>
            </w:tcBorders>
            <w:vAlign w:val="center"/>
          </w:tcPr>
          <w:p w14:paraId="0C9EA5E4"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the address or description of any land in which you have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has any beneficial interest</w:t>
            </w:r>
            <w:r w:rsidRPr="00604EBF">
              <w:rPr>
                <w:color w:val="000000"/>
                <w:position w:val="8"/>
                <w:sz w:val="10"/>
                <w:szCs w:val="10"/>
              </w:rPr>
              <w:t>7</w:t>
            </w:r>
            <w:r w:rsidRPr="00604EBF">
              <w:rPr>
                <w:color w:val="000000"/>
                <w:sz w:val="20"/>
                <w:szCs w:val="20"/>
              </w:rPr>
              <w:t xml:space="preserve"> other than by way of security for any debt.</w:t>
            </w:r>
          </w:p>
        </w:tc>
        <w:tc>
          <w:tcPr>
            <w:tcW w:w="3129" w:type="dxa"/>
            <w:tcBorders>
              <w:top w:val="nil"/>
              <w:left w:val="nil"/>
              <w:bottom w:val="nil"/>
              <w:right w:val="nil"/>
            </w:tcBorders>
            <w:vAlign w:val="center"/>
          </w:tcPr>
          <w:p w14:paraId="3D4EE3AF"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213A3EC5" w14:textId="77777777" w:rsidTr="0010531D">
        <w:tc>
          <w:tcPr>
            <w:tcW w:w="411" w:type="dxa"/>
            <w:tcBorders>
              <w:top w:val="nil"/>
              <w:left w:val="nil"/>
              <w:bottom w:val="nil"/>
              <w:right w:val="nil"/>
            </w:tcBorders>
          </w:tcPr>
          <w:p w14:paraId="03C46961"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8</w:t>
            </w:r>
          </w:p>
        </w:tc>
        <w:tc>
          <w:tcPr>
            <w:tcW w:w="5246" w:type="dxa"/>
            <w:tcBorders>
              <w:top w:val="nil"/>
              <w:left w:val="nil"/>
              <w:bottom w:val="nil"/>
              <w:right w:val="nil"/>
            </w:tcBorders>
            <w:vAlign w:val="center"/>
          </w:tcPr>
          <w:p w14:paraId="210B6F4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details of any fund in which you or a </w:t>
            </w:r>
            <w:r w:rsidRPr="00604EBF">
              <w:rPr>
                <w:sz w:val="20"/>
                <w:szCs w:val="20"/>
              </w:rPr>
              <w:t>designated person or entity in relation to you</w:t>
            </w:r>
            <w:r w:rsidRPr="00604EBF">
              <w:rPr>
                <w:position w:val="8"/>
                <w:sz w:val="10"/>
                <w:szCs w:val="10"/>
              </w:rPr>
              <w:t>3</w:t>
            </w:r>
            <w:r w:rsidRPr="00604EBF">
              <w:rPr>
                <w:sz w:val="20"/>
                <w:szCs w:val="20"/>
              </w:rPr>
              <w:t xml:space="preserve"> has an actual or prospective </w:t>
            </w:r>
            <w:r w:rsidRPr="00604EBF">
              <w:rPr>
                <w:color w:val="000000"/>
                <w:sz w:val="20"/>
                <w:szCs w:val="20"/>
              </w:rPr>
              <w:t xml:space="preserve">interest to which contributions are made by a person other than you or a </w:t>
            </w:r>
            <w:r w:rsidRPr="00604EBF">
              <w:rPr>
                <w:sz w:val="20"/>
                <w:szCs w:val="20"/>
              </w:rPr>
              <w:t>designated person or entity in relation to you</w:t>
            </w:r>
            <w:r w:rsidRPr="00604EBF">
              <w:rPr>
                <w:position w:val="8"/>
                <w:sz w:val="10"/>
                <w:szCs w:val="10"/>
              </w:rPr>
              <w:t>3</w:t>
            </w:r>
            <w:r w:rsidRPr="00604EBF">
              <w:rPr>
                <w:color w:val="000000"/>
                <w:sz w:val="20"/>
                <w:szCs w:val="20"/>
              </w:rPr>
              <w:t>.</w:t>
            </w:r>
          </w:p>
        </w:tc>
        <w:tc>
          <w:tcPr>
            <w:tcW w:w="3129" w:type="dxa"/>
            <w:tcBorders>
              <w:top w:val="nil"/>
              <w:left w:val="nil"/>
              <w:bottom w:val="nil"/>
              <w:right w:val="nil"/>
            </w:tcBorders>
            <w:vAlign w:val="center"/>
          </w:tcPr>
          <w:p w14:paraId="4EB8C3BE"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43131F13" w14:textId="77777777" w:rsidTr="0010531D">
        <w:tc>
          <w:tcPr>
            <w:tcW w:w="411" w:type="dxa"/>
            <w:tcBorders>
              <w:top w:val="nil"/>
              <w:left w:val="nil"/>
              <w:bottom w:val="nil"/>
              <w:right w:val="nil"/>
            </w:tcBorders>
          </w:tcPr>
          <w:p w14:paraId="5286D0E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9</w:t>
            </w:r>
          </w:p>
        </w:tc>
        <w:tc>
          <w:tcPr>
            <w:tcW w:w="5246" w:type="dxa"/>
            <w:tcBorders>
              <w:top w:val="nil"/>
              <w:left w:val="nil"/>
              <w:bottom w:val="nil"/>
              <w:right w:val="nil"/>
            </w:tcBorders>
            <w:vAlign w:val="center"/>
          </w:tcPr>
          <w:p w14:paraId="1907FBE4"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3</w:t>
            </w:r>
            <w:r w:rsidRPr="00604EBF">
              <w:rPr>
                <w:sz w:val="20"/>
                <w:szCs w:val="20"/>
              </w:rPr>
              <w:t xml:space="preserve"> is indebted to another person (not being your relative</w:t>
            </w:r>
            <w:r w:rsidRPr="00604EBF">
              <w:rPr>
                <w:position w:val="8"/>
                <w:sz w:val="10"/>
                <w:szCs w:val="10"/>
              </w:rPr>
              <w:t>8</w:t>
            </w:r>
            <w:r w:rsidRPr="00604EBF">
              <w:rPr>
                <w:sz w:val="20"/>
                <w:szCs w:val="20"/>
              </w:rPr>
              <w:t xml:space="preserve"> or a relative</w:t>
            </w:r>
            <w:r w:rsidRPr="00604EBF">
              <w:rPr>
                <w:position w:val="8"/>
                <w:sz w:val="10"/>
                <w:szCs w:val="10"/>
              </w:rPr>
              <w:t>8</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in an amount of or </w:t>
            </w:r>
            <w:r w:rsidRPr="00604EBF">
              <w:rPr>
                <w:color w:val="000000"/>
                <w:sz w:val="20"/>
                <w:szCs w:val="20"/>
              </w:rPr>
              <w:t>exceeding $7 500—</w:t>
            </w:r>
            <w:proofErr w:type="gramStart"/>
            <w:r w:rsidRPr="00604EBF">
              <w:rPr>
                <w:color w:val="000000"/>
                <w:sz w:val="20"/>
                <w:szCs w:val="20"/>
              </w:rPr>
              <w:t>state</w:t>
            </w:r>
            <w:proofErr w:type="gramEnd"/>
            <w:r w:rsidRPr="00604EBF">
              <w:rPr>
                <w:color w:val="000000"/>
                <w:sz w:val="20"/>
                <w:szCs w:val="20"/>
              </w:rPr>
              <w:t xml:space="preserve"> the name and address of that other person.</w:t>
            </w:r>
          </w:p>
        </w:tc>
        <w:tc>
          <w:tcPr>
            <w:tcW w:w="3129" w:type="dxa"/>
            <w:tcBorders>
              <w:top w:val="nil"/>
              <w:left w:val="nil"/>
              <w:bottom w:val="nil"/>
              <w:right w:val="nil"/>
            </w:tcBorders>
            <w:vAlign w:val="center"/>
          </w:tcPr>
          <w:p w14:paraId="62571D7D"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45050202" w14:textId="77777777" w:rsidTr="0010531D">
        <w:tc>
          <w:tcPr>
            <w:tcW w:w="411" w:type="dxa"/>
            <w:tcBorders>
              <w:top w:val="nil"/>
              <w:left w:val="nil"/>
              <w:bottom w:val="nil"/>
              <w:right w:val="nil"/>
            </w:tcBorders>
          </w:tcPr>
          <w:p w14:paraId="4F9BED8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10</w:t>
            </w:r>
          </w:p>
        </w:tc>
        <w:tc>
          <w:tcPr>
            <w:tcW w:w="5246" w:type="dxa"/>
            <w:tcBorders>
              <w:top w:val="nil"/>
              <w:left w:val="nil"/>
              <w:bottom w:val="nil"/>
              <w:right w:val="nil"/>
            </w:tcBorders>
            <w:vAlign w:val="center"/>
          </w:tcPr>
          <w:p w14:paraId="2BF319EC"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3</w:t>
            </w:r>
            <w:r w:rsidRPr="00604EBF">
              <w:rPr>
                <w:sz w:val="20"/>
                <w:szCs w:val="20"/>
              </w:rPr>
              <w:t xml:space="preserve"> is owed money by a natural person (not being your relative</w:t>
            </w:r>
            <w:r w:rsidRPr="00604EBF">
              <w:rPr>
                <w:position w:val="8"/>
                <w:sz w:val="10"/>
                <w:szCs w:val="10"/>
              </w:rPr>
              <w:t>8</w:t>
            </w:r>
            <w:r w:rsidRPr="00604EBF">
              <w:rPr>
                <w:sz w:val="20"/>
                <w:szCs w:val="20"/>
              </w:rPr>
              <w:t xml:space="preserve"> or a relative</w:t>
            </w:r>
            <w:r w:rsidRPr="00604EBF">
              <w:rPr>
                <w:position w:val="8"/>
                <w:sz w:val="10"/>
                <w:szCs w:val="10"/>
              </w:rPr>
              <w:t>8</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$10 000—state that person.</w:t>
            </w:r>
          </w:p>
        </w:tc>
        <w:tc>
          <w:tcPr>
            <w:tcW w:w="3129" w:type="dxa"/>
            <w:tcBorders>
              <w:top w:val="nil"/>
              <w:left w:val="nil"/>
              <w:bottom w:val="nil"/>
              <w:right w:val="nil"/>
            </w:tcBorders>
            <w:vAlign w:val="center"/>
          </w:tcPr>
          <w:p w14:paraId="28364515"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ED4AA74" w14:textId="77777777" w:rsidTr="0010531D">
        <w:tc>
          <w:tcPr>
            <w:tcW w:w="411" w:type="dxa"/>
            <w:tcBorders>
              <w:top w:val="nil"/>
              <w:left w:val="nil"/>
              <w:bottom w:val="nil"/>
              <w:right w:val="nil"/>
            </w:tcBorders>
          </w:tcPr>
          <w:p w14:paraId="6C2AD639"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11</w:t>
            </w:r>
          </w:p>
        </w:tc>
        <w:tc>
          <w:tcPr>
            <w:tcW w:w="5246" w:type="dxa"/>
            <w:tcBorders>
              <w:top w:val="nil"/>
              <w:left w:val="nil"/>
              <w:bottom w:val="nil"/>
              <w:right w:val="nil"/>
            </w:tcBorders>
            <w:vAlign w:val="center"/>
          </w:tcPr>
          <w:p w14:paraId="42693E3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Declare any </w:t>
            </w:r>
            <w:r w:rsidRPr="00604EBF">
              <w:rPr>
                <w:sz w:val="20"/>
                <w:szCs w:val="20"/>
              </w:rPr>
              <w:t>other substantial interest of yours or of a 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whether of a pecuniary nature or not, of which you are aware and which you consider might appear to raise a material conflict between your private interest and the public duty that you have or may subsequently have as a member of the council.</w:t>
            </w:r>
          </w:p>
        </w:tc>
        <w:tc>
          <w:tcPr>
            <w:tcW w:w="3129" w:type="dxa"/>
            <w:tcBorders>
              <w:top w:val="nil"/>
              <w:left w:val="nil"/>
              <w:bottom w:val="nil"/>
              <w:right w:val="nil"/>
            </w:tcBorders>
            <w:vAlign w:val="center"/>
          </w:tcPr>
          <w:p w14:paraId="5A83D6CF"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7FCE20E9" w14:textId="77777777" w:rsidTr="0010531D">
        <w:tc>
          <w:tcPr>
            <w:tcW w:w="411" w:type="dxa"/>
            <w:tcBorders>
              <w:top w:val="nil"/>
              <w:left w:val="nil"/>
              <w:bottom w:val="nil"/>
              <w:right w:val="nil"/>
            </w:tcBorders>
          </w:tcPr>
          <w:p w14:paraId="0F9BE329"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12</w:t>
            </w:r>
          </w:p>
        </w:tc>
        <w:tc>
          <w:tcPr>
            <w:tcW w:w="5246" w:type="dxa"/>
            <w:tcBorders>
              <w:top w:val="nil"/>
              <w:left w:val="nil"/>
              <w:bottom w:val="nil"/>
              <w:right w:val="nil"/>
            </w:tcBorders>
            <w:vAlign w:val="center"/>
          </w:tcPr>
          <w:p w14:paraId="6A66462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any other additional information which you think fit.</w:t>
            </w:r>
          </w:p>
        </w:tc>
        <w:tc>
          <w:tcPr>
            <w:tcW w:w="3129" w:type="dxa"/>
            <w:tcBorders>
              <w:top w:val="nil"/>
              <w:left w:val="nil"/>
              <w:bottom w:val="nil"/>
              <w:right w:val="nil"/>
            </w:tcBorders>
            <w:vAlign w:val="center"/>
          </w:tcPr>
          <w:p w14:paraId="709E3117"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bl>
    <w:p w14:paraId="21D177AB"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lastRenderedPageBreak/>
        <w:t xml:space="preserve">Signature: </w:t>
      </w:r>
      <w:r w:rsidRPr="00604EBF">
        <w:rPr>
          <w:i/>
          <w:iCs/>
          <w:color w:val="000000"/>
          <w:sz w:val="23"/>
          <w:szCs w:val="23"/>
        </w:rPr>
        <w:t>[insert signature of member]</w:t>
      </w:r>
    </w:p>
    <w:p w14:paraId="7BE899AF"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Date:</w:t>
      </w:r>
    </w:p>
    <w:p w14:paraId="255CC21E"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b/>
          <w:bCs/>
          <w:color w:val="000000"/>
          <w:sz w:val="23"/>
          <w:szCs w:val="23"/>
        </w:rPr>
        <w:t>Instructions/notes</w:t>
      </w:r>
    </w:p>
    <w:p w14:paraId="728FAFF8"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1</w:t>
      </w:r>
      <w:r w:rsidRPr="00604EBF">
        <w:rPr>
          <w:color w:val="000000"/>
          <w:sz w:val="23"/>
          <w:szCs w:val="23"/>
        </w:rPr>
        <w:tab/>
        <w:t xml:space="preserve">This return is to be completed in block letters except for signatures. If there is not sufficient space on this return for </w:t>
      </w:r>
      <w:proofErr w:type="gramStart"/>
      <w:r w:rsidRPr="00604EBF">
        <w:rPr>
          <w:color w:val="000000"/>
          <w:sz w:val="23"/>
          <w:szCs w:val="23"/>
        </w:rPr>
        <w:t>all of</w:t>
      </w:r>
      <w:proofErr w:type="gramEnd"/>
      <w:r w:rsidRPr="00604EBF">
        <w:rPr>
          <w:color w:val="000000"/>
          <w:sz w:val="23"/>
          <w:szCs w:val="23"/>
        </w:rPr>
        <w:t xml:space="preserve"> the information you are required to provide, you may attach additional papers for that purpose. Each such paper must be signed and dated.</w:t>
      </w:r>
    </w:p>
    <w:p w14:paraId="0D5EAA58"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2</w:t>
      </w:r>
      <w:r w:rsidRPr="00604EBF">
        <w:rPr>
          <w:color w:val="000000"/>
          <w:sz w:val="23"/>
          <w:szCs w:val="23"/>
        </w:rPr>
        <w:tab/>
        <w:t xml:space="preserve">Under the Act, </w:t>
      </w:r>
      <w:r w:rsidRPr="00604EBF">
        <w:rPr>
          <w:b/>
          <w:bCs/>
          <w:i/>
          <w:iCs/>
          <w:color w:val="000000"/>
          <w:sz w:val="23"/>
          <w:szCs w:val="23"/>
        </w:rPr>
        <w:t>income source</w:t>
      </w:r>
      <w:r w:rsidRPr="00604EBF">
        <w:rPr>
          <w:color w:val="000000"/>
          <w:sz w:val="23"/>
          <w:szCs w:val="23"/>
        </w:rPr>
        <w:t>, in relation to a person, means—</w:t>
      </w:r>
    </w:p>
    <w:p w14:paraId="03B99F28"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any person or body of persons with whom the person </w:t>
      </w:r>
      <w:proofErr w:type="gramStart"/>
      <w:r w:rsidRPr="00604EBF">
        <w:rPr>
          <w:color w:val="000000"/>
          <w:sz w:val="23"/>
          <w:szCs w:val="23"/>
        </w:rPr>
        <w:t>entered into</w:t>
      </w:r>
      <w:proofErr w:type="gramEnd"/>
      <w:r w:rsidRPr="00604EBF">
        <w:rPr>
          <w:color w:val="000000"/>
          <w:sz w:val="23"/>
          <w:szCs w:val="23"/>
        </w:rPr>
        <w:t xml:space="preserve"> a contract of service or held any paid office; and</w:t>
      </w:r>
    </w:p>
    <w:p w14:paraId="031B62F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any trade, vocation, </w:t>
      </w:r>
      <w:proofErr w:type="gramStart"/>
      <w:r w:rsidRPr="00604EBF">
        <w:rPr>
          <w:color w:val="000000"/>
          <w:sz w:val="23"/>
          <w:szCs w:val="23"/>
        </w:rPr>
        <w:t>business</w:t>
      </w:r>
      <w:proofErr w:type="gramEnd"/>
      <w:r w:rsidRPr="00604EBF">
        <w:rPr>
          <w:color w:val="000000"/>
          <w:sz w:val="23"/>
          <w:szCs w:val="23"/>
        </w:rPr>
        <w:t xml:space="preserve"> or profession engaged in by the person.</w:t>
      </w:r>
    </w:p>
    <w:p w14:paraId="4CAFDE91"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sz w:val="23"/>
          <w:szCs w:val="23"/>
        </w:rPr>
      </w:pPr>
      <w:r w:rsidRPr="00604EBF">
        <w:rPr>
          <w:color w:val="000000"/>
          <w:sz w:val="23"/>
          <w:szCs w:val="23"/>
        </w:rPr>
        <w:tab/>
        <w:t>3.1</w:t>
      </w:r>
      <w:r w:rsidRPr="00604EBF">
        <w:rPr>
          <w:color w:val="000000"/>
          <w:sz w:val="23"/>
          <w:szCs w:val="23"/>
        </w:rPr>
        <w:tab/>
        <w:t xml:space="preserve">Under the Act, </w:t>
      </w:r>
      <w:r w:rsidRPr="00604EBF">
        <w:rPr>
          <w:b/>
          <w:bCs/>
          <w:i/>
          <w:iCs/>
          <w:sz w:val="23"/>
          <w:szCs w:val="23"/>
        </w:rPr>
        <w:t>a</w:t>
      </w:r>
      <w:r w:rsidRPr="00604EBF">
        <w:rPr>
          <w:sz w:val="23"/>
          <w:szCs w:val="23"/>
        </w:rPr>
        <w:t xml:space="preserve"> </w:t>
      </w:r>
      <w:r w:rsidRPr="00604EBF">
        <w:rPr>
          <w:b/>
          <w:bCs/>
          <w:i/>
          <w:iCs/>
          <w:sz w:val="23"/>
          <w:szCs w:val="23"/>
        </w:rPr>
        <w:t>designated person or entity</w:t>
      </w:r>
      <w:r w:rsidRPr="00604EBF">
        <w:rPr>
          <w:sz w:val="23"/>
          <w:szCs w:val="23"/>
        </w:rPr>
        <w:t>, in relation to a member of a council, means—</w:t>
      </w:r>
    </w:p>
    <w:p w14:paraId="11FA35CD"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794" w:hanging="794"/>
        <w:rPr>
          <w:sz w:val="23"/>
          <w:szCs w:val="23"/>
        </w:rPr>
      </w:pPr>
      <w:r w:rsidRPr="00604EBF">
        <w:rPr>
          <w:sz w:val="23"/>
          <w:szCs w:val="23"/>
        </w:rPr>
        <w:tab/>
      </w:r>
      <w:r w:rsidRPr="00604EBF">
        <w:rPr>
          <w:sz w:val="23"/>
          <w:szCs w:val="23"/>
        </w:rPr>
        <w:tab/>
        <w:t xml:space="preserve">(a) </w:t>
      </w:r>
      <w:r w:rsidRPr="00604EBF">
        <w:rPr>
          <w:sz w:val="23"/>
          <w:szCs w:val="23"/>
        </w:rPr>
        <w:tab/>
        <w:t>a member of the member's family; or</w:t>
      </w:r>
    </w:p>
    <w:p w14:paraId="46EEAAC6"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794" w:hanging="794"/>
        <w:rPr>
          <w:sz w:val="23"/>
          <w:szCs w:val="23"/>
        </w:rPr>
      </w:pPr>
      <w:r w:rsidRPr="00604EBF">
        <w:rPr>
          <w:sz w:val="23"/>
          <w:szCs w:val="23"/>
        </w:rPr>
        <w:tab/>
      </w:r>
      <w:r w:rsidRPr="00604EBF">
        <w:rPr>
          <w:sz w:val="23"/>
          <w:szCs w:val="23"/>
        </w:rPr>
        <w:tab/>
        <w:t xml:space="preserve">(b) </w:t>
      </w:r>
      <w:r w:rsidRPr="00604EBF">
        <w:rPr>
          <w:sz w:val="23"/>
          <w:szCs w:val="23"/>
        </w:rPr>
        <w:tab/>
        <w:t>a family company of the member; or</w:t>
      </w:r>
    </w:p>
    <w:p w14:paraId="4D1A5BB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794" w:hanging="794"/>
        <w:rPr>
          <w:sz w:val="23"/>
          <w:szCs w:val="23"/>
        </w:rPr>
      </w:pPr>
      <w:r w:rsidRPr="00604EBF">
        <w:rPr>
          <w:sz w:val="23"/>
          <w:szCs w:val="23"/>
        </w:rPr>
        <w:tab/>
      </w:r>
      <w:r w:rsidRPr="00604EBF">
        <w:rPr>
          <w:sz w:val="23"/>
          <w:szCs w:val="23"/>
        </w:rPr>
        <w:tab/>
        <w:t xml:space="preserve">(c) </w:t>
      </w:r>
      <w:r w:rsidRPr="00604EBF">
        <w:rPr>
          <w:sz w:val="23"/>
          <w:szCs w:val="23"/>
        </w:rPr>
        <w:tab/>
        <w:t xml:space="preserve">a trustee of a family trust of the member. </w:t>
      </w:r>
    </w:p>
    <w:p w14:paraId="073CBFD7"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3.2</w:t>
      </w:r>
      <w:r w:rsidRPr="00604EBF">
        <w:rPr>
          <w:color w:val="000000"/>
          <w:sz w:val="23"/>
          <w:szCs w:val="23"/>
        </w:rPr>
        <w:tab/>
        <w:t xml:space="preserve">A </w:t>
      </w:r>
      <w:r w:rsidRPr="00604EBF">
        <w:rPr>
          <w:b/>
          <w:bCs/>
          <w:i/>
          <w:iCs/>
          <w:color w:val="000000"/>
          <w:sz w:val="23"/>
          <w:szCs w:val="23"/>
        </w:rPr>
        <w:t>family company</w:t>
      </w:r>
      <w:r w:rsidRPr="00604EBF">
        <w:rPr>
          <w:color w:val="000000"/>
          <w:sz w:val="23"/>
          <w:szCs w:val="23"/>
        </w:rPr>
        <w:t xml:space="preserve"> of a member means a proprietary company—</w:t>
      </w:r>
    </w:p>
    <w:p w14:paraId="40985E77"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in which the member or a member of the member's family is a shareholder; and</w:t>
      </w:r>
    </w:p>
    <w:p w14:paraId="306CE06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in respect of which the member or a member of the member's family, or any such persons together, are </w:t>
      </w:r>
      <w:proofErr w:type="gramStart"/>
      <w:r w:rsidRPr="00604EBF">
        <w:rPr>
          <w:color w:val="000000"/>
          <w:sz w:val="23"/>
          <w:szCs w:val="23"/>
        </w:rPr>
        <w:t>in a position</w:t>
      </w:r>
      <w:proofErr w:type="gramEnd"/>
      <w:r w:rsidRPr="00604EBF">
        <w:rPr>
          <w:color w:val="000000"/>
          <w:sz w:val="23"/>
          <w:szCs w:val="23"/>
        </w:rPr>
        <w:t xml:space="preserve"> to cast, or control the casting or, more than one half of the maximum number of votes that might be cast at a general meeting of the company.</w:t>
      </w:r>
    </w:p>
    <w:p w14:paraId="5BE8F1AE"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3.3</w:t>
      </w:r>
      <w:r w:rsidRPr="00604EBF">
        <w:rPr>
          <w:color w:val="000000"/>
          <w:sz w:val="23"/>
          <w:szCs w:val="23"/>
        </w:rPr>
        <w:tab/>
        <w:t xml:space="preserve">A </w:t>
      </w:r>
      <w:r w:rsidRPr="00604EBF">
        <w:rPr>
          <w:b/>
          <w:bCs/>
          <w:i/>
          <w:iCs/>
          <w:color w:val="000000"/>
          <w:sz w:val="23"/>
          <w:szCs w:val="23"/>
        </w:rPr>
        <w:t>family trust</w:t>
      </w:r>
      <w:r w:rsidRPr="00604EBF">
        <w:rPr>
          <w:color w:val="000000"/>
          <w:sz w:val="23"/>
          <w:szCs w:val="23"/>
        </w:rPr>
        <w:t xml:space="preserve"> of a member means a trust (other than a testamentary trust)—</w:t>
      </w:r>
    </w:p>
    <w:p w14:paraId="128C978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of which the member or a member of the member's family is a beneficiary; and</w:t>
      </w:r>
    </w:p>
    <w:p w14:paraId="369CC392"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which is established or administered wholly or substantially in the interests of the member or a member of the member's family, or any such persons together.</w:t>
      </w:r>
    </w:p>
    <w:p w14:paraId="3707891D"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4</w:t>
      </w:r>
      <w:r w:rsidRPr="00604EBF">
        <w:rPr>
          <w:color w:val="000000"/>
          <w:sz w:val="23"/>
          <w:szCs w:val="23"/>
        </w:rPr>
        <w:tab/>
        <w:t xml:space="preserve">Under the Act, </w:t>
      </w:r>
      <w:r w:rsidRPr="00604EBF">
        <w:rPr>
          <w:b/>
          <w:bCs/>
          <w:i/>
          <w:iCs/>
          <w:color w:val="000000"/>
          <w:sz w:val="23"/>
          <w:szCs w:val="23"/>
        </w:rPr>
        <w:t>family</w:t>
      </w:r>
      <w:r w:rsidRPr="00604EBF">
        <w:rPr>
          <w:color w:val="000000"/>
          <w:sz w:val="23"/>
          <w:szCs w:val="23"/>
        </w:rPr>
        <w:t>, in relation to a member, means—</w:t>
      </w:r>
    </w:p>
    <w:p w14:paraId="3723E58B"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a spouse or domestic partner of the member; and</w:t>
      </w:r>
    </w:p>
    <w:p w14:paraId="7729CE5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(b) </w:t>
      </w:r>
      <w:r w:rsidRPr="00604EBF">
        <w:rPr>
          <w:sz w:val="23"/>
          <w:szCs w:val="23"/>
        </w:rPr>
        <w:tab/>
        <w:t>a child or stepchild of the member.</w:t>
      </w:r>
    </w:p>
    <w:p w14:paraId="19DD3546"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5</w:t>
      </w:r>
      <w:r w:rsidRPr="00604EBF">
        <w:rPr>
          <w:color w:val="000000"/>
          <w:sz w:val="23"/>
          <w:szCs w:val="23"/>
        </w:rPr>
        <w:tab/>
        <w:t>For the purpose of this return, a person is an investor in a body if—</w:t>
      </w:r>
    </w:p>
    <w:p w14:paraId="5651804A"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the person has deposited money with, or lent money to, the body that has not been repaid and the amount not repaid equals or exceeds $10 000; or</w:t>
      </w:r>
    </w:p>
    <w:p w14:paraId="0FB38A2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the person holds, or has a beneficial interest in, shares in, or debentures of, the body or a policy of life insurance issued by the body.</w:t>
      </w:r>
    </w:p>
    <w:p w14:paraId="75C6AF09"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6</w:t>
      </w:r>
      <w:r w:rsidRPr="00604EBF">
        <w:rPr>
          <w:color w:val="000000"/>
          <w:sz w:val="23"/>
          <w:szCs w:val="23"/>
        </w:rPr>
        <w:tab/>
        <w:t xml:space="preserve">Under the Act, </w:t>
      </w:r>
      <w:r w:rsidRPr="00604EBF">
        <w:rPr>
          <w:b/>
          <w:bCs/>
          <w:i/>
          <w:iCs/>
          <w:color w:val="000000"/>
          <w:sz w:val="23"/>
          <w:szCs w:val="23"/>
        </w:rPr>
        <w:t>trade or professional organisation</w:t>
      </w:r>
      <w:r w:rsidRPr="00604EBF">
        <w:rPr>
          <w:color w:val="000000"/>
          <w:sz w:val="23"/>
          <w:szCs w:val="23"/>
        </w:rPr>
        <w:t xml:space="preserve"> means a body, corporate or unincorporate, of—</w:t>
      </w:r>
    </w:p>
    <w:p w14:paraId="6235DC1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employers or employees; or</w:t>
      </w:r>
    </w:p>
    <w:p w14:paraId="47482BF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persons engaged in a profession, </w:t>
      </w:r>
      <w:proofErr w:type="gramStart"/>
      <w:r w:rsidRPr="00604EBF">
        <w:rPr>
          <w:color w:val="000000"/>
          <w:sz w:val="23"/>
          <w:szCs w:val="23"/>
        </w:rPr>
        <w:t>trade</w:t>
      </w:r>
      <w:proofErr w:type="gramEnd"/>
      <w:r w:rsidRPr="00604EBF">
        <w:rPr>
          <w:color w:val="000000"/>
          <w:sz w:val="23"/>
          <w:szCs w:val="23"/>
        </w:rPr>
        <w:t xml:space="preserve"> or other occupation,</w:t>
      </w:r>
    </w:p>
    <w:p w14:paraId="36CAF6D3" w14:textId="77777777" w:rsidR="008D204B" w:rsidRPr="00604EBF" w:rsidRDefault="008D204B" w:rsidP="008D204B">
      <w:pPr>
        <w:keepLines/>
        <w:autoSpaceDE w:val="0"/>
        <w:autoSpaceDN w:val="0"/>
        <w:adjustRightInd w:val="0"/>
        <w:spacing w:before="120" w:after="0" w:line="240" w:lineRule="auto"/>
        <w:ind w:left="794"/>
        <w:rPr>
          <w:color w:val="000000"/>
          <w:sz w:val="23"/>
          <w:szCs w:val="23"/>
        </w:rPr>
      </w:pPr>
      <w:r w:rsidRPr="00604EBF">
        <w:rPr>
          <w:color w:val="000000"/>
          <w:sz w:val="23"/>
          <w:szCs w:val="23"/>
        </w:rPr>
        <w:t xml:space="preserve">being a body of which the object, or 1 of the objects, in the furtherance of its own professional, </w:t>
      </w:r>
      <w:proofErr w:type="gramStart"/>
      <w:r w:rsidRPr="00604EBF">
        <w:rPr>
          <w:color w:val="000000"/>
          <w:sz w:val="23"/>
          <w:szCs w:val="23"/>
        </w:rPr>
        <w:t>industrial</w:t>
      </w:r>
      <w:proofErr w:type="gramEnd"/>
      <w:r w:rsidRPr="00604EBF">
        <w:rPr>
          <w:color w:val="000000"/>
          <w:sz w:val="23"/>
          <w:szCs w:val="23"/>
        </w:rPr>
        <w:t xml:space="preserve"> or economic interest or those of any of its members.</w:t>
      </w:r>
    </w:p>
    <w:p w14:paraId="236BC58F"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7</w:t>
      </w:r>
      <w:r w:rsidRPr="00604EBF">
        <w:rPr>
          <w:color w:val="000000"/>
          <w:sz w:val="23"/>
          <w:szCs w:val="23"/>
        </w:rPr>
        <w:tab/>
        <w:t xml:space="preserve">Under the Act, </w:t>
      </w:r>
      <w:r w:rsidRPr="00604EBF">
        <w:rPr>
          <w:b/>
          <w:bCs/>
          <w:i/>
          <w:iCs/>
          <w:color w:val="000000"/>
          <w:sz w:val="23"/>
          <w:szCs w:val="23"/>
        </w:rPr>
        <w:t>beneficial interest</w:t>
      </w:r>
      <w:r w:rsidRPr="00604EBF">
        <w:rPr>
          <w:color w:val="000000"/>
          <w:sz w:val="23"/>
          <w:szCs w:val="23"/>
        </w:rPr>
        <w:t xml:space="preserve"> in property includes a right to re</w:t>
      </w:r>
      <w:r w:rsidRPr="00604EBF">
        <w:rPr>
          <w:color w:val="000000"/>
          <w:sz w:val="23"/>
          <w:szCs w:val="23"/>
        </w:rPr>
        <w:noBreakHyphen/>
        <w:t>acquire the property.</w:t>
      </w:r>
    </w:p>
    <w:p w14:paraId="7886CEAB"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sz w:val="23"/>
          <w:szCs w:val="23"/>
        </w:rPr>
      </w:pPr>
      <w:r w:rsidRPr="00604EBF">
        <w:rPr>
          <w:color w:val="000000"/>
          <w:sz w:val="23"/>
          <w:szCs w:val="23"/>
        </w:rPr>
        <w:lastRenderedPageBreak/>
        <w:tab/>
      </w:r>
      <w:bookmarkStart w:id="66" w:name="_Hlk117079049"/>
      <w:r w:rsidRPr="00604EBF">
        <w:rPr>
          <w:color w:val="000000"/>
          <w:sz w:val="23"/>
          <w:szCs w:val="23"/>
        </w:rPr>
        <w:t>8</w:t>
      </w:r>
      <w:r w:rsidRPr="00604EBF">
        <w:rPr>
          <w:color w:val="000000"/>
          <w:sz w:val="23"/>
          <w:szCs w:val="23"/>
        </w:rPr>
        <w:tab/>
        <w:t xml:space="preserve">Under the </w:t>
      </w:r>
      <w:r w:rsidRPr="00604EBF">
        <w:rPr>
          <w:sz w:val="23"/>
          <w:szCs w:val="23"/>
        </w:rPr>
        <w:t xml:space="preserve">Act, </w:t>
      </w:r>
      <w:r w:rsidRPr="00604EBF">
        <w:rPr>
          <w:b/>
          <w:bCs/>
          <w:i/>
          <w:iCs/>
          <w:sz w:val="23"/>
          <w:szCs w:val="23"/>
        </w:rPr>
        <w:t xml:space="preserve">relative </w:t>
      </w:r>
      <w:r w:rsidRPr="00604EBF">
        <w:rPr>
          <w:sz w:val="23"/>
          <w:szCs w:val="23"/>
        </w:rPr>
        <w:t xml:space="preserve">of a person means— </w:t>
      </w:r>
    </w:p>
    <w:p w14:paraId="66B3808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(a) </w:t>
      </w:r>
      <w:r w:rsidRPr="00604EBF">
        <w:rPr>
          <w:sz w:val="23"/>
          <w:szCs w:val="23"/>
        </w:rPr>
        <w:tab/>
        <w:t xml:space="preserve">the spouse or domestic partner; or </w:t>
      </w:r>
    </w:p>
    <w:p w14:paraId="0F560E5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(b) </w:t>
      </w:r>
      <w:r w:rsidRPr="00604EBF">
        <w:rPr>
          <w:sz w:val="23"/>
          <w:szCs w:val="23"/>
        </w:rPr>
        <w:tab/>
        <w:t xml:space="preserve">a parent, </w:t>
      </w:r>
      <w:proofErr w:type="gramStart"/>
      <w:r w:rsidRPr="00604EBF">
        <w:rPr>
          <w:sz w:val="23"/>
          <w:szCs w:val="23"/>
        </w:rPr>
        <w:t>step parent</w:t>
      </w:r>
      <w:proofErr w:type="gramEnd"/>
      <w:r w:rsidRPr="00604EBF">
        <w:rPr>
          <w:sz w:val="23"/>
          <w:szCs w:val="23"/>
        </w:rPr>
        <w:t xml:space="preserve"> or remoter lineal ancestor; or </w:t>
      </w:r>
    </w:p>
    <w:p w14:paraId="736FDC0A"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(c) </w:t>
      </w:r>
      <w:r w:rsidRPr="00604EBF">
        <w:rPr>
          <w:sz w:val="23"/>
          <w:szCs w:val="23"/>
        </w:rPr>
        <w:tab/>
        <w:t xml:space="preserve">a child, </w:t>
      </w:r>
      <w:proofErr w:type="gramStart"/>
      <w:r w:rsidRPr="00604EBF">
        <w:rPr>
          <w:sz w:val="23"/>
          <w:szCs w:val="23"/>
        </w:rPr>
        <w:t>step child</w:t>
      </w:r>
      <w:proofErr w:type="gramEnd"/>
      <w:r w:rsidRPr="00604EBF">
        <w:rPr>
          <w:sz w:val="23"/>
          <w:szCs w:val="23"/>
        </w:rPr>
        <w:t xml:space="preserve"> or remoter descendant; or  </w:t>
      </w:r>
    </w:p>
    <w:p w14:paraId="255968B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(d) </w:t>
      </w:r>
      <w:r w:rsidRPr="00604EBF">
        <w:rPr>
          <w:sz w:val="23"/>
          <w:szCs w:val="23"/>
        </w:rPr>
        <w:tab/>
        <w:t xml:space="preserve">a sibling or step sibling; or </w:t>
      </w:r>
    </w:p>
    <w:p w14:paraId="721207EB"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(e) </w:t>
      </w:r>
      <w:r w:rsidRPr="00604EBF">
        <w:rPr>
          <w:sz w:val="23"/>
          <w:szCs w:val="23"/>
        </w:rPr>
        <w:tab/>
        <w:t>any member of the person's family who resides in the person's household.</w:t>
      </w:r>
    </w:p>
    <w:bookmarkEnd w:id="66"/>
    <w:p w14:paraId="38C6B65C" w14:textId="77777777" w:rsidR="008D204B" w:rsidRPr="00604EBF" w:rsidRDefault="008D204B" w:rsidP="008D204B">
      <w:pPr>
        <w:keepNext/>
        <w:keepLines/>
        <w:autoSpaceDE w:val="0"/>
        <w:autoSpaceDN w:val="0"/>
        <w:adjustRightInd w:val="0"/>
        <w:spacing w:before="120" w:after="0" w:line="240" w:lineRule="auto"/>
        <w:ind w:left="794" w:hanging="794"/>
        <w:rPr>
          <w:b/>
          <w:bCs/>
          <w:color w:val="000000"/>
          <w:sz w:val="20"/>
          <w:szCs w:val="20"/>
        </w:rPr>
      </w:pPr>
      <w:r w:rsidRPr="00604EBF">
        <w:rPr>
          <w:b/>
          <w:bCs/>
          <w:color w:val="000000"/>
          <w:sz w:val="20"/>
          <w:szCs w:val="20"/>
        </w:rPr>
        <w:t>Notes—</w:t>
      </w:r>
    </w:p>
    <w:p w14:paraId="3A4EC828"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 member is required only to disclose information that is known to the member or ascertainable by the member by the exercise of reasonable diligence.</w:t>
      </w:r>
    </w:p>
    <w:p w14:paraId="7B616D1C"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 member is not required to disclose information relating to a person as trustee of a trust unless the information relates to the person in the person's capacity as trustee of a trust by reason of which the person is related to the member.</w:t>
      </w:r>
    </w:p>
    <w:p w14:paraId="63A3CF6B"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 member may include in a return such additional information as the member thinks fit.</w:t>
      </w:r>
    </w:p>
    <w:p w14:paraId="1E592CA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 xml:space="preserve">Nothing in this return will be taken to prevent a member from disclosing information in such a way that no distinction is made between information relating to the member personally and information relating to a </w:t>
      </w:r>
      <w:r w:rsidRPr="00604EBF">
        <w:rPr>
          <w:sz w:val="20"/>
          <w:szCs w:val="20"/>
        </w:rPr>
        <w:t>designated person or entity in relation to the member</w:t>
      </w:r>
      <w:r w:rsidRPr="00604EBF">
        <w:rPr>
          <w:color w:val="000000"/>
          <w:sz w:val="20"/>
          <w:szCs w:val="20"/>
        </w:rPr>
        <w:t>.</w:t>
      </w:r>
    </w:p>
    <w:p w14:paraId="5E125137"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 xml:space="preserve">A member is not required to disclose the actual amount or extent of a financial benefit, </w:t>
      </w:r>
      <w:proofErr w:type="gramStart"/>
      <w:r w:rsidRPr="00604EBF">
        <w:rPr>
          <w:color w:val="000000"/>
          <w:sz w:val="20"/>
          <w:szCs w:val="20"/>
        </w:rPr>
        <w:t>contribution</w:t>
      </w:r>
      <w:proofErr w:type="gramEnd"/>
      <w:r w:rsidRPr="00604EBF">
        <w:rPr>
          <w:color w:val="000000"/>
          <w:sz w:val="20"/>
          <w:szCs w:val="20"/>
        </w:rPr>
        <w:t xml:space="preserve"> or interest.</w:t>
      </w:r>
    </w:p>
    <w:p w14:paraId="7FC28950" w14:textId="77777777" w:rsidR="008D204B" w:rsidRPr="00604EBF" w:rsidRDefault="008D204B" w:rsidP="008D204B">
      <w:pPr>
        <w:keepNext/>
        <w:keepLines/>
        <w:autoSpaceDE w:val="0"/>
        <w:autoSpaceDN w:val="0"/>
        <w:adjustRightInd w:val="0"/>
        <w:spacing w:before="240" w:after="0" w:line="240" w:lineRule="auto"/>
        <w:rPr>
          <w:b/>
          <w:bCs/>
          <w:sz w:val="23"/>
          <w:szCs w:val="23"/>
        </w:rPr>
      </w:pPr>
      <w:r w:rsidRPr="00604EBF">
        <w:rPr>
          <w:b/>
          <w:bCs/>
          <w:sz w:val="26"/>
          <w:szCs w:val="26"/>
        </w:rPr>
        <w:t>Annexure 2</w:t>
      </w:r>
    </w:p>
    <w:p w14:paraId="651AB633" w14:textId="77777777" w:rsidR="008D204B" w:rsidRPr="00604EBF" w:rsidRDefault="008D204B" w:rsidP="008D204B">
      <w:pPr>
        <w:keepLines/>
        <w:autoSpaceDE w:val="0"/>
        <w:autoSpaceDN w:val="0"/>
        <w:adjustRightInd w:val="0"/>
        <w:spacing w:before="120" w:after="0" w:line="240" w:lineRule="auto"/>
        <w:rPr>
          <w:b/>
          <w:bCs/>
          <w:color w:val="000000"/>
          <w:sz w:val="23"/>
          <w:szCs w:val="23"/>
        </w:rPr>
      </w:pPr>
      <w:bookmarkStart w:id="67" w:name="_Hlk117079107"/>
      <w:r w:rsidRPr="00604EBF">
        <w:rPr>
          <w:b/>
          <w:bCs/>
          <w:color w:val="000000"/>
          <w:sz w:val="23"/>
          <w:szCs w:val="23"/>
        </w:rPr>
        <w:t>Ordinary return—Register of interests—Members</w:t>
      </w:r>
    </w:p>
    <w:bookmarkEnd w:id="67"/>
    <w:p w14:paraId="4CCCB159"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color w:val="000000"/>
          <w:sz w:val="23"/>
          <w:szCs w:val="23"/>
        </w:rPr>
        <w:t>Please read instructions and notes below before completing this return.</w:t>
      </w:r>
    </w:p>
    <w:p w14:paraId="63BC6F9B" w14:textId="77777777" w:rsidR="008D204B" w:rsidRPr="00604EBF" w:rsidRDefault="008D204B" w:rsidP="008D204B">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11"/>
        <w:gridCol w:w="5246"/>
        <w:gridCol w:w="3129"/>
      </w:tblGrid>
      <w:tr w:rsidR="008D204B" w:rsidRPr="00604EBF" w14:paraId="15477237" w14:textId="77777777" w:rsidTr="0010531D">
        <w:tc>
          <w:tcPr>
            <w:tcW w:w="8786" w:type="dxa"/>
            <w:gridSpan w:val="3"/>
            <w:tcBorders>
              <w:top w:val="nil"/>
              <w:left w:val="nil"/>
              <w:bottom w:val="nil"/>
              <w:right w:val="nil"/>
            </w:tcBorders>
            <w:vAlign w:val="center"/>
          </w:tcPr>
          <w:p w14:paraId="4F128A10"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SURNAME                                                            OTHER NAMES</w:t>
            </w:r>
          </w:p>
        </w:tc>
      </w:tr>
      <w:tr w:rsidR="008D204B" w:rsidRPr="00604EBF" w14:paraId="0F5AEDD6" w14:textId="77777777" w:rsidTr="0010531D">
        <w:tc>
          <w:tcPr>
            <w:tcW w:w="8786" w:type="dxa"/>
            <w:gridSpan w:val="3"/>
            <w:tcBorders>
              <w:top w:val="nil"/>
              <w:left w:val="nil"/>
              <w:bottom w:val="nil"/>
              <w:right w:val="nil"/>
            </w:tcBorders>
            <w:vAlign w:val="center"/>
          </w:tcPr>
          <w:p w14:paraId="70F558C2"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OFFICE HELD</w:t>
            </w:r>
          </w:p>
        </w:tc>
      </w:tr>
      <w:tr w:rsidR="008D204B" w:rsidRPr="00604EBF" w14:paraId="1F7E96B8" w14:textId="77777777" w:rsidTr="0010531D">
        <w:tc>
          <w:tcPr>
            <w:tcW w:w="5657" w:type="dxa"/>
            <w:gridSpan w:val="2"/>
            <w:tcBorders>
              <w:top w:val="nil"/>
              <w:left w:val="nil"/>
              <w:bottom w:val="single" w:sz="4" w:space="0" w:color="auto"/>
              <w:right w:val="nil"/>
            </w:tcBorders>
          </w:tcPr>
          <w:p w14:paraId="2E62D8D3"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Registrable interests</w:t>
            </w:r>
          </w:p>
        </w:tc>
        <w:tc>
          <w:tcPr>
            <w:tcW w:w="3129" w:type="dxa"/>
            <w:tcBorders>
              <w:top w:val="nil"/>
              <w:left w:val="nil"/>
              <w:bottom w:val="single" w:sz="4" w:space="0" w:color="auto"/>
              <w:right w:val="nil"/>
            </w:tcBorders>
          </w:tcPr>
          <w:p w14:paraId="2124E554"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Details</w:t>
            </w:r>
          </w:p>
        </w:tc>
      </w:tr>
      <w:tr w:rsidR="008D204B" w:rsidRPr="00604EBF" w14:paraId="7D4A3097" w14:textId="77777777" w:rsidTr="0010531D">
        <w:tc>
          <w:tcPr>
            <w:tcW w:w="411" w:type="dxa"/>
            <w:tcBorders>
              <w:top w:val="single" w:sz="4" w:space="0" w:color="auto"/>
              <w:left w:val="nil"/>
              <w:bottom w:val="nil"/>
              <w:right w:val="nil"/>
            </w:tcBorders>
          </w:tcPr>
          <w:p w14:paraId="5668C418"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w:t>
            </w:r>
          </w:p>
        </w:tc>
        <w:tc>
          <w:tcPr>
            <w:tcW w:w="5246" w:type="dxa"/>
            <w:tcBorders>
              <w:top w:val="single" w:sz="4" w:space="0" w:color="auto"/>
              <w:left w:val="nil"/>
              <w:bottom w:val="nil"/>
              <w:right w:val="nil"/>
            </w:tcBorders>
            <w:vAlign w:val="center"/>
          </w:tcPr>
          <w:p w14:paraId="0C37AFD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 statement of any income source of a financial benefit</w:t>
            </w:r>
            <w:r w:rsidRPr="00604EBF">
              <w:rPr>
                <w:color w:val="000000"/>
                <w:position w:val="8"/>
                <w:sz w:val="10"/>
                <w:szCs w:val="10"/>
              </w:rPr>
              <w:t>2</w:t>
            </w:r>
            <w:r w:rsidRPr="00604EBF">
              <w:rPr>
                <w:color w:val="000000"/>
                <w:sz w:val="20"/>
                <w:szCs w:val="20"/>
              </w:rPr>
              <w:t xml:space="preserve"> that you have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has received, or was entitled to receive, during the return period.</w:t>
            </w:r>
          </w:p>
        </w:tc>
        <w:tc>
          <w:tcPr>
            <w:tcW w:w="3129" w:type="dxa"/>
            <w:tcBorders>
              <w:top w:val="single" w:sz="4" w:space="0" w:color="auto"/>
              <w:left w:val="nil"/>
              <w:bottom w:val="nil"/>
              <w:right w:val="nil"/>
            </w:tcBorders>
            <w:vAlign w:val="center"/>
          </w:tcPr>
          <w:p w14:paraId="4F61FD96"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2EEE8F5D" w14:textId="77777777" w:rsidTr="0010531D">
        <w:tc>
          <w:tcPr>
            <w:tcW w:w="411" w:type="dxa"/>
            <w:tcBorders>
              <w:top w:val="nil"/>
              <w:left w:val="nil"/>
              <w:bottom w:val="nil"/>
              <w:right w:val="nil"/>
            </w:tcBorders>
          </w:tcPr>
          <w:p w14:paraId="22370D8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2</w:t>
            </w:r>
          </w:p>
        </w:tc>
        <w:tc>
          <w:tcPr>
            <w:tcW w:w="5246" w:type="dxa"/>
            <w:tcBorders>
              <w:top w:val="nil"/>
              <w:left w:val="nil"/>
              <w:bottom w:val="nil"/>
              <w:right w:val="nil"/>
            </w:tcBorders>
            <w:vAlign w:val="center"/>
          </w:tcPr>
          <w:p w14:paraId="350F2433"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State the name of any company or other body, corporate or unincorporate, in which you held, or a member of your family</w:t>
            </w:r>
            <w:r w:rsidRPr="00604EBF">
              <w:rPr>
                <w:color w:val="000000"/>
                <w:position w:val="8"/>
                <w:sz w:val="10"/>
                <w:szCs w:val="10"/>
              </w:rPr>
              <w:t>4</w:t>
            </w:r>
            <w:r w:rsidRPr="00604EBF">
              <w:rPr>
                <w:color w:val="000000"/>
                <w:sz w:val="20"/>
                <w:szCs w:val="20"/>
              </w:rPr>
              <w:t xml:space="preserve"> held, any office during the return period whether as director or otherwise.</w:t>
            </w:r>
          </w:p>
        </w:tc>
        <w:tc>
          <w:tcPr>
            <w:tcW w:w="3129" w:type="dxa"/>
            <w:tcBorders>
              <w:top w:val="nil"/>
              <w:left w:val="nil"/>
              <w:bottom w:val="nil"/>
              <w:right w:val="nil"/>
            </w:tcBorders>
            <w:vAlign w:val="center"/>
          </w:tcPr>
          <w:p w14:paraId="20EC93CB"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4D577540" w14:textId="77777777" w:rsidTr="0010531D">
        <w:tc>
          <w:tcPr>
            <w:tcW w:w="411" w:type="dxa"/>
            <w:tcBorders>
              <w:top w:val="nil"/>
              <w:left w:val="nil"/>
              <w:bottom w:val="nil"/>
              <w:right w:val="nil"/>
            </w:tcBorders>
          </w:tcPr>
          <w:p w14:paraId="10FEBA9B"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3</w:t>
            </w:r>
          </w:p>
        </w:tc>
        <w:tc>
          <w:tcPr>
            <w:tcW w:w="5246" w:type="dxa"/>
            <w:tcBorders>
              <w:top w:val="nil"/>
              <w:left w:val="nil"/>
              <w:bottom w:val="nil"/>
              <w:right w:val="nil"/>
            </w:tcBorders>
            <w:vAlign w:val="center"/>
          </w:tcPr>
          <w:p w14:paraId="17497B4B"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State the name or description of any company, partnership, </w:t>
            </w:r>
            <w:proofErr w:type="gramStart"/>
            <w:r w:rsidRPr="00604EBF">
              <w:rPr>
                <w:color w:val="000000"/>
                <w:sz w:val="20"/>
                <w:szCs w:val="20"/>
              </w:rPr>
              <w:t>association</w:t>
            </w:r>
            <w:proofErr w:type="gramEnd"/>
            <w:r w:rsidRPr="00604EBF">
              <w:rPr>
                <w:color w:val="000000"/>
                <w:sz w:val="20"/>
                <w:szCs w:val="20"/>
              </w:rPr>
              <w:t xml:space="preserve"> or other body in which you or a</w:t>
            </w:r>
            <w:r w:rsidRPr="00604EBF">
              <w:rPr>
                <w:sz w:val="20"/>
                <w:szCs w:val="20"/>
              </w:rPr>
              <w:t xml:space="preserve"> designated person or entity in relation to you</w:t>
            </w:r>
            <w:r w:rsidRPr="00604EBF">
              <w:rPr>
                <w:position w:val="8"/>
                <w:sz w:val="10"/>
                <w:szCs w:val="10"/>
              </w:rPr>
              <w:t>3</w:t>
            </w:r>
            <w:r w:rsidRPr="00604EBF">
              <w:rPr>
                <w:sz w:val="20"/>
                <w:szCs w:val="20"/>
              </w:rPr>
              <w:t xml:space="preserve"> is an investor</w:t>
            </w:r>
            <w:r w:rsidRPr="00604EBF">
              <w:rPr>
                <w:position w:val="8"/>
                <w:sz w:val="10"/>
                <w:szCs w:val="10"/>
              </w:rPr>
              <w:t>5</w:t>
            </w:r>
            <w:r w:rsidRPr="00604EBF">
              <w:rPr>
                <w:sz w:val="20"/>
                <w:szCs w:val="20"/>
              </w:rPr>
              <w:t>.</w:t>
            </w:r>
          </w:p>
        </w:tc>
        <w:tc>
          <w:tcPr>
            <w:tcW w:w="3129" w:type="dxa"/>
            <w:tcBorders>
              <w:top w:val="nil"/>
              <w:left w:val="nil"/>
              <w:bottom w:val="nil"/>
              <w:right w:val="nil"/>
            </w:tcBorders>
            <w:vAlign w:val="center"/>
          </w:tcPr>
          <w:p w14:paraId="790B9B73"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63B019CF" w14:textId="77777777" w:rsidTr="0010531D">
        <w:tc>
          <w:tcPr>
            <w:tcW w:w="411" w:type="dxa"/>
            <w:tcBorders>
              <w:top w:val="nil"/>
              <w:left w:val="nil"/>
              <w:bottom w:val="nil"/>
              <w:right w:val="nil"/>
            </w:tcBorders>
          </w:tcPr>
          <w:p w14:paraId="2F39F67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4</w:t>
            </w:r>
          </w:p>
        </w:tc>
        <w:tc>
          <w:tcPr>
            <w:tcW w:w="5246" w:type="dxa"/>
            <w:tcBorders>
              <w:top w:val="nil"/>
              <w:left w:val="nil"/>
              <w:bottom w:val="nil"/>
              <w:right w:val="nil"/>
            </w:tcBorders>
            <w:vAlign w:val="center"/>
          </w:tcPr>
          <w:p w14:paraId="5DAFE68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State the name of any political party, </w:t>
            </w:r>
            <w:proofErr w:type="spellStart"/>
            <w:r w:rsidRPr="00604EBF">
              <w:rPr>
                <w:color w:val="000000"/>
                <w:sz w:val="20"/>
                <w:szCs w:val="20"/>
              </w:rPr>
              <w:t>any body</w:t>
            </w:r>
            <w:proofErr w:type="spellEnd"/>
            <w:r w:rsidRPr="00604EBF">
              <w:rPr>
                <w:color w:val="000000"/>
                <w:sz w:val="20"/>
                <w:szCs w:val="20"/>
              </w:rPr>
              <w:t xml:space="preserve"> or association formed for political purposes or any trade or professional organisation</w:t>
            </w:r>
            <w:r w:rsidRPr="00604EBF">
              <w:rPr>
                <w:color w:val="000000"/>
                <w:position w:val="8"/>
                <w:sz w:val="10"/>
                <w:szCs w:val="10"/>
              </w:rPr>
              <w:t>6</w:t>
            </w:r>
            <w:r w:rsidRPr="00604EBF">
              <w:rPr>
                <w:color w:val="000000"/>
                <w:sz w:val="20"/>
                <w:szCs w:val="20"/>
              </w:rPr>
              <w:t xml:space="preserve"> of which you are a member.</w:t>
            </w:r>
          </w:p>
        </w:tc>
        <w:tc>
          <w:tcPr>
            <w:tcW w:w="3129" w:type="dxa"/>
            <w:tcBorders>
              <w:top w:val="nil"/>
              <w:left w:val="nil"/>
              <w:bottom w:val="nil"/>
              <w:right w:val="nil"/>
            </w:tcBorders>
            <w:vAlign w:val="center"/>
          </w:tcPr>
          <w:p w14:paraId="402B9997"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57734FE8" w14:textId="77777777" w:rsidTr="0010531D">
        <w:tc>
          <w:tcPr>
            <w:tcW w:w="411" w:type="dxa"/>
            <w:tcBorders>
              <w:top w:val="nil"/>
              <w:left w:val="nil"/>
              <w:bottom w:val="nil"/>
              <w:right w:val="nil"/>
            </w:tcBorders>
          </w:tcPr>
          <w:p w14:paraId="75DAFFE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5</w:t>
            </w:r>
          </w:p>
        </w:tc>
        <w:tc>
          <w:tcPr>
            <w:tcW w:w="5246" w:type="dxa"/>
            <w:tcBorders>
              <w:top w:val="nil"/>
              <w:left w:val="nil"/>
              <w:bottom w:val="nil"/>
              <w:right w:val="nil"/>
            </w:tcBorders>
            <w:vAlign w:val="center"/>
          </w:tcPr>
          <w:p w14:paraId="6D9720DE"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State the name and business address of any employer for whom you work and, if you are employed, the name of the office or place where you work or a concise description of the nature of your work.</w:t>
            </w:r>
          </w:p>
        </w:tc>
        <w:tc>
          <w:tcPr>
            <w:tcW w:w="3129" w:type="dxa"/>
            <w:tcBorders>
              <w:top w:val="nil"/>
              <w:left w:val="nil"/>
              <w:bottom w:val="nil"/>
              <w:right w:val="nil"/>
            </w:tcBorders>
            <w:vAlign w:val="center"/>
          </w:tcPr>
          <w:p w14:paraId="59D4E573"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F85B952" w14:textId="77777777" w:rsidTr="0010531D">
        <w:tc>
          <w:tcPr>
            <w:tcW w:w="411" w:type="dxa"/>
            <w:tcBorders>
              <w:top w:val="nil"/>
              <w:left w:val="nil"/>
              <w:bottom w:val="nil"/>
              <w:right w:val="nil"/>
            </w:tcBorders>
          </w:tcPr>
          <w:p w14:paraId="7DCD5D08"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6</w:t>
            </w:r>
          </w:p>
        </w:tc>
        <w:tc>
          <w:tcPr>
            <w:tcW w:w="5246" w:type="dxa"/>
            <w:tcBorders>
              <w:top w:val="nil"/>
              <w:left w:val="nil"/>
              <w:bottom w:val="nil"/>
              <w:right w:val="nil"/>
            </w:tcBorders>
            <w:vAlign w:val="center"/>
          </w:tcPr>
          <w:p w14:paraId="4A76EF5F"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a concise description of any trust (other than a testamentary trust) of which you or a </w:t>
            </w:r>
            <w:r w:rsidRPr="00604EBF">
              <w:rPr>
                <w:sz w:val="20"/>
                <w:szCs w:val="20"/>
              </w:rPr>
              <w:t>designated person or entity in relation to you</w:t>
            </w:r>
            <w:r w:rsidRPr="00604EBF">
              <w:rPr>
                <w:position w:val="8"/>
                <w:sz w:val="10"/>
                <w:szCs w:val="10"/>
              </w:rPr>
              <w:t>3</w:t>
            </w:r>
            <w:r w:rsidRPr="00604EBF">
              <w:rPr>
                <w:sz w:val="20"/>
                <w:szCs w:val="20"/>
              </w:rPr>
              <w:t xml:space="preserve"> is a beneficiary or </w:t>
            </w:r>
            <w:r w:rsidRPr="00604EBF">
              <w:rPr>
                <w:color w:val="000000"/>
                <w:sz w:val="20"/>
                <w:szCs w:val="20"/>
              </w:rPr>
              <w:t>trustee, and the name and address of each trustee.</w:t>
            </w:r>
          </w:p>
        </w:tc>
        <w:tc>
          <w:tcPr>
            <w:tcW w:w="3129" w:type="dxa"/>
            <w:tcBorders>
              <w:top w:val="nil"/>
              <w:left w:val="nil"/>
              <w:bottom w:val="nil"/>
              <w:right w:val="nil"/>
            </w:tcBorders>
            <w:vAlign w:val="center"/>
          </w:tcPr>
          <w:p w14:paraId="4FC9E5E7"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75730FA0" w14:textId="77777777" w:rsidTr="0010531D">
        <w:tc>
          <w:tcPr>
            <w:tcW w:w="411" w:type="dxa"/>
            <w:tcBorders>
              <w:top w:val="nil"/>
              <w:left w:val="nil"/>
              <w:bottom w:val="nil"/>
              <w:right w:val="nil"/>
            </w:tcBorders>
          </w:tcPr>
          <w:p w14:paraId="18232F9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lastRenderedPageBreak/>
              <w:t>7</w:t>
            </w:r>
          </w:p>
        </w:tc>
        <w:tc>
          <w:tcPr>
            <w:tcW w:w="5246" w:type="dxa"/>
            <w:tcBorders>
              <w:top w:val="nil"/>
              <w:left w:val="nil"/>
              <w:bottom w:val="nil"/>
              <w:right w:val="nil"/>
            </w:tcBorders>
            <w:vAlign w:val="center"/>
          </w:tcPr>
          <w:p w14:paraId="18E4B109"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the address or description of any land in which you have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has any beneficial interest</w:t>
            </w:r>
            <w:r w:rsidRPr="00604EBF">
              <w:rPr>
                <w:color w:val="000000"/>
                <w:position w:val="8"/>
                <w:sz w:val="10"/>
                <w:szCs w:val="10"/>
              </w:rPr>
              <w:t>7</w:t>
            </w:r>
            <w:r w:rsidRPr="00604EBF">
              <w:rPr>
                <w:color w:val="000000"/>
                <w:sz w:val="20"/>
                <w:szCs w:val="20"/>
              </w:rPr>
              <w:t xml:space="preserve"> other than by way of security for any debt.</w:t>
            </w:r>
          </w:p>
        </w:tc>
        <w:tc>
          <w:tcPr>
            <w:tcW w:w="3129" w:type="dxa"/>
            <w:tcBorders>
              <w:top w:val="nil"/>
              <w:left w:val="nil"/>
              <w:bottom w:val="nil"/>
              <w:right w:val="nil"/>
            </w:tcBorders>
            <w:vAlign w:val="center"/>
          </w:tcPr>
          <w:p w14:paraId="18685434"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176861A5" w14:textId="77777777" w:rsidTr="0010531D">
        <w:tc>
          <w:tcPr>
            <w:tcW w:w="411" w:type="dxa"/>
            <w:tcBorders>
              <w:top w:val="nil"/>
              <w:left w:val="nil"/>
              <w:bottom w:val="nil"/>
              <w:right w:val="nil"/>
            </w:tcBorders>
          </w:tcPr>
          <w:p w14:paraId="5A2B6AEE"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8</w:t>
            </w:r>
          </w:p>
        </w:tc>
        <w:tc>
          <w:tcPr>
            <w:tcW w:w="5246" w:type="dxa"/>
            <w:tcBorders>
              <w:top w:val="nil"/>
              <w:left w:val="nil"/>
              <w:bottom w:val="nil"/>
              <w:right w:val="nil"/>
            </w:tcBorders>
            <w:vAlign w:val="center"/>
          </w:tcPr>
          <w:p w14:paraId="4EB2056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details of any </w:t>
            </w:r>
            <w:r w:rsidRPr="00604EBF">
              <w:rPr>
                <w:sz w:val="20"/>
                <w:szCs w:val="20"/>
              </w:rPr>
              <w:t>fund in which you or a designated person or entity in relation to you</w:t>
            </w:r>
            <w:r w:rsidRPr="00604EBF">
              <w:rPr>
                <w:position w:val="8"/>
                <w:sz w:val="10"/>
                <w:szCs w:val="10"/>
              </w:rPr>
              <w:t>3</w:t>
            </w:r>
            <w:r w:rsidRPr="00604EBF">
              <w:rPr>
                <w:sz w:val="20"/>
                <w:szCs w:val="20"/>
              </w:rPr>
              <w:t xml:space="preserve"> has an actual or prospective interest to which contributions </w:t>
            </w:r>
            <w:r w:rsidRPr="00604EBF">
              <w:rPr>
                <w:color w:val="000000"/>
                <w:sz w:val="20"/>
                <w:szCs w:val="20"/>
              </w:rPr>
              <w:t xml:space="preserve">are made by a person other than you </w:t>
            </w:r>
            <w:r w:rsidRPr="00604EBF">
              <w:rPr>
                <w:sz w:val="20"/>
                <w:szCs w:val="20"/>
              </w:rPr>
              <w:t>or a designated person or entity in relation to you</w:t>
            </w:r>
            <w:r w:rsidRPr="00604EBF">
              <w:rPr>
                <w:position w:val="8"/>
                <w:sz w:val="10"/>
                <w:szCs w:val="10"/>
              </w:rPr>
              <w:t>3</w:t>
            </w:r>
            <w:r w:rsidRPr="00604EBF">
              <w:rPr>
                <w:sz w:val="20"/>
                <w:szCs w:val="20"/>
              </w:rPr>
              <w:t>.</w:t>
            </w:r>
          </w:p>
        </w:tc>
        <w:tc>
          <w:tcPr>
            <w:tcW w:w="3129" w:type="dxa"/>
            <w:tcBorders>
              <w:top w:val="nil"/>
              <w:left w:val="nil"/>
              <w:bottom w:val="nil"/>
              <w:right w:val="nil"/>
            </w:tcBorders>
            <w:vAlign w:val="center"/>
          </w:tcPr>
          <w:p w14:paraId="1E860B33"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5D5C33E9" w14:textId="77777777" w:rsidTr="0010531D">
        <w:tc>
          <w:tcPr>
            <w:tcW w:w="411" w:type="dxa"/>
            <w:tcBorders>
              <w:top w:val="nil"/>
              <w:left w:val="nil"/>
              <w:bottom w:val="nil"/>
              <w:right w:val="nil"/>
            </w:tcBorders>
          </w:tcPr>
          <w:p w14:paraId="1A76C0AC"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9</w:t>
            </w:r>
          </w:p>
        </w:tc>
        <w:tc>
          <w:tcPr>
            <w:tcW w:w="5246" w:type="dxa"/>
            <w:tcBorders>
              <w:top w:val="nil"/>
              <w:left w:val="nil"/>
              <w:bottom w:val="nil"/>
              <w:right w:val="nil"/>
            </w:tcBorders>
            <w:vAlign w:val="center"/>
          </w:tcPr>
          <w:p w14:paraId="58CA562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 xml:space="preserve">is indebted to another person </w:t>
            </w:r>
            <w:r w:rsidRPr="00604EBF">
              <w:rPr>
                <w:sz w:val="20"/>
                <w:szCs w:val="20"/>
              </w:rPr>
              <w:t>(not being your relative</w:t>
            </w:r>
            <w:r w:rsidRPr="00604EBF">
              <w:rPr>
                <w:position w:val="8"/>
                <w:sz w:val="10"/>
                <w:szCs w:val="10"/>
              </w:rPr>
              <w:t>8</w:t>
            </w:r>
            <w:r w:rsidRPr="00604EBF">
              <w:rPr>
                <w:sz w:val="20"/>
                <w:szCs w:val="20"/>
              </w:rPr>
              <w:t xml:space="preserve"> or a relative</w:t>
            </w:r>
            <w:r w:rsidRPr="00604EBF">
              <w:rPr>
                <w:position w:val="8"/>
                <w:sz w:val="10"/>
                <w:szCs w:val="10"/>
              </w:rPr>
              <w:t>8</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$7 500—</w:t>
            </w:r>
            <w:proofErr w:type="gramStart"/>
            <w:r w:rsidRPr="00604EBF">
              <w:rPr>
                <w:color w:val="000000"/>
                <w:sz w:val="20"/>
                <w:szCs w:val="20"/>
              </w:rPr>
              <w:t>state</w:t>
            </w:r>
            <w:proofErr w:type="gramEnd"/>
            <w:r w:rsidRPr="00604EBF">
              <w:rPr>
                <w:color w:val="000000"/>
                <w:sz w:val="20"/>
                <w:szCs w:val="20"/>
              </w:rPr>
              <w:t xml:space="preserve"> the name and address of that other person.</w:t>
            </w:r>
          </w:p>
        </w:tc>
        <w:tc>
          <w:tcPr>
            <w:tcW w:w="3129" w:type="dxa"/>
            <w:tcBorders>
              <w:top w:val="nil"/>
              <w:left w:val="nil"/>
              <w:bottom w:val="nil"/>
              <w:right w:val="nil"/>
            </w:tcBorders>
            <w:vAlign w:val="center"/>
          </w:tcPr>
          <w:p w14:paraId="65573369"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11F2CB59" w14:textId="77777777" w:rsidTr="0010531D">
        <w:tc>
          <w:tcPr>
            <w:tcW w:w="411" w:type="dxa"/>
            <w:tcBorders>
              <w:top w:val="nil"/>
              <w:left w:val="nil"/>
              <w:bottom w:val="nil"/>
              <w:right w:val="nil"/>
            </w:tcBorders>
          </w:tcPr>
          <w:p w14:paraId="354059A5"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10</w:t>
            </w:r>
          </w:p>
        </w:tc>
        <w:tc>
          <w:tcPr>
            <w:tcW w:w="5246" w:type="dxa"/>
            <w:tcBorders>
              <w:top w:val="nil"/>
              <w:left w:val="nil"/>
              <w:bottom w:val="nil"/>
              <w:right w:val="nil"/>
            </w:tcBorders>
            <w:vAlign w:val="center"/>
          </w:tcPr>
          <w:p w14:paraId="00BBED48"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 xml:space="preserve">is owed money by a natural person </w:t>
            </w:r>
            <w:r w:rsidRPr="00604EBF">
              <w:rPr>
                <w:sz w:val="20"/>
                <w:szCs w:val="20"/>
              </w:rPr>
              <w:t>(not being your relative</w:t>
            </w:r>
            <w:r w:rsidRPr="00604EBF">
              <w:rPr>
                <w:position w:val="8"/>
                <w:sz w:val="10"/>
                <w:szCs w:val="10"/>
              </w:rPr>
              <w:t>8</w:t>
            </w:r>
            <w:r w:rsidRPr="00604EBF">
              <w:rPr>
                <w:sz w:val="20"/>
                <w:szCs w:val="20"/>
              </w:rPr>
              <w:t xml:space="preserve"> or a relative</w:t>
            </w:r>
            <w:r w:rsidRPr="00604EBF">
              <w:rPr>
                <w:position w:val="8"/>
                <w:sz w:val="10"/>
                <w:szCs w:val="10"/>
              </w:rPr>
              <w:t>8</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$10 000—state that person.</w:t>
            </w:r>
          </w:p>
        </w:tc>
        <w:tc>
          <w:tcPr>
            <w:tcW w:w="3129" w:type="dxa"/>
            <w:tcBorders>
              <w:top w:val="nil"/>
              <w:left w:val="nil"/>
              <w:bottom w:val="nil"/>
              <w:right w:val="nil"/>
            </w:tcBorders>
            <w:vAlign w:val="center"/>
          </w:tcPr>
          <w:p w14:paraId="448A8A92"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CB03C12" w14:textId="77777777" w:rsidTr="0010531D">
        <w:tc>
          <w:tcPr>
            <w:tcW w:w="411" w:type="dxa"/>
            <w:tcBorders>
              <w:top w:val="nil"/>
              <w:left w:val="nil"/>
              <w:bottom w:val="nil"/>
              <w:right w:val="nil"/>
            </w:tcBorders>
          </w:tcPr>
          <w:p w14:paraId="2A6FDF23"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11</w:t>
            </w:r>
          </w:p>
        </w:tc>
        <w:tc>
          <w:tcPr>
            <w:tcW w:w="5246" w:type="dxa"/>
            <w:tcBorders>
              <w:top w:val="nil"/>
              <w:left w:val="nil"/>
              <w:bottom w:val="nil"/>
              <w:right w:val="nil"/>
            </w:tcBorders>
            <w:vAlign w:val="center"/>
          </w:tcPr>
          <w:p w14:paraId="20D0185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Declare any other substantial interest of yours or of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whether of a pecuniary nature or not, of which you are aware and which you consider might appear to raise a material conflict between your private interest and the public duty that you have or may subsequently have as a member of the council.</w:t>
            </w:r>
          </w:p>
        </w:tc>
        <w:tc>
          <w:tcPr>
            <w:tcW w:w="3129" w:type="dxa"/>
            <w:tcBorders>
              <w:top w:val="nil"/>
              <w:left w:val="nil"/>
              <w:bottom w:val="nil"/>
              <w:right w:val="nil"/>
            </w:tcBorders>
            <w:vAlign w:val="center"/>
          </w:tcPr>
          <w:p w14:paraId="6A424DD1"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42D2D279" w14:textId="77777777" w:rsidTr="0010531D">
        <w:tc>
          <w:tcPr>
            <w:tcW w:w="411" w:type="dxa"/>
            <w:tcBorders>
              <w:top w:val="nil"/>
              <w:left w:val="nil"/>
              <w:bottom w:val="nil"/>
              <w:right w:val="nil"/>
            </w:tcBorders>
          </w:tcPr>
          <w:p w14:paraId="5FFD3CA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12</w:t>
            </w:r>
          </w:p>
        </w:tc>
        <w:tc>
          <w:tcPr>
            <w:tcW w:w="5246" w:type="dxa"/>
            <w:tcBorders>
              <w:top w:val="nil"/>
              <w:left w:val="nil"/>
              <w:bottom w:val="nil"/>
              <w:right w:val="nil"/>
            </w:tcBorders>
            <w:vAlign w:val="center"/>
          </w:tcPr>
          <w:p w14:paraId="110CC2C4"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any other additional information which you think fit.</w:t>
            </w:r>
          </w:p>
        </w:tc>
        <w:tc>
          <w:tcPr>
            <w:tcW w:w="3129" w:type="dxa"/>
            <w:tcBorders>
              <w:top w:val="nil"/>
              <w:left w:val="nil"/>
              <w:bottom w:val="nil"/>
              <w:right w:val="nil"/>
            </w:tcBorders>
            <w:vAlign w:val="center"/>
          </w:tcPr>
          <w:p w14:paraId="3198827D"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bl>
    <w:p w14:paraId="2CE1365D"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 xml:space="preserve">Signature: </w:t>
      </w:r>
      <w:r w:rsidRPr="00604EBF">
        <w:rPr>
          <w:i/>
          <w:iCs/>
          <w:color w:val="000000"/>
          <w:sz w:val="23"/>
          <w:szCs w:val="23"/>
        </w:rPr>
        <w:t>[insert signature of member]</w:t>
      </w:r>
    </w:p>
    <w:p w14:paraId="56EF4F6C"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Date:</w:t>
      </w:r>
    </w:p>
    <w:p w14:paraId="35C6C092"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b/>
          <w:bCs/>
          <w:color w:val="000000"/>
          <w:sz w:val="23"/>
          <w:szCs w:val="23"/>
        </w:rPr>
        <w:t>Instructions/notes</w:t>
      </w:r>
    </w:p>
    <w:p w14:paraId="24D66ED1"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1.1</w:t>
      </w:r>
      <w:r w:rsidRPr="00604EBF">
        <w:rPr>
          <w:color w:val="000000"/>
          <w:sz w:val="23"/>
          <w:szCs w:val="23"/>
        </w:rPr>
        <w:tab/>
        <w:t xml:space="preserve">This return is to be completed in block letters except for signatures. If there is not sufficient space on this return for </w:t>
      </w:r>
      <w:proofErr w:type="gramStart"/>
      <w:r w:rsidRPr="00604EBF">
        <w:rPr>
          <w:color w:val="000000"/>
          <w:sz w:val="23"/>
          <w:szCs w:val="23"/>
        </w:rPr>
        <w:t>all of</w:t>
      </w:r>
      <w:proofErr w:type="gramEnd"/>
      <w:r w:rsidRPr="00604EBF">
        <w:rPr>
          <w:color w:val="000000"/>
          <w:sz w:val="23"/>
          <w:szCs w:val="23"/>
        </w:rPr>
        <w:t xml:space="preserve"> the information you are required to provide, you may attach additional papers for that purpose. Each such paper must be signed and dated.</w:t>
      </w:r>
    </w:p>
    <w:p w14:paraId="5166103B"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1.2</w:t>
      </w:r>
      <w:r w:rsidRPr="00604EBF">
        <w:rPr>
          <w:color w:val="000000"/>
          <w:sz w:val="23"/>
          <w:szCs w:val="23"/>
        </w:rPr>
        <w:tab/>
        <w:t xml:space="preserve">The </w:t>
      </w:r>
      <w:r w:rsidRPr="00604EBF">
        <w:rPr>
          <w:b/>
          <w:bCs/>
          <w:i/>
          <w:iCs/>
          <w:color w:val="000000"/>
          <w:sz w:val="23"/>
          <w:szCs w:val="23"/>
        </w:rPr>
        <w:t>return period</w:t>
      </w:r>
      <w:r w:rsidRPr="00604EBF">
        <w:rPr>
          <w:color w:val="000000"/>
          <w:sz w:val="23"/>
          <w:szCs w:val="23"/>
        </w:rPr>
        <w:t xml:space="preserve"> for the purposes of this return is as follows:</w:t>
      </w:r>
    </w:p>
    <w:p w14:paraId="53898C2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if your last return was a primary return under the Act—the period between the date of the primary return and 30 June next </w:t>
      </w:r>
      <w:proofErr w:type="gramStart"/>
      <w:r w:rsidRPr="00604EBF">
        <w:rPr>
          <w:color w:val="000000"/>
          <w:sz w:val="23"/>
          <w:szCs w:val="23"/>
        </w:rPr>
        <w:t>following;</w:t>
      </w:r>
      <w:proofErr w:type="gramEnd"/>
    </w:p>
    <w:p w14:paraId="5ED1F959"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in any other case—the period of 12 months expiring on 30 June on or within 60 days after 30 June in any year.</w:t>
      </w:r>
    </w:p>
    <w:p w14:paraId="3857B4FB"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2.1</w:t>
      </w:r>
      <w:r w:rsidRPr="00604EBF">
        <w:rPr>
          <w:color w:val="000000"/>
          <w:sz w:val="23"/>
          <w:szCs w:val="23"/>
        </w:rPr>
        <w:tab/>
        <w:t xml:space="preserve">Under the Act, </w:t>
      </w:r>
      <w:r w:rsidRPr="00604EBF">
        <w:rPr>
          <w:b/>
          <w:bCs/>
          <w:i/>
          <w:iCs/>
          <w:color w:val="000000"/>
          <w:sz w:val="23"/>
          <w:szCs w:val="23"/>
        </w:rPr>
        <w:t>income source</w:t>
      </w:r>
      <w:r w:rsidRPr="00604EBF">
        <w:rPr>
          <w:color w:val="000000"/>
          <w:sz w:val="23"/>
          <w:szCs w:val="23"/>
        </w:rPr>
        <w:t>, in relation to a person, means—</w:t>
      </w:r>
    </w:p>
    <w:p w14:paraId="17C6DF5F"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any person or body of persons with whom the person </w:t>
      </w:r>
      <w:proofErr w:type="gramStart"/>
      <w:r w:rsidRPr="00604EBF">
        <w:rPr>
          <w:color w:val="000000"/>
          <w:sz w:val="23"/>
          <w:szCs w:val="23"/>
        </w:rPr>
        <w:t>entered into</w:t>
      </w:r>
      <w:proofErr w:type="gramEnd"/>
      <w:r w:rsidRPr="00604EBF">
        <w:rPr>
          <w:color w:val="000000"/>
          <w:sz w:val="23"/>
          <w:szCs w:val="23"/>
        </w:rPr>
        <w:t xml:space="preserve"> a contract of service or held any paid office; and</w:t>
      </w:r>
    </w:p>
    <w:p w14:paraId="4373FF5A"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any trade, vocation, </w:t>
      </w:r>
      <w:proofErr w:type="gramStart"/>
      <w:r w:rsidRPr="00604EBF">
        <w:rPr>
          <w:color w:val="000000"/>
          <w:sz w:val="23"/>
          <w:szCs w:val="23"/>
        </w:rPr>
        <w:t>business</w:t>
      </w:r>
      <w:proofErr w:type="gramEnd"/>
      <w:r w:rsidRPr="00604EBF">
        <w:rPr>
          <w:color w:val="000000"/>
          <w:sz w:val="23"/>
          <w:szCs w:val="23"/>
        </w:rPr>
        <w:t xml:space="preserve"> or profession engaged in by the person.</w:t>
      </w:r>
    </w:p>
    <w:p w14:paraId="5417F03E"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2.2</w:t>
      </w:r>
      <w:r w:rsidRPr="00604EBF">
        <w:rPr>
          <w:color w:val="000000"/>
          <w:sz w:val="23"/>
          <w:szCs w:val="23"/>
        </w:rPr>
        <w:tab/>
        <w:t xml:space="preserve">Under the Act, </w:t>
      </w:r>
      <w:r w:rsidRPr="00604EBF">
        <w:rPr>
          <w:b/>
          <w:bCs/>
          <w:i/>
          <w:iCs/>
          <w:color w:val="000000"/>
          <w:sz w:val="23"/>
          <w:szCs w:val="23"/>
        </w:rPr>
        <w:t>financial benefit</w:t>
      </w:r>
      <w:r w:rsidRPr="00604EBF">
        <w:rPr>
          <w:color w:val="000000"/>
          <w:sz w:val="23"/>
          <w:szCs w:val="23"/>
        </w:rPr>
        <w:t>, in relation to a person, means—</w:t>
      </w:r>
    </w:p>
    <w:p w14:paraId="35685E7B"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any remuneration, fee or other pecuniary sum exceeding $1 000 received by the person in respect of a contract of service </w:t>
      </w:r>
      <w:proofErr w:type="gramStart"/>
      <w:r w:rsidRPr="00604EBF">
        <w:rPr>
          <w:color w:val="000000"/>
          <w:sz w:val="23"/>
          <w:szCs w:val="23"/>
        </w:rPr>
        <w:t>entered into</w:t>
      </w:r>
      <w:proofErr w:type="gramEnd"/>
      <w:r w:rsidRPr="00604EBF">
        <w:rPr>
          <w:color w:val="000000"/>
          <w:sz w:val="23"/>
          <w:szCs w:val="23"/>
        </w:rPr>
        <w:t>, or paid office held by, the person; and</w:t>
      </w:r>
    </w:p>
    <w:p w14:paraId="7FFD53FF"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the total of all remuneration, fees or other pecuniary sums received by the person in respect of a trade, profession, </w:t>
      </w:r>
      <w:proofErr w:type="gramStart"/>
      <w:r w:rsidRPr="00604EBF">
        <w:rPr>
          <w:color w:val="000000"/>
          <w:sz w:val="23"/>
          <w:szCs w:val="23"/>
        </w:rPr>
        <w:t>business</w:t>
      </w:r>
      <w:proofErr w:type="gramEnd"/>
      <w:r w:rsidRPr="00604EBF">
        <w:rPr>
          <w:color w:val="000000"/>
          <w:sz w:val="23"/>
          <w:szCs w:val="23"/>
        </w:rPr>
        <w:t xml:space="preserve"> or vocation engaged in by the person where that total exceeds $1 000,</w:t>
      </w:r>
    </w:p>
    <w:p w14:paraId="348C4A22" w14:textId="77777777" w:rsidR="008D204B" w:rsidRPr="00604EBF" w:rsidRDefault="008D204B" w:rsidP="008D204B">
      <w:pPr>
        <w:keepLines/>
        <w:autoSpaceDE w:val="0"/>
        <w:autoSpaceDN w:val="0"/>
        <w:adjustRightInd w:val="0"/>
        <w:spacing w:before="120" w:after="0" w:line="240" w:lineRule="auto"/>
        <w:ind w:left="794"/>
        <w:rPr>
          <w:color w:val="000000"/>
          <w:sz w:val="23"/>
          <w:szCs w:val="23"/>
        </w:rPr>
      </w:pPr>
      <w:r w:rsidRPr="00604EBF">
        <w:rPr>
          <w:color w:val="000000"/>
          <w:sz w:val="23"/>
          <w:szCs w:val="23"/>
        </w:rPr>
        <w:t xml:space="preserve">but does not include an annual allowance, fees, </w:t>
      </w:r>
      <w:proofErr w:type="gramStart"/>
      <w:r w:rsidRPr="00604EBF">
        <w:rPr>
          <w:color w:val="000000"/>
          <w:sz w:val="23"/>
          <w:szCs w:val="23"/>
        </w:rPr>
        <w:t>expenses</w:t>
      </w:r>
      <w:proofErr w:type="gramEnd"/>
      <w:r w:rsidRPr="00604EBF">
        <w:rPr>
          <w:color w:val="000000"/>
          <w:sz w:val="23"/>
          <w:szCs w:val="23"/>
        </w:rPr>
        <w:t xml:space="preserve"> or other financial benefit payable to the person under the Act.</w:t>
      </w:r>
    </w:p>
    <w:p w14:paraId="0504D4CB"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C00000"/>
          <w:sz w:val="23"/>
          <w:szCs w:val="23"/>
        </w:rPr>
      </w:pPr>
      <w:r w:rsidRPr="00604EBF">
        <w:rPr>
          <w:color w:val="000000"/>
          <w:sz w:val="23"/>
          <w:szCs w:val="23"/>
        </w:rPr>
        <w:lastRenderedPageBreak/>
        <w:tab/>
        <w:t>3.1</w:t>
      </w:r>
      <w:r w:rsidRPr="00604EBF">
        <w:rPr>
          <w:color w:val="000000"/>
          <w:sz w:val="23"/>
          <w:szCs w:val="23"/>
        </w:rPr>
        <w:tab/>
        <w:t xml:space="preserve">Under the Act, </w:t>
      </w:r>
      <w:r w:rsidRPr="00604EBF">
        <w:rPr>
          <w:b/>
          <w:bCs/>
          <w:i/>
          <w:iCs/>
          <w:sz w:val="23"/>
          <w:szCs w:val="23"/>
        </w:rPr>
        <w:t>a designated person or entity</w:t>
      </w:r>
      <w:r w:rsidRPr="00604EBF">
        <w:rPr>
          <w:sz w:val="23"/>
          <w:szCs w:val="23"/>
        </w:rPr>
        <w:t>, in relation to a member of a council,</w:t>
      </w:r>
      <w:r w:rsidRPr="00604EBF">
        <w:rPr>
          <w:i/>
          <w:iCs/>
          <w:sz w:val="23"/>
          <w:szCs w:val="23"/>
        </w:rPr>
        <w:t xml:space="preserve"> </w:t>
      </w:r>
      <w:r w:rsidRPr="00604EBF">
        <w:rPr>
          <w:sz w:val="23"/>
          <w:szCs w:val="23"/>
        </w:rPr>
        <w:t>means—</w:t>
      </w:r>
    </w:p>
    <w:p w14:paraId="25642C7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794" w:hanging="794"/>
        <w:rPr>
          <w:sz w:val="23"/>
          <w:szCs w:val="23"/>
        </w:rPr>
      </w:pPr>
      <w:r w:rsidRPr="00604EBF">
        <w:rPr>
          <w:color w:val="C00000"/>
          <w:sz w:val="23"/>
          <w:szCs w:val="23"/>
        </w:rPr>
        <w:tab/>
      </w:r>
      <w:r w:rsidRPr="00604EBF">
        <w:rPr>
          <w:color w:val="C00000"/>
          <w:sz w:val="23"/>
          <w:szCs w:val="23"/>
        </w:rPr>
        <w:tab/>
      </w:r>
      <w:r w:rsidRPr="00604EBF">
        <w:rPr>
          <w:sz w:val="23"/>
          <w:szCs w:val="23"/>
        </w:rPr>
        <w:t xml:space="preserve">(a) </w:t>
      </w:r>
      <w:r w:rsidRPr="00604EBF">
        <w:rPr>
          <w:sz w:val="23"/>
          <w:szCs w:val="23"/>
        </w:rPr>
        <w:tab/>
        <w:t>a member of the member's family; or</w:t>
      </w:r>
    </w:p>
    <w:p w14:paraId="0F09A37A"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794" w:hanging="794"/>
        <w:rPr>
          <w:sz w:val="23"/>
          <w:szCs w:val="23"/>
        </w:rPr>
      </w:pPr>
      <w:r w:rsidRPr="00604EBF">
        <w:rPr>
          <w:sz w:val="23"/>
          <w:szCs w:val="23"/>
        </w:rPr>
        <w:tab/>
      </w:r>
      <w:r w:rsidRPr="00604EBF">
        <w:rPr>
          <w:sz w:val="23"/>
          <w:szCs w:val="23"/>
        </w:rPr>
        <w:tab/>
        <w:t xml:space="preserve">(b) </w:t>
      </w:r>
      <w:r w:rsidRPr="00604EBF">
        <w:rPr>
          <w:sz w:val="23"/>
          <w:szCs w:val="23"/>
        </w:rPr>
        <w:tab/>
        <w:t>a family company of the member; or</w:t>
      </w:r>
    </w:p>
    <w:p w14:paraId="7FD12A2D"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794" w:hanging="794"/>
        <w:rPr>
          <w:sz w:val="23"/>
          <w:szCs w:val="23"/>
        </w:rPr>
      </w:pPr>
      <w:r w:rsidRPr="00604EBF">
        <w:rPr>
          <w:sz w:val="23"/>
          <w:szCs w:val="23"/>
        </w:rPr>
        <w:tab/>
      </w:r>
      <w:r w:rsidRPr="00604EBF">
        <w:rPr>
          <w:sz w:val="23"/>
          <w:szCs w:val="23"/>
        </w:rPr>
        <w:tab/>
        <w:t xml:space="preserve">(c) </w:t>
      </w:r>
      <w:r w:rsidRPr="00604EBF">
        <w:rPr>
          <w:sz w:val="23"/>
          <w:szCs w:val="23"/>
        </w:rPr>
        <w:tab/>
        <w:t xml:space="preserve">a trustee of a family trust of the member. </w:t>
      </w:r>
    </w:p>
    <w:p w14:paraId="164BFCA8"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3.2</w:t>
      </w:r>
      <w:r w:rsidRPr="00604EBF">
        <w:rPr>
          <w:color w:val="000000"/>
          <w:sz w:val="23"/>
          <w:szCs w:val="23"/>
        </w:rPr>
        <w:tab/>
        <w:t xml:space="preserve">A </w:t>
      </w:r>
      <w:r w:rsidRPr="00604EBF">
        <w:rPr>
          <w:b/>
          <w:bCs/>
          <w:i/>
          <w:iCs/>
          <w:color w:val="000000"/>
          <w:sz w:val="23"/>
          <w:szCs w:val="23"/>
        </w:rPr>
        <w:t>family company</w:t>
      </w:r>
      <w:r w:rsidRPr="00604EBF">
        <w:rPr>
          <w:color w:val="000000"/>
          <w:sz w:val="23"/>
          <w:szCs w:val="23"/>
        </w:rPr>
        <w:t xml:space="preserve"> of a member means a proprietary company—</w:t>
      </w:r>
    </w:p>
    <w:p w14:paraId="7C2879B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in which the member or a member of the member's family is a shareholder; and</w:t>
      </w:r>
    </w:p>
    <w:p w14:paraId="37D1722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in respect of which the member or a member of the member's family, or any such persons together, are </w:t>
      </w:r>
      <w:proofErr w:type="gramStart"/>
      <w:r w:rsidRPr="00604EBF">
        <w:rPr>
          <w:color w:val="000000"/>
          <w:sz w:val="23"/>
          <w:szCs w:val="23"/>
        </w:rPr>
        <w:t>in a position</w:t>
      </w:r>
      <w:proofErr w:type="gramEnd"/>
      <w:r w:rsidRPr="00604EBF">
        <w:rPr>
          <w:color w:val="000000"/>
          <w:sz w:val="23"/>
          <w:szCs w:val="23"/>
        </w:rPr>
        <w:t xml:space="preserve"> to cast, or control the casting or, more than one-half of the maximum number of votes that might be cast at a general meeting of the company.</w:t>
      </w:r>
    </w:p>
    <w:p w14:paraId="791485D9"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3.3</w:t>
      </w:r>
      <w:r w:rsidRPr="00604EBF">
        <w:rPr>
          <w:color w:val="000000"/>
          <w:sz w:val="23"/>
          <w:szCs w:val="23"/>
        </w:rPr>
        <w:tab/>
        <w:t xml:space="preserve">A </w:t>
      </w:r>
      <w:r w:rsidRPr="00604EBF">
        <w:rPr>
          <w:b/>
          <w:bCs/>
          <w:i/>
          <w:iCs/>
          <w:color w:val="000000"/>
          <w:sz w:val="23"/>
          <w:szCs w:val="23"/>
        </w:rPr>
        <w:t>family trust</w:t>
      </w:r>
      <w:r w:rsidRPr="00604EBF">
        <w:rPr>
          <w:color w:val="000000"/>
          <w:sz w:val="23"/>
          <w:szCs w:val="23"/>
        </w:rPr>
        <w:t xml:space="preserve"> of a member means a trust (other than a testamentary trust)—</w:t>
      </w:r>
    </w:p>
    <w:p w14:paraId="235FCD92"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of which the member or a member of the member's family is a beneficiary; and</w:t>
      </w:r>
    </w:p>
    <w:p w14:paraId="2D5E17B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which is established or administered wholly or substantially in the interests of the member or a member of the member's family, or any such persons together.</w:t>
      </w:r>
    </w:p>
    <w:p w14:paraId="0DC0410A"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4</w:t>
      </w:r>
      <w:r w:rsidRPr="00604EBF">
        <w:rPr>
          <w:color w:val="000000"/>
          <w:sz w:val="23"/>
          <w:szCs w:val="23"/>
        </w:rPr>
        <w:tab/>
        <w:t xml:space="preserve">Under the Act, </w:t>
      </w:r>
      <w:r w:rsidRPr="00604EBF">
        <w:rPr>
          <w:b/>
          <w:bCs/>
          <w:i/>
          <w:iCs/>
          <w:color w:val="000000"/>
          <w:sz w:val="23"/>
          <w:szCs w:val="23"/>
        </w:rPr>
        <w:t>family</w:t>
      </w:r>
      <w:r w:rsidRPr="00604EBF">
        <w:rPr>
          <w:color w:val="000000"/>
          <w:sz w:val="23"/>
          <w:szCs w:val="23"/>
        </w:rPr>
        <w:t>, in relation to a member, means—</w:t>
      </w:r>
    </w:p>
    <w:p w14:paraId="238BDEA6"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a spouse or domestic partner of the member; and</w:t>
      </w:r>
    </w:p>
    <w:p w14:paraId="47E93AC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C00000"/>
          <w:sz w:val="23"/>
          <w:szCs w:val="23"/>
        </w:rPr>
      </w:pPr>
      <w:r w:rsidRPr="00604EBF">
        <w:rPr>
          <w:color w:val="C00000"/>
          <w:sz w:val="23"/>
          <w:szCs w:val="23"/>
        </w:rPr>
        <w:tab/>
      </w:r>
      <w:r w:rsidRPr="00604EBF">
        <w:rPr>
          <w:sz w:val="23"/>
          <w:szCs w:val="23"/>
        </w:rPr>
        <w:t xml:space="preserve">(b) </w:t>
      </w:r>
      <w:r w:rsidRPr="00604EBF">
        <w:rPr>
          <w:sz w:val="23"/>
          <w:szCs w:val="23"/>
        </w:rPr>
        <w:tab/>
        <w:t>a child or stepchild of the member.</w:t>
      </w:r>
    </w:p>
    <w:p w14:paraId="597FDDA5"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5</w:t>
      </w:r>
      <w:r w:rsidRPr="00604EBF">
        <w:rPr>
          <w:color w:val="000000"/>
          <w:sz w:val="23"/>
          <w:szCs w:val="23"/>
        </w:rPr>
        <w:tab/>
        <w:t>For the purpose of this return, a person is an investor in a body if—</w:t>
      </w:r>
    </w:p>
    <w:p w14:paraId="1966F37D"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the person has deposited money with, or lent money to, the body that has not been repaid and the amount not repaid equals or exceeds $10 000; or</w:t>
      </w:r>
    </w:p>
    <w:p w14:paraId="1D97AF2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the person holds, or has a beneficial interest in, shares in, or debentures of, the body or a policy of life insurance issued by the body.</w:t>
      </w:r>
    </w:p>
    <w:p w14:paraId="5F26E2C6"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6</w:t>
      </w:r>
      <w:r w:rsidRPr="00604EBF">
        <w:rPr>
          <w:color w:val="000000"/>
          <w:sz w:val="23"/>
          <w:szCs w:val="23"/>
        </w:rPr>
        <w:tab/>
        <w:t xml:space="preserve">Under the Act, </w:t>
      </w:r>
      <w:r w:rsidRPr="00604EBF">
        <w:rPr>
          <w:b/>
          <w:bCs/>
          <w:i/>
          <w:iCs/>
          <w:color w:val="000000"/>
          <w:sz w:val="23"/>
          <w:szCs w:val="23"/>
        </w:rPr>
        <w:t>trade or professional organisation</w:t>
      </w:r>
      <w:r w:rsidRPr="00604EBF">
        <w:rPr>
          <w:color w:val="000000"/>
          <w:sz w:val="23"/>
          <w:szCs w:val="23"/>
        </w:rPr>
        <w:t xml:space="preserve"> means a body, corporate or unincorporate, of—</w:t>
      </w:r>
    </w:p>
    <w:p w14:paraId="71D6B8F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employers or employees; or</w:t>
      </w:r>
    </w:p>
    <w:p w14:paraId="5581EEC9"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persons engaged in a profession, </w:t>
      </w:r>
      <w:proofErr w:type="gramStart"/>
      <w:r w:rsidRPr="00604EBF">
        <w:rPr>
          <w:color w:val="000000"/>
          <w:sz w:val="23"/>
          <w:szCs w:val="23"/>
        </w:rPr>
        <w:t>trade</w:t>
      </w:r>
      <w:proofErr w:type="gramEnd"/>
      <w:r w:rsidRPr="00604EBF">
        <w:rPr>
          <w:color w:val="000000"/>
          <w:sz w:val="23"/>
          <w:szCs w:val="23"/>
        </w:rPr>
        <w:t xml:space="preserve"> or other occupation,</w:t>
      </w:r>
    </w:p>
    <w:p w14:paraId="74B26AF6" w14:textId="77777777" w:rsidR="008D204B" w:rsidRPr="00604EBF" w:rsidRDefault="008D204B" w:rsidP="008D204B">
      <w:pPr>
        <w:keepLines/>
        <w:autoSpaceDE w:val="0"/>
        <w:autoSpaceDN w:val="0"/>
        <w:adjustRightInd w:val="0"/>
        <w:spacing w:before="120" w:after="0" w:line="240" w:lineRule="auto"/>
        <w:ind w:left="794"/>
        <w:rPr>
          <w:color w:val="000000"/>
          <w:sz w:val="23"/>
          <w:szCs w:val="23"/>
        </w:rPr>
      </w:pPr>
      <w:r w:rsidRPr="00604EBF">
        <w:rPr>
          <w:color w:val="000000"/>
          <w:sz w:val="23"/>
          <w:szCs w:val="23"/>
        </w:rPr>
        <w:t xml:space="preserve">being a body of which the object, or 1 of the objects, in the furtherance of its own professional, </w:t>
      </w:r>
      <w:proofErr w:type="gramStart"/>
      <w:r w:rsidRPr="00604EBF">
        <w:rPr>
          <w:color w:val="000000"/>
          <w:sz w:val="23"/>
          <w:szCs w:val="23"/>
        </w:rPr>
        <w:t>industrial</w:t>
      </w:r>
      <w:proofErr w:type="gramEnd"/>
      <w:r w:rsidRPr="00604EBF">
        <w:rPr>
          <w:color w:val="000000"/>
          <w:sz w:val="23"/>
          <w:szCs w:val="23"/>
        </w:rPr>
        <w:t xml:space="preserve"> or economic interest or those of any of its members.</w:t>
      </w:r>
    </w:p>
    <w:p w14:paraId="7BBE4651"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7</w:t>
      </w:r>
      <w:r w:rsidRPr="00604EBF">
        <w:rPr>
          <w:color w:val="000000"/>
          <w:sz w:val="23"/>
          <w:szCs w:val="23"/>
        </w:rPr>
        <w:tab/>
        <w:t xml:space="preserve">Under the Act, </w:t>
      </w:r>
      <w:r w:rsidRPr="00604EBF">
        <w:rPr>
          <w:b/>
          <w:bCs/>
          <w:i/>
          <w:iCs/>
          <w:color w:val="000000"/>
          <w:sz w:val="23"/>
          <w:szCs w:val="23"/>
        </w:rPr>
        <w:t>beneficial interest</w:t>
      </w:r>
      <w:r w:rsidRPr="00604EBF">
        <w:rPr>
          <w:color w:val="000000"/>
          <w:sz w:val="23"/>
          <w:szCs w:val="23"/>
        </w:rPr>
        <w:t xml:space="preserve"> in property includes a right to re-acquire the property.</w:t>
      </w:r>
    </w:p>
    <w:p w14:paraId="4D9C8171"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sz w:val="23"/>
          <w:szCs w:val="23"/>
        </w:rPr>
      </w:pPr>
      <w:bookmarkStart w:id="68" w:name="_Hlk117079411"/>
      <w:r w:rsidRPr="00604EBF">
        <w:rPr>
          <w:color w:val="000000"/>
          <w:sz w:val="23"/>
          <w:szCs w:val="23"/>
        </w:rPr>
        <w:tab/>
        <w:t>8</w:t>
      </w:r>
      <w:r w:rsidRPr="00604EBF">
        <w:rPr>
          <w:color w:val="000000"/>
          <w:sz w:val="23"/>
          <w:szCs w:val="23"/>
        </w:rPr>
        <w:tab/>
        <w:t xml:space="preserve">Under the </w:t>
      </w:r>
      <w:r w:rsidRPr="00604EBF">
        <w:rPr>
          <w:sz w:val="23"/>
          <w:szCs w:val="23"/>
        </w:rPr>
        <w:t xml:space="preserve">Act, </w:t>
      </w:r>
      <w:r w:rsidRPr="00604EBF">
        <w:rPr>
          <w:b/>
          <w:bCs/>
          <w:i/>
          <w:iCs/>
          <w:sz w:val="23"/>
          <w:szCs w:val="23"/>
        </w:rPr>
        <w:t xml:space="preserve">relative </w:t>
      </w:r>
      <w:r w:rsidRPr="00604EBF">
        <w:rPr>
          <w:sz w:val="23"/>
          <w:szCs w:val="23"/>
        </w:rPr>
        <w:t xml:space="preserve">of a person means— </w:t>
      </w:r>
    </w:p>
    <w:p w14:paraId="081EBB2C"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(a) </w:t>
      </w:r>
      <w:r w:rsidRPr="00604EBF">
        <w:rPr>
          <w:sz w:val="23"/>
          <w:szCs w:val="23"/>
        </w:rPr>
        <w:tab/>
        <w:t xml:space="preserve">the spouse or domestic partner; or </w:t>
      </w:r>
    </w:p>
    <w:p w14:paraId="1DFF48C6"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(b) </w:t>
      </w:r>
      <w:r w:rsidRPr="00604EBF">
        <w:rPr>
          <w:sz w:val="23"/>
          <w:szCs w:val="23"/>
        </w:rPr>
        <w:tab/>
        <w:t xml:space="preserve">a parent, </w:t>
      </w:r>
      <w:proofErr w:type="gramStart"/>
      <w:r w:rsidRPr="00604EBF">
        <w:rPr>
          <w:sz w:val="23"/>
          <w:szCs w:val="23"/>
        </w:rPr>
        <w:t>step parent</w:t>
      </w:r>
      <w:proofErr w:type="gramEnd"/>
      <w:r w:rsidRPr="00604EBF">
        <w:rPr>
          <w:sz w:val="23"/>
          <w:szCs w:val="23"/>
        </w:rPr>
        <w:t xml:space="preserve"> or remoter lineal ancestor; or </w:t>
      </w:r>
    </w:p>
    <w:p w14:paraId="659799D6"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(c) </w:t>
      </w:r>
      <w:r w:rsidRPr="00604EBF">
        <w:rPr>
          <w:sz w:val="23"/>
          <w:szCs w:val="23"/>
        </w:rPr>
        <w:tab/>
        <w:t xml:space="preserve">a child, </w:t>
      </w:r>
      <w:proofErr w:type="gramStart"/>
      <w:r w:rsidRPr="00604EBF">
        <w:rPr>
          <w:sz w:val="23"/>
          <w:szCs w:val="23"/>
        </w:rPr>
        <w:t>step child</w:t>
      </w:r>
      <w:proofErr w:type="gramEnd"/>
      <w:r w:rsidRPr="00604EBF">
        <w:rPr>
          <w:sz w:val="23"/>
          <w:szCs w:val="23"/>
        </w:rPr>
        <w:t xml:space="preserve"> or remoter descendant; or  </w:t>
      </w:r>
    </w:p>
    <w:p w14:paraId="03F592A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(d) </w:t>
      </w:r>
      <w:r w:rsidRPr="00604EBF">
        <w:rPr>
          <w:sz w:val="23"/>
          <w:szCs w:val="23"/>
        </w:rPr>
        <w:tab/>
        <w:t xml:space="preserve">a sibling or step sibling; or </w:t>
      </w:r>
    </w:p>
    <w:p w14:paraId="7F0766A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(e) </w:t>
      </w:r>
      <w:r w:rsidRPr="00604EBF">
        <w:rPr>
          <w:sz w:val="23"/>
          <w:szCs w:val="23"/>
        </w:rPr>
        <w:tab/>
        <w:t>any member of the person's family who resides in the person's household.</w:t>
      </w:r>
    </w:p>
    <w:bookmarkEnd w:id="68"/>
    <w:p w14:paraId="59F93283" w14:textId="77777777" w:rsidR="008D204B" w:rsidRPr="00604EBF" w:rsidRDefault="008D204B" w:rsidP="008D204B">
      <w:pPr>
        <w:keepNext/>
        <w:keepLines/>
        <w:autoSpaceDE w:val="0"/>
        <w:autoSpaceDN w:val="0"/>
        <w:adjustRightInd w:val="0"/>
        <w:spacing w:before="120" w:after="0" w:line="240" w:lineRule="auto"/>
        <w:ind w:left="794" w:hanging="794"/>
        <w:rPr>
          <w:b/>
          <w:bCs/>
          <w:color w:val="000000"/>
          <w:sz w:val="20"/>
          <w:szCs w:val="20"/>
        </w:rPr>
      </w:pPr>
      <w:r w:rsidRPr="00604EBF">
        <w:rPr>
          <w:b/>
          <w:bCs/>
          <w:color w:val="000000"/>
          <w:sz w:val="20"/>
          <w:szCs w:val="20"/>
        </w:rPr>
        <w:t>Notes—</w:t>
      </w:r>
    </w:p>
    <w:p w14:paraId="4813A787"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 member is required only to disclose information that is known to the member or ascertainable by the member by the exercise of reasonable diligence.</w:t>
      </w:r>
    </w:p>
    <w:p w14:paraId="350EBB0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lastRenderedPageBreak/>
        <w:tab/>
        <w:t>•</w:t>
      </w:r>
      <w:r w:rsidRPr="00604EBF">
        <w:rPr>
          <w:color w:val="000000"/>
          <w:sz w:val="20"/>
          <w:szCs w:val="20"/>
        </w:rPr>
        <w:tab/>
        <w:t>A member is not required to disclose information relating to a person as trustee of a trust unless the information relates to the person in the person's capacity as trustee of a trust by reason of which the person is related to the member.</w:t>
      </w:r>
    </w:p>
    <w:p w14:paraId="11293B2F"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 member may include in a return such additional information as the member thinks fit.</w:t>
      </w:r>
    </w:p>
    <w:p w14:paraId="75D02C6C"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 xml:space="preserve">Nothing in this return will be taken to prevent a member from disclosing information in such a way that no distinction is made between information relating to the member personally and information relating to a </w:t>
      </w:r>
      <w:r w:rsidRPr="00604EBF">
        <w:rPr>
          <w:sz w:val="20"/>
          <w:szCs w:val="20"/>
        </w:rPr>
        <w:t>designated person or entity in relation to the member.</w:t>
      </w:r>
    </w:p>
    <w:p w14:paraId="4E452DD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 xml:space="preserve">A member is not required to disclose the actual amount or extent of a financial benefit, </w:t>
      </w:r>
      <w:proofErr w:type="gramStart"/>
      <w:r w:rsidRPr="00604EBF">
        <w:rPr>
          <w:color w:val="000000"/>
          <w:sz w:val="20"/>
          <w:szCs w:val="20"/>
        </w:rPr>
        <w:t>contribution</w:t>
      </w:r>
      <w:proofErr w:type="gramEnd"/>
      <w:r w:rsidRPr="00604EBF">
        <w:rPr>
          <w:color w:val="000000"/>
          <w:sz w:val="20"/>
          <w:szCs w:val="20"/>
        </w:rPr>
        <w:t xml:space="preserve"> or interest.</w:t>
      </w:r>
    </w:p>
    <w:p w14:paraId="4EFC354C" w14:textId="77777777" w:rsidR="008D204B" w:rsidRPr="00604EBF" w:rsidRDefault="008D204B" w:rsidP="008D204B">
      <w:pPr>
        <w:keepNext/>
        <w:keepLines/>
        <w:autoSpaceDE w:val="0"/>
        <w:autoSpaceDN w:val="0"/>
        <w:adjustRightInd w:val="0"/>
        <w:spacing w:before="240" w:after="0" w:line="240" w:lineRule="auto"/>
        <w:rPr>
          <w:b/>
          <w:bCs/>
          <w:color w:val="000000"/>
          <w:sz w:val="23"/>
          <w:szCs w:val="23"/>
        </w:rPr>
      </w:pPr>
      <w:r w:rsidRPr="00604EBF">
        <w:rPr>
          <w:b/>
          <w:bCs/>
          <w:color w:val="000000"/>
          <w:sz w:val="26"/>
          <w:szCs w:val="26"/>
        </w:rPr>
        <w:t>Annexure 3</w:t>
      </w:r>
    </w:p>
    <w:p w14:paraId="3C95742F"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b/>
          <w:bCs/>
          <w:color w:val="000000"/>
          <w:sz w:val="23"/>
          <w:szCs w:val="23"/>
        </w:rPr>
        <w:t>Primary return—Register of interests—Officers</w:t>
      </w:r>
    </w:p>
    <w:p w14:paraId="4C97052B"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color w:val="000000"/>
          <w:sz w:val="23"/>
          <w:szCs w:val="23"/>
        </w:rPr>
        <w:t>Please read instructions and notes below before completing this return.</w:t>
      </w:r>
    </w:p>
    <w:p w14:paraId="58AE1125" w14:textId="77777777" w:rsidR="008D204B" w:rsidRPr="00604EBF" w:rsidRDefault="008D204B" w:rsidP="008D204B">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11"/>
        <w:gridCol w:w="5246"/>
        <w:gridCol w:w="3129"/>
      </w:tblGrid>
      <w:tr w:rsidR="008D204B" w:rsidRPr="00604EBF" w14:paraId="000D8E09" w14:textId="77777777" w:rsidTr="0010531D">
        <w:tc>
          <w:tcPr>
            <w:tcW w:w="8786" w:type="dxa"/>
            <w:gridSpan w:val="3"/>
            <w:tcBorders>
              <w:top w:val="nil"/>
              <w:left w:val="nil"/>
              <w:bottom w:val="nil"/>
              <w:right w:val="nil"/>
            </w:tcBorders>
            <w:vAlign w:val="center"/>
          </w:tcPr>
          <w:p w14:paraId="28D4A012"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SURNAME                                                            OTHER NAMES</w:t>
            </w:r>
          </w:p>
        </w:tc>
      </w:tr>
      <w:tr w:rsidR="008D204B" w:rsidRPr="00604EBF" w14:paraId="04CDFC52" w14:textId="77777777" w:rsidTr="0010531D">
        <w:tc>
          <w:tcPr>
            <w:tcW w:w="8786" w:type="dxa"/>
            <w:gridSpan w:val="3"/>
            <w:tcBorders>
              <w:top w:val="nil"/>
              <w:left w:val="nil"/>
              <w:bottom w:val="nil"/>
              <w:right w:val="nil"/>
            </w:tcBorders>
            <w:vAlign w:val="center"/>
          </w:tcPr>
          <w:p w14:paraId="230EAB4A"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OFFICE HELD</w:t>
            </w:r>
          </w:p>
        </w:tc>
      </w:tr>
      <w:tr w:rsidR="008D204B" w:rsidRPr="00604EBF" w14:paraId="1BD135CD" w14:textId="77777777" w:rsidTr="0010531D">
        <w:tc>
          <w:tcPr>
            <w:tcW w:w="5657" w:type="dxa"/>
            <w:gridSpan w:val="2"/>
            <w:tcBorders>
              <w:top w:val="nil"/>
              <w:left w:val="nil"/>
              <w:bottom w:val="single" w:sz="4" w:space="0" w:color="auto"/>
              <w:right w:val="nil"/>
            </w:tcBorders>
          </w:tcPr>
          <w:p w14:paraId="6D558D02"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Registrable interests</w:t>
            </w:r>
          </w:p>
        </w:tc>
        <w:tc>
          <w:tcPr>
            <w:tcW w:w="3129" w:type="dxa"/>
            <w:tcBorders>
              <w:top w:val="nil"/>
              <w:left w:val="nil"/>
              <w:bottom w:val="single" w:sz="4" w:space="0" w:color="auto"/>
              <w:right w:val="nil"/>
            </w:tcBorders>
          </w:tcPr>
          <w:p w14:paraId="060F80EA"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Details</w:t>
            </w:r>
          </w:p>
        </w:tc>
      </w:tr>
      <w:tr w:rsidR="008D204B" w:rsidRPr="00604EBF" w14:paraId="6316379B" w14:textId="77777777" w:rsidTr="0010531D">
        <w:tc>
          <w:tcPr>
            <w:tcW w:w="411" w:type="dxa"/>
            <w:tcBorders>
              <w:top w:val="single" w:sz="4" w:space="0" w:color="auto"/>
              <w:left w:val="nil"/>
              <w:bottom w:val="nil"/>
              <w:right w:val="nil"/>
            </w:tcBorders>
          </w:tcPr>
          <w:p w14:paraId="4409B411"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w:t>
            </w:r>
          </w:p>
        </w:tc>
        <w:tc>
          <w:tcPr>
            <w:tcW w:w="5246" w:type="dxa"/>
            <w:tcBorders>
              <w:top w:val="single" w:sz="4" w:space="0" w:color="auto"/>
              <w:left w:val="nil"/>
              <w:bottom w:val="nil"/>
              <w:right w:val="nil"/>
            </w:tcBorders>
            <w:vAlign w:val="center"/>
          </w:tcPr>
          <w:p w14:paraId="434DCBA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 statement of any income source</w:t>
            </w:r>
            <w:r w:rsidRPr="00604EBF">
              <w:rPr>
                <w:color w:val="000000"/>
                <w:position w:val="8"/>
                <w:sz w:val="10"/>
                <w:szCs w:val="10"/>
              </w:rPr>
              <w:t>2</w:t>
            </w:r>
            <w:r w:rsidRPr="00604EBF">
              <w:rPr>
                <w:color w:val="000000"/>
                <w:sz w:val="20"/>
                <w:szCs w:val="20"/>
              </w:rPr>
              <w:t xml:space="preserve"> that you have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has or expects to have in the period of 12 months after the date of the primary return.</w:t>
            </w:r>
          </w:p>
        </w:tc>
        <w:tc>
          <w:tcPr>
            <w:tcW w:w="3129" w:type="dxa"/>
            <w:tcBorders>
              <w:top w:val="single" w:sz="4" w:space="0" w:color="auto"/>
              <w:left w:val="nil"/>
              <w:bottom w:val="nil"/>
              <w:right w:val="nil"/>
            </w:tcBorders>
            <w:vAlign w:val="center"/>
          </w:tcPr>
          <w:p w14:paraId="1A8B0A48"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2A6B8609" w14:textId="77777777" w:rsidTr="0010531D">
        <w:tc>
          <w:tcPr>
            <w:tcW w:w="411" w:type="dxa"/>
            <w:tcBorders>
              <w:top w:val="nil"/>
              <w:left w:val="nil"/>
              <w:bottom w:val="nil"/>
              <w:right w:val="nil"/>
            </w:tcBorders>
          </w:tcPr>
          <w:p w14:paraId="66603223"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2</w:t>
            </w:r>
          </w:p>
        </w:tc>
        <w:tc>
          <w:tcPr>
            <w:tcW w:w="5246" w:type="dxa"/>
            <w:tcBorders>
              <w:top w:val="nil"/>
              <w:left w:val="nil"/>
              <w:bottom w:val="nil"/>
              <w:right w:val="nil"/>
            </w:tcBorders>
            <w:vAlign w:val="center"/>
          </w:tcPr>
          <w:p w14:paraId="13705A1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State the name of any company or other body, corporate or unincorporate, in which you hold, or a member of your family</w:t>
            </w:r>
            <w:r w:rsidRPr="00604EBF">
              <w:rPr>
                <w:color w:val="000000"/>
                <w:position w:val="8"/>
                <w:sz w:val="10"/>
                <w:szCs w:val="10"/>
              </w:rPr>
              <w:t>4</w:t>
            </w:r>
            <w:r w:rsidRPr="00604EBF">
              <w:rPr>
                <w:color w:val="000000"/>
                <w:sz w:val="20"/>
                <w:szCs w:val="20"/>
              </w:rPr>
              <w:t xml:space="preserve"> holds, any office whether as director or otherwise.</w:t>
            </w:r>
          </w:p>
        </w:tc>
        <w:tc>
          <w:tcPr>
            <w:tcW w:w="3129" w:type="dxa"/>
            <w:tcBorders>
              <w:top w:val="nil"/>
              <w:left w:val="nil"/>
              <w:bottom w:val="nil"/>
              <w:right w:val="nil"/>
            </w:tcBorders>
            <w:vAlign w:val="center"/>
          </w:tcPr>
          <w:p w14:paraId="583CAAA6"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7B19787B" w14:textId="77777777" w:rsidTr="0010531D">
        <w:tc>
          <w:tcPr>
            <w:tcW w:w="411" w:type="dxa"/>
            <w:tcBorders>
              <w:top w:val="nil"/>
              <w:left w:val="nil"/>
              <w:bottom w:val="nil"/>
              <w:right w:val="nil"/>
            </w:tcBorders>
          </w:tcPr>
          <w:p w14:paraId="7A01D80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3</w:t>
            </w:r>
          </w:p>
        </w:tc>
        <w:tc>
          <w:tcPr>
            <w:tcW w:w="5246" w:type="dxa"/>
            <w:tcBorders>
              <w:top w:val="nil"/>
              <w:left w:val="nil"/>
              <w:bottom w:val="nil"/>
              <w:right w:val="nil"/>
            </w:tcBorders>
            <w:vAlign w:val="center"/>
          </w:tcPr>
          <w:p w14:paraId="33C9F07E"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State the name or description of any company, partnership, </w:t>
            </w:r>
            <w:proofErr w:type="gramStart"/>
            <w:r w:rsidRPr="00604EBF">
              <w:rPr>
                <w:color w:val="000000"/>
                <w:sz w:val="20"/>
                <w:szCs w:val="20"/>
              </w:rPr>
              <w:t>association</w:t>
            </w:r>
            <w:proofErr w:type="gramEnd"/>
            <w:r w:rsidRPr="00604EBF">
              <w:rPr>
                <w:color w:val="000000"/>
                <w:sz w:val="20"/>
                <w:szCs w:val="20"/>
              </w:rPr>
              <w:t xml:space="preserve"> or other body in which you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is an investor</w:t>
            </w:r>
            <w:r w:rsidRPr="00604EBF">
              <w:rPr>
                <w:color w:val="000000"/>
                <w:position w:val="8"/>
                <w:sz w:val="10"/>
                <w:szCs w:val="10"/>
              </w:rPr>
              <w:t>5</w:t>
            </w:r>
            <w:r w:rsidRPr="00604EBF">
              <w:rPr>
                <w:color w:val="000000"/>
                <w:sz w:val="20"/>
                <w:szCs w:val="20"/>
              </w:rPr>
              <w:t>.</w:t>
            </w:r>
          </w:p>
        </w:tc>
        <w:tc>
          <w:tcPr>
            <w:tcW w:w="3129" w:type="dxa"/>
            <w:tcBorders>
              <w:top w:val="nil"/>
              <w:left w:val="nil"/>
              <w:bottom w:val="nil"/>
              <w:right w:val="nil"/>
            </w:tcBorders>
            <w:vAlign w:val="center"/>
          </w:tcPr>
          <w:p w14:paraId="651BEB29"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36D339CE" w14:textId="77777777" w:rsidTr="0010531D">
        <w:tc>
          <w:tcPr>
            <w:tcW w:w="411" w:type="dxa"/>
            <w:tcBorders>
              <w:top w:val="nil"/>
              <w:left w:val="nil"/>
              <w:bottom w:val="nil"/>
              <w:right w:val="nil"/>
            </w:tcBorders>
          </w:tcPr>
          <w:p w14:paraId="1B2FF8CD"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4</w:t>
            </w:r>
          </w:p>
        </w:tc>
        <w:tc>
          <w:tcPr>
            <w:tcW w:w="5246" w:type="dxa"/>
            <w:tcBorders>
              <w:top w:val="nil"/>
              <w:left w:val="nil"/>
              <w:bottom w:val="nil"/>
              <w:right w:val="nil"/>
            </w:tcBorders>
            <w:vAlign w:val="center"/>
          </w:tcPr>
          <w:p w14:paraId="1A689C8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a concise description of any trust (other than a testamentary trust) of which you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is a beneficiary or trustee, and the name and address of each trustee.</w:t>
            </w:r>
          </w:p>
        </w:tc>
        <w:tc>
          <w:tcPr>
            <w:tcW w:w="3129" w:type="dxa"/>
            <w:tcBorders>
              <w:top w:val="nil"/>
              <w:left w:val="nil"/>
              <w:bottom w:val="nil"/>
              <w:right w:val="nil"/>
            </w:tcBorders>
            <w:vAlign w:val="center"/>
          </w:tcPr>
          <w:p w14:paraId="3A49A888"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F128DCB" w14:textId="77777777" w:rsidTr="0010531D">
        <w:tc>
          <w:tcPr>
            <w:tcW w:w="411" w:type="dxa"/>
            <w:tcBorders>
              <w:top w:val="nil"/>
              <w:left w:val="nil"/>
              <w:bottom w:val="nil"/>
              <w:right w:val="nil"/>
            </w:tcBorders>
          </w:tcPr>
          <w:p w14:paraId="605D69D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5</w:t>
            </w:r>
          </w:p>
        </w:tc>
        <w:tc>
          <w:tcPr>
            <w:tcW w:w="5246" w:type="dxa"/>
            <w:tcBorders>
              <w:top w:val="nil"/>
              <w:left w:val="nil"/>
              <w:bottom w:val="nil"/>
              <w:right w:val="nil"/>
            </w:tcBorders>
            <w:vAlign w:val="center"/>
          </w:tcPr>
          <w:p w14:paraId="7AB2BE1D"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the address or description of any land in which you have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has any beneficial interest</w:t>
            </w:r>
            <w:r w:rsidRPr="00604EBF">
              <w:rPr>
                <w:color w:val="000000"/>
                <w:position w:val="8"/>
                <w:sz w:val="10"/>
                <w:szCs w:val="10"/>
              </w:rPr>
              <w:t>6</w:t>
            </w:r>
            <w:r w:rsidRPr="00604EBF">
              <w:rPr>
                <w:color w:val="000000"/>
                <w:sz w:val="20"/>
                <w:szCs w:val="20"/>
              </w:rPr>
              <w:t xml:space="preserve"> other than by way of security for any debt.</w:t>
            </w:r>
          </w:p>
        </w:tc>
        <w:tc>
          <w:tcPr>
            <w:tcW w:w="3129" w:type="dxa"/>
            <w:tcBorders>
              <w:top w:val="nil"/>
              <w:left w:val="nil"/>
              <w:bottom w:val="nil"/>
              <w:right w:val="nil"/>
            </w:tcBorders>
            <w:vAlign w:val="center"/>
          </w:tcPr>
          <w:p w14:paraId="36344A48"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3B14CB42" w14:textId="77777777" w:rsidTr="0010531D">
        <w:tc>
          <w:tcPr>
            <w:tcW w:w="411" w:type="dxa"/>
            <w:tcBorders>
              <w:top w:val="nil"/>
              <w:left w:val="nil"/>
              <w:bottom w:val="nil"/>
              <w:right w:val="nil"/>
            </w:tcBorders>
          </w:tcPr>
          <w:p w14:paraId="55D64BDC"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6</w:t>
            </w:r>
          </w:p>
        </w:tc>
        <w:tc>
          <w:tcPr>
            <w:tcW w:w="5246" w:type="dxa"/>
            <w:tcBorders>
              <w:top w:val="nil"/>
              <w:left w:val="nil"/>
              <w:bottom w:val="nil"/>
              <w:right w:val="nil"/>
            </w:tcBorders>
            <w:vAlign w:val="center"/>
          </w:tcPr>
          <w:p w14:paraId="192909B8"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details of any fund in which you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 xml:space="preserve">has an actual or prospective interest to which contributions are made by a person other than you or a </w:t>
            </w:r>
            <w:r w:rsidRPr="00604EBF">
              <w:rPr>
                <w:sz w:val="20"/>
                <w:szCs w:val="20"/>
              </w:rPr>
              <w:t>designated person or entity in relation to you</w:t>
            </w:r>
            <w:r w:rsidRPr="00604EBF">
              <w:rPr>
                <w:position w:val="8"/>
                <w:sz w:val="10"/>
                <w:szCs w:val="10"/>
              </w:rPr>
              <w:t>3</w:t>
            </w:r>
            <w:r w:rsidRPr="00604EBF">
              <w:rPr>
                <w:color w:val="000000"/>
                <w:sz w:val="20"/>
                <w:szCs w:val="20"/>
              </w:rPr>
              <w:t>.</w:t>
            </w:r>
          </w:p>
        </w:tc>
        <w:tc>
          <w:tcPr>
            <w:tcW w:w="3129" w:type="dxa"/>
            <w:tcBorders>
              <w:top w:val="nil"/>
              <w:left w:val="nil"/>
              <w:bottom w:val="nil"/>
              <w:right w:val="nil"/>
            </w:tcBorders>
            <w:vAlign w:val="center"/>
          </w:tcPr>
          <w:p w14:paraId="5666A6AB"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66248CC4" w14:textId="77777777" w:rsidTr="0010531D">
        <w:tc>
          <w:tcPr>
            <w:tcW w:w="411" w:type="dxa"/>
            <w:tcBorders>
              <w:top w:val="nil"/>
              <w:left w:val="nil"/>
              <w:bottom w:val="nil"/>
              <w:right w:val="nil"/>
            </w:tcBorders>
          </w:tcPr>
          <w:p w14:paraId="27C6745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7</w:t>
            </w:r>
          </w:p>
        </w:tc>
        <w:tc>
          <w:tcPr>
            <w:tcW w:w="5246" w:type="dxa"/>
            <w:tcBorders>
              <w:top w:val="nil"/>
              <w:left w:val="nil"/>
              <w:bottom w:val="nil"/>
              <w:right w:val="nil"/>
            </w:tcBorders>
            <w:vAlign w:val="center"/>
          </w:tcPr>
          <w:p w14:paraId="036A5E3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 xml:space="preserve">is indebted to another person </w:t>
            </w:r>
            <w:r w:rsidRPr="00604EBF">
              <w:rPr>
                <w:sz w:val="20"/>
                <w:szCs w:val="20"/>
              </w:rPr>
              <w:t>(not being your relative</w:t>
            </w:r>
            <w:r w:rsidRPr="00604EBF">
              <w:rPr>
                <w:position w:val="8"/>
                <w:sz w:val="10"/>
                <w:szCs w:val="10"/>
              </w:rPr>
              <w:t>7</w:t>
            </w:r>
            <w:r w:rsidRPr="00604EBF">
              <w:rPr>
                <w:sz w:val="20"/>
                <w:szCs w:val="20"/>
              </w:rPr>
              <w:t xml:space="preserve"> or a relative</w:t>
            </w:r>
            <w:r w:rsidRPr="00604EBF">
              <w:rPr>
                <w:position w:val="8"/>
                <w:sz w:val="10"/>
                <w:szCs w:val="10"/>
              </w:rPr>
              <w:t>7</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$7 500—</w:t>
            </w:r>
            <w:proofErr w:type="gramStart"/>
            <w:r w:rsidRPr="00604EBF">
              <w:rPr>
                <w:color w:val="000000"/>
                <w:sz w:val="20"/>
                <w:szCs w:val="20"/>
              </w:rPr>
              <w:t>state</w:t>
            </w:r>
            <w:proofErr w:type="gramEnd"/>
            <w:r w:rsidRPr="00604EBF">
              <w:rPr>
                <w:color w:val="000000"/>
                <w:sz w:val="20"/>
                <w:szCs w:val="20"/>
              </w:rPr>
              <w:t xml:space="preserve"> the name and address of that other person.</w:t>
            </w:r>
          </w:p>
        </w:tc>
        <w:tc>
          <w:tcPr>
            <w:tcW w:w="3129" w:type="dxa"/>
            <w:tcBorders>
              <w:top w:val="nil"/>
              <w:left w:val="nil"/>
              <w:bottom w:val="nil"/>
              <w:right w:val="nil"/>
            </w:tcBorders>
            <w:vAlign w:val="center"/>
          </w:tcPr>
          <w:p w14:paraId="22AD1C54"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1D51953E" w14:textId="77777777" w:rsidTr="0010531D">
        <w:tc>
          <w:tcPr>
            <w:tcW w:w="411" w:type="dxa"/>
            <w:tcBorders>
              <w:top w:val="nil"/>
              <w:left w:val="nil"/>
              <w:bottom w:val="nil"/>
              <w:right w:val="nil"/>
            </w:tcBorders>
          </w:tcPr>
          <w:p w14:paraId="23393BA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8</w:t>
            </w:r>
          </w:p>
        </w:tc>
        <w:tc>
          <w:tcPr>
            <w:tcW w:w="5246" w:type="dxa"/>
            <w:tcBorders>
              <w:top w:val="nil"/>
              <w:left w:val="nil"/>
              <w:bottom w:val="nil"/>
              <w:right w:val="nil"/>
            </w:tcBorders>
            <w:vAlign w:val="center"/>
          </w:tcPr>
          <w:p w14:paraId="65B17610"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3</w:t>
            </w:r>
            <w:r w:rsidRPr="00604EBF">
              <w:rPr>
                <w:sz w:val="20"/>
                <w:szCs w:val="20"/>
              </w:rPr>
              <w:t xml:space="preserve"> </w:t>
            </w:r>
            <w:r w:rsidRPr="00604EBF">
              <w:rPr>
                <w:color w:val="000000"/>
                <w:sz w:val="20"/>
                <w:szCs w:val="20"/>
              </w:rPr>
              <w:t xml:space="preserve">is owed money by a natural person </w:t>
            </w:r>
            <w:r w:rsidRPr="00604EBF">
              <w:rPr>
                <w:sz w:val="20"/>
                <w:szCs w:val="20"/>
              </w:rPr>
              <w:t>(not being your relative</w:t>
            </w:r>
            <w:r w:rsidRPr="00604EBF">
              <w:rPr>
                <w:position w:val="8"/>
                <w:sz w:val="10"/>
                <w:szCs w:val="10"/>
              </w:rPr>
              <w:t>7</w:t>
            </w:r>
            <w:r w:rsidRPr="00604EBF">
              <w:rPr>
                <w:sz w:val="20"/>
                <w:szCs w:val="20"/>
              </w:rPr>
              <w:t xml:space="preserve"> or a relative</w:t>
            </w:r>
            <w:r w:rsidRPr="00604EBF">
              <w:rPr>
                <w:position w:val="8"/>
                <w:sz w:val="10"/>
                <w:szCs w:val="10"/>
              </w:rPr>
              <w:t>7</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$10 000—state that person.</w:t>
            </w:r>
          </w:p>
        </w:tc>
        <w:tc>
          <w:tcPr>
            <w:tcW w:w="3129" w:type="dxa"/>
            <w:tcBorders>
              <w:top w:val="nil"/>
              <w:left w:val="nil"/>
              <w:bottom w:val="nil"/>
              <w:right w:val="nil"/>
            </w:tcBorders>
            <w:vAlign w:val="center"/>
          </w:tcPr>
          <w:p w14:paraId="640B3733"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24262BB5" w14:textId="77777777" w:rsidTr="0010531D">
        <w:tc>
          <w:tcPr>
            <w:tcW w:w="411" w:type="dxa"/>
            <w:tcBorders>
              <w:top w:val="nil"/>
              <w:left w:val="nil"/>
              <w:bottom w:val="nil"/>
              <w:right w:val="nil"/>
            </w:tcBorders>
          </w:tcPr>
          <w:p w14:paraId="5DD72CB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lastRenderedPageBreak/>
              <w:t>9</w:t>
            </w:r>
          </w:p>
        </w:tc>
        <w:tc>
          <w:tcPr>
            <w:tcW w:w="5246" w:type="dxa"/>
            <w:tcBorders>
              <w:top w:val="nil"/>
              <w:left w:val="nil"/>
              <w:bottom w:val="nil"/>
              <w:right w:val="nil"/>
            </w:tcBorders>
            <w:vAlign w:val="center"/>
          </w:tcPr>
          <w:p w14:paraId="22DB1D0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Declare any other substantial interest of yours or of a designated person or entity in relation to you</w:t>
            </w:r>
            <w:r w:rsidRPr="00604EBF">
              <w:rPr>
                <w:color w:val="000000"/>
                <w:position w:val="8"/>
                <w:sz w:val="10"/>
                <w:szCs w:val="10"/>
              </w:rPr>
              <w:t>3</w:t>
            </w:r>
            <w:r w:rsidRPr="00604EBF">
              <w:rPr>
                <w:color w:val="000000"/>
                <w:sz w:val="20"/>
                <w:szCs w:val="20"/>
              </w:rPr>
              <w:t xml:space="preserve"> whether of a pecuniary nature or not, of which you are aware and which you consider might appear to raise a material conflict between your private interest and the duty that you have or may subsequently have as an officer of the council.</w:t>
            </w:r>
          </w:p>
        </w:tc>
        <w:tc>
          <w:tcPr>
            <w:tcW w:w="3129" w:type="dxa"/>
            <w:tcBorders>
              <w:top w:val="nil"/>
              <w:left w:val="nil"/>
              <w:bottom w:val="nil"/>
              <w:right w:val="nil"/>
            </w:tcBorders>
            <w:vAlign w:val="center"/>
          </w:tcPr>
          <w:p w14:paraId="4AF495DD"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175B5556" w14:textId="77777777" w:rsidTr="0010531D">
        <w:tc>
          <w:tcPr>
            <w:tcW w:w="411" w:type="dxa"/>
            <w:tcBorders>
              <w:top w:val="nil"/>
              <w:left w:val="nil"/>
              <w:bottom w:val="nil"/>
              <w:right w:val="nil"/>
            </w:tcBorders>
          </w:tcPr>
          <w:p w14:paraId="67679239"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10</w:t>
            </w:r>
          </w:p>
        </w:tc>
        <w:tc>
          <w:tcPr>
            <w:tcW w:w="5246" w:type="dxa"/>
            <w:tcBorders>
              <w:top w:val="nil"/>
              <w:left w:val="nil"/>
              <w:bottom w:val="nil"/>
              <w:right w:val="nil"/>
            </w:tcBorders>
            <w:vAlign w:val="center"/>
          </w:tcPr>
          <w:p w14:paraId="0B617BE3"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any other additional information which you think fit.</w:t>
            </w:r>
          </w:p>
        </w:tc>
        <w:tc>
          <w:tcPr>
            <w:tcW w:w="3129" w:type="dxa"/>
            <w:tcBorders>
              <w:top w:val="nil"/>
              <w:left w:val="nil"/>
              <w:bottom w:val="nil"/>
              <w:right w:val="nil"/>
            </w:tcBorders>
            <w:vAlign w:val="center"/>
          </w:tcPr>
          <w:p w14:paraId="35DA6B83"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bl>
    <w:p w14:paraId="25E5886E"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 xml:space="preserve">Signature: </w:t>
      </w:r>
      <w:r w:rsidRPr="00604EBF">
        <w:rPr>
          <w:i/>
          <w:iCs/>
          <w:color w:val="000000"/>
          <w:sz w:val="23"/>
          <w:szCs w:val="23"/>
        </w:rPr>
        <w:t>[insert signature of officer]</w:t>
      </w:r>
    </w:p>
    <w:p w14:paraId="71AFA2AC"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Date:</w:t>
      </w:r>
    </w:p>
    <w:p w14:paraId="7A00A1F5"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b/>
          <w:bCs/>
          <w:color w:val="000000"/>
          <w:sz w:val="23"/>
          <w:szCs w:val="23"/>
        </w:rPr>
        <w:t>Instructions/notes</w:t>
      </w:r>
    </w:p>
    <w:p w14:paraId="05522F6A"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1</w:t>
      </w:r>
      <w:r w:rsidRPr="00604EBF">
        <w:rPr>
          <w:color w:val="000000"/>
          <w:sz w:val="23"/>
          <w:szCs w:val="23"/>
        </w:rPr>
        <w:tab/>
        <w:t xml:space="preserve">This return is to be completed in block letters except for signatures. If there is not sufficient space on this return for </w:t>
      </w:r>
      <w:proofErr w:type="gramStart"/>
      <w:r w:rsidRPr="00604EBF">
        <w:rPr>
          <w:color w:val="000000"/>
          <w:sz w:val="23"/>
          <w:szCs w:val="23"/>
        </w:rPr>
        <w:t>all of</w:t>
      </w:r>
      <w:proofErr w:type="gramEnd"/>
      <w:r w:rsidRPr="00604EBF">
        <w:rPr>
          <w:color w:val="000000"/>
          <w:sz w:val="23"/>
          <w:szCs w:val="23"/>
        </w:rPr>
        <w:t xml:space="preserve"> the information you are required to provide, you may attach additional papers for that purpose. Each such paper must be signed and dated.</w:t>
      </w:r>
    </w:p>
    <w:p w14:paraId="3CF1AF47"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2</w:t>
      </w:r>
      <w:r w:rsidRPr="00604EBF">
        <w:rPr>
          <w:color w:val="000000"/>
          <w:sz w:val="23"/>
          <w:szCs w:val="23"/>
        </w:rPr>
        <w:tab/>
        <w:t xml:space="preserve">Under the regulations, </w:t>
      </w:r>
      <w:r w:rsidRPr="00604EBF">
        <w:rPr>
          <w:b/>
          <w:bCs/>
          <w:i/>
          <w:iCs/>
          <w:color w:val="000000"/>
          <w:sz w:val="23"/>
          <w:szCs w:val="23"/>
        </w:rPr>
        <w:t>income source</w:t>
      </w:r>
      <w:r w:rsidRPr="00604EBF">
        <w:rPr>
          <w:color w:val="000000"/>
          <w:sz w:val="23"/>
          <w:szCs w:val="23"/>
        </w:rPr>
        <w:t>, in relation to a person, means—</w:t>
      </w:r>
    </w:p>
    <w:p w14:paraId="1EDE125C"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any person or body of persons with whom the person </w:t>
      </w:r>
      <w:proofErr w:type="gramStart"/>
      <w:r w:rsidRPr="00604EBF">
        <w:rPr>
          <w:color w:val="000000"/>
          <w:sz w:val="23"/>
          <w:szCs w:val="23"/>
        </w:rPr>
        <w:t>entered into</w:t>
      </w:r>
      <w:proofErr w:type="gramEnd"/>
      <w:r w:rsidRPr="00604EBF">
        <w:rPr>
          <w:color w:val="000000"/>
          <w:sz w:val="23"/>
          <w:szCs w:val="23"/>
        </w:rPr>
        <w:t xml:space="preserve"> a contract of service or held any paid office; and</w:t>
      </w:r>
    </w:p>
    <w:p w14:paraId="4873058C"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any trade, vocation, </w:t>
      </w:r>
      <w:proofErr w:type="gramStart"/>
      <w:r w:rsidRPr="00604EBF">
        <w:rPr>
          <w:color w:val="000000"/>
          <w:sz w:val="23"/>
          <w:szCs w:val="23"/>
        </w:rPr>
        <w:t>business</w:t>
      </w:r>
      <w:proofErr w:type="gramEnd"/>
      <w:r w:rsidRPr="00604EBF">
        <w:rPr>
          <w:color w:val="000000"/>
          <w:sz w:val="23"/>
          <w:szCs w:val="23"/>
        </w:rPr>
        <w:t xml:space="preserve"> or profession engaged in by the person.</w:t>
      </w:r>
    </w:p>
    <w:p w14:paraId="7FA8B98D"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3.1</w:t>
      </w:r>
      <w:r w:rsidRPr="00604EBF">
        <w:rPr>
          <w:color w:val="000000"/>
          <w:sz w:val="23"/>
          <w:szCs w:val="23"/>
        </w:rPr>
        <w:tab/>
        <w:t xml:space="preserve">Under the regulations, </w:t>
      </w:r>
      <w:r w:rsidRPr="00604EBF">
        <w:rPr>
          <w:b/>
          <w:bCs/>
          <w:i/>
          <w:iCs/>
          <w:color w:val="000000"/>
          <w:sz w:val="23"/>
          <w:szCs w:val="23"/>
        </w:rPr>
        <w:t xml:space="preserve">a </w:t>
      </w:r>
      <w:r w:rsidRPr="00604EBF">
        <w:rPr>
          <w:b/>
          <w:bCs/>
          <w:i/>
          <w:iCs/>
          <w:sz w:val="23"/>
          <w:szCs w:val="23"/>
        </w:rPr>
        <w:t>designated person or entity</w:t>
      </w:r>
      <w:r w:rsidRPr="00604EBF">
        <w:rPr>
          <w:sz w:val="23"/>
          <w:szCs w:val="23"/>
        </w:rPr>
        <w:t>,</w:t>
      </w:r>
      <w:r w:rsidRPr="00604EBF">
        <w:rPr>
          <w:b/>
          <w:bCs/>
          <w:i/>
          <w:iCs/>
          <w:sz w:val="23"/>
          <w:szCs w:val="23"/>
        </w:rPr>
        <w:t xml:space="preserve"> </w:t>
      </w:r>
      <w:r w:rsidRPr="00604EBF">
        <w:rPr>
          <w:sz w:val="23"/>
          <w:szCs w:val="23"/>
        </w:rPr>
        <w:t xml:space="preserve">in relation </w:t>
      </w:r>
      <w:r w:rsidRPr="00604EBF">
        <w:rPr>
          <w:color w:val="000000"/>
          <w:sz w:val="23"/>
          <w:szCs w:val="23"/>
        </w:rPr>
        <w:t>to an officer, means—</w:t>
      </w:r>
    </w:p>
    <w:p w14:paraId="06E3536F"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a member of the officer's family; or</w:t>
      </w:r>
    </w:p>
    <w:p w14:paraId="5A046A8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a family company of the officer; or</w:t>
      </w:r>
    </w:p>
    <w:p w14:paraId="767735B2"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(c)</w:t>
      </w:r>
      <w:r w:rsidRPr="00604EBF">
        <w:rPr>
          <w:color w:val="000000"/>
          <w:sz w:val="23"/>
          <w:szCs w:val="23"/>
        </w:rPr>
        <w:tab/>
        <w:t>a trustee of a family trust of the officer.</w:t>
      </w:r>
    </w:p>
    <w:p w14:paraId="5653F582"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3.2</w:t>
      </w:r>
      <w:r w:rsidRPr="00604EBF">
        <w:rPr>
          <w:color w:val="000000"/>
          <w:sz w:val="23"/>
          <w:szCs w:val="23"/>
        </w:rPr>
        <w:tab/>
        <w:t xml:space="preserve">A </w:t>
      </w:r>
      <w:r w:rsidRPr="00604EBF">
        <w:rPr>
          <w:b/>
          <w:bCs/>
          <w:i/>
          <w:iCs/>
          <w:color w:val="000000"/>
          <w:sz w:val="23"/>
          <w:szCs w:val="23"/>
        </w:rPr>
        <w:t>family company</w:t>
      </w:r>
      <w:r w:rsidRPr="00604EBF">
        <w:rPr>
          <w:color w:val="000000"/>
          <w:sz w:val="23"/>
          <w:szCs w:val="23"/>
        </w:rPr>
        <w:t xml:space="preserve"> of an officer means a proprietary company—</w:t>
      </w:r>
    </w:p>
    <w:p w14:paraId="6DFE623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in which the officer or a member of the officer's family is a shareholder; and</w:t>
      </w:r>
    </w:p>
    <w:p w14:paraId="530A46E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in respect of which the officer or a member of the officer's family, or any such persons together, are </w:t>
      </w:r>
      <w:proofErr w:type="gramStart"/>
      <w:r w:rsidRPr="00604EBF">
        <w:rPr>
          <w:color w:val="000000"/>
          <w:sz w:val="23"/>
          <w:szCs w:val="23"/>
        </w:rPr>
        <w:t>in a position</w:t>
      </w:r>
      <w:proofErr w:type="gramEnd"/>
      <w:r w:rsidRPr="00604EBF">
        <w:rPr>
          <w:color w:val="000000"/>
          <w:sz w:val="23"/>
          <w:szCs w:val="23"/>
        </w:rPr>
        <w:t xml:space="preserve"> to cast, or control the casting or, more than one half of the maximum number of votes that might be cast at a general meeting of the company.</w:t>
      </w:r>
    </w:p>
    <w:p w14:paraId="4C4EAF82"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3.3</w:t>
      </w:r>
      <w:r w:rsidRPr="00604EBF">
        <w:rPr>
          <w:color w:val="000000"/>
          <w:sz w:val="23"/>
          <w:szCs w:val="23"/>
        </w:rPr>
        <w:tab/>
        <w:t xml:space="preserve">A </w:t>
      </w:r>
      <w:r w:rsidRPr="00604EBF">
        <w:rPr>
          <w:b/>
          <w:bCs/>
          <w:i/>
          <w:iCs/>
          <w:color w:val="000000"/>
          <w:sz w:val="23"/>
          <w:szCs w:val="23"/>
        </w:rPr>
        <w:t>family trust</w:t>
      </w:r>
      <w:r w:rsidRPr="00604EBF">
        <w:rPr>
          <w:color w:val="000000"/>
          <w:sz w:val="23"/>
          <w:szCs w:val="23"/>
        </w:rPr>
        <w:t xml:space="preserve"> of an officer means a trust (other than a testamentary trust)—</w:t>
      </w:r>
    </w:p>
    <w:p w14:paraId="01AFF2C9"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of which the officer or a member of the officer's family is a beneficiary; and</w:t>
      </w:r>
    </w:p>
    <w:p w14:paraId="5601B35A"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which is established or administered wholly or substantially in the interests of the officer or a member of the officer's family, or any such persons together.</w:t>
      </w:r>
    </w:p>
    <w:p w14:paraId="1A4A7597"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4</w:t>
      </w:r>
      <w:r w:rsidRPr="00604EBF">
        <w:rPr>
          <w:color w:val="000000"/>
          <w:sz w:val="23"/>
          <w:szCs w:val="23"/>
        </w:rPr>
        <w:tab/>
        <w:t xml:space="preserve">Under the regulations, </w:t>
      </w:r>
      <w:r w:rsidRPr="00604EBF">
        <w:rPr>
          <w:b/>
          <w:bCs/>
          <w:i/>
          <w:iCs/>
          <w:color w:val="000000"/>
          <w:sz w:val="23"/>
          <w:szCs w:val="23"/>
        </w:rPr>
        <w:t>family</w:t>
      </w:r>
      <w:r w:rsidRPr="00604EBF">
        <w:rPr>
          <w:color w:val="000000"/>
          <w:sz w:val="23"/>
          <w:szCs w:val="23"/>
        </w:rPr>
        <w:t>, in relation to an officer, means—</w:t>
      </w:r>
    </w:p>
    <w:p w14:paraId="358DEFEF"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a spouse or domestic partner of the officer; and</w:t>
      </w:r>
    </w:p>
    <w:p w14:paraId="213A61A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2F5496" w:themeColor="accent5" w:themeShade="BF"/>
          <w:sz w:val="23"/>
          <w:szCs w:val="23"/>
        </w:rPr>
      </w:pPr>
      <w:r w:rsidRPr="00604EBF">
        <w:rPr>
          <w:color w:val="2F5496" w:themeColor="accent5" w:themeShade="BF"/>
          <w:sz w:val="23"/>
          <w:szCs w:val="23"/>
        </w:rPr>
        <w:tab/>
      </w:r>
      <w:r w:rsidRPr="00604EBF">
        <w:rPr>
          <w:sz w:val="23"/>
          <w:szCs w:val="23"/>
        </w:rPr>
        <w:t xml:space="preserve">(b) </w:t>
      </w:r>
      <w:r w:rsidRPr="00604EBF">
        <w:rPr>
          <w:sz w:val="23"/>
          <w:szCs w:val="23"/>
        </w:rPr>
        <w:tab/>
        <w:t>a child or stepchild of the officer.</w:t>
      </w:r>
    </w:p>
    <w:p w14:paraId="57C0A4CC"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5</w:t>
      </w:r>
      <w:r w:rsidRPr="00604EBF">
        <w:rPr>
          <w:color w:val="000000"/>
          <w:sz w:val="23"/>
          <w:szCs w:val="23"/>
        </w:rPr>
        <w:tab/>
        <w:t>For the purpose of this return, a person is an investor in a body if—</w:t>
      </w:r>
    </w:p>
    <w:p w14:paraId="147F063F"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the person has deposited money with, or lent money to, the body that has not been repaid and the amount not repaid equals or exceeds $10 000; or</w:t>
      </w:r>
    </w:p>
    <w:p w14:paraId="681F541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the person holds, or has a beneficial interest in, shares in, or debentures of, the body or a policy of life insurance issued by the body.</w:t>
      </w:r>
    </w:p>
    <w:p w14:paraId="14E9A87C"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6</w:t>
      </w:r>
      <w:r w:rsidRPr="00604EBF">
        <w:rPr>
          <w:color w:val="000000"/>
          <w:sz w:val="23"/>
          <w:szCs w:val="23"/>
        </w:rPr>
        <w:tab/>
        <w:t xml:space="preserve">Under the regulations, </w:t>
      </w:r>
      <w:r w:rsidRPr="00604EBF">
        <w:rPr>
          <w:b/>
          <w:bCs/>
          <w:i/>
          <w:iCs/>
          <w:color w:val="000000"/>
          <w:sz w:val="23"/>
          <w:szCs w:val="23"/>
        </w:rPr>
        <w:t>beneficial interest</w:t>
      </w:r>
      <w:r w:rsidRPr="00604EBF">
        <w:rPr>
          <w:color w:val="000000"/>
          <w:sz w:val="23"/>
          <w:szCs w:val="23"/>
        </w:rPr>
        <w:t xml:space="preserve"> in property includes a right to re</w:t>
      </w:r>
      <w:r w:rsidRPr="00604EBF">
        <w:rPr>
          <w:color w:val="000000"/>
          <w:sz w:val="23"/>
          <w:szCs w:val="23"/>
        </w:rPr>
        <w:noBreakHyphen/>
        <w:t>acquire the property.</w:t>
      </w:r>
    </w:p>
    <w:p w14:paraId="62F16460"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sz w:val="23"/>
          <w:szCs w:val="23"/>
        </w:rPr>
      </w:pPr>
      <w:r w:rsidRPr="00604EBF">
        <w:rPr>
          <w:color w:val="000000"/>
          <w:sz w:val="23"/>
          <w:szCs w:val="23"/>
        </w:rPr>
        <w:tab/>
        <w:t>7</w:t>
      </w:r>
      <w:r w:rsidRPr="00604EBF">
        <w:rPr>
          <w:color w:val="000000"/>
          <w:sz w:val="23"/>
          <w:szCs w:val="23"/>
        </w:rPr>
        <w:tab/>
        <w:t xml:space="preserve">Under the </w:t>
      </w:r>
      <w:r w:rsidRPr="00604EBF">
        <w:rPr>
          <w:sz w:val="23"/>
          <w:szCs w:val="23"/>
        </w:rPr>
        <w:t xml:space="preserve">Act, </w:t>
      </w:r>
      <w:r w:rsidRPr="00604EBF">
        <w:rPr>
          <w:b/>
          <w:bCs/>
          <w:i/>
          <w:iCs/>
          <w:sz w:val="23"/>
          <w:szCs w:val="23"/>
        </w:rPr>
        <w:t xml:space="preserve">relative </w:t>
      </w:r>
      <w:r w:rsidRPr="00604EBF">
        <w:rPr>
          <w:sz w:val="23"/>
          <w:szCs w:val="23"/>
        </w:rPr>
        <w:t xml:space="preserve">of a person means— </w:t>
      </w:r>
    </w:p>
    <w:p w14:paraId="61A4B41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lastRenderedPageBreak/>
        <w:tab/>
        <w:t xml:space="preserve">(a) </w:t>
      </w:r>
      <w:r w:rsidRPr="00604EBF">
        <w:rPr>
          <w:sz w:val="23"/>
          <w:szCs w:val="23"/>
        </w:rPr>
        <w:tab/>
        <w:t xml:space="preserve">the spouse or domestic partner; or </w:t>
      </w:r>
    </w:p>
    <w:p w14:paraId="069D511D"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(b) </w:t>
      </w:r>
      <w:r w:rsidRPr="00604EBF">
        <w:rPr>
          <w:sz w:val="23"/>
          <w:szCs w:val="23"/>
        </w:rPr>
        <w:tab/>
        <w:t xml:space="preserve">a parent, </w:t>
      </w:r>
      <w:proofErr w:type="gramStart"/>
      <w:r w:rsidRPr="00604EBF">
        <w:rPr>
          <w:sz w:val="23"/>
          <w:szCs w:val="23"/>
        </w:rPr>
        <w:t>step parent</w:t>
      </w:r>
      <w:proofErr w:type="gramEnd"/>
      <w:r w:rsidRPr="00604EBF">
        <w:rPr>
          <w:sz w:val="23"/>
          <w:szCs w:val="23"/>
        </w:rPr>
        <w:t xml:space="preserve"> or remoter lineal ancestor; or </w:t>
      </w:r>
    </w:p>
    <w:p w14:paraId="5C3D83F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(c) </w:t>
      </w:r>
      <w:r w:rsidRPr="00604EBF">
        <w:rPr>
          <w:sz w:val="23"/>
          <w:szCs w:val="23"/>
        </w:rPr>
        <w:tab/>
        <w:t xml:space="preserve">a child, </w:t>
      </w:r>
      <w:proofErr w:type="gramStart"/>
      <w:r w:rsidRPr="00604EBF">
        <w:rPr>
          <w:sz w:val="23"/>
          <w:szCs w:val="23"/>
        </w:rPr>
        <w:t>step child</w:t>
      </w:r>
      <w:proofErr w:type="gramEnd"/>
      <w:r w:rsidRPr="00604EBF">
        <w:rPr>
          <w:sz w:val="23"/>
          <w:szCs w:val="23"/>
        </w:rPr>
        <w:t xml:space="preserve"> or remoter descendant; or  </w:t>
      </w:r>
    </w:p>
    <w:p w14:paraId="3EFBE6E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(d) </w:t>
      </w:r>
      <w:r w:rsidRPr="00604EBF">
        <w:rPr>
          <w:sz w:val="23"/>
          <w:szCs w:val="23"/>
        </w:rPr>
        <w:tab/>
        <w:t xml:space="preserve">a sibling or step sibling; or </w:t>
      </w:r>
    </w:p>
    <w:p w14:paraId="60D52B44"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(e) </w:t>
      </w:r>
      <w:r w:rsidRPr="00604EBF">
        <w:rPr>
          <w:sz w:val="23"/>
          <w:szCs w:val="23"/>
        </w:rPr>
        <w:tab/>
        <w:t>any member of the person's family who resides in the person's household.</w:t>
      </w:r>
    </w:p>
    <w:p w14:paraId="6CE9AE43" w14:textId="77777777" w:rsidR="008D204B" w:rsidRPr="00604EBF" w:rsidRDefault="008D204B" w:rsidP="008D204B">
      <w:pPr>
        <w:keepNext/>
        <w:keepLines/>
        <w:autoSpaceDE w:val="0"/>
        <w:autoSpaceDN w:val="0"/>
        <w:adjustRightInd w:val="0"/>
        <w:spacing w:before="120" w:after="0" w:line="240" w:lineRule="auto"/>
        <w:ind w:left="794" w:hanging="794"/>
        <w:rPr>
          <w:b/>
          <w:bCs/>
          <w:color w:val="000000"/>
          <w:sz w:val="20"/>
          <w:szCs w:val="20"/>
        </w:rPr>
      </w:pPr>
      <w:r w:rsidRPr="00604EBF">
        <w:rPr>
          <w:b/>
          <w:bCs/>
          <w:color w:val="000000"/>
          <w:sz w:val="20"/>
          <w:szCs w:val="20"/>
        </w:rPr>
        <w:t>Notes—</w:t>
      </w:r>
    </w:p>
    <w:p w14:paraId="5BCF2305"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An officer is required only to disclose information that is known to the officer or ascertainable by the officer by the exercise of reasonable diligence.</w:t>
      </w:r>
    </w:p>
    <w:p w14:paraId="347F593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An officer is not required to disclose information relating to a person as trustee of a trust unless the information relates to the person in the person's capacity as trustee of a trust by reason of which the person is related to the officer.</w:t>
      </w:r>
    </w:p>
    <w:p w14:paraId="148DBFF7"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An officer may include in a return such additional information as the officer thinks fit.</w:t>
      </w:r>
    </w:p>
    <w:p w14:paraId="1D0A105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Nothing in this return will be taken to prevent an officer from disclosing information in such a way that no distinction is made between information relating to the officer personally and information relating to a designated person or entity in relation to the officer.</w:t>
      </w:r>
    </w:p>
    <w:p w14:paraId="2620C60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 xml:space="preserve">An officer is not required to disclose the actual amount or extent of a financial benefit, </w:t>
      </w:r>
      <w:proofErr w:type="gramStart"/>
      <w:r w:rsidRPr="00604EBF">
        <w:rPr>
          <w:color w:val="000000"/>
          <w:sz w:val="20"/>
          <w:szCs w:val="20"/>
        </w:rPr>
        <w:t>contribution</w:t>
      </w:r>
      <w:proofErr w:type="gramEnd"/>
      <w:r w:rsidRPr="00604EBF">
        <w:rPr>
          <w:color w:val="000000"/>
          <w:sz w:val="20"/>
          <w:szCs w:val="20"/>
        </w:rPr>
        <w:t xml:space="preserve"> or interest.</w:t>
      </w:r>
    </w:p>
    <w:p w14:paraId="5258A7EB" w14:textId="77777777" w:rsidR="008D204B" w:rsidRPr="00604EBF" w:rsidRDefault="008D204B" w:rsidP="008D204B">
      <w:pPr>
        <w:keepNext/>
        <w:keepLines/>
        <w:autoSpaceDE w:val="0"/>
        <w:autoSpaceDN w:val="0"/>
        <w:adjustRightInd w:val="0"/>
        <w:spacing w:before="240" w:after="0" w:line="240" w:lineRule="auto"/>
        <w:rPr>
          <w:b/>
          <w:bCs/>
          <w:color w:val="000000"/>
          <w:sz w:val="23"/>
          <w:szCs w:val="23"/>
        </w:rPr>
      </w:pPr>
      <w:r w:rsidRPr="00604EBF">
        <w:rPr>
          <w:b/>
          <w:bCs/>
          <w:color w:val="000000"/>
          <w:sz w:val="26"/>
          <w:szCs w:val="26"/>
        </w:rPr>
        <w:t xml:space="preserve">Annexure 4 </w:t>
      </w:r>
    </w:p>
    <w:p w14:paraId="2E2ECBDF"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b/>
          <w:bCs/>
          <w:color w:val="000000"/>
          <w:sz w:val="23"/>
          <w:szCs w:val="23"/>
        </w:rPr>
        <w:t>Ordinary return—Register of interests—Officers</w:t>
      </w:r>
    </w:p>
    <w:p w14:paraId="544FFA42"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color w:val="000000"/>
          <w:sz w:val="23"/>
          <w:szCs w:val="23"/>
        </w:rPr>
        <w:t>Please read instructions and notes below before completing this return.</w:t>
      </w:r>
    </w:p>
    <w:p w14:paraId="1B40A46C" w14:textId="77777777" w:rsidR="008D204B" w:rsidRPr="00604EBF" w:rsidRDefault="008D204B" w:rsidP="008D204B">
      <w:pPr>
        <w:keepNext/>
        <w:keepLines/>
        <w:autoSpaceDE w:val="0"/>
        <w:autoSpaceDN w:val="0"/>
        <w:adjustRightInd w:val="0"/>
        <w:spacing w:before="120" w:after="0" w:line="240" w:lineRule="auto"/>
        <w:rPr>
          <w:color w:val="000000"/>
          <w:sz w:val="2"/>
          <w:szCs w:val="2"/>
        </w:rPr>
      </w:pPr>
    </w:p>
    <w:tbl>
      <w:tblPr>
        <w:tblW w:w="0" w:type="auto"/>
        <w:tblInd w:w="60" w:type="dxa"/>
        <w:tblLayout w:type="fixed"/>
        <w:tblCellMar>
          <w:left w:w="60" w:type="dxa"/>
          <w:right w:w="60" w:type="dxa"/>
        </w:tblCellMar>
        <w:tblLook w:val="0000" w:firstRow="0" w:lastRow="0" w:firstColumn="0" w:lastColumn="0" w:noHBand="0" w:noVBand="0"/>
      </w:tblPr>
      <w:tblGrid>
        <w:gridCol w:w="411"/>
        <w:gridCol w:w="5246"/>
        <w:gridCol w:w="3129"/>
      </w:tblGrid>
      <w:tr w:rsidR="008D204B" w:rsidRPr="00604EBF" w14:paraId="3D4584E8" w14:textId="77777777" w:rsidTr="0010531D">
        <w:tc>
          <w:tcPr>
            <w:tcW w:w="8786" w:type="dxa"/>
            <w:gridSpan w:val="3"/>
            <w:tcBorders>
              <w:top w:val="nil"/>
              <w:left w:val="nil"/>
              <w:bottom w:val="nil"/>
              <w:right w:val="nil"/>
            </w:tcBorders>
            <w:vAlign w:val="center"/>
          </w:tcPr>
          <w:p w14:paraId="19F09309"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SURNAME                                                            OTHER NAMES</w:t>
            </w:r>
          </w:p>
        </w:tc>
      </w:tr>
      <w:tr w:rsidR="008D204B" w:rsidRPr="00604EBF" w14:paraId="734E29CC" w14:textId="77777777" w:rsidTr="0010531D">
        <w:tc>
          <w:tcPr>
            <w:tcW w:w="8786" w:type="dxa"/>
            <w:gridSpan w:val="3"/>
            <w:tcBorders>
              <w:top w:val="nil"/>
              <w:left w:val="nil"/>
              <w:bottom w:val="nil"/>
              <w:right w:val="nil"/>
            </w:tcBorders>
            <w:vAlign w:val="center"/>
          </w:tcPr>
          <w:p w14:paraId="2F087A72" w14:textId="77777777" w:rsidR="008D204B" w:rsidRPr="00604EBF" w:rsidRDefault="008D204B" w:rsidP="0010531D">
            <w:pPr>
              <w:keepNext/>
              <w:keepLines/>
              <w:autoSpaceDE w:val="0"/>
              <w:autoSpaceDN w:val="0"/>
              <w:adjustRightInd w:val="0"/>
              <w:spacing w:before="120" w:after="0" w:line="240" w:lineRule="auto"/>
              <w:rPr>
                <w:color w:val="000000"/>
                <w:sz w:val="20"/>
                <w:szCs w:val="20"/>
              </w:rPr>
            </w:pPr>
            <w:r w:rsidRPr="00604EBF">
              <w:rPr>
                <w:color w:val="000000"/>
                <w:sz w:val="20"/>
                <w:szCs w:val="20"/>
              </w:rPr>
              <w:t>OFFICE HELD</w:t>
            </w:r>
          </w:p>
        </w:tc>
      </w:tr>
      <w:tr w:rsidR="008D204B" w:rsidRPr="00604EBF" w14:paraId="05F71A47" w14:textId="77777777" w:rsidTr="0010531D">
        <w:tc>
          <w:tcPr>
            <w:tcW w:w="5657" w:type="dxa"/>
            <w:gridSpan w:val="2"/>
            <w:tcBorders>
              <w:top w:val="nil"/>
              <w:left w:val="nil"/>
              <w:bottom w:val="single" w:sz="4" w:space="0" w:color="auto"/>
              <w:right w:val="nil"/>
            </w:tcBorders>
          </w:tcPr>
          <w:p w14:paraId="18A674C4"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Registrable interests</w:t>
            </w:r>
          </w:p>
        </w:tc>
        <w:tc>
          <w:tcPr>
            <w:tcW w:w="3129" w:type="dxa"/>
            <w:tcBorders>
              <w:top w:val="nil"/>
              <w:left w:val="nil"/>
              <w:bottom w:val="single" w:sz="4" w:space="0" w:color="auto"/>
              <w:right w:val="nil"/>
            </w:tcBorders>
          </w:tcPr>
          <w:p w14:paraId="44DA4E35" w14:textId="77777777" w:rsidR="008D204B" w:rsidRPr="00604EBF" w:rsidRDefault="008D204B" w:rsidP="0010531D">
            <w:pPr>
              <w:keepNext/>
              <w:keepLines/>
              <w:autoSpaceDE w:val="0"/>
              <w:autoSpaceDN w:val="0"/>
              <w:adjustRightInd w:val="0"/>
              <w:spacing w:before="120" w:after="0" w:line="240" w:lineRule="auto"/>
              <w:jc w:val="center"/>
              <w:rPr>
                <w:color w:val="000000"/>
                <w:sz w:val="20"/>
                <w:szCs w:val="20"/>
              </w:rPr>
            </w:pPr>
            <w:r w:rsidRPr="00604EBF">
              <w:rPr>
                <w:color w:val="000000"/>
                <w:sz w:val="20"/>
                <w:szCs w:val="20"/>
              </w:rPr>
              <w:t>Details</w:t>
            </w:r>
          </w:p>
        </w:tc>
      </w:tr>
      <w:tr w:rsidR="008D204B" w:rsidRPr="00604EBF" w14:paraId="01402C89" w14:textId="77777777" w:rsidTr="0010531D">
        <w:tc>
          <w:tcPr>
            <w:tcW w:w="411" w:type="dxa"/>
            <w:tcBorders>
              <w:top w:val="single" w:sz="4" w:space="0" w:color="auto"/>
              <w:left w:val="nil"/>
              <w:bottom w:val="nil"/>
              <w:right w:val="nil"/>
            </w:tcBorders>
          </w:tcPr>
          <w:p w14:paraId="73B7D328"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w:t>
            </w:r>
          </w:p>
        </w:tc>
        <w:tc>
          <w:tcPr>
            <w:tcW w:w="5246" w:type="dxa"/>
            <w:tcBorders>
              <w:top w:val="single" w:sz="4" w:space="0" w:color="auto"/>
              <w:left w:val="nil"/>
              <w:bottom w:val="nil"/>
              <w:right w:val="nil"/>
            </w:tcBorders>
            <w:vAlign w:val="center"/>
          </w:tcPr>
          <w:p w14:paraId="6E2C9CAA"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 statement of any income source of a financial benefit</w:t>
            </w:r>
            <w:r w:rsidRPr="00604EBF">
              <w:rPr>
                <w:color w:val="000000"/>
                <w:position w:val="8"/>
                <w:sz w:val="10"/>
                <w:szCs w:val="10"/>
              </w:rPr>
              <w:t>2</w:t>
            </w:r>
            <w:r w:rsidRPr="00604EBF">
              <w:rPr>
                <w:color w:val="000000"/>
                <w:sz w:val="20"/>
                <w:szCs w:val="20"/>
              </w:rPr>
              <w:t xml:space="preserve"> that you have or a </w:t>
            </w:r>
            <w:r w:rsidRPr="00604EBF">
              <w:rPr>
                <w:sz w:val="20"/>
                <w:szCs w:val="20"/>
              </w:rPr>
              <w:t>designated person or entity in relation to you</w:t>
            </w:r>
            <w:r w:rsidRPr="00604EBF">
              <w:rPr>
                <w:color w:val="000000"/>
                <w:position w:val="8"/>
                <w:sz w:val="10"/>
                <w:szCs w:val="10"/>
              </w:rPr>
              <w:t>3</w:t>
            </w:r>
            <w:r w:rsidRPr="00604EBF">
              <w:rPr>
                <w:color w:val="000000"/>
                <w:sz w:val="20"/>
                <w:szCs w:val="20"/>
              </w:rPr>
              <w:t xml:space="preserve"> has received, or was entitled to receive, during the return period.</w:t>
            </w:r>
          </w:p>
        </w:tc>
        <w:tc>
          <w:tcPr>
            <w:tcW w:w="3129" w:type="dxa"/>
            <w:tcBorders>
              <w:top w:val="single" w:sz="4" w:space="0" w:color="auto"/>
              <w:left w:val="nil"/>
              <w:bottom w:val="nil"/>
              <w:right w:val="nil"/>
            </w:tcBorders>
            <w:vAlign w:val="center"/>
          </w:tcPr>
          <w:p w14:paraId="40831EC4"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BDBBE40" w14:textId="77777777" w:rsidTr="0010531D">
        <w:tc>
          <w:tcPr>
            <w:tcW w:w="411" w:type="dxa"/>
            <w:tcBorders>
              <w:top w:val="nil"/>
              <w:left w:val="nil"/>
              <w:bottom w:val="nil"/>
              <w:right w:val="nil"/>
            </w:tcBorders>
          </w:tcPr>
          <w:p w14:paraId="15F92364"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2</w:t>
            </w:r>
          </w:p>
        </w:tc>
        <w:tc>
          <w:tcPr>
            <w:tcW w:w="5246" w:type="dxa"/>
            <w:tcBorders>
              <w:top w:val="nil"/>
              <w:left w:val="nil"/>
              <w:bottom w:val="nil"/>
              <w:right w:val="nil"/>
            </w:tcBorders>
            <w:vAlign w:val="center"/>
          </w:tcPr>
          <w:p w14:paraId="11CF7FD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State the name of any company or other body, corporate or unincorporate, in which you held, or a member of your family</w:t>
            </w:r>
            <w:r w:rsidRPr="00604EBF">
              <w:rPr>
                <w:color w:val="000000"/>
                <w:position w:val="8"/>
                <w:sz w:val="10"/>
                <w:szCs w:val="10"/>
              </w:rPr>
              <w:t>4</w:t>
            </w:r>
            <w:r w:rsidRPr="00604EBF">
              <w:rPr>
                <w:color w:val="000000"/>
                <w:sz w:val="20"/>
                <w:szCs w:val="20"/>
              </w:rPr>
              <w:t xml:space="preserve"> held, any office during the return period whether as director or otherwise.</w:t>
            </w:r>
          </w:p>
        </w:tc>
        <w:tc>
          <w:tcPr>
            <w:tcW w:w="3129" w:type="dxa"/>
            <w:tcBorders>
              <w:top w:val="nil"/>
              <w:left w:val="nil"/>
              <w:bottom w:val="nil"/>
              <w:right w:val="nil"/>
            </w:tcBorders>
            <w:vAlign w:val="center"/>
          </w:tcPr>
          <w:p w14:paraId="6067DED0"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3DAB6C31" w14:textId="77777777" w:rsidTr="0010531D">
        <w:tc>
          <w:tcPr>
            <w:tcW w:w="411" w:type="dxa"/>
            <w:tcBorders>
              <w:top w:val="nil"/>
              <w:left w:val="nil"/>
              <w:bottom w:val="nil"/>
              <w:right w:val="nil"/>
            </w:tcBorders>
          </w:tcPr>
          <w:p w14:paraId="081E4F9B"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3</w:t>
            </w:r>
          </w:p>
        </w:tc>
        <w:tc>
          <w:tcPr>
            <w:tcW w:w="5246" w:type="dxa"/>
            <w:tcBorders>
              <w:top w:val="nil"/>
              <w:left w:val="nil"/>
              <w:bottom w:val="nil"/>
              <w:right w:val="nil"/>
            </w:tcBorders>
            <w:vAlign w:val="center"/>
          </w:tcPr>
          <w:p w14:paraId="0DE0A32F"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State the name or description of any company, partnership, </w:t>
            </w:r>
            <w:proofErr w:type="gramStart"/>
            <w:r w:rsidRPr="00604EBF">
              <w:rPr>
                <w:color w:val="000000"/>
                <w:sz w:val="20"/>
                <w:szCs w:val="20"/>
              </w:rPr>
              <w:t>association</w:t>
            </w:r>
            <w:proofErr w:type="gramEnd"/>
            <w:r w:rsidRPr="00604EBF">
              <w:rPr>
                <w:color w:val="000000"/>
                <w:sz w:val="20"/>
                <w:szCs w:val="20"/>
              </w:rPr>
              <w:t xml:space="preserve"> or other body in which you or a </w:t>
            </w:r>
            <w:r w:rsidRPr="00604EBF">
              <w:rPr>
                <w:sz w:val="20"/>
                <w:szCs w:val="20"/>
              </w:rPr>
              <w:t>designated person or entity in relation to you</w:t>
            </w:r>
            <w:r w:rsidRPr="00604EBF">
              <w:rPr>
                <w:color w:val="000000"/>
                <w:position w:val="8"/>
                <w:sz w:val="10"/>
                <w:szCs w:val="10"/>
              </w:rPr>
              <w:t>3</w:t>
            </w:r>
            <w:r w:rsidRPr="00604EBF">
              <w:rPr>
                <w:color w:val="000000"/>
                <w:sz w:val="20"/>
                <w:szCs w:val="20"/>
              </w:rPr>
              <w:t xml:space="preserve"> is an investor</w:t>
            </w:r>
            <w:r w:rsidRPr="00604EBF">
              <w:rPr>
                <w:color w:val="000000"/>
                <w:position w:val="8"/>
                <w:sz w:val="10"/>
                <w:szCs w:val="10"/>
              </w:rPr>
              <w:t>7</w:t>
            </w:r>
            <w:r w:rsidRPr="00604EBF">
              <w:rPr>
                <w:color w:val="000000"/>
                <w:sz w:val="20"/>
                <w:szCs w:val="20"/>
              </w:rPr>
              <w:t>.</w:t>
            </w:r>
          </w:p>
        </w:tc>
        <w:tc>
          <w:tcPr>
            <w:tcW w:w="3129" w:type="dxa"/>
            <w:tcBorders>
              <w:top w:val="nil"/>
              <w:left w:val="nil"/>
              <w:bottom w:val="nil"/>
              <w:right w:val="nil"/>
            </w:tcBorders>
            <w:vAlign w:val="center"/>
          </w:tcPr>
          <w:p w14:paraId="7DE10C8D"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23B76119" w14:textId="77777777" w:rsidTr="0010531D">
        <w:tc>
          <w:tcPr>
            <w:tcW w:w="411" w:type="dxa"/>
            <w:tcBorders>
              <w:top w:val="nil"/>
              <w:left w:val="nil"/>
              <w:bottom w:val="nil"/>
              <w:right w:val="nil"/>
            </w:tcBorders>
          </w:tcPr>
          <w:p w14:paraId="74626E16"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4</w:t>
            </w:r>
          </w:p>
        </w:tc>
        <w:tc>
          <w:tcPr>
            <w:tcW w:w="5246" w:type="dxa"/>
            <w:tcBorders>
              <w:top w:val="nil"/>
              <w:left w:val="nil"/>
              <w:bottom w:val="nil"/>
              <w:right w:val="nil"/>
            </w:tcBorders>
            <w:vAlign w:val="center"/>
          </w:tcPr>
          <w:p w14:paraId="7F263D78"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a concise description of any trust (other than a testamentary trust) of which you or a </w:t>
            </w:r>
            <w:r w:rsidRPr="00604EBF">
              <w:rPr>
                <w:sz w:val="20"/>
                <w:szCs w:val="20"/>
              </w:rPr>
              <w:t>designated person or entity in relation to you</w:t>
            </w:r>
            <w:r w:rsidRPr="00604EBF">
              <w:rPr>
                <w:position w:val="8"/>
                <w:sz w:val="10"/>
                <w:szCs w:val="10"/>
              </w:rPr>
              <w:t xml:space="preserve">3 </w:t>
            </w:r>
            <w:r w:rsidRPr="00604EBF">
              <w:rPr>
                <w:color w:val="000000"/>
                <w:sz w:val="20"/>
                <w:szCs w:val="20"/>
              </w:rPr>
              <w:t>is a beneficiary or trustee, and the name and address of each trustee.</w:t>
            </w:r>
          </w:p>
        </w:tc>
        <w:tc>
          <w:tcPr>
            <w:tcW w:w="3129" w:type="dxa"/>
            <w:tcBorders>
              <w:top w:val="nil"/>
              <w:left w:val="nil"/>
              <w:bottom w:val="nil"/>
              <w:right w:val="nil"/>
            </w:tcBorders>
            <w:vAlign w:val="center"/>
          </w:tcPr>
          <w:p w14:paraId="791131FB"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2823FCF9" w14:textId="77777777" w:rsidTr="0010531D">
        <w:tc>
          <w:tcPr>
            <w:tcW w:w="411" w:type="dxa"/>
            <w:tcBorders>
              <w:top w:val="nil"/>
              <w:left w:val="nil"/>
              <w:bottom w:val="nil"/>
              <w:right w:val="nil"/>
            </w:tcBorders>
          </w:tcPr>
          <w:p w14:paraId="4D14B9BF"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5</w:t>
            </w:r>
          </w:p>
        </w:tc>
        <w:tc>
          <w:tcPr>
            <w:tcW w:w="5246" w:type="dxa"/>
            <w:tcBorders>
              <w:top w:val="nil"/>
              <w:left w:val="nil"/>
              <w:bottom w:val="nil"/>
              <w:right w:val="nil"/>
            </w:tcBorders>
            <w:vAlign w:val="center"/>
          </w:tcPr>
          <w:p w14:paraId="2F26C109"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the address or description of any land in which you have or a </w:t>
            </w:r>
            <w:r w:rsidRPr="00604EBF">
              <w:rPr>
                <w:sz w:val="20"/>
                <w:szCs w:val="20"/>
              </w:rPr>
              <w:t>designated person or entity in relation to you</w:t>
            </w:r>
            <w:r w:rsidRPr="00604EBF">
              <w:rPr>
                <w:position w:val="8"/>
                <w:sz w:val="10"/>
                <w:szCs w:val="10"/>
              </w:rPr>
              <w:t>3</w:t>
            </w:r>
            <w:r w:rsidRPr="00604EBF">
              <w:rPr>
                <w:color w:val="000000"/>
                <w:sz w:val="20"/>
                <w:szCs w:val="20"/>
              </w:rPr>
              <w:t>has any beneficial interest</w:t>
            </w:r>
            <w:r w:rsidRPr="00604EBF">
              <w:rPr>
                <w:color w:val="000000"/>
                <w:position w:val="8"/>
                <w:sz w:val="10"/>
                <w:szCs w:val="10"/>
              </w:rPr>
              <w:t>6</w:t>
            </w:r>
            <w:r w:rsidRPr="00604EBF">
              <w:rPr>
                <w:color w:val="000000"/>
                <w:sz w:val="20"/>
                <w:szCs w:val="20"/>
              </w:rPr>
              <w:t xml:space="preserve"> other than by way of security for any debt.</w:t>
            </w:r>
          </w:p>
        </w:tc>
        <w:tc>
          <w:tcPr>
            <w:tcW w:w="3129" w:type="dxa"/>
            <w:tcBorders>
              <w:top w:val="nil"/>
              <w:left w:val="nil"/>
              <w:bottom w:val="nil"/>
              <w:right w:val="nil"/>
            </w:tcBorders>
            <w:vAlign w:val="center"/>
          </w:tcPr>
          <w:p w14:paraId="7CC83847"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1DA392AF" w14:textId="77777777" w:rsidTr="0010531D">
        <w:tc>
          <w:tcPr>
            <w:tcW w:w="411" w:type="dxa"/>
            <w:tcBorders>
              <w:top w:val="nil"/>
              <w:left w:val="nil"/>
              <w:bottom w:val="nil"/>
              <w:right w:val="nil"/>
            </w:tcBorders>
          </w:tcPr>
          <w:p w14:paraId="07AC95A2"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6</w:t>
            </w:r>
          </w:p>
        </w:tc>
        <w:tc>
          <w:tcPr>
            <w:tcW w:w="5246" w:type="dxa"/>
            <w:tcBorders>
              <w:top w:val="nil"/>
              <w:left w:val="nil"/>
              <w:bottom w:val="nil"/>
              <w:right w:val="nil"/>
            </w:tcBorders>
            <w:vAlign w:val="center"/>
          </w:tcPr>
          <w:p w14:paraId="02F50BAC"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Provide details of any fund in which you or a </w:t>
            </w:r>
            <w:r w:rsidRPr="00604EBF">
              <w:rPr>
                <w:sz w:val="20"/>
                <w:szCs w:val="20"/>
              </w:rPr>
              <w:t>designated person or entity in relation to you</w:t>
            </w:r>
            <w:r w:rsidRPr="00604EBF">
              <w:rPr>
                <w:position w:val="8"/>
                <w:sz w:val="10"/>
                <w:szCs w:val="10"/>
              </w:rPr>
              <w:t xml:space="preserve">3 </w:t>
            </w:r>
            <w:r w:rsidRPr="00604EBF">
              <w:rPr>
                <w:color w:val="000000"/>
                <w:sz w:val="20"/>
                <w:szCs w:val="20"/>
              </w:rPr>
              <w:t>has an actual or prospective interest to which contributions are made by a person other than you or a designated person or entity in relation to you</w:t>
            </w:r>
            <w:r w:rsidRPr="00604EBF">
              <w:rPr>
                <w:color w:val="000000"/>
                <w:position w:val="8"/>
                <w:sz w:val="10"/>
                <w:szCs w:val="10"/>
              </w:rPr>
              <w:t>3</w:t>
            </w:r>
            <w:r w:rsidRPr="00604EBF">
              <w:rPr>
                <w:color w:val="000000"/>
                <w:sz w:val="20"/>
                <w:szCs w:val="20"/>
              </w:rPr>
              <w:t>.</w:t>
            </w:r>
          </w:p>
        </w:tc>
        <w:tc>
          <w:tcPr>
            <w:tcW w:w="3129" w:type="dxa"/>
            <w:tcBorders>
              <w:top w:val="nil"/>
              <w:left w:val="nil"/>
              <w:bottom w:val="nil"/>
              <w:right w:val="nil"/>
            </w:tcBorders>
            <w:vAlign w:val="center"/>
          </w:tcPr>
          <w:p w14:paraId="0DCD7238"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372E416B" w14:textId="77777777" w:rsidTr="0010531D">
        <w:tc>
          <w:tcPr>
            <w:tcW w:w="411" w:type="dxa"/>
            <w:tcBorders>
              <w:top w:val="nil"/>
              <w:left w:val="nil"/>
              <w:bottom w:val="nil"/>
              <w:right w:val="nil"/>
            </w:tcBorders>
          </w:tcPr>
          <w:p w14:paraId="273F00DE"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lastRenderedPageBreak/>
              <w:t>7</w:t>
            </w:r>
          </w:p>
        </w:tc>
        <w:tc>
          <w:tcPr>
            <w:tcW w:w="5246" w:type="dxa"/>
            <w:tcBorders>
              <w:top w:val="nil"/>
              <w:left w:val="nil"/>
              <w:bottom w:val="nil"/>
              <w:right w:val="nil"/>
            </w:tcBorders>
            <w:vAlign w:val="center"/>
          </w:tcPr>
          <w:p w14:paraId="37110E74"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 xml:space="preserve">3 </w:t>
            </w:r>
            <w:r w:rsidRPr="00604EBF">
              <w:rPr>
                <w:color w:val="000000"/>
                <w:sz w:val="20"/>
                <w:szCs w:val="20"/>
              </w:rPr>
              <w:t xml:space="preserve">is indebted to another person </w:t>
            </w:r>
            <w:r w:rsidRPr="00604EBF">
              <w:rPr>
                <w:sz w:val="20"/>
                <w:szCs w:val="20"/>
              </w:rPr>
              <w:t>(not being your relative</w:t>
            </w:r>
            <w:r w:rsidRPr="00604EBF">
              <w:rPr>
                <w:position w:val="8"/>
                <w:sz w:val="10"/>
                <w:szCs w:val="10"/>
              </w:rPr>
              <w:t>7</w:t>
            </w:r>
            <w:r w:rsidRPr="00604EBF">
              <w:rPr>
                <w:sz w:val="20"/>
                <w:szCs w:val="20"/>
              </w:rPr>
              <w:t xml:space="preserve"> or a relative</w:t>
            </w:r>
            <w:r w:rsidRPr="00604EBF">
              <w:rPr>
                <w:position w:val="8"/>
                <w:sz w:val="10"/>
                <w:szCs w:val="10"/>
              </w:rPr>
              <w:t>7</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$7 500—</w:t>
            </w:r>
            <w:proofErr w:type="gramStart"/>
            <w:r w:rsidRPr="00604EBF">
              <w:rPr>
                <w:color w:val="000000"/>
                <w:sz w:val="20"/>
                <w:szCs w:val="20"/>
              </w:rPr>
              <w:t>state</w:t>
            </w:r>
            <w:proofErr w:type="gramEnd"/>
            <w:r w:rsidRPr="00604EBF">
              <w:rPr>
                <w:color w:val="000000"/>
                <w:sz w:val="20"/>
                <w:szCs w:val="20"/>
              </w:rPr>
              <w:t xml:space="preserve"> the name and address of that other person.</w:t>
            </w:r>
          </w:p>
        </w:tc>
        <w:tc>
          <w:tcPr>
            <w:tcW w:w="3129" w:type="dxa"/>
            <w:tcBorders>
              <w:top w:val="nil"/>
              <w:left w:val="nil"/>
              <w:bottom w:val="nil"/>
              <w:right w:val="nil"/>
            </w:tcBorders>
            <w:vAlign w:val="center"/>
          </w:tcPr>
          <w:p w14:paraId="24644EC2"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04DCF167" w14:textId="77777777" w:rsidTr="0010531D">
        <w:tc>
          <w:tcPr>
            <w:tcW w:w="411" w:type="dxa"/>
            <w:tcBorders>
              <w:top w:val="nil"/>
              <w:left w:val="nil"/>
              <w:bottom w:val="nil"/>
              <w:right w:val="nil"/>
            </w:tcBorders>
          </w:tcPr>
          <w:p w14:paraId="049070A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8</w:t>
            </w:r>
          </w:p>
        </w:tc>
        <w:tc>
          <w:tcPr>
            <w:tcW w:w="5246" w:type="dxa"/>
            <w:tcBorders>
              <w:top w:val="nil"/>
              <w:left w:val="nil"/>
              <w:bottom w:val="nil"/>
              <w:right w:val="nil"/>
            </w:tcBorders>
            <w:vAlign w:val="center"/>
          </w:tcPr>
          <w:p w14:paraId="343E74C9"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If you are or a </w:t>
            </w:r>
            <w:r w:rsidRPr="00604EBF">
              <w:rPr>
                <w:sz w:val="20"/>
                <w:szCs w:val="20"/>
              </w:rPr>
              <w:t>designated person or entity in relation to you</w:t>
            </w:r>
            <w:r w:rsidRPr="00604EBF">
              <w:rPr>
                <w:position w:val="8"/>
                <w:sz w:val="10"/>
                <w:szCs w:val="10"/>
              </w:rPr>
              <w:t xml:space="preserve">3 </w:t>
            </w:r>
            <w:r w:rsidRPr="00604EBF">
              <w:rPr>
                <w:color w:val="000000"/>
                <w:sz w:val="20"/>
                <w:szCs w:val="20"/>
              </w:rPr>
              <w:t xml:space="preserve">is owed money by a natural person </w:t>
            </w:r>
            <w:r w:rsidRPr="00604EBF">
              <w:rPr>
                <w:sz w:val="20"/>
                <w:szCs w:val="20"/>
              </w:rPr>
              <w:t>(not being your relative</w:t>
            </w:r>
            <w:r w:rsidRPr="00604EBF">
              <w:rPr>
                <w:position w:val="8"/>
                <w:sz w:val="10"/>
                <w:szCs w:val="10"/>
              </w:rPr>
              <w:t>7</w:t>
            </w:r>
            <w:r w:rsidRPr="00604EBF">
              <w:rPr>
                <w:sz w:val="20"/>
                <w:szCs w:val="20"/>
              </w:rPr>
              <w:t xml:space="preserve"> or a relative</w:t>
            </w:r>
            <w:r w:rsidRPr="00604EBF">
              <w:rPr>
                <w:position w:val="8"/>
                <w:sz w:val="10"/>
                <w:szCs w:val="10"/>
              </w:rPr>
              <w:t>7</w:t>
            </w:r>
            <w:r w:rsidRPr="00604EBF">
              <w:rPr>
                <w:sz w:val="20"/>
                <w:szCs w:val="20"/>
              </w:rPr>
              <w:t xml:space="preserve"> of a</w:t>
            </w:r>
            <w:r w:rsidRPr="00604EBF">
              <w:rPr>
                <w:sz w:val="23"/>
                <w:szCs w:val="23"/>
              </w:rPr>
              <w:t xml:space="preserve"> </w:t>
            </w:r>
            <w:r w:rsidRPr="00604EBF">
              <w:rPr>
                <w:sz w:val="20"/>
                <w:szCs w:val="20"/>
              </w:rPr>
              <w:t>member of your family</w:t>
            </w:r>
            <w:r w:rsidRPr="00604EBF">
              <w:rPr>
                <w:color w:val="000000"/>
                <w:position w:val="8"/>
                <w:sz w:val="10"/>
                <w:szCs w:val="10"/>
              </w:rPr>
              <w:t>4</w:t>
            </w:r>
            <w:r w:rsidRPr="00604EBF">
              <w:rPr>
                <w:sz w:val="20"/>
                <w:szCs w:val="20"/>
              </w:rPr>
              <w:t xml:space="preserve">) </w:t>
            </w:r>
            <w:r w:rsidRPr="00604EBF">
              <w:rPr>
                <w:color w:val="000000"/>
                <w:sz w:val="20"/>
                <w:szCs w:val="20"/>
              </w:rPr>
              <w:t>in an amount of or exceeding $10 000—state that person.</w:t>
            </w:r>
          </w:p>
        </w:tc>
        <w:tc>
          <w:tcPr>
            <w:tcW w:w="3129" w:type="dxa"/>
            <w:tcBorders>
              <w:top w:val="nil"/>
              <w:left w:val="nil"/>
              <w:bottom w:val="nil"/>
              <w:right w:val="nil"/>
            </w:tcBorders>
            <w:vAlign w:val="center"/>
          </w:tcPr>
          <w:p w14:paraId="5B130CBF"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62E50BCA" w14:textId="77777777" w:rsidTr="0010531D">
        <w:tc>
          <w:tcPr>
            <w:tcW w:w="411" w:type="dxa"/>
            <w:tcBorders>
              <w:top w:val="nil"/>
              <w:left w:val="nil"/>
              <w:bottom w:val="nil"/>
              <w:right w:val="nil"/>
            </w:tcBorders>
          </w:tcPr>
          <w:p w14:paraId="2B25B31E"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9</w:t>
            </w:r>
          </w:p>
        </w:tc>
        <w:tc>
          <w:tcPr>
            <w:tcW w:w="5246" w:type="dxa"/>
            <w:tcBorders>
              <w:top w:val="nil"/>
              <w:left w:val="nil"/>
              <w:bottom w:val="nil"/>
              <w:right w:val="nil"/>
            </w:tcBorders>
            <w:vAlign w:val="center"/>
          </w:tcPr>
          <w:p w14:paraId="6055504D"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 xml:space="preserve">Declare any other substantial interest of yours or of a </w:t>
            </w:r>
            <w:r w:rsidRPr="00604EBF">
              <w:rPr>
                <w:sz w:val="20"/>
                <w:szCs w:val="20"/>
              </w:rPr>
              <w:t>designated person or entity in relation to you</w:t>
            </w:r>
            <w:r w:rsidRPr="00604EBF">
              <w:rPr>
                <w:position w:val="8"/>
                <w:sz w:val="10"/>
                <w:szCs w:val="10"/>
              </w:rPr>
              <w:t>3</w:t>
            </w:r>
            <w:r w:rsidRPr="00604EBF">
              <w:rPr>
                <w:color w:val="000000"/>
                <w:sz w:val="20"/>
                <w:szCs w:val="20"/>
              </w:rPr>
              <w:t xml:space="preserve"> whether of a pecuniary nature or not, of which you are aware and which you consider might appear to raise a material conflict between your private interest and the duty that you have or may subsequently have as an officer of the council.</w:t>
            </w:r>
          </w:p>
        </w:tc>
        <w:tc>
          <w:tcPr>
            <w:tcW w:w="3129" w:type="dxa"/>
            <w:tcBorders>
              <w:top w:val="nil"/>
              <w:left w:val="nil"/>
              <w:bottom w:val="nil"/>
              <w:right w:val="nil"/>
            </w:tcBorders>
            <w:vAlign w:val="center"/>
          </w:tcPr>
          <w:p w14:paraId="43F681F9"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r w:rsidR="008D204B" w:rsidRPr="00604EBF" w14:paraId="407151E2" w14:textId="77777777" w:rsidTr="0010531D">
        <w:tc>
          <w:tcPr>
            <w:tcW w:w="411" w:type="dxa"/>
            <w:tcBorders>
              <w:top w:val="nil"/>
              <w:left w:val="nil"/>
              <w:bottom w:val="nil"/>
              <w:right w:val="nil"/>
            </w:tcBorders>
          </w:tcPr>
          <w:p w14:paraId="08023887"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10</w:t>
            </w:r>
          </w:p>
        </w:tc>
        <w:tc>
          <w:tcPr>
            <w:tcW w:w="5246" w:type="dxa"/>
            <w:tcBorders>
              <w:top w:val="nil"/>
              <w:left w:val="nil"/>
              <w:bottom w:val="nil"/>
              <w:right w:val="nil"/>
            </w:tcBorders>
            <w:vAlign w:val="center"/>
          </w:tcPr>
          <w:p w14:paraId="583F34FC" w14:textId="77777777" w:rsidR="008D204B" w:rsidRPr="00604EBF" w:rsidRDefault="008D204B" w:rsidP="0010531D">
            <w:pPr>
              <w:keepLines/>
              <w:autoSpaceDE w:val="0"/>
              <w:autoSpaceDN w:val="0"/>
              <w:adjustRightInd w:val="0"/>
              <w:spacing w:before="120" w:after="0" w:line="240" w:lineRule="auto"/>
              <w:rPr>
                <w:color w:val="000000"/>
                <w:sz w:val="20"/>
                <w:szCs w:val="20"/>
              </w:rPr>
            </w:pPr>
            <w:r w:rsidRPr="00604EBF">
              <w:rPr>
                <w:color w:val="000000"/>
                <w:sz w:val="20"/>
                <w:szCs w:val="20"/>
              </w:rPr>
              <w:t>Provide any other additional information which you think fit.</w:t>
            </w:r>
          </w:p>
        </w:tc>
        <w:tc>
          <w:tcPr>
            <w:tcW w:w="3129" w:type="dxa"/>
            <w:tcBorders>
              <w:top w:val="nil"/>
              <w:left w:val="nil"/>
              <w:bottom w:val="nil"/>
              <w:right w:val="nil"/>
            </w:tcBorders>
            <w:vAlign w:val="center"/>
          </w:tcPr>
          <w:p w14:paraId="0BE08C41" w14:textId="77777777" w:rsidR="008D204B" w:rsidRPr="00604EBF" w:rsidRDefault="008D204B" w:rsidP="0010531D">
            <w:pPr>
              <w:keepLines/>
              <w:autoSpaceDE w:val="0"/>
              <w:autoSpaceDN w:val="0"/>
              <w:adjustRightInd w:val="0"/>
              <w:spacing w:before="120" w:after="0" w:line="240" w:lineRule="auto"/>
              <w:rPr>
                <w:color w:val="000000"/>
                <w:sz w:val="20"/>
                <w:szCs w:val="20"/>
              </w:rPr>
            </w:pPr>
          </w:p>
        </w:tc>
      </w:tr>
    </w:tbl>
    <w:p w14:paraId="565F34C0"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 xml:space="preserve">Signature: </w:t>
      </w:r>
      <w:r w:rsidRPr="00604EBF">
        <w:rPr>
          <w:i/>
          <w:iCs/>
          <w:color w:val="000000"/>
          <w:sz w:val="23"/>
          <w:szCs w:val="23"/>
        </w:rPr>
        <w:t>[insert signature of officer]</w:t>
      </w:r>
    </w:p>
    <w:p w14:paraId="1D7787F0" w14:textId="77777777" w:rsidR="008D204B" w:rsidRPr="00604EBF" w:rsidRDefault="008D204B" w:rsidP="008D204B">
      <w:pPr>
        <w:keepLines/>
        <w:autoSpaceDE w:val="0"/>
        <w:autoSpaceDN w:val="0"/>
        <w:adjustRightInd w:val="0"/>
        <w:spacing w:before="120" w:after="0" w:line="240" w:lineRule="auto"/>
        <w:rPr>
          <w:color w:val="000000"/>
          <w:sz w:val="23"/>
          <w:szCs w:val="23"/>
        </w:rPr>
      </w:pPr>
      <w:r w:rsidRPr="00604EBF">
        <w:rPr>
          <w:color w:val="000000"/>
          <w:sz w:val="23"/>
          <w:szCs w:val="23"/>
        </w:rPr>
        <w:t>Date:</w:t>
      </w:r>
    </w:p>
    <w:p w14:paraId="0DA6C208" w14:textId="77777777" w:rsidR="008D204B" w:rsidRPr="00604EBF" w:rsidRDefault="008D204B" w:rsidP="008D204B">
      <w:pPr>
        <w:keepNext/>
        <w:keepLines/>
        <w:autoSpaceDE w:val="0"/>
        <w:autoSpaceDN w:val="0"/>
        <w:adjustRightInd w:val="0"/>
        <w:spacing w:before="120" w:after="0" w:line="240" w:lineRule="auto"/>
        <w:rPr>
          <w:color w:val="000000"/>
          <w:sz w:val="23"/>
          <w:szCs w:val="23"/>
        </w:rPr>
      </w:pPr>
      <w:r w:rsidRPr="00604EBF">
        <w:rPr>
          <w:b/>
          <w:bCs/>
          <w:color w:val="000000"/>
          <w:sz w:val="23"/>
          <w:szCs w:val="23"/>
        </w:rPr>
        <w:t>Instructions/notes</w:t>
      </w:r>
    </w:p>
    <w:p w14:paraId="516E5717"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1.1</w:t>
      </w:r>
      <w:r w:rsidRPr="00604EBF">
        <w:rPr>
          <w:color w:val="000000"/>
          <w:sz w:val="23"/>
          <w:szCs w:val="23"/>
        </w:rPr>
        <w:tab/>
        <w:t xml:space="preserve">This return is to be completed in block letters except for signatures. If there is not sufficient space on this return for </w:t>
      </w:r>
      <w:proofErr w:type="gramStart"/>
      <w:r w:rsidRPr="00604EBF">
        <w:rPr>
          <w:color w:val="000000"/>
          <w:sz w:val="23"/>
          <w:szCs w:val="23"/>
        </w:rPr>
        <w:t>all of</w:t>
      </w:r>
      <w:proofErr w:type="gramEnd"/>
      <w:r w:rsidRPr="00604EBF">
        <w:rPr>
          <w:color w:val="000000"/>
          <w:sz w:val="23"/>
          <w:szCs w:val="23"/>
        </w:rPr>
        <w:t xml:space="preserve"> the information you are required to provide, you may attach additional papers for that purpose. Each such paper must be signed and dated.</w:t>
      </w:r>
    </w:p>
    <w:p w14:paraId="110FF150"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1.2</w:t>
      </w:r>
      <w:r w:rsidRPr="00604EBF">
        <w:rPr>
          <w:color w:val="000000"/>
          <w:sz w:val="23"/>
          <w:szCs w:val="23"/>
        </w:rPr>
        <w:tab/>
        <w:t xml:space="preserve">The </w:t>
      </w:r>
      <w:r w:rsidRPr="00604EBF">
        <w:rPr>
          <w:b/>
          <w:bCs/>
          <w:i/>
          <w:iCs/>
          <w:color w:val="000000"/>
          <w:sz w:val="23"/>
          <w:szCs w:val="23"/>
        </w:rPr>
        <w:t>return period</w:t>
      </w:r>
      <w:r w:rsidRPr="00604EBF">
        <w:rPr>
          <w:color w:val="000000"/>
          <w:sz w:val="23"/>
          <w:szCs w:val="23"/>
        </w:rPr>
        <w:t xml:space="preserve"> for the purposes of this return is as follows:</w:t>
      </w:r>
    </w:p>
    <w:p w14:paraId="2BA9496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if your last return was a primary return under the Act—the period between the date of the primary return and 30 June next </w:t>
      </w:r>
      <w:proofErr w:type="gramStart"/>
      <w:r w:rsidRPr="00604EBF">
        <w:rPr>
          <w:color w:val="000000"/>
          <w:sz w:val="23"/>
          <w:szCs w:val="23"/>
        </w:rPr>
        <w:t>following;</w:t>
      </w:r>
      <w:proofErr w:type="gramEnd"/>
    </w:p>
    <w:p w14:paraId="1870D46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in any other case—the period of 12 months expiring on 30 June, or within 60 days after 30 June in any year.</w:t>
      </w:r>
    </w:p>
    <w:p w14:paraId="3B901AF3"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2.1</w:t>
      </w:r>
      <w:r w:rsidRPr="00604EBF">
        <w:rPr>
          <w:color w:val="000000"/>
          <w:sz w:val="23"/>
          <w:szCs w:val="23"/>
        </w:rPr>
        <w:tab/>
        <w:t xml:space="preserve">Under the regulations, </w:t>
      </w:r>
      <w:r w:rsidRPr="00604EBF">
        <w:rPr>
          <w:b/>
          <w:bCs/>
          <w:i/>
          <w:iCs/>
          <w:color w:val="000000"/>
          <w:sz w:val="23"/>
          <w:szCs w:val="23"/>
        </w:rPr>
        <w:t>income source</w:t>
      </w:r>
      <w:r w:rsidRPr="00604EBF">
        <w:rPr>
          <w:color w:val="000000"/>
          <w:sz w:val="23"/>
          <w:szCs w:val="23"/>
        </w:rPr>
        <w:t>, in relation to a person, means—</w:t>
      </w:r>
    </w:p>
    <w:p w14:paraId="2266BF56"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any person or body of persons with whom the person </w:t>
      </w:r>
      <w:proofErr w:type="gramStart"/>
      <w:r w:rsidRPr="00604EBF">
        <w:rPr>
          <w:color w:val="000000"/>
          <w:sz w:val="23"/>
          <w:szCs w:val="23"/>
        </w:rPr>
        <w:t>entered into</w:t>
      </w:r>
      <w:proofErr w:type="gramEnd"/>
      <w:r w:rsidRPr="00604EBF">
        <w:rPr>
          <w:color w:val="000000"/>
          <w:sz w:val="23"/>
          <w:szCs w:val="23"/>
        </w:rPr>
        <w:t xml:space="preserve"> a contract of service or held any paid office; and</w:t>
      </w:r>
    </w:p>
    <w:p w14:paraId="5AC6FEA9"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any trade, vocation, </w:t>
      </w:r>
      <w:proofErr w:type="gramStart"/>
      <w:r w:rsidRPr="00604EBF">
        <w:rPr>
          <w:color w:val="000000"/>
          <w:sz w:val="23"/>
          <w:szCs w:val="23"/>
        </w:rPr>
        <w:t>business</w:t>
      </w:r>
      <w:proofErr w:type="gramEnd"/>
      <w:r w:rsidRPr="00604EBF">
        <w:rPr>
          <w:color w:val="000000"/>
          <w:sz w:val="23"/>
          <w:szCs w:val="23"/>
        </w:rPr>
        <w:t xml:space="preserve"> or profession engaged in by the person.</w:t>
      </w:r>
    </w:p>
    <w:p w14:paraId="1F2490FB"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2.2</w:t>
      </w:r>
      <w:r w:rsidRPr="00604EBF">
        <w:rPr>
          <w:color w:val="000000"/>
          <w:sz w:val="23"/>
          <w:szCs w:val="23"/>
        </w:rPr>
        <w:tab/>
        <w:t xml:space="preserve">Under the regulations, </w:t>
      </w:r>
      <w:r w:rsidRPr="00604EBF">
        <w:rPr>
          <w:b/>
          <w:bCs/>
          <w:i/>
          <w:iCs/>
          <w:color w:val="000000"/>
          <w:sz w:val="23"/>
          <w:szCs w:val="23"/>
        </w:rPr>
        <w:t>financial benefit</w:t>
      </w:r>
      <w:r w:rsidRPr="00604EBF">
        <w:rPr>
          <w:color w:val="000000"/>
          <w:sz w:val="23"/>
          <w:szCs w:val="23"/>
        </w:rPr>
        <w:t>, in relation to a person, means—</w:t>
      </w:r>
    </w:p>
    <w:p w14:paraId="58DAC320"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 xml:space="preserve">any remuneration, fee or other pecuniary sum exceeding $1 000 received by the person in respect of a contract of service </w:t>
      </w:r>
      <w:proofErr w:type="gramStart"/>
      <w:r w:rsidRPr="00604EBF">
        <w:rPr>
          <w:color w:val="000000"/>
          <w:sz w:val="23"/>
          <w:szCs w:val="23"/>
        </w:rPr>
        <w:t>entered into</w:t>
      </w:r>
      <w:proofErr w:type="gramEnd"/>
      <w:r w:rsidRPr="00604EBF">
        <w:rPr>
          <w:color w:val="000000"/>
          <w:sz w:val="23"/>
          <w:szCs w:val="23"/>
        </w:rPr>
        <w:t>, or paid office held by, the person; and</w:t>
      </w:r>
    </w:p>
    <w:p w14:paraId="5B7C899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the total of all remuneration, fees or other pecuniary sums received by the person in respect of a trade, profession, </w:t>
      </w:r>
      <w:proofErr w:type="gramStart"/>
      <w:r w:rsidRPr="00604EBF">
        <w:rPr>
          <w:color w:val="000000"/>
          <w:sz w:val="23"/>
          <w:szCs w:val="23"/>
        </w:rPr>
        <w:t>business</w:t>
      </w:r>
      <w:proofErr w:type="gramEnd"/>
      <w:r w:rsidRPr="00604EBF">
        <w:rPr>
          <w:color w:val="000000"/>
          <w:sz w:val="23"/>
          <w:szCs w:val="23"/>
        </w:rPr>
        <w:t xml:space="preserve"> or vocation engaged in by the person where that total exceeds $1 000,</w:t>
      </w:r>
    </w:p>
    <w:p w14:paraId="53B6BC45" w14:textId="77777777" w:rsidR="008D204B" w:rsidRPr="00604EBF" w:rsidRDefault="008D204B" w:rsidP="008D204B">
      <w:pPr>
        <w:keepLines/>
        <w:autoSpaceDE w:val="0"/>
        <w:autoSpaceDN w:val="0"/>
        <w:adjustRightInd w:val="0"/>
        <w:spacing w:before="120" w:after="0" w:line="240" w:lineRule="auto"/>
        <w:ind w:left="794"/>
        <w:rPr>
          <w:color w:val="000000"/>
          <w:sz w:val="23"/>
          <w:szCs w:val="23"/>
        </w:rPr>
      </w:pPr>
      <w:r w:rsidRPr="00604EBF">
        <w:rPr>
          <w:color w:val="000000"/>
          <w:sz w:val="23"/>
          <w:szCs w:val="23"/>
        </w:rPr>
        <w:t xml:space="preserve">but does not include an annual allowance, fees, </w:t>
      </w:r>
      <w:proofErr w:type="gramStart"/>
      <w:r w:rsidRPr="00604EBF">
        <w:rPr>
          <w:color w:val="000000"/>
          <w:sz w:val="23"/>
          <w:szCs w:val="23"/>
        </w:rPr>
        <w:t>expenses</w:t>
      </w:r>
      <w:proofErr w:type="gramEnd"/>
      <w:r w:rsidRPr="00604EBF">
        <w:rPr>
          <w:color w:val="000000"/>
          <w:sz w:val="23"/>
          <w:szCs w:val="23"/>
        </w:rPr>
        <w:t xml:space="preserve"> or other financial benefit payable to the person under the Act.</w:t>
      </w:r>
    </w:p>
    <w:p w14:paraId="2461842D"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3.1</w:t>
      </w:r>
      <w:r w:rsidRPr="00604EBF">
        <w:rPr>
          <w:color w:val="000000"/>
          <w:sz w:val="23"/>
          <w:szCs w:val="23"/>
        </w:rPr>
        <w:tab/>
        <w:t xml:space="preserve">Under the regulations, </w:t>
      </w:r>
      <w:r w:rsidRPr="00604EBF">
        <w:rPr>
          <w:b/>
          <w:bCs/>
          <w:i/>
          <w:iCs/>
          <w:sz w:val="23"/>
          <w:szCs w:val="23"/>
        </w:rPr>
        <w:t>a designated person or entity</w:t>
      </w:r>
      <w:r w:rsidRPr="00604EBF">
        <w:rPr>
          <w:sz w:val="23"/>
          <w:szCs w:val="23"/>
        </w:rPr>
        <w:t>,</w:t>
      </w:r>
      <w:r w:rsidRPr="00604EBF">
        <w:rPr>
          <w:b/>
          <w:bCs/>
          <w:i/>
          <w:iCs/>
          <w:sz w:val="23"/>
          <w:szCs w:val="23"/>
        </w:rPr>
        <w:t xml:space="preserve"> </w:t>
      </w:r>
      <w:r w:rsidRPr="00604EBF">
        <w:rPr>
          <w:sz w:val="23"/>
          <w:szCs w:val="23"/>
        </w:rPr>
        <w:t xml:space="preserve">in relation to </w:t>
      </w:r>
      <w:r w:rsidRPr="00604EBF">
        <w:rPr>
          <w:color w:val="000000"/>
          <w:sz w:val="23"/>
          <w:szCs w:val="23"/>
        </w:rPr>
        <w:t>an officer, means—</w:t>
      </w:r>
    </w:p>
    <w:p w14:paraId="4C187568"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a member of the officer's family; or</w:t>
      </w:r>
    </w:p>
    <w:p w14:paraId="615D066C"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a family company of the officer; or</w:t>
      </w:r>
    </w:p>
    <w:p w14:paraId="48CC4FCD"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(c)</w:t>
      </w:r>
      <w:r w:rsidRPr="00604EBF">
        <w:rPr>
          <w:color w:val="000000"/>
          <w:sz w:val="23"/>
          <w:szCs w:val="23"/>
        </w:rPr>
        <w:tab/>
        <w:t>a trustee of a family trust of the officer.</w:t>
      </w:r>
    </w:p>
    <w:p w14:paraId="611E3AE5"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3.2</w:t>
      </w:r>
      <w:r w:rsidRPr="00604EBF">
        <w:rPr>
          <w:color w:val="000000"/>
          <w:sz w:val="23"/>
          <w:szCs w:val="23"/>
        </w:rPr>
        <w:tab/>
        <w:t xml:space="preserve">A </w:t>
      </w:r>
      <w:r w:rsidRPr="00604EBF">
        <w:rPr>
          <w:b/>
          <w:bCs/>
          <w:i/>
          <w:iCs/>
          <w:color w:val="000000"/>
          <w:sz w:val="23"/>
          <w:szCs w:val="23"/>
        </w:rPr>
        <w:t>family company</w:t>
      </w:r>
      <w:r w:rsidRPr="00604EBF">
        <w:rPr>
          <w:color w:val="000000"/>
          <w:sz w:val="23"/>
          <w:szCs w:val="23"/>
        </w:rPr>
        <w:t xml:space="preserve"> of an officer means a proprietary company—</w:t>
      </w:r>
    </w:p>
    <w:p w14:paraId="5FC651B6"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lastRenderedPageBreak/>
        <w:tab/>
        <w:t>(a)</w:t>
      </w:r>
      <w:r w:rsidRPr="00604EBF">
        <w:rPr>
          <w:color w:val="000000"/>
          <w:sz w:val="23"/>
          <w:szCs w:val="23"/>
        </w:rPr>
        <w:tab/>
        <w:t>in which the officer or a member of the officer's family is a shareholder; and</w:t>
      </w:r>
    </w:p>
    <w:p w14:paraId="563989E2"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 xml:space="preserve">in respect of which the officer or a member of the officer's family, or any such persons together, are </w:t>
      </w:r>
      <w:proofErr w:type="gramStart"/>
      <w:r w:rsidRPr="00604EBF">
        <w:rPr>
          <w:color w:val="000000"/>
          <w:sz w:val="23"/>
          <w:szCs w:val="23"/>
        </w:rPr>
        <w:t>in a position</w:t>
      </w:r>
      <w:proofErr w:type="gramEnd"/>
      <w:r w:rsidRPr="00604EBF">
        <w:rPr>
          <w:color w:val="000000"/>
          <w:sz w:val="23"/>
          <w:szCs w:val="23"/>
        </w:rPr>
        <w:t xml:space="preserve"> to cast, or control the casting or, more than one half of the maximum number of votes that might be cast at a general meeting of the company.</w:t>
      </w:r>
    </w:p>
    <w:p w14:paraId="786B89FA"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3.3</w:t>
      </w:r>
      <w:r w:rsidRPr="00604EBF">
        <w:rPr>
          <w:color w:val="000000"/>
          <w:sz w:val="23"/>
          <w:szCs w:val="23"/>
        </w:rPr>
        <w:tab/>
        <w:t xml:space="preserve">A </w:t>
      </w:r>
      <w:r w:rsidRPr="00604EBF">
        <w:rPr>
          <w:b/>
          <w:bCs/>
          <w:i/>
          <w:iCs/>
          <w:color w:val="000000"/>
          <w:sz w:val="23"/>
          <w:szCs w:val="23"/>
        </w:rPr>
        <w:t>family trust</w:t>
      </w:r>
      <w:r w:rsidRPr="00604EBF">
        <w:rPr>
          <w:color w:val="000000"/>
          <w:sz w:val="23"/>
          <w:szCs w:val="23"/>
        </w:rPr>
        <w:t xml:space="preserve"> of an officer means a trust (other than a testamentary trust)—</w:t>
      </w:r>
    </w:p>
    <w:p w14:paraId="509924B8"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of which the officer or a member of the officer's family is a beneficiary; and</w:t>
      </w:r>
    </w:p>
    <w:p w14:paraId="1E228C13"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which is established or administered wholly or substantially in the interests of the officer or a member of the officer's family, or any such persons together.</w:t>
      </w:r>
    </w:p>
    <w:p w14:paraId="2E647797"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4</w:t>
      </w:r>
      <w:r w:rsidRPr="00604EBF">
        <w:rPr>
          <w:color w:val="000000"/>
          <w:sz w:val="23"/>
          <w:szCs w:val="23"/>
        </w:rPr>
        <w:tab/>
        <w:t xml:space="preserve">Under the regulations, </w:t>
      </w:r>
      <w:r w:rsidRPr="00604EBF">
        <w:rPr>
          <w:b/>
          <w:bCs/>
          <w:i/>
          <w:iCs/>
          <w:color w:val="000000"/>
          <w:sz w:val="23"/>
          <w:szCs w:val="23"/>
        </w:rPr>
        <w:t>family</w:t>
      </w:r>
      <w:r w:rsidRPr="00604EBF">
        <w:rPr>
          <w:color w:val="000000"/>
          <w:sz w:val="23"/>
          <w:szCs w:val="23"/>
        </w:rPr>
        <w:t>, in relation to an officer, means—</w:t>
      </w:r>
    </w:p>
    <w:p w14:paraId="5F4CA8A8"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a spouse or domestic partner of the officer; and</w:t>
      </w:r>
    </w:p>
    <w:p w14:paraId="1AEF15D7"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sz w:val="23"/>
          <w:szCs w:val="23"/>
        </w:rPr>
      </w:pPr>
      <w:r w:rsidRPr="00604EBF">
        <w:rPr>
          <w:sz w:val="23"/>
          <w:szCs w:val="23"/>
        </w:rPr>
        <w:tab/>
        <w:t xml:space="preserve">(b) </w:t>
      </w:r>
      <w:r w:rsidRPr="00604EBF">
        <w:rPr>
          <w:sz w:val="23"/>
          <w:szCs w:val="23"/>
        </w:rPr>
        <w:tab/>
        <w:t>a child or stepchild of the officer.</w:t>
      </w:r>
    </w:p>
    <w:p w14:paraId="6125A6A8"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5</w:t>
      </w:r>
      <w:r w:rsidRPr="00604EBF">
        <w:rPr>
          <w:color w:val="000000"/>
          <w:sz w:val="23"/>
          <w:szCs w:val="23"/>
        </w:rPr>
        <w:tab/>
        <w:t>For the purpose of this return, a person is an investor in a body if—</w:t>
      </w:r>
    </w:p>
    <w:p w14:paraId="7C7754CB"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(a)</w:t>
      </w:r>
      <w:r w:rsidRPr="00604EBF">
        <w:rPr>
          <w:color w:val="000000"/>
          <w:sz w:val="23"/>
          <w:szCs w:val="23"/>
        </w:rPr>
        <w:tab/>
        <w:t>the person has deposited money with, or lent money to, the body that has not been repaid and the amount not repaid equals or exceeds $10 000; or</w:t>
      </w:r>
    </w:p>
    <w:p w14:paraId="08FCE0D1" w14:textId="77777777" w:rsidR="008D204B" w:rsidRPr="00604EBF" w:rsidRDefault="008D204B" w:rsidP="008D204B">
      <w:pPr>
        <w:keepLines/>
        <w:tabs>
          <w:tab w:val="center" w:pos="1191"/>
          <w:tab w:val="left" w:pos="1588"/>
        </w:tabs>
        <w:autoSpaceDE w:val="0"/>
        <w:autoSpaceDN w:val="0"/>
        <w:adjustRightInd w:val="0"/>
        <w:spacing w:before="120" w:after="0" w:line="240" w:lineRule="auto"/>
        <w:ind w:left="1588" w:hanging="794"/>
        <w:rPr>
          <w:color w:val="000000"/>
          <w:sz w:val="23"/>
          <w:szCs w:val="23"/>
        </w:rPr>
      </w:pPr>
      <w:r w:rsidRPr="00604EBF">
        <w:rPr>
          <w:color w:val="000000"/>
          <w:sz w:val="23"/>
          <w:szCs w:val="23"/>
        </w:rPr>
        <w:tab/>
        <w:t>(b)</w:t>
      </w:r>
      <w:r w:rsidRPr="00604EBF">
        <w:rPr>
          <w:color w:val="000000"/>
          <w:sz w:val="23"/>
          <w:szCs w:val="23"/>
        </w:rPr>
        <w:tab/>
        <w:t>the person holds, or has a beneficial interest in, shares in, or debentures of, the body or a policy of life insurance issued by the body.</w:t>
      </w:r>
    </w:p>
    <w:p w14:paraId="68496925"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color w:val="000000"/>
          <w:sz w:val="23"/>
          <w:szCs w:val="23"/>
        </w:rPr>
      </w:pPr>
      <w:r w:rsidRPr="00604EBF">
        <w:rPr>
          <w:color w:val="000000"/>
          <w:sz w:val="23"/>
          <w:szCs w:val="23"/>
        </w:rPr>
        <w:tab/>
        <w:t>6</w:t>
      </w:r>
      <w:r w:rsidRPr="00604EBF">
        <w:rPr>
          <w:color w:val="000000"/>
          <w:sz w:val="23"/>
          <w:szCs w:val="23"/>
        </w:rPr>
        <w:tab/>
        <w:t xml:space="preserve">Under the regulations, </w:t>
      </w:r>
      <w:r w:rsidRPr="00604EBF">
        <w:rPr>
          <w:b/>
          <w:bCs/>
          <w:i/>
          <w:iCs/>
          <w:color w:val="000000"/>
          <w:sz w:val="23"/>
          <w:szCs w:val="23"/>
        </w:rPr>
        <w:t>beneficial interest</w:t>
      </w:r>
      <w:r w:rsidRPr="00604EBF">
        <w:rPr>
          <w:color w:val="000000"/>
          <w:sz w:val="23"/>
          <w:szCs w:val="23"/>
        </w:rPr>
        <w:t xml:space="preserve"> in property includes a right to re</w:t>
      </w:r>
      <w:r w:rsidRPr="00604EBF">
        <w:rPr>
          <w:color w:val="000000"/>
          <w:sz w:val="23"/>
          <w:szCs w:val="23"/>
        </w:rPr>
        <w:noBreakHyphen/>
        <w:t>acquire the property.</w:t>
      </w:r>
    </w:p>
    <w:p w14:paraId="6353AB9F" w14:textId="77777777" w:rsidR="008D204B" w:rsidRPr="00604EBF" w:rsidRDefault="008D204B" w:rsidP="008D204B">
      <w:pPr>
        <w:keepLines/>
        <w:tabs>
          <w:tab w:val="center" w:pos="397"/>
          <w:tab w:val="left" w:pos="794"/>
        </w:tabs>
        <w:autoSpaceDE w:val="0"/>
        <w:autoSpaceDN w:val="0"/>
        <w:adjustRightInd w:val="0"/>
        <w:spacing w:before="120" w:after="0" w:line="240" w:lineRule="auto"/>
        <w:ind w:left="794" w:hanging="794"/>
        <w:rPr>
          <w:sz w:val="23"/>
          <w:szCs w:val="23"/>
        </w:rPr>
      </w:pPr>
      <w:r w:rsidRPr="00604EBF">
        <w:rPr>
          <w:color w:val="000000"/>
          <w:sz w:val="23"/>
          <w:szCs w:val="23"/>
        </w:rPr>
        <w:tab/>
        <w:t>7</w:t>
      </w:r>
      <w:r w:rsidRPr="00604EBF">
        <w:rPr>
          <w:color w:val="000000"/>
          <w:sz w:val="23"/>
          <w:szCs w:val="23"/>
        </w:rPr>
        <w:tab/>
        <w:t xml:space="preserve">Under the </w:t>
      </w:r>
      <w:r w:rsidRPr="00604EBF">
        <w:rPr>
          <w:sz w:val="23"/>
          <w:szCs w:val="23"/>
        </w:rPr>
        <w:t xml:space="preserve">Act, </w:t>
      </w:r>
      <w:r w:rsidRPr="00604EBF">
        <w:rPr>
          <w:b/>
          <w:bCs/>
          <w:i/>
          <w:iCs/>
          <w:sz w:val="23"/>
          <w:szCs w:val="23"/>
        </w:rPr>
        <w:t xml:space="preserve">relative </w:t>
      </w:r>
      <w:r w:rsidRPr="00604EBF">
        <w:rPr>
          <w:sz w:val="23"/>
          <w:szCs w:val="23"/>
        </w:rPr>
        <w:t xml:space="preserve">of a person means— </w:t>
      </w:r>
    </w:p>
    <w:p w14:paraId="1BEBE448"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sz w:val="23"/>
          <w:szCs w:val="23"/>
        </w:rPr>
      </w:pPr>
      <w:r w:rsidRPr="00604EBF">
        <w:rPr>
          <w:sz w:val="23"/>
          <w:szCs w:val="23"/>
        </w:rPr>
        <w:tab/>
        <w:t xml:space="preserve">(a) </w:t>
      </w:r>
      <w:r w:rsidRPr="00604EBF">
        <w:rPr>
          <w:sz w:val="23"/>
          <w:szCs w:val="23"/>
        </w:rPr>
        <w:tab/>
        <w:t xml:space="preserve">the spouse or domestic partner; or </w:t>
      </w:r>
    </w:p>
    <w:p w14:paraId="43A158C0"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sz w:val="23"/>
          <w:szCs w:val="23"/>
        </w:rPr>
      </w:pPr>
      <w:r w:rsidRPr="00604EBF">
        <w:rPr>
          <w:sz w:val="23"/>
          <w:szCs w:val="23"/>
        </w:rPr>
        <w:tab/>
        <w:t xml:space="preserve">(b) </w:t>
      </w:r>
      <w:r w:rsidRPr="00604EBF">
        <w:rPr>
          <w:sz w:val="23"/>
          <w:szCs w:val="23"/>
        </w:rPr>
        <w:tab/>
        <w:t xml:space="preserve">a parent, </w:t>
      </w:r>
      <w:proofErr w:type="gramStart"/>
      <w:r w:rsidRPr="00604EBF">
        <w:rPr>
          <w:sz w:val="23"/>
          <w:szCs w:val="23"/>
        </w:rPr>
        <w:t>step parent</w:t>
      </w:r>
      <w:proofErr w:type="gramEnd"/>
      <w:r w:rsidRPr="00604EBF">
        <w:rPr>
          <w:sz w:val="23"/>
          <w:szCs w:val="23"/>
        </w:rPr>
        <w:t xml:space="preserve"> or remoter lineal ancestor; or </w:t>
      </w:r>
    </w:p>
    <w:p w14:paraId="1FD6993D"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sz w:val="23"/>
          <w:szCs w:val="23"/>
        </w:rPr>
      </w:pPr>
      <w:r w:rsidRPr="00604EBF">
        <w:rPr>
          <w:sz w:val="23"/>
          <w:szCs w:val="23"/>
        </w:rPr>
        <w:tab/>
        <w:t xml:space="preserve">(c) </w:t>
      </w:r>
      <w:r w:rsidRPr="00604EBF">
        <w:rPr>
          <w:sz w:val="23"/>
          <w:szCs w:val="23"/>
        </w:rPr>
        <w:tab/>
        <w:t xml:space="preserve">a child, </w:t>
      </w:r>
      <w:proofErr w:type="gramStart"/>
      <w:r w:rsidRPr="00604EBF">
        <w:rPr>
          <w:sz w:val="23"/>
          <w:szCs w:val="23"/>
        </w:rPr>
        <w:t>step child</w:t>
      </w:r>
      <w:proofErr w:type="gramEnd"/>
      <w:r w:rsidRPr="00604EBF">
        <w:rPr>
          <w:sz w:val="23"/>
          <w:szCs w:val="23"/>
        </w:rPr>
        <w:t xml:space="preserve"> or remoter descendant; or  </w:t>
      </w:r>
    </w:p>
    <w:p w14:paraId="06C18AB0"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sz w:val="23"/>
          <w:szCs w:val="23"/>
        </w:rPr>
      </w:pPr>
      <w:r w:rsidRPr="00604EBF">
        <w:rPr>
          <w:sz w:val="23"/>
          <w:szCs w:val="23"/>
        </w:rPr>
        <w:tab/>
        <w:t xml:space="preserve">(d) </w:t>
      </w:r>
      <w:r w:rsidRPr="00604EBF">
        <w:rPr>
          <w:sz w:val="23"/>
          <w:szCs w:val="23"/>
        </w:rPr>
        <w:tab/>
        <w:t xml:space="preserve">a sibling or step sibling; or </w:t>
      </w:r>
    </w:p>
    <w:p w14:paraId="49F22707"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sz w:val="23"/>
          <w:szCs w:val="23"/>
        </w:rPr>
      </w:pPr>
      <w:r w:rsidRPr="00604EBF">
        <w:rPr>
          <w:sz w:val="23"/>
          <w:szCs w:val="23"/>
        </w:rPr>
        <w:tab/>
        <w:t xml:space="preserve">(e) </w:t>
      </w:r>
      <w:r w:rsidRPr="00604EBF">
        <w:rPr>
          <w:sz w:val="23"/>
          <w:szCs w:val="23"/>
        </w:rPr>
        <w:tab/>
        <w:t>any member of the person's family who resides in the person's household.</w:t>
      </w:r>
    </w:p>
    <w:p w14:paraId="69D00E02" w14:textId="77777777" w:rsidR="008D204B" w:rsidRPr="00604EBF" w:rsidRDefault="008D204B" w:rsidP="008D204B">
      <w:pPr>
        <w:keepNext/>
        <w:keepLines/>
        <w:autoSpaceDE w:val="0"/>
        <w:autoSpaceDN w:val="0"/>
        <w:adjustRightInd w:val="0"/>
        <w:spacing w:before="120" w:after="0" w:line="240" w:lineRule="auto"/>
        <w:ind w:left="794" w:hanging="794"/>
        <w:rPr>
          <w:b/>
          <w:bCs/>
          <w:color w:val="000000"/>
          <w:sz w:val="20"/>
          <w:szCs w:val="20"/>
        </w:rPr>
      </w:pPr>
      <w:r w:rsidRPr="00604EBF">
        <w:rPr>
          <w:b/>
          <w:bCs/>
          <w:color w:val="000000"/>
          <w:sz w:val="20"/>
          <w:szCs w:val="20"/>
        </w:rPr>
        <w:t>Notes—</w:t>
      </w:r>
    </w:p>
    <w:p w14:paraId="6DB65417"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An officer is required only to disclose information that is known to the officer or ascertainable by the officer by the exercise of reasonable diligence.</w:t>
      </w:r>
    </w:p>
    <w:p w14:paraId="06C4EFBE"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An officer is not required to disclose information relating to a person as trustee of a trust unless the information relates to the person in the person's capacity as trustee of a trust by reason of which the person is related to the officer.</w:t>
      </w:r>
    </w:p>
    <w:p w14:paraId="4C2E0964"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An officer may include in a return such additional information as the officer thinks fit.</w:t>
      </w:r>
    </w:p>
    <w:p w14:paraId="1D2B121A" w14:textId="77777777" w:rsidR="008D204B" w:rsidRPr="00604EBF" w:rsidRDefault="008D204B" w:rsidP="008D204B">
      <w:pPr>
        <w:keepLines/>
        <w:tabs>
          <w:tab w:val="center" w:pos="1191"/>
          <w:tab w:val="left" w:pos="1588"/>
        </w:tabs>
        <w:autoSpaceDE w:val="0"/>
        <w:autoSpaceDN w:val="0"/>
        <w:adjustRightInd w:val="0"/>
        <w:spacing w:before="10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Nothing in this return will be taken to prevent an officer from disclosing information in such a way that no distinction is made between information relating to the officer personally and information relating to a designated person or entity to the officer.</w:t>
      </w:r>
    </w:p>
    <w:p w14:paraId="186241F2" w14:textId="77777777" w:rsidR="008D204B" w:rsidRDefault="008D204B" w:rsidP="008D204B">
      <w:pPr>
        <w:keepLines/>
        <w:tabs>
          <w:tab w:val="center" w:pos="1191"/>
          <w:tab w:val="left" w:pos="1588"/>
        </w:tabs>
        <w:autoSpaceDE w:val="0"/>
        <w:autoSpaceDN w:val="0"/>
        <w:adjustRightInd w:val="0"/>
        <w:spacing w:before="100" w:after="0" w:line="240" w:lineRule="auto"/>
        <w:ind w:left="1588" w:hanging="794"/>
        <w:rPr>
          <w:color w:val="000000"/>
          <w:sz w:val="20"/>
          <w:szCs w:val="20"/>
        </w:rPr>
      </w:pPr>
      <w:r w:rsidRPr="00604EBF">
        <w:rPr>
          <w:color w:val="000000"/>
          <w:sz w:val="20"/>
          <w:szCs w:val="20"/>
        </w:rPr>
        <w:tab/>
        <w:t>•</w:t>
      </w:r>
      <w:r w:rsidRPr="00604EBF">
        <w:rPr>
          <w:color w:val="000000"/>
          <w:sz w:val="20"/>
          <w:szCs w:val="20"/>
        </w:rPr>
        <w:tab/>
        <w:t xml:space="preserve">An officer is not required to disclose the actual amount or extent of a financial benefit, </w:t>
      </w:r>
      <w:proofErr w:type="gramStart"/>
      <w:r w:rsidRPr="00604EBF">
        <w:rPr>
          <w:color w:val="000000"/>
          <w:sz w:val="20"/>
          <w:szCs w:val="20"/>
        </w:rPr>
        <w:t>contribution</w:t>
      </w:r>
      <w:proofErr w:type="gramEnd"/>
      <w:r w:rsidRPr="00604EBF">
        <w:rPr>
          <w:color w:val="000000"/>
          <w:sz w:val="20"/>
          <w:szCs w:val="20"/>
        </w:rPr>
        <w:t xml:space="preserve"> or interest.</w:t>
      </w:r>
    </w:p>
    <w:p w14:paraId="0C8893DE" w14:textId="77777777" w:rsidR="008D204B" w:rsidRDefault="008D204B" w:rsidP="008D204B">
      <w:pPr>
        <w:pBdr>
          <w:top w:val="single" w:sz="4" w:space="1" w:color="auto"/>
        </w:pBdr>
        <w:tabs>
          <w:tab w:val="center" w:pos="1191"/>
          <w:tab w:val="left" w:pos="1588"/>
        </w:tabs>
        <w:autoSpaceDE w:val="0"/>
        <w:autoSpaceDN w:val="0"/>
        <w:adjustRightInd w:val="0"/>
        <w:spacing w:before="100" w:after="0" w:line="14" w:lineRule="exact"/>
        <w:jc w:val="center"/>
        <w:rPr>
          <w:color w:val="000000"/>
          <w:sz w:val="20"/>
          <w:szCs w:val="20"/>
        </w:rPr>
      </w:pPr>
    </w:p>
    <w:p w14:paraId="7CDBECC7" w14:textId="1D11E8F2" w:rsidR="008D204B" w:rsidRDefault="008D204B">
      <w:pPr>
        <w:spacing w:after="0" w:line="240" w:lineRule="auto"/>
        <w:jc w:val="left"/>
        <w:rPr>
          <w:rFonts w:eastAsia="Times New Roman"/>
          <w:szCs w:val="17"/>
          <w:lang w:val="en-US"/>
        </w:rPr>
      </w:pPr>
      <w:r>
        <w:rPr>
          <w:lang w:val="en-US"/>
        </w:rPr>
        <w:br w:type="page"/>
      </w:r>
    </w:p>
    <w:p w14:paraId="6E6005B5" w14:textId="77777777" w:rsidR="008D204B" w:rsidRPr="004022BA" w:rsidRDefault="008D204B" w:rsidP="008D204B">
      <w:pPr>
        <w:pStyle w:val="GG-Title1"/>
      </w:pPr>
      <w:r w:rsidRPr="004022BA">
        <w:lastRenderedPageBreak/>
        <w:t>LOCAL GOVERNMENT ACT 1999</w:t>
      </w:r>
    </w:p>
    <w:p w14:paraId="74C7F11A" w14:textId="77777777" w:rsidR="008D204B" w:rsidRPr="002F296F" w:rsidRDefault="008D204B" w:rsidP="008D204B">
      <w:pPr>
        <w:pStyle w:val="GG-Title3"/>
        <w:rPr>
          <w:rFonts w:eastAsia="Times New Roman"/>
        </w:rPr>
      </w:pPr>
      <w:r w:rsidRPr="002F296F">
        <w:t>Designated day under Regulation 16(3) of the Local Government (Transitional Provisions) Regulations 2021</w:t>
      </w:r>
    </w:p>
    <w:p w14:paraId="3579787E" w14:textId="77777777" w:rsidR="008D204B" w:rsidRPr="004022BA" w:rsidRDefault="008D204B" w:rsidP="008D204B">
      <w:pPr>
        <w:pStyle w:val="GG-body"/>
      </w:pPr>
      <w:r w:rsidRPr="002F296F">
        <w:t xml:space="preserve">For the purposes of regulation 16(3) of the </w:t>
      </w:r>
      <w:r w:rsidRPr="002F296F">
        <w:rPr>
          <w:i/>
        </w:rPr>
        <w:t xml:space="preserve">Local Government (Transitional Provisions) Regulations 2021 </w:t>
      </w:r>
      <w:r w:rsidRPr="002F296F">
        <w:rPr>
          <w:iCs/>
        </w:rPr>
        <w:t xml:space="preserve">(the Regulations), </w:t>
      </w:r>
      <w:r w:rsidRPr="002F296F">
        <w:t xml:space="preserve">I, Geoffrey Graeme Brock, </w:t>
      </w:r>
      <w:r w:rsidRPr="002F296F">
        <w:rPr>
          <w:b/>
          <w:bCs/>
        </w:rPr>
        <w:t>Minister for Local Government</w:t>
      </w:r>
      <w:r w:rsidRPr="002F296F">
        <w:t xml:space="preserve"> in the State of South Australia, hereby </w:t>
      </w:r>
      <w:r w:rsidRPr="002F296F">
        <w:rPr>
          <w:b/>
          <w:bCs/>
        </w:rPr>
        <w:t>DESIGNATE</w:t>
      </w:r>
      <w:r w:rsidRPr="002F296F">
        <w:t xml:space="preserve"> the </w:t>
      </w:r>
      <w:r w:rsidRPr="002F296F">
        <w:rPr>
          <w:b/>
          <w:bCs/>
        </w:rPr>
        <w:t>10</w:t>
      </w:r>
      <w:r w:rsidRPr="002F296F">
        <w:rPr>
          <w:b/>
          <w:bCs/>
          <w:vertAlign w:val="superscript"/>
        </w:rPr>
        <w:t>th</w:t>
      </w:r>
      <w:r w:rsidRPr="002F296F">
        <w:rPr>
          <w:b/>
          <w:bCs/>
        </w:rPr>
        <w:t xml:space="preserve"> day of November 2023</w:t>
      </w:r>
      <w:r w:rsidRPr="002F296F">
        <w:t xml:space="preserve"> as the designated day until which a council need not adopt a behavioural management policy under section 262</w:t>
      </w:r>
      <w:proofErr w:type="gramStart"/>
      <w:r w:rsidRPr="002F296F">
        <w:t>B(</w:t>
      </w:r>
      <w:proofErr w:type="gramEnd"/>
      <w:r w:rsidRPr="002F296F">
        <w:t xml:space="preserve">1) of the </w:t>
      </w:r>
      <w:r w:rsidRPr="002F296F">
        <w:rPr>
          <w:i/>
          <w:iCs/>
        </w:rPr>
        <w:t>Local Government Act 1999</w:t>
      </w:r>
      <w:r>
        <w:rPr>
          <w:i/>
          <w:iCs/>
        </w:rPr>
        <w:t>.</w:t>
      </w:r>
      <w:r w:rsidRPr="004022BA">
        <w:t xml:space="preserve"> </w:t>
      </w:r>
    </w:p>
    <w:p w14:paraId="101051F8" w14:textId="77777777" w:rsidR="008D204B" w:rsidRDefault="008D204B" w:rsidP="008D204B">
      <w:r w:rsidRPr="00834A22">
        <w:t>Dated</w:t>
      </w:r>
      <w:r>
        <w:t xml:space="preserve">: 3 </w:t>
      </w:r>
      <w:r w:rsidRPr="00834A22">
        <w:t>November 2022</w:t>
      </w:r>
    </w:p>
    <w:p w14:paraId="5D25428D" w14:textId="77777777" w:rsidR="008D204B" w:rsidRPr="00834A22" w:rsidRDefault="008D204B" w:rsidP="008D204B">
      <w:pPr>
        <w:pStyle w:val="GG-SName"/>
      </w:pPr>
      <w:r w:rsidRPr="00834A22">
        <w:t>Hon Geoff Brock MP</w:t>
      </w:r>
    </w:p>
    <w:p w14:paraId="379A3AE8" w14:textId="3FBA8824" w:rsidR="008D204B" w:rsidRDefault="008D204B" w:rsidP="008D204B">
      <w:pPr>
        <w:pStyle w:val="GG-Signature"/>
      </w:pPr>
      <w:r w:rsidRPr="00834A22">
        <w:t>Minister for Local Government</w:t>
      </w:r>
    </w:p>
    <w:p w14:paraId="7205954E" w14:textId="5B3DD56F" w:rsidR="008D204B" w:rsidRDefault="008D204B" w:rsidP="008D204B">
      <w:pPr>
        <w:pStyle w:val="GG-Signature"/>
        <w:pBdr>
          <w:bottom w:val="single" w:sz="4" w:space="1" w:color="auto"/>
        </w:pBdr>
        <w:spacing w:line="52" w:lineRule="exact"/>
        <w:jc w:val="center"/>
      </w:pPr>
    </w:p>
    <w:p w14:paraId="6E31E627" w14:textId="0B57566A" w:rsidR="008D204B" w:rsidRDefault="008D204B" w:rsidP="008D204B">
      <w:pPr>
        <w:pStyle w:val="GG-Signature"/>
        <w:pBdr>
          <w:top w:val="single" w:sz="4" w:space="1" w:color="auto"/>
        </w:pBdr>
        <w:spacing w:before="34" w:line="14" w:lineRule="exact"/>
        <w:jc w:val="center"/>
      </w:pPr>
    </w:p>
    <w:p w14:paraId="26A6F70A" w14:textId="3F58B57E" w:rsidR="008D204B" w:rsidRDefault="008D204B" w:rsidP="00FC5EA4">
      <w:pPr>
        <w:pStyle w:val="GG-body"/>
        <w:spacing w:after="0"/>
        <w:rPr>
          <w:lang w:val="en-US"/>
        </w:rPr>
      </w:pPr>
    </w:p>
    <w:p w14:paraId="073AE79B" w14:textId="77777777" w:rsidR="008D204B" w:rsidRDefault="008D204B" w:rsidP="00D4703C">
      <w:pPr>
        <w:pStyle w:val="Heading2"/>
      </w:pPr>
      <w:bookmarkStart w:id="69" w:name="_Toc119572863"/>
      <w:r>
        <w:t>Major Events Act 2013</w:t>
      </w:r>
      <w:bookmarkEnd w:id="69"/>
    </w:p>
    <w:p w14:paraId="79D3D51C" w14:textId="77777777" w:rsidR="008D204B" w:rsidRDefault="008D204B" w:rsidP="008D204B">
      <w:pPr>
        <w:pStyle w:val="GG-Title2"/>
      </w:pPr>
      <w:r>
        <w:t>Section 6B</w:t>
      </w:r>
    </w:p>
    <w:p w14:paraId="4EA38F07" w14:textId="77777777" w:rsidR="008D204B" w:rsidRPr="00E10057" w:rsidRDefault="008D204B" w:rsidP="008D204B">
      <w:pPr>
        <w:pStyle w:val="GG-Title3"/>
      </w:pPr>
      <w:r>
        <w:t>Declaration of a Major Event</w:t>
      </w:r>
    </w:p>
    <w:p w14:paraId="73B2E31F" w14:textId="77777777" w:rsidR="008D204B" w:rsidRPr="00B14942" w:rsidRDefault="008D204B" w:rsidP="008D204B">
      <w:pPr>
        <w:pStyle w:val="GG-body"/>
      </w:pPr>
      <w:r w:rsidRPr="00B14942">
        <w:t xml:space="preserve">PURSUANT to section 6B of the </w:t>
      </w:r>
      <w:r w:rsidRPr="00B14942">
        <w:rPr>
          <w:i/>
        </w:rPr>
        <w:t>Major Events Act 2013</w:t>
      </w:r>
      <w:r w:rsidRPr="00B14942">
        <w:t xml:space="preserve">, I, Hon Zoe Bettison MP, Minister for Tourism declare the </w:t>
      </w:r>
      <w:bookmarkStart w:id="70" w:name="_Hlk117084606"/>
      <w:r w:rsidRPr="00B14942">
        <w:t xml:space="preserve">NRMA Insurance Men’s Test Series – Australia v West Indies match to be held </w:t>
      </w:r>
      <w:r>
        <w:t>from</w:t>
      </w:r>
      <w:r w:rsidRPr="00B14942">
        <w:t xml:space="preserve"> 8 to 12 December 2022 at Adelaide Oval to be declared a major event.</w:t>
      </w:r>
    </w:p>
    <w:bookmarkEnd w:id="70"/>
    <w:p w14:paraId="30C00576" w14:textId="77777777" w:rsidR="008D204B" w:rsidRPr="00B14942" w:rsidRDefault="008D204B" w:rsidP="008D204B">
      <w:pPr>
        <w:pStyle w:val="GG-body"/>
      </w:pPr>
      <w:r w:rsidRPr="00B14942">
        <w:t xml:space="preserve">By virtue of the provisions of the </w:t>
      </w:r>
      <w:r w:rsidRPr="00B14942">
        <w:rPr>
          <w:i/>
        </w:rPr>
        <w:t>Major Events Act 2013</w:t>
      </w:r>
      <w:r w:rsidRPr="00B14942">
        <w:t>, I do hereby:</w:t>
      </w:r>
    </w:p>
    <w:p w14:paraId="519E5A9B" w14:textId="77777777" w:rsidR="008D204B" w:rsidRPr="00FB2C10" w:rsidRDefault="008D204B" w:rsidP="003E7A23">
      <w:pPr>
        <w:pStyle w:val="ListParagraph"/>
        <w:numPr>
          <w:ilvl w:val="0"/>
          <w:numId w:val="15"/>
        </w:numPr>
        <w:ind w:left="426" w:hanging="284"/>
        <w:contextualSpacing w:val="0"/>
        <w:jc w:val="left"/>
        <w:rPr>
          <w:szCs w:val="17"/>
        </w:rPr>
      </w:pPr>
      <w:r w:rsidRPr="00FB2C10">
        <w:rPr>
          <w:szCs w:val="17"/>
        </w:rPr>
        <w:t>Declare the NRMA Insurance Men’s Test Series – Australia v West Indies to be a major event.</w:t>
      </w:r>
    </w:p>
    <w:p w14:paraId="4306C4E0" w14:textId="77777777" w:rsidR="008D204B" w:rsidRPr="00FB2C10" w:rsidRDefault="008D204B" w:rsidP="003E7A23">
      <w:pPr>
        <w:pStyle w:val="ListParagraph"/>
        <w:numPr>
          <w:ilvl w:val="0"/>
          <w:numId w:val="15"/>
        </w:numPr>
        <w:ind w:left="426" w:hanging="284"/>
        <w:contextualSpacing w:val="0"/>
        <w:rPr>
          <w:color w:val="A6A6A6"/>
          <w:szCs w:val="17"/>
        </w:rPr>
      </w:pPr>
      <w:r w:rsidRPr="00FB2C10">
        <w:rPr>
          <w:szCs w:val="17"/>
        </w:rPr>
        <w:t>Specifying the period, for which the declaration of the major event is in force is 8 to 12 December 2022 from 9.00am to midnight.</w:t>
      </w:r>
    </w:p>
    <w:p w14:paraId="75BB93AC" w14:textId="77777777" w:rsidR="008D204B" w:rsidRPr="00FB2C10" w:rsidRDefault="008D204B" w:rsidP="003E7A23">
      <w:pPr>
        <w:numPr>
          <w:ilvl w:val="0"/>
          <w:numId w:val="15"/>
        </w:numPr>
        <w:tabs>
          <w:tab w:val="left" w:pos="1080"/>
        </w:tabs>
        <w:ind w:left="426" w:hanging="284"/>
        <w:rPr>
          <w:szCs w:val="17"/>
        </w:rPr>
      </w:pPr>
      <w:r w:rsidRPr="00FB2C10">
        <w:rPr>
          <w:szCs w:val="17"/>
        </w:rPr>
        <w:t>Declare the major event venue to be Adelaide Oval.</w:t>
      </w:r>
    </w:p>
    <w:p w14:paraId="381D2692" w14:textId="77777777" w:rsidR="008D204B" w:rsidRPr="00FB2C10" w:rsidRDefault="008D204B" w:rsidP="003E7A23">
      <w:pPr>
        <w:numPr>
          <w:ilvl w:val="0"/>
          <w:numId w:val="15"/>
        </w:numPr>
        <w:tabs>
          <w:tab w:val="left" w:pos="1080"/>
        </w:tabs>
        <w:ind w:left="426" w:hanging="284"/>
        <w:rPr>
          <w:szCs w:val="17"/>
        </w:rPr>
      </w:pPr>
      <w:r w:rsidRPr="00FB2C10">
        <w:rPr>
          <w:szCs w:val="17"/>
        </w:rPr>
        <w:t xml:space="preserve">Specify an area bounded by the northern boundary of Festival Drive, King William Road, Kermode Street, Montefiore </w:t>
      </w:r>
      <w:proofErr w:type="gramStart"/>
      <w:r w:rsidRPr="00FB2C10">
        <w:rPr>
          <w:szCs w:val="17"/>
        </w:rPr>
        <w:t>Hill</w:t>
      </w:r>
      <w:proofErr w:type="gramEnd"/>
      <w:r w:rsidRPr="00FB2C10">
        <w:rPr>
          <w:szCs w:val="17"/>
        </w:rPr>
        <w:t xml:space="preserve"> and Montefiore Road as a controlled area in relation to the event.</w:t>
      </w:r>
    </w:p>
    <w:p w14:paraId="515D76E5" w14:textId="77777777" w:rsidR="008D204B" w:rsidRPr="00FB2C10" w:rsidRDefault="008D204B" w:rsidP="003E7A23">
      <w:pPr>
        <w:numPr>
          <w:ilvl w:val="0"/>
          <w:numId w:val="15"/>
        </w:numPr>
        <w:ind w:left="426" w:hanging="284"/>
        <w:jc w:val="left"/>
        <w:rPr>
          <w:szCs w:val="17"/>
        </w:rPr>
      </w:pPr>
      <w:r w:rsidRPr="00FB2C10">
        <w:rPr>
          <w:szCs w:val="17"/>
        </w:rPr>
        <w:t>Designate Cricket Australia to be the event organiser for the event.</w:t>
      </w:r>
    </w:p>
    <w:p w14:paraId="09A71074" w14:textId="77777777" w:rsidR="008D204B" w:rsidRPr="00FB2C10" w:rsidRDefault="008D204B" w:rsidP="003E7A23">
      <w:pPr>
        <w:numPr>
          <w:ilvl w:val="0"/>
          <w:numId w:val="15"/>
        </w:numPr>
        <w:tabs>
          <w:tab w:val="left" w:pos="1080"/>
        </w:tabs>
        <w:ind w:left="426" w:hanging="284"/>
        <w:jc w:val="left"/>
        <w:rPr>
          <w:szCs w:val="17"/>
        </w:rPr>
      </w:pPr>
      <w:r w:rsidRPr="00FB2C10">
        <w:rPr>
          <w:szCs w:val="17"/>
        </w:rPr>
        <w:t xml:space="preserve">Apply section 8 of the </w:t>
      </w:r>
      <w:r w:rsidRPr="00FB2C10">
        <w:rPr>
          <w:i/>
          <w:iCs/>
          <w:szCs w:val="17"/>
        </w:rPr>
        <w:t xml:space="preserve">Major Events Act 2013 </w:t>
      </w:r>
      <w:r w:rsidRPr="00FB2C10">
        <w:rPr>
          <w:szCs w:val="17"/>
        </w:rPr>
        <w:t>to the event.</w:t>
      </w:r>
    </w:p>
    <w:p w14:paraId="692EDCC6" w14:textId="77777777" w:rsidR="008D204B" w:rsidRPr="00FB2C10" w:rsidRDefault="008D204B" w:rsidP="003E7A23">
      <w:pPr>
        <w:numPr>
          <w:ilvl w:val="0"/>
          <w:numId w:val="15"/>
        </w:numPr>
        <w:tabs>
          <w:tab w:val="left" w:pos="1080"/>
        </w:tabs>
        <w:ind w:left="426" w:hanging="284"/>
        <w:jc w:val="left"/>
        <w:rPr>
          <w:szCs w:val="17"/>
        </w:rPr>
      </w:pPr>
      <w:r w:rsidRPr="00FB2C10">
        <w:rPr>
          <w:szCs w:val="17"/>
        </w:rPr>
        <w:t xml:space="preserve">Apply section 10 of the </w:t>
      </w:r>
      <w:r w:rsidRPr="00FB2C10">
        <w:rPr>
          <w:i/>
          <w:iCs/>
          <w:szCs w:val="17"/>
        </w:rPr>
        <w:t>Major Events Act 2013</w:t>
      </w:r>
      <w:r w:rsidRPr="00FB2C10">
        <w:rPr>
          <w:szCs w:val="17"/>
        </w:rPr>
        <w:t xml:space="preserve"> to the event.</w:t>
      </w:r>
    </w:p>
    <w:p w14:paraId="45D87F55" w14:textId="77777777" w:rsidR="008D204B" w:rsidRPr="00FB2C10" w:rsidRDefault="008D204B" w:rsidP="003E7A23">
      <w:pPr>
        <w:numPr>
          <w:ilvl w:val="0"/>
          <w:numId w:val="15"/>
        </w:numPr>
        <w:tabs>
          <w:tab w:val="left" w:pos="1080"/>
        </w:tabs>
        <w:ind w:left="426" w:hanging="284"/>
        <w:jc w:val="left"/>
        <w:rPr>
          <w:szCs w:val="17"/>
        </w:rPr>
      </w:pPr>
      <w:r w:rsidRPr="00FB2C10">
        <w:rPr>
          <w:szCs w:val="17"/>
        </w:rPr>
        <w:t xml:space="preserve">Apply section 11 of the </w:t>
      </w:r>
      <w:r w:rsidRPr="00FB2C10">
        <w:rPr>
          <w:i/>
          <w:iCs/>
          <w:szCs w:val="17"/>
        </w:rPr>
        <w:t>Major Events Act 2013</w:t>
      </w:r>
      <w:r w:rsidRPr="00FB2C10">
        <w:rPr>
          <w:szCs w:val="17"/>
        </w:rPr>
        <w:t xml:space="preserve"> to the event.</w:t>
      </w:r>
    </w:p>
    <w:p w14:paraId="1D99ACD5" w14:textId="77777777" w:rsidR="008D204B" w:rsidRPr="00FB2C10" w:rsidRDefault="008D204B" w:rsidP="003E7A23">
      <w:pPr>
        <w:numPr>
          <w:ilvl w:val="0"/>
          <w:numId w:val="15"/>
        </w:numPr>
        <w:tabs>
          <w:tab w:val="left" w:pos="1080"/>
        </w:tabs>
        <w:ind w:left="426" w:hanging="284"/>
        <w:jc w:val="left"/>
        <w:rPr>
          <w:szCs w:val="17"/>
        </w:rPr>
      </w:pPr>
      <w:r w:rsidRPr="00FB2C10">
        <w:rPr>
          <w:szCs w:val="17"/>
        </w:rPr>
        <w:t xml:space="preserve">Apply section 12 of the </w:t>
      </w:r>
      <w:r w:rsidRPr="00FB2C10">
        <w:rPr>
          <w:i/>
          <w:iCs/>
          <w:szCs w:val="17"/>
        </w:rPr>
        <w:t>Major Events Act 2013</w:t>
      </w:r>
      <w:r w:rsidRPr="00FB2C10">
        <w:rPr>
          <w:szCs w:val="17"/>
        </w:rPr>
        <w:t xml:space="preserve"> to the event.</w:t>
      </w:r>
    </w:p>
    <w:p w14:paraId="2B882FC3" w14:textId="77777777" w:rsidR="008D204B" w:rsidRPr="00FB2C10" w:rsidRDefault="008D204B" w:rsidP="003E7A23">
      <w:pPr>
        <w:numPr>
          <w:ilvl w:val="0"/>
          <w:numId w:val="15"/>
        </w:numPr>
        <w:tabs>
          <w:tab w:val="left" w:pos="1080"/>
        </w:tabs>
        <w:ind w:left="426" w:hanging="284"/>
        <w:jc w:val="left"/>
        <w:rPr>
          <w:szCs w:val="17"/>
        </w:rPr>
      </w:pPr>
      <w:r w:rsidRPr="00FB2C10">
        <w:rPr>
          <w:szCs w:val="17"/>
        </w:rPr>
        <w:t xml:space="preserve">Apply section 13 of the </w:t>
      </w:r>
      <w:r w:rsidRPr="00FB2C10">
        <w:rPr>
          <w:i/>
          <w:iCs/>
          <w:szCs w:val="17"/>
        </w:rPr>
        <w:t>Major Events Act 2013</w:t>
      </w:r>
      <w:r w:rsidRPr="00FB2C10">
        <w:rPr>
          <w:szCs w:val="17"/>
        </w:rPr>
        <w:t xml:space="preserve"> to the event.</w:t>
      </w:r>
    </w:p>
    <w:p w14:paraId="229D1127" w14:textId="77777777" w:rsidR="008D204B" w:rsidRPr="00FB2C10" w:rsidRDefault="008D204B" w:rsidP="003E7A23">
      <w:pPr>
        <w:numPr>
          <w:ilvl w:val="0"/>
          <w:numId w:val="15"/>
        </w:numPr>
        <w:tabs>
          <w:tab w:val="left" w:pos="1080"/>
        </w:tabs>
        <w:ind w:left="426" w:hanging="284"/>
        <w:jc w:val="left"/>
        <w:rPr>
          <w:szCs w:val="17"/>
        </w:rPr>
      </w:pPr>
      <w:r w:rsidRPr="00FB2C10">
        <w:rPr>
          <w:szCs w:val="17"/>
        </w:rPr>
        <w:t xml:space="preserve">Apply section 14 of the </w:t>
      </w:r>
      <w:r w:rsidRPr="00FB2C10">
        <w:rPr>
          <w:i/>
          <w:iCs/>
          <w:szCs w:val="17"/>
        </w:rPr>
        <w:t>Major Events Act 2013</w:t>
      </w:r>
      <w:r w:rsidRPr="00FB2C10">
        <w:rPr>
          <w:szCs w:val="17"/>
        </w:rPr>
        <w:t xml:space="preserve"> to the event by specifying the official title as </w:t>
      </w:r>
      <w:r w:rsidRPr="00FB2C10">
        <w:rPr>
          <w:i/>
          <w:iCs/>
          <w:szCs w:val="17"/>
        </w:rPr>
        <w:t>NRMA Insurance</w:t>
      </w:r>
      <w:r w:rsidRPr="00FB2C10">
        <w:rPr>
          <w:szCs w:val="17"/>
        </w:rPr>
        <w:t xml:space="preserve"> </w:t>
      </w:r>
      <w:r w:rsidRPr="00FB2C10">
        <w:rPr>
          <w:i/>
          <w:iCs/>
          <w:szCs w:val="17"/>
        </w:rPr>
        <w:t>Men’s Test Series – Australia v West Indies</w:t>
      </w:r>
      <w:r w:rsidRPr="00FB2C10">
        <w:rPr>
          <w:szCs w:val="17"/>
        </w:rPr>
        <w:t xml:space="preserve"> and the official logo as it appears below.</w:t>
      </w:r>
    </w:p>
    <w:p w14:paraId="7EA7B951" w14:textId="77777777" w:rsidR="008D204B" w:rsidRPr="00B14942" w:rsidRDefault="008D204B" w:rsidP="008D204B">
      <w:pPr>
        <w:pStyle w:val="ListParagraph"/>
        <w:rPr>
          <w:sz w:val="18"/>
          <w:szCs w:val="18"/>
        </w:rPr>
      </w:pPr>
    </w:p>
    <w:p w14:paraId="037D4274" w14:textId="77777777" w:rsidR="008D204B" w:rsidRDefault="008D204B" w:rsidP="008D204B">
      <w:pPr>
        <w:tabs>
          <w:tab w:val="left" w:pos="1080"/>
        </w:tabs>
        <w:spacing w:line="240" w:lineRule="auto"/>
        <w:ind w:left="142"/>
        <w:jc w:val="center"/>
        <w:rPr>
          <w:sz w:val="24"/>
          <w:szCs w:val="24"/>
        </w:rPr>
      </w:pPr>
      <w:r>
        <w:rPr>
          <w:noProof/>
        </w:rPr>
        <w:drawing>
          <wp:inline distT="0" distB="0" distL="0" distR="0" wp14:anchorId="6361B460" wp14:editId="3651A450">
            <wp:extent cx="890998" cy="1409700"/>
            <wp:effectExtent l="0" t="0" r="4445" b="0"/>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23" cy="1416544"/>
                    </a:xfrm>
                    <a:prstGeom prst="rect">
                      <a:avLst/>
                    </a:prstGeom>
                    <a:noFill/>
                    <a:ln>
                      <a:noFill/>
                    </a:ln>
                  </pic:spPr>
                </pic:pic>
              </a:graphicData>
            </a:graphic>
          </wp:inline>
        </w:drawing>
      </w:r>
    </w:p>
    <w:p w14:paraId="776B1083" w14:textId="77777777" w:rsidR="008D204B" w:rsidRPr="000F033F" w:rsidRDefault="008D204B" w:rsidP="008D204B">
      <w:pPr>
        <w:pStyle w:val="GG-SDated"/>
        <w:tabs>
          <w:tab w:val="left" w:pos="1080"/>
        </w:tabs>
      </w:pPr>
      <w:r w:rsidRPr="000F033F">
        <w:t xml:space="preserve">Dated: </w:t>
      </w:r>
      <w:r>
        <w:t>1 November 2022</w:t>
      </w:r>
    </w:p>
    <w:p w14:paraId="61657084" w14:textId="77777777" w:rsidR="008D204B" w:rsidRPr="000F033F" w:rsidRDefault="008D204B" w:rsidP="008D204B">
      <w:pPr>
        <w:pStyle w:val="GG-SName"/>
      </w:pPr>
      <w:r w:rsidRPr="000F033F">
        <w:t>Hon Zoe Bettison M</w:t>
      </w:r>
      <w:r>
        <w:t>P</w:t>
      </w:r>
    </w:p>
    <w:p w14:paraId="0B9A6CC5" w14:textId="77777777" w:rsidR="008D204B" w:rsidRDefault="008D204B" w:rsidP="008D204B">
      <w:pPr>
        <w:pStyle w:val="GG-Signature"/>
        <w:rPr>
          <w:lang w:val="en-GB"/>
        </w:rPr>
      </w:pPr>
      <w:r w:rsidRPr="000F033F">
        <w:t>Minister for Tourism</w:t>
      </w:r>
    </w:p>
    <w:p w14:paraId="3E4B7BDC" w14:textId="77777777" w:rsidR="008D204B" w:rsidRDefault="008D204B" w:rsidP="008D204B">
      <w:pPr>
        <w:pStyle w:val="GG-Signature"/>
        <w:pBdr>
          <w:top w:val="single" w:sz="4" w:space="1" w:color="auto"/>
        </w:pBdr>
        <w:spacing w:before="100" w:after="80" w:line="14" w:lineRule="exact"/>
        <w:ind w:left="1080" w:right="1080"/>
        <w:jc w:val="center"/>
        <w:rPr>
          <w:lang w:val="en-GB"/>
        </w:rPr>
      </w:pPr>
    </w:p>
    <w:p w14:paraId="70DB8CE6" w14:textId="77777777" w:rsidR="008D204B" w:rsidRDefault="008D204B" w:rsidP="008D204B">
      <w:pPr>
        <w:spacing w:after="0" w:line="240" w:lineRule="auto"/>
        <w:jc w:val="left"/>
        <w:rPr>
          <w:smallCaps/>
          <w:szCs w:val="17"/>
        </w:rPr>
      </w:pPr>
      <w:r>
        <w:br w:type="page"/>
      </w:r>
    </w:p>
    <w:p w14:paraId="31B93590" w14:textId="5A7557AB" w:rsidR="008D204B" w:rsidRDefault="008D204B" w:rsidP="008D204B">
      <w:pPr>
        <w:pStyle w:val="GG-Title2"/>
      </w:pPr>
      <w:r w:rsidRPr="009A0105">
        <w:lastRenderedPageBreak/>
        <w:t>Map of Controlled Area for the NRMA Insurance Men’s Test Series</w:t>
      </w:r>
      <w:r w:rsidR="00D34CD8">
        <w:t>—</w:t>
      </w:r>
      <w:r w:rsidRPr="009A0105">
        <w:t>Australia v West Indies match</w:t>
      </w:r>
    </w:p>
    <w:p w14:paraId="29489F45" w14:textId="77777777" w:rsidR="008D204B" w:rsidRDefault="008D204B" w:rsidP="008D204B">
      <w:pPr>
        <w:pStyle w:val="GG-body"/>
        <w:spacing w:line="240" w:lineRule="auto"/>
        <w:jc w:val="center"/>
      </w:pPr>
      <w:r>
        <w:rPr>
          <w:noProof/>
        </w:rPr>
        <w:drawing>
          <wp:inline distT="0" distB="0" distL="0" distR="0" wp14:anchorId="751957F1" wp14:editId="684FB24F">
            <wp:extent cx="5471160" cy="7993380"/>
            <wp:effectExtent l="19050" t="19050" r="15240" b="2667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1160" cy="7993380"/>
                    </a:xfrm>
                    <a:prstGeom prst="rect">
                      <a:avLst/>
                    </a:prstGeom>
                    <a:noFill/>
                    <a:ln w="12700">
                      <a:solidFill>
                        <a:sysClr val="windowText" lastClr="000000"/>
                      </a:solidFill>
                    </a:ln>
                  </pic:spPr>
                </pic:pic>
              </a:graphicData>
            </a:graphic>
          </wp:inline>
        </w:drawing>
      </w:r>
    </w:p>
    <w:p w14:paraId="3FF84E80" w14:textId="33E864C9" w:rsidR="008D204B" w:rsidRDefault="008D204B" w:rsidP="008D204B">
      <w:pPr>
        <w:pStyle w:val="GG-Signature"/>
        <w:pBdr>
          <w:bottom w:val="single" w:sz="4" w:space="1" w:color="auto"/>
        </w:pBdr>
        <w:spacing w:line="52" w:lineRule="exact"/>
        <w:jc w:val="center"/>
      </w:pPr>
    </w:p>
    <w:p w14:paraId="756F3627" w14:textId="467D6CC8" w:rsidR="008D204B" w:rsidRDefault="008D204B" w:rsidP="008D204B">
      <w:pPr>
        <w:pStyle w:val="GG-Signature"/>
        <w:pBdr>
          <w:top w:val="single" w:sz="4" w:space="1" w:color="auto"/>
        </w:pBdr>
        <w:spacing w:before="34" w:line="14" w:lineRule="exact"/>
        <w:jc w:val="center"/>
      </w:pPr>
    </w:p>
    <w:p w14:paraId="49378C0C" w14:textId="57698E54" w:rsidR="008D204B" w:rsidRDefault="008D204B" w:rsidP="00FC5EA4">
      <w:pPr>
        <w:pStyle w:val="GG-body"/>
        <w:spacing w:after="0"/>
        <w:rPr>
          <w:lang w:val="en-US"/>
        </w:rPr>
      </w:pPr>
    </w:p>
    <w:p w14:paraId="07861365" w14:textId="3DA2CC3A" w:rsidR="008D204B" w:rsidRDefault="008D204B">
      <w:pPr>
        <w:spacing w:after="0" w:line="240" w:lineRule="auto"/>
        <w:jc w:val="left"/>
        <w:rPr>
          <w:rFonts w:eastAsia="Times New Roman"/>
          <w:szCs w:val="17"/>
          <w:lang w:val="en-US"/>
        </w:rPr>
      </w:pPr>
      <w:r>
        <w:rPr>
          <w:lang w:val="en-US"/>
        </w:rPr>
        <w:br w:type="page"/>
      </w:r>
    </w:p>
    <w:p w14:paraId="7A364B96" w14:textId="77777777" w:rsidR="008D204B" w:rsidRPr="008D204B" w:rsidRDefault="008D204B" w:rsidP="00D4703C">
      <w:pPr>
        <w:pStyle w:val="Heading2"/>
      </w:pPr>
      <w:bookmarkStart w:id="71" w:name="_Toc119572864"/>
      <w:r w:rsidRPr="008D204B">
        <w:lastRenderedPageBreak/>
        <w:t>National Parks and Wildlife Act 1972</w:t>
      </w:r>
      <w:bookmarkEnd w:id="71"/>
      <w:r w:rsidRPr="008D204B">
        <w:t xml:space="preserve"> </w:t>
      </w:r>
    </w:p>
    <w:p w14:paraId="0FFEAF22" w14:textId="77777777" w:rsidR="008D204B" w:rsidRPr="008D204B" w:rsidRDefault="008D204B" w:rsidP="008D204B">
      <w:pPr>
        <w:jc w:val="center"/>
        <w:rPr>
          <w:i/>
          <w:szCs w:val="17"/>
        </w:rPr>
      </w:pPr>
      <w:r w:rsidRPr="008D204B">
        <w:rPr>
          <w:i/>
          <w:szCs w:val="17"/>
        </w:rPr>
        <w:t>Co-management Agreement—Kaurna Parks</w:t>
      </w:r>
    </w:p>
    <w:p w14:paraId="389165B9" w14:textId="77777777" w:rsidR="008D204B" w:rsidRPr="008D204B" w:rsidRDefault="008D204B" w:rsidP="008D204B">
      <w:pPr>
        <w:rPr>
          <w:rFonts w:eastAsia="Times New Roman"/>
          <w:szCs w:val="17"/>
        </w:rPr>
      </w:pPr>
      <w:r w:rsidRPr="008D204B">
        <w:rPr>
          <w:rFonts w:eastAsia="Times New Roman"/>
          <w:szCs w:val="17"/>
        </w:rPr>
        <w:t>I, Susan Elizabeth Close, Minister for Climate, Environment and Water, hereby give notice under section 43</w:t>
      </w:r>
      <w:proofErr w:type="gramStart"/>
      <w:r w:rsidRPr="008D204B">
        <w:rPr>
          <w:rFonts w:eastAsia="Times New Roman"/>
          <w:szCs w:val="17"/>
        </w:rPr>
        <w:t>F(</w:t>
      </w:r>
      <w:proofErr w:type="gramEnd"/>
      <w:r w:rsidRPr="008D204B">
        <w:rPr>
          <w:rFonts w:eastAsia="Times New Roman"/>
          <w:szCs w:val="17"/>
        </w:rPr>
        <w:t xml:space="preserve">6) of the </w:t>
      </w:r>
      <w:r w:rsidRPr="008D204B">
        <w:rPr>
          <w:rFonts w:eastAsia="Times New Roman"/>
          <w:i/>
          <w:iCs/>
          <w:szCs w:val="17"/>
        </w:rPr>
        <w:t>National Parks and Wildlife Act 1972</w:t>
      </w:r>
      <w:r w:rsidRPr="008D204B">
        <w:rPr>
          <w:rFonts w:eastAsia="Times New Roman"/>
          <w:szCs w:val="17"/>
        </w:rPr>
        <w:t xml:space="preserve"> that, on 12 July 2022, a co-management agreement was entered into for the Aldinga Conservation Park, the Adelaide International Bird Sanctuary National Park - </w:t>
      </w:r>
      <w:proofErr w:type="spellStart"/>
      <w:r w:rsidRPr="008D204B">
        <w:rPr>
          <w:rFonts w:eastAsia="Times New Roman"/>
          <w:szCs w:val="17"/>
        </w:rPr>
        <w:t>Winaityinaityi</w:t>
      </w:r>
      <w:proofErr w:type="spellEnd"/>
      <w:r w:rsidRPr="008D204B">
        <w:rPr>
          <w:rFonts w:eastAsia="Times New Roman"/>
          <w:szCs w:val="17"/>
        </w:rPr>
        <w:t xml:space="preserve"> </w:t>
      </w:r>
      <w:proofErr w:type="spellStart"/>
      <w:r w:rsidRPr="008D204B">
        <w:rPr>
          <w:rFonts w:eastAsia="Times New Roman"/>
          <w:szCs w:val="17"/>
        </w:rPr>
        <w:t>Pangkara</w:t>
      </w:r>
      <w:proofErr w:type="spellEnd"/>
      <w:r w:rsidRPr="008D204B">
        <w:rPr>
          <w:rFonts w:eastAsia="Times New Roman"/>
          <w:szCs w:val="17"/>
        </w:rPr>
        <w:t xml:space="preserve"> and Torrens Island Conservation Park with the Kaurna </w:t>
      </w:r>
      <w:proofErr w:type="spellStart"/>
      <w:r w:rsidRPr="008D204B">
        <w:rPr>
          <w:rFonts w:eastAsia="Times New Roman"/>
          <w:szCs w:val="17"/>
        </w:rPr>
        <w:t>Yerta</w:t>
      </w:r>
      <w:proofErr w:type="spellEnd"/>
      <w:r w:rsidRPr="008D204B">
        <w:rPr>
          <w:rFonts w:eastAsia="Times New Roman"/>
          <w:szCs w:val="17"/>
        </w:rPr>
        <w:t xml:space="preserve"> Aboriginal Corporation on behalf of the Kaurna people.</w:t>
      </w:r>
    </w:p>
    <w:p w14:paraId="3CF830CA" w14:textId="77777777" w:rsidR="008D204B" w:rsidRPr="008D204B" w:rsidRDefault="008D204B" w:rsidP="008D204B">
      <w:pPr>
        <w:spacing w:after="0"/>
        <w:rPr>
          <w:rFonts w:eastAsia="Times New Roman"/>
          <w:szCs w:val="17"/>
        </w:rPr>
      </w:pPr>
      <w:r w:rsidRPr="008D204B">
        <w:rPr>
          <w:rFonts w:eastAsia="Times New Roman"/>
          <w:szCs w:val="17"/>
        </w:rPr>
        <w:t>Dated: 12 July 2022</w:t>
      </w:r>
    </w:p>
    <w:p w14:paraId="18749345" w14:textId="77777777" w:rsidR="008D204B" w:rsidRPr="008D204B" w:rsidRDefault="008D204B" w:rsidP="008D204B">
      <w:pPr>
        <w:spacing w:after="0"/>
        <w:jc w:val="right"/>
        <w:rPr>
          <w:rFonts w:eastAsia="Times New Roman"/>
          <w:smallCaps/>
          <w:szCs w:val="20"/>
        </w:rPr>
      </w:pPr>
      <w:r w:rsidRPr="008D204B">
        <w:rPr>
          <w:rFonts w:eastAsia="Times New Roman"/>
          <w:smallCaps/>
          <w:szCs w:val="20"/>
        </w:rPr>
        <w:t>Hon Susan Close</w:t>
      </w:r>
    </w:p>
    <w:p w14:paraId="4A6C7AAA" w14:textId="0BCD8F6E" w:rsidR="008D204B" w:rsidRDefault="008D204B" w:rsidP="008D204B">
      <w:pPr>
        <w:spacing w:after="0" w:line="240" w:lineRule="auto"/>
        <w:jc w:val="right"/>
        <w:rPr>
          <w:rFonts w:eastAsia="Times New Roman"/>
          <w:szCs w:val="17"/>
        </w:rPr>
      </w:pPr>
      <w:r w:rsidRPr="008D204B">
        <w:rPr>
          <w:rFonts w:eastAsia="Times New Roman"/>
          <w:szCs w:val="17"/>
        </w:rPr>
        <w:t>Minister for Climate, Environment and Water</w:t>
      </w:r>
    </w:p>
    <w:p w14:paraId="680416BF" w14:textId="7FE98888" w:rsidR="008D204B" w:rsidRDefault="008D204B" w:rsidP="008D204B">
      <w:pPr>
        <w:pBdr>
          <w:bottom w:val="single" w:sz="4" w:space="1" w:color="auto"/>
        </w:pBdr>
        <w:spacing w:after="0" w:line="52" w:lineRule="exact"/>
        <w:jc w:val="center"/>
        <w:rPr>
          <w:rFonts w:eastAsia="Times New Roman"/>
          <w:szCs w:val="17"/>
        </w:rPr>
      </w:pPr>
    </w:p>
    <w:p w14:paraId="3D27BFDE" w14:textId="38F8883B" w:rsidR="008D204B" w:rsidRDefault="008D204B" w:rsidP="008D204B">
      <w:pPr>
        <w:pBdr>
          <w:top w:val="single" w:sz="4" w:space="1" w:color="auto"/>
        </w:pBdr>
        <w:spacing w:before="34" w:after="0" w:line="14" w:lineRule="exact"/>
        <w:jc w:val="center"/>
        <w:rPr>
          <w:rFonts w:eastAsia="Times New Roman"/>
          <w:szCs w:val="17"/>
        </w:rPr>
      </w:pPr>
    </w:p>
    <w:p w14:paraId="2981B24D" w14:textId="5A8FBB2D" w:rsidR="008D204B" w:rsidRDefault="008D204B" w:rsidP="00FC5EA4">
      <w:pPr>
        <w:pStyle w:val="GG-body"/>
        <w:spacing w:after="0"/>
        <w:rPr>
          <w:lang w:val="en-US"/>
        </w:rPr>
      </w:pPr>
    </w:p>
    <w:p w14:paraId="5F791C3A" w14:textId="77777777" w:rsidR="008D204B" w:rsidRPr="009E3D30" w:rsidRDefault="008D204B" w:rsidP="00D4703C">
      <w:pPr>
        <w:pStyle w:val="Heading2"/>
      </w:pPr>
      <w:bookmarkStart w:id="72" w:name="_Toc119572865"/>
      <w:r w:rsidRPr="009E3D30">
        <w:t>Petroleum and Geothermal Energy Act 2000</w:t>
      </w:r>
      <w:bookmarkEnd w:id="72"/>
    </w:p>
    <w:p w14:paraId="443CCD63" w14:textId="77777777" w:rsidR="008D204B" w:rsidRPr="004E719A" w:rsidRDefault="008D204B" w:rsidP="008D204B">
      <w:pPr>
        <w:pStyle w:val="GG-Title2"/>
      </w:pPr>
      <w:r w:rsidRPr="004E719A">
        <w:t>Corrigendum</w:t>
      </w:r>
    </w:p>
    <w:p w14:paraId="6BA03384" w14:textId="77777777" w:rsidR="008D204B" w:rsidRPr="004E719A" w:rsidRDefault="008D204B" w:rsidP="008D204B">
      <w:pPr>
        <w:pStyle w:val="GG-Title3"/>
        <w:spacing w:after="0"/>
      </w:pPr>
      <w:r w:rsidRPr="004E719A">
        <w:t xml:space="preserve">Suspension </w:t>
      </w:r>
      <w:r>
        <w:t>o</w:t>
      </w:r>
      <w:r w:rsidRPr="004E719A">
        <w:t>f</w:t>
      </w:r>
      <w:r>
        <w:t xml:space="preserve"> </w:t>
      </w:r>
      <w:r w:rsidRPr="004E719A">
        <w:t>Petroleum Retention Licences</w:t>
      </w:r>
      <w:r>
        <w:t xml:space="preserve"> </w:t>
      </w:r>
      <w:r w:rsidRPr="004E719A">
        <w:t>PRL</w:t>
      </w:r>
      <w:r>
        <w:t>s—</w:t>
      </w:r>
      <w:r w:rsidRPr="004E719A">
        <w:t>50, 51, 52, 53, 54, 55, 56, 57, 58, 59,</w:t>
      </w:r>
    </w:p>
    <w:p w14:paraId="7BE54603" w14:textId="77777777" w:rsidR="008D204B" w:rsidRPr="004E719A" w:rsidRDefault="008D204B" w:rsidP="008D204B">
      <w:pPr>
        <w:pStyle w:val="GG-Title3"/>
      </w:pPr>
      <w:r w:rsidRPr="004E719A">
        <w:t>60, 61, 62, 63, 64, 65, 66, 67, 68, 69,</w:t>
      </w:r>
      <w:r>
        <w:t xml:space="preserve"> </w:t>
      </w:r>
      <w:r w:rsidRPr="004E719A">
        <w:t xml:space="preserve">70, 71, 72, 74, 75 </w:t>
      </w:r>
      <w:r>
        <w:t>a</w:t>
      </w:r>
      <w:r w:rsidRPr="004E719A">
        <w:t>nd 248</w:t>
      </w:r>
    </w:p>
    <w:p w14:paraId="25BBD30F" w14:textId="77777777" w:rsidR="008D204B" w:rsidRPr="004E719A" w:rsidRDefault="008D204B" w:rsidP="008D204B">
      <w:pPr>
        <w:pStyle w:val="GG-body"/>
      </w:pPr>
      <w:r w:rsidRPr="004E719A">
        <w:t xml:space="preserve">In the </w:t>
      </w:r>
      <w:r w:rsidRPr="004E719A">
        <w:rPr>
          <w:i/>
          <w:iCs/>
        </w:rPr>
        <w:t>South Australian Government Gazette No. 76</w:t>
      </w:r>
      <w:r w:rsidRPr="004E719A">
        <w:t xml:space="preserve"> of 3 November 2022, the notice published under the </w:t>
      </w:r>
      <w:r w:rsidRPr="004E719A">
        <w:rPr>
          <w:i/>
          <w:iCs/>
        </w:rPr>
        <w:t>Petroleum and Geothermal Energy Act 2000</w:t>
      </w:r>
      <w:r w:rsidRPr="004E719A">
        <w:t xml:space="preserve"> on page 6586 was incorrect. The notice should be replaced with the following: </w:t>
      </w:r>
    </w:p>
    <w:p w14:paraId="319CA491" w14:textId="77777777" w:rsidR="008D204B" w:rsidRPr="004E719A" w:rsidRDefault="008D204B" w:rsidP="008D204B">
      <w:pPr>
        <w:pStyle w:val="GG-body"/>
        <w:ind w:left="142"/>
      </w:pPr>
      <w:r w:rsidRPr="004E719A">
        <w:t xml:space="preserve">Pursuant to section 90 of the </w:t>
      </w:r>
      <w:r w:rsidRPr="004E719A">
        <w:rPr>
          <w:i/>
        </w:rPr>
        <w:t>Petroleum and Geothermal Energy Act 2000</w:t>
      </w:r>
      <w:r w:rsidRPr="004E719A">
        <w:t>, notice is hereby given that the abovementioned Petroleum Retention Licences (PRLs) have been suspended for the periods indicated below, pursuant to delegated powers dated 29 June 2018:</w:t>
      </w:r>
    </w:p>
    <w:p w14:paraId="61621867" w14:textId="77777777" w:rsidR="008D204B" w:rsidRPr="004E719A" w:rsidRDefault="008D204B" w:rsidP="003E7A23">
      <w:pPr>
        <w:pStyle w:val="GG-body"/>
        <w:numPr>
          <w:ilvl w:val="0"/>
          <w:numId w:val="16"/>
        </w:numPr>
        <w:ind w:left="567" w:hanging="283"/>
      </w:pPr>
      <w:r w:rsidRPr="004E719A">
        <w:t>PRLs 50, 51, 52, 53, 54, 55, 56, 57, 58, 59, 60, 61, 62, 63, 64, 65, 66, 67, 68, 69, 70, 71, 72, 74 and 75 for the period from 12 November 2022 to 11 May 2023 inclusive; and</w:t>
      </w:r>
    </w:p>
    <w:p w14:paraId="0B4F1D6F" w14:textId="77777777" w:rsidR="008D204B" w:rsidRPr="004E719A" w:rsidRDefault="008D204B" w:rsidP="003E7A23">
      <w:pPr>
        <w:pStyle w:val="GG-body"/>
        <w:numPr>
          <w:ilvl w:val="0"/>
          <w:numId w:val="16"/>
        </w:numPr>
        <w:ind w:left="567" w:hanging="283"/>
      </w:pPr>
      <w:r w:rsidRPr="004E719A">
        <w:t>PRL 248 for the period from 3 December 2022 to 2 June 2023.</w:t>
      </w:r>
    </w:p>
    <w:p w14:paraId="7528E205" w14:textId="77777777" w:rsidR="008D204B" w:rsidRPr="004E719A" w:rsidRDefault="008D204B" w:rsidP="003E7A23">
      <w:pPr>
        <w:pStyle w:val="GG-body"/>
        <w:numPr>
          <w:ilvl w:val="0"/>
          <w:numId w:val="17"/>
        </w:numPr>
        <w:ind w:left="851" w:hanging="284"/>
      </w:pPr>
      <w:r w:rsidRPr="004E719A">
        <w:t>PRLs 50, 58, 59, 67, 68, 69, 70, 71, 72 and 74 will now expire on 9 November 2023.</w:t>
      </w:r>
    </w:p>
    <w:p w14:paraId="3C73CA96" w14:textId="77777777" w:rsidR="008D204B" w:rsidRPr="004E719A" w:rsidRDefault="008D204B" w:rsidP="003E7A23">
      <w:pPr>
        <w:pStyle w:val="GG-body"/>
        <w:numPr>
          <w:ilvl w:val="0"/>
          <w:numId w:val="17"/>
        </w:numPr>
        <w:ind w:left="851" w:hanging="284"/>
      </w:pPr>
      <w:r w:rsidRPr="004E719A">
        <w:t>PRLs 51, 52, 53, 54, 55, 56, 57, 60, 61, 62, 63, 64, 65 and 66 will now expire on 12 May 2025.</w:t>
      </w:r>
    </w:p>
    <w:p w14:paraId="412F9E34" w14:textId="77777777" w:rsidR="008D204B" w:rsidRPr="004E719A" w:rsidRDefault="008D204B" w:rsidP="003E7A23">
      <w:pPr>
        <w:pStyle w:val="GG-body"/>
        <w:numPr>
          <w:ilvl w:val="0"/>
          <w:numId w:val="17"/>
        </w:numPr>
        <w:ind w:left="851" w:hanging="284"/>
      </w:pPr>
      <w:r w:rsidRPr="004E719A">
        <w:t>PRL 75 will now expire on 12 May 2024.</w:t>
      </w:r>
    </w:p>
    <w:p w14:paraId="5AD51631" w14:textId="77777777" w:rsidR="008D204B" w:rsidRPr="004E719A" w:rsidRDefault="008D204B" w:rsidP="003E7A23">
      <w:pPr>
        <w:pStyle w:val="GG-body"/>
        <w:numPr>
          <w:ilvl w:val="0"/>
          <w:numId w:val="17"/>
        </w:numPr>
        <w:ind w:left="851" w:hanging="284"/>
      </w:pPr>
      <w:r w:rsidRPr="004E719A">
        <w:t>PRL 248 will now expire on 24 May 2024.</w:t>
      </w:r>
    </w:p>
    <w:p w14:paraId="3BC145D2" w14:textId="77777777" w:rsidR="008D204B" w:rsidRPr="004E719A" w:rsidRDefault="008D204B" w:rsidP="008D204B">
      <w:pPr>
        <w:pStyle w:val="GG-SDated"/>
      </w:pPr>
      <w:r w:rsidRPr="004E719A">
        <w:t>Dated:</w:t>
      </w:r>
      <w:r w:rsidRPr="004E719A">
        <w:tab/>
        <w:t>14 November 2022</w:t>
      </w:r>
    </w:p>
    <w:p w14:paraId="00A051F9" w14:textId="77777777" w:rsidR="008D204B" w:rsidRPr="004E719A" w:rsidRDefault="008D204B" w:rsidP="008D204B">
      <w:pPr>
        <w:pStyle w:val="GG-SName"/>
      </w:pPr>
      <w:r w:rsidRPr="004E719A">
        <w:t>Nick Panagopoulos</w:t>
      </w:r>
    </w:p>
    <w:p w14:paraId="21757847" w14:textId="77777777" w:rsidR="008D204B" w:rsidRPr="004E719A" w:rsidRDefault="008D204B" w:rsidP="008D204B">
      <w:pPr>
        <w:pStyle w:val="GG-Signature"/>
      </w:pPr>
      <w:r w:rsidRPr="004E719A">
        <w:t xml:space="preserve">A/Executive Director </w:t>
      </w:r>
    </w:p>
    <w:p w14:paraId="329405D3" w14:textId="77777777" w:rsidR="008D204B" w:rsidRPr="004E719A" w:rsidRDefault="008D204B" w:rsidP="008D204B">
      <w:pPr>
        <w:pStyle w:val="GG-Signature"/>
      </w:pPr>
      <w:r w:rsidRPr="004E719A">
        <w:t>Energy Resources Division</w:t>
      </w:r>
    </w:p>
    <w:p w14:paraId="73B0404F" w14:textId="77777777" w:rsidR="008D204B" w:rsidRPr="004E719A" w:rsidRDefault="008D204B" w:rsidP="008D204B">
      <w:pPr>
        <w:pStyle w:val="GG-Signature"/>
      </w:pPr>
      <w:r w:rsidRPr="004E719A">
        <w:t>Department for Energy and Mining</w:t>
      </w:r>
    </w:p>
    <w:p w14:paraId="78E02A28" w14:textId="784CBA3E" w:rsidR="008D204B" w:rsidRDefault="008D204B" w:rsidP="008D204B">
      <w:pPr>
        <w:pStyle w:val="GG-Signature"/>
      </w:pPr>
      <w:r w:rsidRPr="004E719A">
        <w:t>Delegate of the Minister for Energy and Mining</w:t>
      </w:r>
    </w:p>
    <w:p w14:paraId="3291D589" w14:textId="1FB9A9BC" w:rsidR="008D204B" w:rsidRDefault="008D204B" w:rsidP="008D204B">
      <w:pPr>
        <w:pStyle w:val="GG-Signature"/>
        <w:pBdr>
          <w:bottom w:val="single" w:sz="4" w:space="1" w:color="auto"/>
        </w:pBdr>
        <w:spacing w:line="52" w:lineRule="exact"/>
        <w:jc w:val="center"/>
      </w:pPr>
    </w:p>
    <w:p w14:paraId="30B15748" w14:textId="1E6E31A9" w:rsidR="008D204B" w:rsidRDefault="008D204B" w:rsidP="008D204B">
      <w:pPr>
        <w:pStyle w:val="GG-Signature"/>
        <w:pBdr>
          <w:top w:val="single" w:sz="4" w:space="1" w:color="auto"/>
        </w:pBdr>
        <w:spacing w:before="34" w:line="14" w:lineRule="exact"/>
        <w:jc w:val="center"/>
      </w:pPr>
    </w:p>
    <w:p w14:paraId="570C9D4A" w14:textId="6D31A58C" w:rsidR="008D204B" w:rsidRDefault="008D204B" w:rsidP="00FC5EA4">
      <w:pPr>
        <w:pStyle w:val="GG-body"/>
        <w:spacing w:after="0"/>
        <w:rPr>
          <w:lang w:val="en-US"/>
        </w:rPr>
      </w:pPr>
    </w:p>
    <w:p w14:paraId="07BBB7F1" w14:textId="77777777" w:rsidR="008D204B" w:rsidRDefault="008D204B" w:rsidP="00D4703C">
      <w:pPr>
        <w:pStyle w:val="Heading2"/>
      </w:pPr>
      <w:bookmarkStart w:id="73" w:name="_Toc119572866"/>
      <w:r>
        <w:t>Road Traffic Act 1961</w:t>
      </w:r>
      <w:bookmarkEnd w:id="73"/>
    </w:p>
    <w:p w14:paraId="478C5FF5" w14:textId="77777777" w:rsidR="008D204B" w:rsidRDefault="008D204B" w:rsidP="008D204B">
      <w:pPr>
        <w:pStyle w:val="GG-Title3"/>
      </w:pPr>
      <w:r>
        <w:t xml:space="preserve">Authorisation to </w:t>
      </w:r>
      <w:r w:rsidRPr="003764D8">
        <w:t>Operate Breath Analysing Instruments</w:t>
      </w:r>
    </w:p>
    <w:p w14:paraId="6F4A17D0" w14:textId="77777777" w:rsidR="008D204B" w:rsidRPr="003764D8" w:rsidRDefault="008D204B" w:rsidP="008D204B">
      <w:pPr>
        <w:pStyle w:val="GG-body"/>
      </w:pPr>
      <w:r w:rsidRPr="003764D8">
        <w:t xml:space="preserve">I, GRANT STEVENS, Commissioner of Police, do hereby notify that on and from 7 </w:t>
      </w:r>
      <w:r>
        <w:t xml:space="preserve">November </w:t>
      </w:r>
      <w:r w:rsidRPr="003764D8">
        <w:t>2022, the following persons were authorised by the Commissioner of Police to operate breath analysing instruments as defined in and for the purposes of the:</w:t>
      </w:r>
    </w:p>
    <w:p w14:paraId="0880704A" w14:textId="77777777" w:rsidR="008D204B" w:rsidRPr="003764D8" w:rsidRDefault="008D204B" w:rsidP="008D204B">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426085BF" w14:textId="77777777" w:rsidR="008D204B" w:rsidRPr="003764D8" w:rsidRDefault="008D204B" w:rsidP="008D204B">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0BF7D971" w14:textId="77777777" w:rsidR="008D204B" w:rsidRPr="003764D8" w:rsidRDefault="008D204B" w:rsidP="008D204B">
      <w:pPr>
        <w:pStyle w:val="GG-body"/>
        <w:spacing w:after="40"/>
        <w:ind w:left="284" w:hanging="142"/>
      </w:pPr>
      <w:r>
        <w:t>•</w:t>
      </w:r>
      <w:r>
        <w:tab/>
      </w:r>
      <w:r w:rsidRPr="0036480B">
        <w:rPr>
          <w:i/>
          <w:iCs/>
        </w:rPr>
        <w:t>Security and Investigation Industry Act 1995</w:t>
      </w:r>
      <w:r w:rsidRPr="003764D8">
        <w:t>; and</w:t>
      </w:r>
    </w:p>
    <w:p w14:paraId="3E5D6A7D" w14:textId="77777777" w:rsidR="008D204B" w:rsidRPr="003764D8" w:rsidRDefault="008D204B" w:rsidP="008D204B">
      <w:pPr>
        <w:pStyle w:val="GG-body"/>
        <w:ind w:left="284" w:hanging="142"/>
      </w:pPr>
      <w:r>
        <w:t>•</w:t>
      </w:r>
      <w:r>
        <w:tab/>
      </w:r>
      <w:r w:rsidRPr="0036480B">
        <w:rPr>
          <w:i/>
          <w:iCs/>
        </w:rPr>
        <w:t>Rail Safety National Law (South Australia) Act 2012</w:t>
      </w:r>
      <w:r w:rsidRPr="003764D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1959"/>
      </w:tblGrid>
      <w:tr w:rsidR="008D204B" w:rsidRPr="00790547" w14:paraId="2DC885F5" w14:textId="77777777" w:rsidTr="0010531D">
        <w:trPr>
          <w:jc w:val="center"/>
        </w:trPr>
        <w:tc>
          <w:tcPr>
            <w:tcW w:w="0" w:type="auto"/>
            <w:tcBorders>
              <w:top w:val="single" w:sz="4" w:space="0" w:color="auto"/>
              <w:bottom w:val="single" w:sz="4" w:space="0" w:color="auto"/>
            </w:tcBorders>
            <w:vAlign w:val="center"/>
          </w:tcPr>
          <w:p w14:paraId="20CB1E38"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PD Number</w:t>
            </w:r>
          </w:p>
        </w:tc>
        <w:tc>
          <w:tcPr>
            <w:tcW w:w="0" w:type="auto"/>
            <w:tcBorders>
              <w:top w:val="single" w:sz="4" w:space="0" w:color="auto"/>
              <w:bottom w:val="single" w:sz="4" w:space="0" w:color="auto"/>
            </w:tcBorders>
            <w:vAlign w:val="center"/>
          </w:tcPr>
          <w:p w14:paraId="2B5317E5"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8D204B" w:rsidRPr="00790547" w14:paraId="3919C98E" w14:textId="77777777" w:rsidTr="0010531D">
        <w:trPr>
          <w:jc w:val="center"/>
        </w:trPr>
        <w:tc>
          <w:tcPr>
            <w:tcW w:w="0" w:type="auto"/>
            <w:tcBorders>
              <w:top w:val="single" w:sz="4" w:space="0" w:color="auto"/>
            </w:tcBorders>
          </w:tcPr>
          <w:p w14:paraId="00C7D2B6"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0CEB4745"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8D204B" w:rsidRPr="00790547" w14:paraId="3798ED28" w14:textId="77777777" w:rsidTr="0010531D">
        <w:trPr>
          <w:jc w:val="center"/>
        </w:trPr>
        <w:tc>
          <w:tcPr>
            <w:tcW w:w="0" w:type="auto"/>
          </w:tcPr>
          <w:p w14:paraId="2D56275D"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C359F">
              <w:rPr>
                <w:color w:val="000000"/>
              </w:rPr>
              <w:t>10928</w:t>
            </w:r>
          </w:p>
        </w:tc>
        <w:tc>
          <w:tcPr>
            <w:tcW w:w="0" w:type="auto"/>
          </w:tcPr>
          <w:p w14:paraId="5D30E39D"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C359F">
              <w:rPr>
                <w:color w:val="000000"/>
              </w:rPr>
              <w:t>DAVIES, Jay Tylor</w:t>
            </w:r>
          </w:p>
        </w:tc>
      </w:tr>
      <w:tr w:rsidR="008D204B" w:rsidRPr="00790547" w14:paraId="6B196C8F" w14:textId="77777777" w:rsidTr="0010531D">
        <w:trPr>
          <w:jc w:val="center"/>
        </w:trPr>
        <w:tc>
          <w:tcPr>
            <w:tcW w:w="0" w:type="auto"/>
          </w:tcPr>
          <w:p w14:paraId="00CED953"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C359F">
              <w:rPr>
                <w:color w:val="000000"/>
              </w:rPr>
              <w:t>12385</w:t>
            </w:r>
          </w:p>
        </w:tc>
        <w:tc>
          <w:tcPr>
            <w:tcW w:w="0" w:type="auto"/>
          </w:tcPr>
          <w:p w14:paraId="1A73E4B3"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C359F">
              <w:rPr>
                <w:color w:val="000000"/>
              </w:rPr>
              <w:t>GALLO, Lucy Jane</w:t>
            </w:r>
          </w:p>
        </w:tc>
      </w:tr>
      <w:tr w:rsidR="008D204B" w:rsidRPr="00790547" w14:paraId="1AC81703" w14:textId="77777777" w:rsidTr="0010531D">
        <w:trPr>
          <w:jc w:val="center"/>
        </w:trPr>
        <w:tc>
          <w:tcPr>
            <w:tcW w:w="0" w:type="auto"/>
          </w:tcPr>
          <w:p w14:paraId="4966A4DE"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C359F">
              <w:rPr>
                <w:color w:val="000000"/>
              </w:rPr>
              <w:t>77091</w:t>
            </w:r>
          </w:p>
        </w:tc>
        <w:tc>
          <w:tcPr>
            <w:tcW w:w="0" w:type="auto"/>
          </w:tcPr>
          <w:p w14:paraId="01CFC513"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C359F">
              <w:rPr>
                <w:color w:val="000000"/>
              </w:rPr>
              <w:t>PICHL, Daniel John</w:t>
            </w:r>
          </w:p>
        </w:tc>
      </w:tr>
      <w:tr w:rsidR="008D204B" w:rsidRPr="00790547" w14:paraId="61186D8E" w14:textId="77777777" w:rsidTr="0010531D">
        <w:trPr>
          <w:jc w:val="center"/>
        </w:trPr>
        <w:tc>
          <w:tcPr>
            <w:tcW w:w="0" w:type="auto"/>
          </w:tcPr>
          <w:p w14:paraId="09278EE9"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C359F">
              <w:rPr>
                <w:color w:val="000000"/>
              </w:rPr>
              <w:t>10678</w:t>
            </w:r>
          </w:p>
        </w:tc>
        <w:tc>
          <w:tcPr>
            <w:tcW w:w="0" w:type="auto"/>
          </w:tcPr>
          <w:p w14:paraId="4DA22955"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C359F">
              <w:rPr>
                <w:color w:val="000000"/>
              </w:rPr>
              <w:t>SCHILD, Kate Rose</w:t>
            </w:r>
          </w:p>
        </w:tc>
      </w:tr>
      <w:tr w:rsidR="008D204B" w:rsidRPr="00790547" w14:paraId="05A02FE0" w14:textId="77777777" w:rsidTr="0010531D">
        <w:trPr>
          <w:jc w:val="center"/>
        </w:trPr>
        <w:tc>
          <w:tcPr>
            <w:tcW w:w="0" w:type="auto"/>
          </w:tcPr>
          <w:p w14:paraId="012FCBF6"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C359F">
              <w:rPr>
                <w:color w:val="000000"/>
              </w:rPr>
              <w:t>77076</w:t>
            </w:r>
          </w:p>
        </w:tc>
        <w:tc>
          <w:tcPr>
            <w:tcW w:w="0" w:type="auto"/>
          </w:tcPr>
          <w:p w14:paraId="21B05B02"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C359F">
              <w:rPr>
                <w:color w:val="000000"/>
              </w:rPr>
              <w:t>SPANO, Madeleine Rose</w:t>
            </w:r>
          </w:p>
        </w:tc>
      </w:tr>
      <w:tr w:rsidR="008D204B" w:rsidRPr="00790547" w14:paraId="333B3E5A" w14:textId="77777777" w:rsidTr="0010531D">
        <w:trPr>
          <w:jc w:val="center"/>
        </w:trPr>
        <w:tc>
          <w:tcPr>
            <w:tcW w:w="0" w:type="auto"/>
          </w:tcPr>
          <w:p w14:paraId="6D5962AD"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FC359F">
              <w:rPr>
                <w:color w:val="000000"/>
              </w:rPr>
              <w:t>10144</w:t>
            </w:r>
          </w:p>
        </w:tc>
        <w:tc>
          <w:tcPr>
            <w:tcW w:w="0" w:type="auto"/>
          </w:tcPr>
          <w:p w14:paraId="192B752F" w14:textId="77777777" w:rsidR="008D204B" w:rsidRPr="00FC359F"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FC359F">
              <w:rPr>
                <w:color w:val="000000"/>
              </w:rPr>
              <w:t xml:space="preserve">WHYTE, Chloe </w:t>
            </w:r>
          </w:p>
        </w:tc>
      </w:tr>
      <w:tr w:rsidR="008D204B" w:rsidRPr="00790547" w14:paraId="686D9E1C" w14:textId="77777777" w:rsidTr="0010531D">
        <w:trPr>
          <w:jc w:val="center"/>
        </w:trPr>
        <w:tc>
          <w:tcPr>
            <w:tcW w:w="0" w:type="auto"/>
            <w:tcBorders>
              <w:top w:val="single" w:sz="4" w:space="0" w:color="auto"/>
            </w:tcBorders>
          </w:tcPr>
          <w:p w14:paraId="02D3D7F8"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1410ED55"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0578CE9" w14:textId="77777777" w:rsidR="008D204B" w:rsidRDefault="008D204B" w:rsidP="008D204B">
      <w:pPr>
        <w:pStyle w:val="GG-SDated"/>
      </w:pPr>
      <w:r>
        <w:t>Dated: 17 November 2022</w:t>
      </w:r>
    </w:p>
    <w:p w14:paraId="49C5A055" w14:textId="77777777" w:rsidR="008D204B" w:rsidRDefault="008D204B" w:rsidP="008D204B">
      <w:pPr>
        <w:pStyle w:val="GG-SName"/>
      </w:pPr>
      <w:r w:rsidRPr="003764D8">
        <w:t>Grant Stevens</w:t>
      </w:r>
    </w:p>
    <w:p w14:paraId="3DA4C6FA" w14:textId="77777777" w:rsidR="008D204B" w:rsidRDefault="008D204B" w:rsidP="008D204B">
      <w:pPr>
        <w:pStyle w:val="GG-Signature"/>
      </w:pPr>
      <w:r w:rsidRPr="003764D8">
        <w:t>Commissioner of Police</w:t>
      </w:r>
    </w:p>
    <w:p w14:paraId="75724673" w14:textId="77777777" w:rsidR="008D204B" w:rsidRDefault="008D204B" w:rsidP="008D204B">
      <w:pPr>
        <w:spacing w:after="0"/>
        <w:rPr>
          <w:rFonts w:eastAsia="Times New Roman"/>
          <w:szCs w:val="17"/>
        </w:rPr>
      </w:pPr>
      <w:r w:rsidRPr="003764D8">
        <w:rPr>
          <w:rFonts w:eastAsia="Times New Roman"/>
          <w:szCs w:val="17"/>
        </w:rPr>
        <w:t>Reference: 2022-01</w:t>
      </w:r>
      <w:r>
        <w:rPr>
          <w:rFonts w:eastAsia="Times New Roman"/>
          <w:szCs w:val="17"/>
        </w:rPr>
        <w:t>71</w:t>
      </w:r>
    </w:p>
    <w:p w14:paraId="3C059D9E" w14:textId="77777777" w:rsidR="008D204B" w:rsidRDefault="008D204B" w:rsidP="008D204B">
      <w:pPr>
        <w:pBdr>
          <w:top w:val="single" w:sz="4" w:space="1" w:color="auto"/>
        </w:pBdr>
        <w:spacing w:before="100" w:after="0" w:line="14" w:lineRule="exact"/>
        <w:jc w:val="center"/>
        <w:rPr>
          <w:rFonts w:eastAsia="Times New Roman"/>
          <w:szCs w:val="17"/>
        </w:rPr>
      </w:pPr>
    </w:p>
    <w:p w14:paraId="4AADD1BB" w14:textId="77777777" w:rsidR="008D204B" w:rsidRDefault="008D204B" w:rsidP="008D204B">
      <w:pPr>
        <w:spacing w:after="0" w:line="240" w:lineRule="auto"/>
        <w:jc w:val="left"/>
        <w:rPr>
          <w:rFonts w:eastAsia="Times New Roman"/>
          <w:szCs w:val="17"/>
        </w:rPr>
      </w:pPr>
    </w:p>
    <w:p w14:paraId="7B56E868" w14:textId="77777777" w:rsidR="008D204B" w:rsidRDefault="008D204B" w:rsidP="008D204B">
      <w:pPr>
        <w:pStyle w:val="GG-Title1"/>
      </w:pPr>
      <w:r>
        <w:t>Road Traffic Act 1961</w:t>
      </w:r>
    </w:p>
    <w:p w14:paraId="501EE181" w14:textId="77777777" w:rsidR="008D204B" w:rsidRDefault="008D204B" w:rsidP="008D204B">
      <w:pPr>
        <w:pStyle w:val="GG-Title3"/>
      </w:pPr>
      <w:r>
        <w:t xml:space="preserve">Authorisation to </w:t>
      </w:r>
      <w:r w:rsidRPr="003764D8">
        <w:t>Operate Breath Analysing Instruments</w:t>
      </w:r>
    </w:p>
    <w:p w14:paraId="4BBDF84A" w14:textId="77777777" w:rsidR="008D204B" w:rsidRPr="003764D8" w:rsidRDefault="008D204B" w:rsidP="008D204B">
      <w:pPr>
        <w:pStyle w:val="GG-body"/>
      </w:pPr>
      <w:r w:rsidRPr="003764D8">
        <w:t xml:space="preserve">I, GRANT STEVENS, Commissioner of Police, do hereby notify that on and from 7 </w:t>
      </w:r>
      <w:r>
        <w:t xml:space="preserve">November </w:t>
      </w:r>
      <w:r w:rsidRPr="003764D8">
        <w:t>2022, the following persons were authorised by the Commissioner of Police to operate breath analysing instruments as defined in and for the purposes of the:</w:t>
      </w:r>
    </w:p>
    <w:p w14:paraId="51EB1456" w14:textId="77777777" w:rsidR="008D204B" w:rsidRPr="003764D8" w:rsidRDefault="008D204B" w:rsidP="008D204B">
      <w:pPr>
        <w:pStyle w:val="GG-body"/>
        <w:spacing w:after="40"/>
        <w:ind w:left="284" w:hanging="142"/>
      </w:pPr>
      <w:r>
        <w:t>•</w:t>
      </w:r>
      <w:r>
        <w:tab/>
      </w:r>
      <w:r w:rsidRPr="0036480B">
        <w:rPr>
          <w:i/>
          <w:iCs/>
        </w:rPr>
        <w:t xml:space="preserve">Road Traffic Act </w:t>
      </w:r>
      <w:proofErr w:type="gramStart"/>
      <w:r w:rsidRPr="0036480B">
        <w:rPr>
          <w:i/>
          <w:iCs/>
        </w:rPr>
        <w:t>1961</w:t>
      </w:r>
      <w:r w:rsidRPr="003764D8">
        <w:t>;</w:t>
      </w:r>
      <w:proofErr w:type="gramEnd"/>
    </w:p>
    <w:p w14:paraId="4277FED5" w14:textId="77777777" w:rsidR="008D204B" w:rsidRPr="003764D8" w:rsidRDefault="008D204B" w:rsidP="008D204B">
      <w:pPr>
        <w:pStyle w:val="GG-body"/>
        <w:spacing w:after="40"/>
        <w:ind w:left="284" w:hanging="142"/>
      </w:pPr>
      <w:r>
        <w:t>•</w:t>
      </w:r>
      <w:r>
        <w:tab/>
      </w:r>
      <w:r w:rsidRPr="0036480B">
        <w:rPr>
          <w:i/>
          <w:iCs/>
        </w:rPr>
        <w:t xml:space="preserve">Harbors and Navigation Act </w:t>
      </w:r>
      <w:proofErr w:type="gramStart"/>
      <w:r w:rsidRPr="0036480B">
        <w:rPr>
          <w:i/>
          <w:iCs/>
        </w:rPr>
        <w:t>1993</w:t>
      </w:r>
      <w:r w:rsidRPr="003764D8">
        <w:t>;</w:t>
      </w:r>
      <w:proofErr w:type="gramEnd"/>
    </w:p>
    <w:p w14:paraId="1078182F" w14:textId="77777777" w:rsidR="008D204B" w:rsidRPr="003764D8" w:rsidRDefault="008D204B" w:rsidP="008D204B">
      <w:pPr>
        <w:pStyle w:val="GG-body"/>
        <w:spacing w:after="40"/>
        <w:ind w:left="284" w:hanging="142"/>
      </w:pPr>
      <w:r>
        <w:t>•</w:t>
      </w:r>
      <w:r>
        <w:tab/>
      </w:r>
      <w:r w:rsidRPr="0036480B">
        <w:rPr>
          <w:i/>
          <w:iCs/>
        </w:rPr>
        <w:t>Security and Investigation Industry Act 1995</w:t>
      </w:r>
      <w:r w:rsidRPr="003764D8">
        <w:t>; and</w:t>
      </w:r>
    </w:p>
    <w:p w14:paraId="6A447EA4" w14:textId="3073623B" w:rsidR="008D204B" w:rsidRDefault="008D204B" w:rsidP="008D204B">
      <w:pPr>
        <w:pStyle w:val="GG-body"/>
        <w:ind w:left="284" w:hanging="142"/>
      </w:pPr>
      <w:r>
        <w:t>•</w:t>
      </w:r>
      <w:r>
        <w:tab/>
      </w:r>
      <w:r w:rsidRPr="0036480B">
        <w:rPr>
          <w:i/>
          <w:iCs/>
        </w:rPr>
        <w:t>Rail Safety National Law (South Australia) Act 2012</w:t>
      </w:r>
      <w:r w:rsidRPr="003764D8">
        <w:t>.</w:t>
      </w:r>
    </w:p>
    <w:p w14:paraId="558C2D86" w14:textId="77777777" w:rsidR="008D204B" w:rsidRDefault="008D204B">
      <w:pPr>
        <w:spacing w:after="0" w:line="240" w:lineRule="auto"/>
        <w:jc w:val="left"/>
        <w:rPr>
          <w:rFonts w:eastAsia="Times New Roman"/>
          <w:szCs w:val="17"/>
        </w:rP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686"/>
      </w:tblGrid>
      <w:tr w:rsidR="008D204B" w:rsidRPr="00790547" w14:paraId="1C8A8A41" w14:textId="77777777" w:rsidTr="0010531D">
        <w:trPr>
          <w:jc w:val="center"/>
        </w:trPr>
        <w:tc>
          <w:tcPr>
            <w:tcW w:w="0" w:type="auto"/>
            <w:tcBorders>
              <w:top w:val="single" w:sz="4" w:space="0" w:color="auto"/>
              <w:bottom w:val="single" w:sz="4" w:space="0" w:color="auto"/>
            </w:tcBorders>
            <w:vAlign w:val="center"/>
          </w:tcPr>
          <w:p w14:paraId="60BB42ED"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lastRenderedPageBreak/>
              <w:t>PD Number</w:t>
            </w:r>
          </w:p>
        </w:tc>
        <w:tc>
          <w:tcPr>
            <w:tcW w:w="0" w:type="auto"/>
            <w:tcBorders>
              <w:top w:val="single" w:sz="4" w:space="0" w:color="auto"/>
              <w:bottom w:val="single" w:sz="4" w:space="0" w:color="auto"/>
            </w:tcBorders>
            <w:vAlign w:val="center"/>
          </w:tcPr>
          <w:p w14:paraId="0B0366C7"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790547">
              <w:rPr>
                <w:b/>
                <w:bCs/>
              </w:rPr>
              <w:t>Officer Name</w:t>
            </w:r>
          </w:p>
        </w:tc>
      </w:tr>
      <w:tr w:rsidR="008D204B" w:rsidRPr="00790547" w14:paraId="0CD73CB3" w14:textId="77777777" w:rsidTr="0010531D">
        <w:trPr>
          <w:jc w:val="center"/>
        </w:trPr>
        <w:tc>
          <w:tcPr>
            <w:tcW w:w="0" w:type="auto"/>
            <w:tcBorders>
              <w:top w:val="single" w:sz="4" w:space="0" w:color="auto"/>
            </w:tcBorders>
          </w:tcPr>
          <w:p w14:paraId="09E6AEAB"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0" w:type="auto"/>
            <w:tcBorders>
              <w:top w:val="single" w:sz="4" w:space="0" w:color="auto"/>
            </w:tcBorders>
          </w:tcPr>
          <w:p w14:paraId="71C77B6F"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8D204B" w:rsidRPr="00790547" w14:paraId="2DBF9CC3" w14:textId="77777777" w:rsidTr="0010531D">
        <w:trPr>
          <w:jc w:val="center"/>
        </w:trPr>
        <w:tc>
          <w:tcPr>
            <w:tcW w:w="0" w:type="auto"/>
          </w:tcPr>
          <w:p w14:paraId="38405DBE"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772D">
              <w:rPr>
                <w:color w:val="000000"/>
              </w:rPr>
              <w:t>10291</w:t>
            </w:r>
          </w:p>
        </w:tc>
        <w:tc>
          <w:tcPr>
            <w:tcW w:w="0" w:type="auto"/>
          </w:tcPr>
          <w:p w14:paraId="18591D24"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93772D">
              <w:rPr>
                <w:color w:val="000000"/>
              </w:rPr>
              <w:t>BARR, Nicholas Lachlan</w:t>
            </w:r>
          </w:p>
        </w:tc>
      </w:tr>
      <w:tr w:rsidR="008D204B" w:rsidRPr="00790547" w14:paraId="6E184665" w14:textId="77777777" w:rsidTr="0010531D">
        <w:trPr>
          <w:jc w:val="center"/>
        </w:trPr>
        <w:tc>
          <w:tcPr>
            <w:tcW w:w="0" w:type="auto"/>
          </w:tcPr>
          <w:p w14:paraId="2AED9E89"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772D">
              <w:rPr>
                <w:color w:val="000000"/>
              </w:rPr>
              <w:t>10492</w:t>
            </w:r>
          </w:p>
        </w:tc>
        <w:tc>
          <w:tcPr>
            <w:tcW w:w="0" w:type="auto"/>
          </w:tcPr>
          <w:p w14:paraId="78E7C25C"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93772D">
              <w:rPr>
                <w:color w:val="000000"/>
              </w:rPr>
              <w:t>HEATH, Tom William</w:t>
            </w:r>
          </w:p>
        </w:tc>
      </w:tr>
      <w:tr w:rsidR="008D204B" w:rsidRPr="00790547" w14:paraId="2866051A" w14:textId="77777777" w:rsidTr="0010531D">
        <w:trPr>
          <w:jc w:val="center"/>
        </w:trPr>
        <w:tc>
          <w:tcPr>
            <w:tcW w:w="0" w:type="auto"/>
          </w:tcPr>
          <w:p w14:paraId="34517E03"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772D">
              <w:rPr>
                <w:color w:val="000000"/>
              </w:rPr>
              <w:t>10303</w:t>
            </w:r>
          </w:p>
        </w:tc>
        <w:tc>
          <w:tcPr>
            <w:tcW w:w="0" w:type="auto"/>
          </w:tcPr>
          <w:p w14:paraId="355C1387"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93772D">
              <w:rPr>
                <w:color w:val="000000"/>
              </w:rPr>
              <w:t>NGO, Tran Phat</w:t>
            </w:r>
          </w:p>
        </w:tc>
      </w:tr>
      <w:tr w:rsidR="008D204B" w:rsidRPr="00790547" w14:paraId="15E43FF5" w14:textId="77777777" w:rsidTr="0010531D">
        <w:trPr>
          <w:jc w:val="center"/>
        </w:trPr>
        <w:tc>
          <w:tcPr>
            <w:tcW w:w="0" w:type="auto"/>
          </w:tcPr>
          <w:p w14:paraId="6CDE6EDD"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93772D">
              <w:rPr>
                <w:color w:val="000000"/>
              </w:rPr>
              <w:t>10076</w:t>
            </w:r>
          </w:p>
        </w:tc>
        <w:tc>
          <w:tcPr>
            <w:tcW w:w="0" w:type="auto"/>
          </w:tcPr>
          <w:p w14:paraId="2C500BDF" w14:textId="77777777" w:rsidR="008D204B" w:rsidRPr="0093772D"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pPr>
            <w:r w:rsidRPr="0093772D">
              <w:rPr>
                <w:color w:val="000000"/>
              </w:rPr>
              <w:t>ZIMMERMANN, Stefan Alexander</w:t>
            </w:r>
          </w:p>
        </w:tc>
      </w:tr>
      <w:tr w:rsidR="008D204B" w:rsidRPr="00790547" w14:paraId="11D29464" w14:textId="77777777" w:rsidTr="0010531D">
        <w:trPr>
          <w:jc w:val="center"/>
        </w:trPr>
        <w:tc>
          <w:tcPr>
            <w:tcW w:w="0" w:type="auto"/>
            <w:tcBorders>
              <w:top w:val="single" w:sz="4" w:space="0" w:color="auto"/>
            </w:tcBorders>
          </w:tcPr>
          <w:p w14:paraId="70765A97"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0" w:type="auto"/>
            <w:tcBorders>
              <w:top w:val="single" w:sz="4" w:space="0" w:color="auto"/>
            </w:tcBorders>
          </w:tcPr>
          <w:p w14:paraId="077E42BA" w14:textId="77777777" w:rsidR="008D204B" w:rsidRPr="00790547" w:rsidRDefault="008D204B" w:rsidP="0010531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56938A5B" w14:textId="77777777" w:rsidR="008D204B" w:rsidRDefault="008D204B" w:rsidP="008D204B">
      <w:pPr>
        <w:pStyle w:val="GG-SDated"/>
      </w:pPr>
      <w:r>
        <w:t>Dated: 17 November 2022</w:t>
      </w:r>
    </w:p>
    <w:p w14:paraId="752FB094" w14:textId="77777777" w:rsidR="008D204B" w:rsidRDefault="008D204B" w:rsidP="008D204B">
      <w:pPr>
        <w:pStyle w:val="GG-SName"/>
      </w:pPr>
      <w:r w:rsidRPr="003764D8">
        <w:t>Grant Stevens</w:t>
      </w:r>
    </w:p>
    <w:p w14:paraId="419610B5" w14:textId="77777777" w:rsidR="008D204B" w:rsidRDefault="008D204B" w:rsidP="008D204B">
      <w:pPr>
        <w:pStyle w:val="GG-Signature"/>
      </w:pPr>
      <w:r w:rsidRPr="003764D8">
        <w:t>Commissioner of Police</w:t>
      </w:r>
    </w:p>
    <w:p w14:paraId="4DB6F156" w14:textId="18961E3F" w:rsidR="008D204B" w:rsidRDefault="008D204B" w:rsidP="008D204B">
      <w:pPr>
        <w:spacing w:after="0"/>
        <w:rPr>
          <w:rFonts w:eastAsia="Times New Roman"/>
          <w:szCs w:val="17"/>
        </w:rPr>
      </w:pPr>
      <w:r w:rsidRPr="003764D8">
        <w:rPr>
          <w:rFonts w:eastAsia="Times New Roman"/>
          <w:szCs w:val="17"/>
        </w:rPr>
        <w:t>Reference: 2022-01</w:t>
      </w:r>
      <w:r>
        <w:rPr>
          <w:rFonts w:eastAsia="Times New Roman"/>
          <w:szCs w:val="17"/>
        </w:rPr>
        <w:t>79</w:t>
      </w:r>
    </w:p>
    <w:p w14:paraId="52130378" w14:textId="3E78EF5B" w:rsidR="008D204B" w:rsidRDefault="008D204B" w:rsidP="008D204B">
      <w:pPr>
        <w:pBdr>
          <w:bottom w:val="single" w:sz="4" w:space="1" w:color="auto"/>
        </w:pBdr>
        <w:spacing w:after="0" w:line="52" w:lineRule="exact"/>
        <w:jc w:val="center"/>
        <w:rPr>
          <w:rFonts w:eastAsia="Times New Roman"/>
          <w:szCs w:val="17"/>
        </w:rPr>
      </w:pPr>
    </w:p>
    <w:p w14:paraId="40834AF4" w14:textId="07DF44C4" w:rsidR="008D204B" w:rsidRDefault="008D204B" w:rsidP="008D204B">
      <w:pPr>
        <w:pBdr>
          <w:top w:val="single" w:sz="4" w:space="1" w:color="auto"/>
        </w:pBdr>
        <w:spacing w:before="34" w:after="0" w:line="14" w:lineRule="exact"/>
        <w:jc w:val="center"/>
        <w:rPr>
          <w:rFonts w:eastAsia="Times New Roman"/>
          <w:szCs w:val="17"/>
        </w:rPr>
      </w:pPr>
    </w:p>
    <w:p w14:paraId="7E554642" w14:textId="77777777" w:rsidR="008D204B" w:rsidRDefault="008D204B" w:rsidP="008D204B">
      <w:pPr>
        <w:spacing w:after="0" w:line="240" w:lineRule="auto"/>
        <w:jc w:val="left"/>
        <w:rPr>
          <w:rFonts w:eastAsia="Times New Roman"/>
          <w:szCs w:val="17"/>
        </w:rPr>
      </w:pPr>
    </w:p>
    <w:p w14:paraId="494839FF" w14:textId="77777777" w:rsidR="0034237F" w:rsidRPr="00F76F66" w:rsidRDefault="0034237F" w:rsidP="00D4703C">
      <w:pPr>
        <w:pStyle w:val="Heading2"/>
      </w:pPr>
      <w:bookmarkStart w:id="74" w:name="_Toc119572867"/>
      <w:r w:rsidRPr="00F76F66">
        <w:t xml:space="preserve">Roads (Opening </w:t>
      </w:r>
      <w:r>
        <w:t>a</w:t>
      </w:r>
      <w:r w:rsidRPr="00F76F66">
        <w:t>nd Closing) Act 1991</w:t>
      </w:r>
      <w:bookmarkEnd w:id="74"/>
    </w:p>
    <w:p w14:paraId="72E5C566" w14:textId="77777777" w:rsidR="0034237F" w:rsidRPr="00F76F66" w:rsidRDefault="0034237F" w:rsidP="0034237F">
      <w:pPr>
        <w:pStyle w:val="GG-Title2"/>
      </w:pPr>
      <w:r w:rsidRPr="00F76F66">
        <w:t xml:space="preserve">Section </w:t>
      </w:r>
      <w:r>
        <w:t>34C</w:t>
      </w:r>
    </w:p>
    <w:p w14:paraId="73D2CB1E" w14:textId="77777777" w:rsidR="0034237F" w:rsidRPr="00F76F66" w:rsidRDefault="0034237F" w:rsidP="0034237F">
      <w:pPr>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78C741D8" w14:textId="77777777" w:rsidR="0034237F" w:rsidRPr="00F76F66" w:rsidRDefault="0034237F" w:rsidP="0034237F">
      <w:pPr>
        <w:pStyle w:val="GG-Title3"/>
      </w:pPr>
      <w:r w:rsidRPr="00F76F66">
        <w:t>Road Closure</w:t>
      </w:r>
      <w:r>
        <w:t>—</w:t>
      </w:r>
      <w:r w:rsidRPr="00154110">
        <w:t xml:space="preserve">Portion of Buckland Road, </w:t>
      </w:r>
      <w:proofErr w:type="spellStart"/>
      <w:r w:rsidRPr="00154110">
        <w:t>Riverlea</w:t>
      </w:r>
      <w:proofErr w:type="spellEnd"/>
      <w:r w:rsidRPr="00154110">
        <w:t xml:space="preserve"> Park</w:t>
      </w:r>
    </w:p>
    <w:p w14:paraId="0F35F6BB" w14:textId="77777777" w:rsidR="0034237F" w:rsidRPr="00F76F66" w:rsidRDefault="0034237F" w:rsidP="0034237F">
      <w:pPr>
        <w:pStyle w:val="GG-body"/>
      </w:pPr>
      <w:r w:rsidRPr="00F76F66">
        <w:t xml:space="preserve">BY Road Process Order made on </w:t>
      </w:r>
      <w:r w:rsidRPr="00154110">
        <w:t xml:space="preserve">2 November 2022, the </w:t>
      </w:r>
      <w:r w:rsidRPr="008107FF">
        <w:t>Minister for Consumer and Business Affairs</w:t>
      </w:r>
      <w:r w:rsidRPr="00154110">
        <w:t xml:space="preserve"> </w:t>
      </w:r>
      <w:r w:rsidRPr="00F76F66">
        <w:t>ordered that:</w:t>
      </w:r>
    </w:p>
    <w:p w14:paraId="24470FC5" w14:textId="77777777" w:rsidR="0034237F" w:rsidRPr="00154110" w:rsidRDefault="0034237F" w:rsidP="0034237F">
      <w:pPr>
        <w:pStyle w:val="GG-body"/>
        <w:ind w:left="426" w:hanging="284"/>
      </w:pPr>
      <w:r>
        <w:t>1.</w:t>
      </w:r>
      <w:r>
        <w:tab/>
      </w:r>
      <w:r w:rsidRPr="00154110">
        <w:t xml:space="preserve">Portion of Buckland Road, </w:t>
      </w:r>
      <w:proofErr w:type="spellStart"/>
      <w:r w:rsidRPr="00154110">
        <w:t>Riverlea</w:t>
      </w:r>
      <w:proofErr w:type="spellEnd"/>
      <w:r w:rsidRPr="00154110">
        <w:t xml:space="preserve"> Park,</w:t>
      </w:r>
      <w:r w:rsidRPr="00154110">
        <w:rPr>
          <w:lang w:val="en-US"/>
        </w:rPr>
        <w:t xml:space="preserve"> situated adjoining the eastern boundary of Block 69 in Deposited Plan 1671, </w:t>
      </w:r>
      <w:proofErr w:type="spellStart"/>
      <w:r w:rsidRPr="00154110">
        <w:rPr>
          <w:lang w:val="en-US"/>
        </w:rPr>
        <w:t>Hundred</w:t>
      </w:r>
      <w:proofErr w:type="spellEnd"/>
      <w:r w:rsidRPr="00154110">
        <w:rPr>
          <w:lang w:val="en-US"/>
        </w:rPr>
        <w:t xml:space="preserve"> of Port Adelaide, more particularly delineated and lettered ‘A’ in Preliminary Plan 22/0011 </w:t>
      </w:r>
      <w:r w:rsidRPr="00154110">
        <w:t>be closed.</w:t>
      </w:r>
    </w:p>
    <w:p w14:paraId="5534B602" w14:textId="77777777" w:rsidR="0034237F" w:rsidRPr="00154110" w:rsidRDefault="0034237F" w:rsidP="0034237F">
      <w:pPr>
        <w:pStyle w:val="GG-body"/>
        <w:ind w:left="426" w:hanging="284"/>
      </w:pPr>
      <w:r>
        <w:t>2.</w:t>
      </w:r>
      <w:r>
        <w:tab/>
      </w:r>
      <w:r w:rsidRPr="00154110">
        <w:t xml:space="preserve">Transfer the whole of the land subject to closure to Walker Pastoral Pty Ltd (ACN: 132 702 508) in accordance with the Agreement for Transfer dated 17 March 2022 </w:t>
      </w:r>
      <w:proofErr w:type="gramStart"/>
      <w:r w:rsidRPr="00154110">
        <w:t>entered into</w:t>
      </w:r>
      <w:proofErr w:type="gramEnd"/>
      <w:r w:rsidRPr="00154110">
        <w:t xml:space="preserve"> between the City of Playford and Walker Pastoral Pty Ltd (ACN: 132 702 508).</w:t>
      </w:r>
    </w:p>
    <w:p w14:paraId="62374277" w14:textId="77777777" w:rsidR="0034237F" w:rsidRPr="00154110" w:rsidRDefault="0034237F" w:rsidP="0034237F">
      <w:pPr>
        <w:pStyle w:val="GG-body"/>
        <w:ind w:left="426" w:hanging="284"/>
      </w:pPr>
      <w:r>
        <w:t>3.</w:t>
      </w:r>
      <w:r>
        <w:tab/>
      </w:r>
      <w:r w:rsidRPr="00154110">
        <w:t>The following easement is to be granted over portion of the land subject to closure:</w:t>
      </w:r>
    </w:p>
    <w:p w14:paraId="7CFDC3F7" w14:textId="77777777" w:rsidR="0034237F" w:rsidRPr="007B1B91" w:rsidRDefault="0034237F" w:rsidP="0034237F">
      <w:pPr>
        <w:pStyle w:val="GG-body"/>
        <w:ind w:left="567"/>
      </w:pPr>
      <w:r w:rsidRPr="00154110">
        <w:t>Grant a free and unrestricted right of way over the land marked ‘A’ in Deposited Plan 129442 in favour of Allotments 102 and 103 in Deposited Plan 129442</w:t>
      </w:r>
      <w:r w:rsidRPr="007B1B91">
        <w:t>.</w:t>
      </w:r>
    </w:p>
    <w:p w14:paraId="2E53DAC9" w14:textId="77777777" w:rsidR="0034237F" w:rsidRPr="00F76F66" w:rsidRDefault="0034237F" w:rsidP="0034237F">
      <w:pPr>
        <w:pStyle w:val="GG-body"/>
      </w:pPr>
      <w:r w:rsidRPr="00154110">
        <w:t>On 2 November 2022 that order was confirmed by the Minister for Consumer and Business Affairs conditionally upon the deposit by the Registrar-General of Deposited Plan 129442 being the authority for the new boundaries</w:t>
      </w:r>
      <w:r w:rsidRPr="00F76F66">
        <w:t>.</w:t>
      </w:r>
    </w:p>
    <w:p w14:paraId="61FD14D4" w14:textId="77777777" w:rsidR="0034237F" w:rsidRDefault="0034237F" w:rsidP="0034237F">
      <w:pPr>
        <w:pStyle w:val="GG-body"/>
      </w:pPr>
      <w:r w:rsidRPr="00154110">
        <w:t xml:space="preserve">Pursuant to Section 34C of the </w:t>
      </w:r>
      <w:r w:rsidRPr="00154110">
        <w:rPr>
          <w:i/>
          <w:iCs/>
        </w:rPr>
        <w:t>Roads (Opening and Closing) Act 1991</w:t>
      </w:r>
      <w:r w:rsidRPr="00154110">
        <w:t>, NOTICE of the order referred to above and its confirmation is hereby given</w:t>
      </w:r>
      <w:r>
        <w:t>.</w:t>
      </w:r>
    </w:p>
    <w:p w14:paraId="4514F19E" w14:textId="77777777" w:rsidR="0034237F" w:rsidRPr="00F76F66" w:rsidRDefault="0034237F" w:rsidP="0034237F">
      <w:pPr>
        <w:pStyle w:val="GG-SDated"/>
      </w:pPr>
      <w:r w:rsidRPr="00F76F66">
        <w:t xml:space="preserve">Dated: </w:t>
      </w:r>
      <w:r>
        <w:t>2</w:t>
      </w:r>
      <w:r w:rsidRPr="00F76F66">
        <w:t xml:space="preserve"> </w:t>
      </w:r>
      <w:r>
        <w:t>November</w:t>
      </w:r>
      <w:r w:rsidRPr="00F76F66">
        <w:t xml:space="preserve"> 2022</w:t>
      </w:r>
    </w:p>
    <w:p w14:paraId="4F8603C1" w14:textId="77777777" w:rsidR="0034237F" w:rsidRDefault="0034237F" w:rsidP="0034237F">
      <w:pPr>
        <w:pStyle w:val="GG-SName"/>
      </w:pPr>
      <w:r>
        <w:t>Andrea Michaels</w:t>
      </w:r>
    </w:p>
    <w:p w14:paraId="634AD648" w14:textId="77777777" w:rsidR="0034237F" w:rsidRPr="00F76F66" w:rsidRDefault="0034237F" w:rsidP="0034237F">
      <w:pPr>
        <w:pStyle w:val="GG-Signature"/>
      </w:pPr>
      <w:r>
        <w:t>Minister for Consumer and Business Affairs</w:t>
      </w:r>
    </w:p>
    <w:p w14:paraId="490B79D2" w14:textId="77777777" w:rsidR="0034237F" w:rsidRDefault="0034237F" w:rsidP="0034237F">
      <w:pPr>
        <w:spacing w:after="0"/>
        <w:rPr>
          <w:rFonts w:eastAsia="Times New Roman"/>
          <w:szCs w:val="17"/>
        </w:rPr>
      </w:pPr>
      <w:r w:rsidRPr="00154110">
        <w:rPr>
          <w:rFonts w:eastAsia="Times New Roman"/>
          <w:szCs w:val="17"/>
        </w:rPr>
        <w:t>2022/03590/01</w:t>
      </w:r>
    </w:p>
    <w:p w14:paraId="584D5C2F" w14:textId="77777777" w:rsidR="0034237F" w:rsidRDefault="0034237F" w:rsidP="0034237F">
      <w:pPr>
        <w:pBdr>
          <w:top w:val="single" w:sz="4" w:space="1" w:color="auto"/>
        </w:pBdr>
        <w:spacing w:before="100" w:after="0" w:line="14" w:lineRule="exact"/>
        <w:jc w:val="center"/>
        <w:rPr>
          <w:rFonts w:eastAsia="Times New Roman"/>
          <w:szCs w:val="17"/>
        </w:rPr>
      </w:pPr>
    </w:p>
    <w:p w14:paraId="24A8EA7D" w14:textId="22626D6D" w:rsidR="008D204B" w:rsidRDefault="008D204B" w:rsidP="00FC5EA4">
      <w:pPr>
        <w:pStyle w:val="GG-body"/>
        <w:spacing w:after="0"/>
        <w:rPr>
          <w:lang w:val="en-US"/>
        </w:rPr>
      </w:pPr>
    </w:p>
    <w:p w14:paraId="43C0887D" w14:textId="77777777" w:rsidR="0034237F" w:rsidRPr="00F76F66" w:rsidRDefault="0034237F" w:rsidP="00D62A5A">
      <w:pPr>
        <w:pStyle w:val="GG-Title1"/>
      </w:pPr>
      <w:bookmarkStart w:id="75" w:name="_Toc119572868"/>
      <w:r w:rsidRPr="00F76F66">
        <w:t xml:space="preserve">Roads (Opening </w:t>
      </w:r>
      <w:r>
        <w:t>a</w:t>
      </w:r>
      <w:r w:rsidRPr="00F76F66">
        <w:t>nd Closing) Act 1991</w:t>
      </w:r>
      <w:bookmarkEnd w:id="75"/>
    </w:p>
    <w:p w14:paraId="4C410112" w14:textId="77777777" w:rsidR="0034237F" w:rsidRPr="00F76F66" w:rsidRDefault="0034237F" w:rsidP="0034237F">
      <w:pPr>
        <w:pStyle w:val="GG-Title2"/>
      </w:pPr>
      <w:r w:rsidRPr="00F76F66">
        <w:t>Section 24</w:t>
      </w:r>
    </w:p>
    <w:p w14:paraId="74D2EB53" w14:textId="77777777" w:rsidR="0034237F" w:rsidRPr="00F76F66" w:rsidRDefault="0034237F" w:rsidP="0034237F">
      <w:pPr>
        <w:jc w:val="center"/>
        <w:rPr>
          <w:rFonts w:eastAsia="Times New Roman"/>
          <w:b/>
          <w:bCs/>
          <w:szCs w:val="17"/>
        </w:rPr>
      </w:pPr>
      <w:r w:rsidRPr="00F76F66">
        <w:rPr>
          <w:rFonts w:eastAsia="Times New Roman"/>
          <w:b/>
          <w:bCs/>
          <w:szCs w:val="17"/>
        </w:rPr>
        <w:t xml:space="preserve">NOTICE OF CONFIRMATION OF </w:t>
      </w:r>
      <w:r w:rsidRPr="00F76F66">
        <w:rPr>
          <w:rFonts w:eastAsia="Times New Roman"/>
          <w:b/>
          <w:bCs/>
          <w:szCs w:val="17"/>
        </w:rPr>
        <w:br/>
        <w:t>ROAD PROCESS ORDER</w:t>
      </w:r>
    </w:p>
    <w:p w14:paraId="5A9ABC8C" w14:textId="77777777" w:rsidR="0034237F" w:rsidRPr="00F76F66" w:rsidRDefault="0034237F" w:rsidP="0034237F">
      <w:pPr>
        <w:pStyle w:val="GG-Title3"/>
      </w:pPr>
      <w:r w:rsidRPr="00F76F66">
        <w:t>Road Closure</w:t>
      </w:r>
      <w:r>
        <w:t>—</w:t>
      </w:r>
      <w:r w:rsidRPr="0041651D">
        <w:t>Unnamed Public Road, Harrogate</w:t>
      </w:r>
    </w:p>
    <w:p w14:paraId="7D402830" w14:textId="77777777" w:rsidR="0034237F" w:rsidRPr="00F76F66" w:rsidRDefault="0034237F" w:rsidP="0034237F">
      <w:pPr>
        <w:pStyle w:val="GG-body"/>
      </w:pPr>
      <w:r w:rsidRPr="00F76F66">
        <w:t xml:space="preserve">BY Road Process Order made on </w:t>
      </w:r>
      <w:r w:rsidRPr="0041651D">
        <w:t xml:space="preserve">15 July 2022, the Mount Barker District Council </w:t>
      </w:r>
      <w:r w:rsidRPr="00F76F66">
        <w:t>ordered that:</w:t>
      </w:r>
    </w:p>
    <w:p w14:paraId="2152B7C5" w14:textId="77777777" w:rsidR="0034237F" w:rsidRPr="0041651D" w:rsidRDefault="0034237F" w:rsidP="0034237F">
      <w:pPr>
        <w:pStyle w:val="GG-body"/>
        <w:ind w:left="426" w:hanging="284"/>
      </w:pPr>
      <w:r>
        <w:t>1.</w:t>
      </w:r>
      <w:r>
        <w:tab/>
        <w:t>P</w:t>
      </w:r>
      <w:r w:rsidRPr="0041651D">
        <w:t xml:space="preserve">ortion of Public Road, Harrogate, situated adjoining Allotment 10 in Filed Plan 160287, </w:t>
      </w:r>
      <w:proofErr w:type="spellStart"/>
      <w:r w:rsidRPr="0041651D">
        <w:t>Hundred</w:t>
      </w:r>
      <w:proofErr w:type="spellEnd"/>
      <w:r w:rsidRPr="0041651D">
        <w:t xml:space="preserve"> of Kanmantoo, more particularly delineated and lettered ‘B’ in Preliminary Plan 21/0015 be closed.</w:t>
      </w:r>
    </w:p>
    <w:p w14:paraId="7D60BDA1" w14:textId="77777777" w:rsidR="0034237F" w:rsidRPr="007B1B91" w:rsidRDefault="0034237F" w:rsidP="0034237F">
      <w:pPr>
        <w:pStyle w:val="GG-body"/>
        <w:ind w:left="426" w:hanging="284"/>
      </w:pPr>
      <w:r>
        <w:t>2.</w:t>
      </w:r>
      <w:r>
        <w:tab/>
      </w:r>
      <w:r w:rsidRPr="0041651D">
        <w:t xml:space="preserve">Transfer the whole of the land subject to closure to Peter Edward Askew and Kelly-Jayne Askew in accordance with the Agreement for Transfer dated 10 August 2022 </w:t>
      </w:r>
      <w:proofErr w:type="gramStart"/>
      <w:r w:rsidRPr="0041651D">
        <w:t>entered into</w:t>
      </w:r>
      <w:proofErr w:type="gramEnd"/>
      <w:r w:rsidRPr="0041651D">
        <w:t xml:space="preserve"> between the Mount Barker Council and Peter Edward Askew and Kelly-Jayne Askew</w:t>
      </w:r>
      <w:r w:rsidRPr="007B1B91">
        <w:t>.</w:t>
      </w:r>
    </w:p>
    <w:p w14:paraId="0357CB1E" w14:textId="77777777" w:rsidR="0034237F" w:rsidRPr="00F76F66" w:rsidRDefault="0034237F" w:rsidP="0034237F">
      <w:pPr>
        <w:pStyle w:val="GG-body"/>
      </w:pPr>
      <w:r w:rsidRPr="0041651D">
        <w:t>On 28 September 2022 that order was confirmed by the Minister for Planning conditionally upon the deposit by the Registrar-General of Deposited Plan 128650 being the authority for the new boundaries</w:t>
      </w:r>
      <w:r w:rsidRPr="00F76F66">
        <w:t>.</w:t>
      </w:r>
    </w:p>
    <w:p w14:paraId="5A17FAAA" w14:textId="77777777" w:rsidR="0034237F" w:rsidRPr="00A839D6" w:rsidRDefault="0034237F" w:rsidP="0034237F">
      <w:pPr>
        <w:pStyle w:val="GG-body"/>
        <w:rPr>
          <w:spacing w:val="-4"/>
        </w:rPr>
      </w:pPr>
      <w:r w:rsidRPr="007B1B91">
        <w:rPr>
          <w:spacing w:val="-4"/>
        </w:rPr>
        <w:t xml:space="preserve">Pursuant to section 24 of the </w:t>
      </w:r>
      <w:r w:rsidRPr="007B1B91">
        <w:rPr>
          <w:i/>
          <w:iCs/>
          <w:spacing w:val="-4"/>
        </w:rPr>
        <w:t>Roads (Opening and Closing) Act 1991</w:t>
      </w:r>
      <w:r w:rsidRPr="007B1B91">
        <w:rPr>
          <w:spacing w:val="-4"/>
        </w:rPr>
        <w:t>, NOTICE of the Order referred to above and its confirmation is hereby given</w:t>
      </w:r>
      <w:r w:rsidRPr="00A839D6">
        <w:rPr>
          <w:spacing w:val="-4"/>
        </w:rPr>
        <w:t>.</w:t>
      </w:r>
    </w:p>
    <w:p w14:paraId="64F83182" w14:textId="77777777" w:rsidR="0034237F" w:rsidRPr="00F76F66" w:rsidRDefault="0034237F" w:rsidP="0034237F">
      <w:pPr>
        <w:pStyle w:val="GG-SDated"/>
      </w:pPr>
      <w:r w:rsidRPr="00F76F66">
        <w:t xml:space="preserve">Dated: </w:t>
      </w:r>
      <w:r>
        <w:t>17</w:t>
      </w:r>
      <w:r w:rsidRPr="00F76F66">
        <w:t xml:space="preserve"> </w:t>
      </w:r>
      <w:r>
        <w:t>November</w:t>
      </w:r>
      <w:r w:rsidRPr="00F76F66">
        <w:t xml:space="preserve"> 2022</w:t>
      </w:r>
    </w:p>
    <w:p w14:paraId="20903BB1" w14:textId="77777777" w:rsidR="0034237F" w:rsidRDefault="0034237F" w:rsidP="0034237F">
      <w:pPr>
        <w:pStyle w:val="GG-SName"/>
      </w:pPr>
      <w:r w:rsidRPr="00F76F66">
        <w:t>B. J. Slape</w:t>
      </w:r>
    </w:p>
    <w:p w14:paraId="584ECB9E" w14:textId="77777777" w:rsidR="0034237F" w:rsidRPr="00F76F66" w:rsidRDefault="0034237F" w:rsidP="0034237F">
      <w:pPr>
        <w:pStyle w:val="GG-Signature"/>
      </w:pPr>
      <w:r w:rsidRPr="00F76F66">
        <w:t>Surveyor-General</w:t>
      </w:r>
    </w:p>
    <w:p w14:paraId="7134ADC5" w14:textId="2680D0B1" w:rsidR="0034237F" w:rsidRDefault="0034237F" w:rsidP="0034237F">
      <w:pPr>
        <w:spacing w:after="0"/>
        <w:rPr>
          <w:rFonts w:eastAsia="Times New Roman"/>
          <w:szCs w:val="17"/>
        </w:rPr>
      </w:pPr>
      <w:r w:rsidRPr="0041651D">
        <w:rPr>
          <w:rFonts w:eastAsia="Times New Roman"/>
          <w:szCs w:val="17"/>
        </w:rPr>
        <w:t>2021/10155/01</w:t>
      </w:r>
    </w:p>
    <w:p w14:paraId="36D2DE88" w14:textId="52AFE524" w:rsidR="0034237F" w:rsidRDefault="0034237F" w:rsidP="0034237F">
      <w:pPr>
        <w:pBdr>
          <w:bottom w:val="single" w:sz="4" w:space="1" w:color="auto"/>
        </w:pBdr>
        <w:spacing w:after="0" w:line="52" w:lineRule="exact"/>
        <w:jc w:val="center"/>
        <w:rPr>
          <w:rFonts w:eastAsia="Times New Roman"/>
          <w:szCs w:val="17"/>
        </w:rPr>
      </w:pPr>
    </w:p>
    <w:p w14:paraId="40F678D5" w14:textId="4A866CA7" w:rsidR="0034237F" w:rsidRDefault="0034237F" w:rsidP="0034237F">
      <w:pPr>
        <w:pBdr>
          <w:top w:val="single" w:sz="4" w:space="1" w:color="auto"/>
        </w:pBdr>
        <w:spacing w:before="34" w:after="0" w:line="14" w:lineRule="exact"/>
        <w:jc w:val="center"/>
        <w:rPr>
          <w:rFonts w:eastAsia="Times New Roman"/>
          <w:szCs w:val="17"/>
        </w:rPr>
      </w:pPr>
    </w:p>
    <w:p w14:paraId="350CB21C" w14:textId="6D974B51" w:rsidR="0034237F" w:rsidRDefault="0034237F" w:rsidP="00FC5EA4">
      <w:pPr>
        <w:pStyle w:val="GG-body"/>
        <w:spacing w:after="0"/>
        <w:rPr>
          <w:lang w:val="en-US"/>
        </w:rPr>
      </w:pPr>
    </w:p>
    <w:p w14:paraId="3FA4089F" w14:textId="77777777" w:rsidR="0034237F" w:rsidRPr="0034237F" w:rsidRDefault="0034237F" w:rsidP="00D4703C">
      <w:pPr>
        <w:pStyle w:val="Heading2"/>
      </w:pPr>
      <w:bookmarkStart w:id="76" w:name="_Toc119572869"/>
      <w:r w:rsidRPr="0034237F">
        <w:t>South Australian Motor Sport Act 1984</w:t>
      </w:r>
      <w:bookmarkEnd w:id="76"/>
    </w:p>
    <w:p w14:paraId="12EB820C" w14:textId="77777777" w:rsidR="0034237F" w:rsidRPr="0034237F" w:rsidRDefault="0034237F" w:rsidP="0034237F">
      <w:pPr>
        <w:jc w:val="center"/>
        <w:rPr>
          <w:smallCaps/>
          <w:szCs w:val="17"/>
        </w:rPr>
      </w:pPr>
      <w:r w:rsidRPr="0034237F">
        <w:rPr>
          <w:smallCaps/>
          <w:szCs w:val="17"/>
        </w:rPr>
        <w:t xml:space="preserve">Section 20 (1)—Declaration of </w:t>
      </w:r>
      <w:proofErr w:type="spellStart"/>
      <w:r w:rsidRPr="0034237F">
        <w:rPr>
          <w:smallCaps/>
          <w:szCs w:val="17"/>
        </w:rPr>
        <w:t>AreA</w:t>
      </w:r>
      <w:proofErr w:type="spellEnd"/>
    </w:p>
    <w:p w14:paraId="6FE8C85E" w14:textId="77777777" w:rsidR="0034237F" w:rsidRPr="0034237F" w:rsidRDefault="0034237F" w:rsidP="0034237F">
      <w:pPr>
        <w:jc w:val="center"/>
        <w:rPr>
          <w:i/>
          <w:szCs w:val="17"/>
        </w:rPr>
      </w:pPr>
      <w:r w:rsidRPr="0034237F">
        <w:rPr>
          <w:i/>
          <w:szCs w:val="17"/>
        </w:rPr>
        <w:t>Notice by the Minister</w:t>
      </w:r>
    </w:p>
    <w:p w14:paraId="505BBF53" w14:textId="77777777" w:rsidR="0034237F" w:rsidRPr="0034237F" w:rsidRDefault="0034237F" w:rsidP="0034237F">
      <w:pPr>
        <w:rPr>
          <w:rFonts w:eastAsia="Times New Roman"/>
          <w:szCs w:val="17"/>
        </w:rPr>
      </w:pPr>
      <w:r w:rsidRPr="0034237F">
        <w:rPr>
          <w:rFonts w:eastAsia="Times New Roman"/>
          <w:szCs w:val="17"/>
        </w:rPr>
        <w:t xml:space="preserve">PURSUANT to Section 20 (1) of the </w:t>
      </w:r>
      <w:r w:rsidRPr="0034237F">
        <w:rPr>
          <w:rFonts w:eastAsia="Times New Roman"/>
          <w:i/>
          <w:iCs/>
          <w:szCs w:val="17"/>
        </w:rPr>
        <w:t>South Australian Motor Sport Act 1984</w:t>
      </w:r>
      <w:r w:rsidRPr="0034237F">
        <w:rPr>
          <w:rFonts w:eastAsia="Times New Roman"/>
          <w:szCs w:val="17"/>
        </w:rPr>
        <w:t>, I, the Minister to whom the administration of that Act has been committed, in respect of the motor sport event to be promoted by the South Australian Motor Sport Board under the name ‘2022 VALO Adelaide 500’, acting on the recommendation of the Board, declare:</w:t>
      </w:r>
    </w:p>
    <w:p w14:paraId="6AC7B2AF" w14:textId="77777777" w:rsidR="0034237F" w:rsidRPr="0034237F" w:rsidRDefault="0034237F" w:rsidP="003E7A23">
      <w:pPr>
        <w:numPr>
          <w:ilvl w:val="0"/>
          <w:numId w:val="18"/>
        </w:numPr>
        <w:ind w:left="426" w:hanging="284"/>
        <w:rPr>
          <w:rFonts w:eastAsia="Times New Roman"/>
          <w:szCs w:val="17"/>
        </w:rPr>
      </w:pPr>
      <w:r w:rsidRPr="0034237F">
        <w:rPr>
          <w:rFonts w:eastAsia="Times New Roman"/>
          <w:szCs w:val="17"/>
        </w:rPr>
        <w:t>that the area delineated on the plan in the schedule will be the declared area under the Act for the purposes of the event.</w:t>
      </w:r>
    </w:p>
    <w:p w14:paraId="17CE3962" w14:textId="77777777" w:rsidR="0034237F" w:rsidRDefault="0034237F">
      <w:pPr>
        <w:spacing w:after="0" w:line="240" w:lineRule="auto"/>
        <w:jc w:val="left"/>
        <w:rPr>
          <w:rFonts w:eastAsia="Times New Roman"/>
          <w:smallCaps/>
          <w:szCs w:val="17"/>
        </w:rPr>
      </w:pPr>
      <w:r>
        <w:rPr>
          <w:rFonts w:eastAsia="Times New Roman"/>
          <w:smallCaps/>
          <w:szCs w:val="17"/>
        </w:rPr>
        <w:br w:type="page"/>
      </w:r>
    </w:p>
    <w:p w14:paraId="0A1ED41F" w14:textId="0E9F7EC0" w:rsidR="0034237F" w:rsidRPr="0034237F" w:rsidRDefault="0034237F" w:rsidP="0034237F">
      <w:pPr>
        <w:ind w:left="426"/>
        <w:jc w:val="center"/>
        <w:rPr>
          <w:rFonts w:eastAsia="Times New Roman"/>
          <w:smallCaps/>
          <w:szCs w:val="17"/>
        </w:rPr>
      </w:pPr>
      <w:r w:rsidRPr="0034237F">
        <w:rPr>
          <w:rFonts w:eastAsia="Times New Roman"/>
          <w:smallCaps/>
          <w:szCs w:val="17"/>
        </w:rPr>
        <w:lastRenderedPageBreak/>
        <w:t>Schedule</w:t>
      </w:r>
    </w:p>
    <w:p w14:paraId="5BBC5624" w14:textId="77777777" w:rsidR="0034237F" w:rsidRPr="0034237F" w:rsidRDefault="0034237F" w:rsidP="0034237F">
      <w:pPr>
        <w:spacing w:line="240" w:lineRule="auto"/>
        <w:jc w:val="center"/>
        <w:rPr>
          <w:rFonts w:eastAsia="Times New Roman"/>
          <w:smallCaps/>
          <w:szCs w:val="17"/>
        </w:rPr>
      </w:pPr>
      <w:r w:rsidRPr="0034237F">
        <w:rPr>
          <w:rFonts w:eastAsia="Times New Roman"/>
          <w:noProof/>
          <w:szCs w:val="17"/>
        </w:rPr>
        <w:drawing>
          <wp:inline distT="0" distB="0" distL="0" distR="0" wp14:anchorId="27A378FC" wp14:editId="45651491">
            <wp:extent cx="5848875" cy="42691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513" cy="4335337"/>
                    </a:xfrm>
                    <a:prstGeom prst="rect">
                      <a:avLst/>
                    </a:prstGeom>
                  </pic:spPr>
                </pic:pic>
              </a:graphicData>
            </a:graphic>
          </wp:inline>
        </w:drawing>
      </w:r>
    </w:p>
    <w:p w14:paraId="63419BB6" w14:textId="77777777" w:rsidR="0034237F" w:rsidRPr="0034237F" w:rsidRDefault="0034237F" w:rsidP="0034237F">
      <w:pPr>
        <w:spacing w:after="0"/>
        <w:rPr>
          <w:rFonts w:eastAsia="Times New Roman"/>
          <w:szCs w:val="17"/>
        </w:rPr>
      </w:pPr>
      <w:r w:rsidRPr="0034237F">
        <w:rPr>
          <w:rFonts w:eastAsia="Times New Roman"/>
          <w:szCs w:val="17"/>
        </w:rPr>
        <w:t>Dated: 12 November 2022</w:t>
      </w:r>
    </w:p>
    <w:p w14:paraId="66FF7FE3" w14:textId="77777777" w:rsidR="0034237F" w:rsidRPr="0034237F" w:rsidRDefault="0034237F" w:rsidP="0034237F">
      <w:pPr>
        <w:spacing w:after="0"/>
        <w:jc w:val="right"/>
        <w:rPr>
          <w:rFonts w:eastAsia="Times New Roman"/>
          <w:smallCaps/>
          <w:szCs w:val="20"/>
        </w:rPr>
      </w:pPr>
      <w:r w:rsidRPr="0034237F">
        <w:rPr>
          <w:rFonts w:eastAsia="Times New Roman"/>
          <w:smallCaps/>
          <w:szCs w:val="20"/>
        </w:rPr>
        <w:t xml:space="preserve">Peter </w:t>
      </w:r>
      <w:proofErr w:type="spellStart"/>
      <w:r w:rsidRPr="0034237F">
        <w:rPr>
          <w:rFonts w:eastAsia="Times New Roman"/>
          <w:smallCaps/>
          <w:szCs w:val="20"/>
        </w:rPr>
        <w:t>Malinauskas</w:t>
      </w:r>
      <w:proofErr w:type="spellEnd"/>
    </w:p>
    <w:p w14:paraId="41279C49" w14:textId="0043BFF2" w:rsidR="0034237F" w:rsidRDefault="0034237F" w:rsidP="0034237F">
      <w:pPr>
        <w:spacing w:after="0" w:line="240" w:lineRule="auto"/>
        <w:jc w:val="right"/>
        <w:rPr>
          <w:rFonts w:eastAsia="Times New Roman"/>
          <w:szCs w:val="17"/>
        </w:rPr>
      </w:pPr>
      <w:r w:rsidRPr="0034237F">
        <w:rPr>
          <w:rFonts w:eastAsia="Times New Roman"/>
          <w:szCs w:val="17"/>
        </w:rPr>
        <w:t>Premier</w:t>
      </w:r>
    </w:p>
    <w:p w14:paraId="422757EB" w14:textId="7A64A444" w:rsidR="0034237F" w:rsidRDefault="0034237F" w:rsidP="0034237F">
      <w:pPr>
        <w:pBdr>
          <w:bottom w:val="single" w:sz="4" w:space="1" w:color="auto"/>
        </w:pBdr>
        <w:spacing w:after="0" w:line="52" w:lineRule="exact"/>
        <w:jc w:val="center"/>
        <w:rPr>
          <w:rFonts w:eastAsia="Times New Roman"/>
          <w:szCs w:val="17"/>
        </w:rPr>
      </w:pPr>
    </w:p>
    <w:p w14:paraId="01FEC163" w14:textId="254DB009" w:rsidR="0034237F" w:rsidRDefault="0034237F" w:rsidP="0034237F">
      <w:pPr>
        <w:pBdr>
          <w:top w:val="single" w:sz="4" w:space="1" w:color="auto"/>
        </w:pBdr>
        <w:spacing w:before="34" w:after="0" w:line="14" w:lineRule="exact"/>
        <w:jc w:val="center"/>
        <w:rPr>
          <w:rFonts w:eastAsia="Times New Roman"/>
          <w:szCs w:val="17"/>
        </w:rPr>
      </w:pPr>
    </w:p>
    <w:p w14:paraId="60315776" w14:textId="7A31B19A" w:rsidR="0034237F" w:rsidRDefault="0034237F" w:rsidP="00FC5EA4">
      <w:pPr>
        <w:pStyle w:val="GG-body"/>
        <w:spacing w:after="0"/>
        <w:rPr>
          <w:lang w:val="en-US"/>
        </w:rPr>
      </w:pPr>
    </w:p>
    <w:p w14:paraId="36C4715E" w14:textId="77777777" w:rsidR="0034237F" w:rsidRPr="0034237F" w:rsidRDefault="0034237F" w:rsidP="00D4703C">
      <w:pPr>
        <w:pStyle w:val="Heading2"/>
      </w:pPr>
      <w:bookmarkStart w:id="77" w:name="_Toc119572870"/>
      <w:r w:rsidRPr="0034237F">
        <w:t>The Remuneration Tribunal</w:t>
      </w:r>
      <w:bookmarkEnd w:id="77"/>
    </w:p>
    <w:p w14:paraId="293DE9CF" w14:textId="77777777" w:rsidR="0034237F" w:rsidRPr="0034237F" w:rsidRDefault="0034237F" w:rsidP="0034237F">
      <w:pPr>
        <w:jc w:val="center"/>
        <w:rPr>
          <w:smallCaps/>
          <w:szCs w:val="17"/>
        </w:rPr>
      </w:pPr>
      <w:r w:rsidRPr="0034237F">
        <w:rPr>
          <w:smallCaps/>
          <w:szCs w:val="17"/>
        </w:rPr>
        <w:t>Supplementary Report and Determination—No. 5 of 2022</w:t>
      </w:r>
    </w:p>
    <w:p w14:paraId="473F68B0" w14:textId="77777777" w:rsidR="0034237F" w:rsidRPr="0034237F" w:rsidRDefault="0034237F" w:rsidP="0034237F">
      <w:pPr>
        <w:jc w:val="center"/>
        <w:rPr>
          <w:i/>
          <w:szCs w:val="17"/>
        </w:rPr>
      </w:pPr>
      <w:r w:rsidRPr="0034237F">
        <w:rPr>
          <w:i/>
          <w:szCs w:val="17"/>
        </w:rPr>
        <w:t>Allowances for Members of Local Government Councils</w:t>
      </w:r>
    </w:p>
    <w:p w14:paraId="66A01482" w14:textId="77777777" w:rsidR="0034237F" w:rsidRPr="0034237F" w:rsidRDefault="0034237F" w:rsidP="0034237F">
      <w:pPr>
        <w:rPr>
          <w:rFonts w:eastAsia="Times New Roman"/>
          <w:b/>
          <w:bCs/>
          <w:smallCaps/>
          <w:szCs w:val="17"/>
        </w:rPr>
      </w:pPr>
      <w:r w:rsidRPr="0034237F">
        <w:rPr>
          <w:rFonts w:eastAsia="Times New Roman"/>
          <w:b/>
          <w:bCs/>
          <w:smallCaps/>
          <w:szCs w:val="17"/>
        </w:rPr>
        <w:t>Report</w:t>
      </w:r>
    </w:p>
    <w:p w14:paraId="263FA0A3"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On 5 July 2022 the Remuneration Tribunal (</w:t>
      </w:r>
      <w:r w:rsidRPr="0034237F">
        <w:rPr>
          <w:rFonts w:eastAsia="Times New Roman"/>
          <w:b/>
          <w:bCs/>
          <w:szCs w:val="17"/>
        </w:rPr>
        <w:t>Tribunal</w:t>
      </w:r>
      <w:r w:rsidRPr="0034237F">
        <w:rPr>
          <w:rFonts w:eastAsia="Times New Roman"/>
          <w:szCs w:val="17"/>
        </w:rPr>
        <w:t>) issued a Report and Determination</w:t>
      </w:r>
      <w:r w:rsidRPr="0034237F">
        <w:rPr>
          <w:rFonts w:eastAsia="Times New Roman"/>
          <w:szCs w:val="17"/>
          <w:vertAlign w:val="superscript"/>
        </w:rPr>
        <w:t>1</w:t>
      </w:r>
      <w:r w:rsidRPr="0034237F">
        <w:rPr>
          <w:rFonts w:eastAsia="Times New Roman"/>
          <w:szCs w:val="17"/>
        </w:rPr>
        <w:t xml:space="preserve"> in respect of the allowances payable to members of Local Government Councils constituted under the </w:t>
      </w:r>
      <w:r w:rsidRPr="0034237F">
        <w:rPr>
          <w:rFonts w:eastAsia="Times New Roman"/>
          <w:i/>
          <w:iCs/>
          <w:szCs w:val="17"/>
        </w:rPr>
        <w:t>Local Government Act 1999</w:t>
      </w:r>
      <w:r w:rsidRPr="0034237F">
        <w:rPr>
          <w:rFonts w:eastAsia="Times New Roman"/>
          <w:szCs w:val="17"/>
        </w:rPr>
        <w:t xml:space="preserve"> (</w:t>
      </w:r>
      <w:r w:rsidRPr="0034237F">
        <w:rPr>
          <w:rFonts w:eastAsia="Times New Roman"/>
          <w:b/>
          <w:bCs/>
          <w:szCs w:val="17"/>
        </w:rPr>
        <w:t>Act</w:t>
      </w:r>
      <w:r w:rsidRPr="0034237F">
        <w:rPr>
          <w:rFonts w:eastAsia="Times New Roman"/>
          <w:szCs w:val="17"/>
        </w:rPr>
        <w:t>), and a Report and Determination</w:t>
      </w:r>
      <w:r w:rsidRPr="0034237F">
        <w:rPr>
          <w:rFonts w:eastAsia="Times New Roman"/>
          <w:szCs w:val="17"/>
          <w:vertAlign w:val="superscript"/>
        </w:rPr>
        <w:t>2</w:t>
      </w:r>
      <w:r w:rsidRPr="0034237F">
        <w:rPr>
          <w:rFonts w:eastAsia="Times New Roman"/>
          <w:szCs w:val="17"/>
        </w:rPr>
        <w:t xml:space="preserve"> in respect of the allowances payable to members of the Adelaide City Council.</w:t>
      </w:r>
    </w:p>
    <w:p w14:paraId="720245C8"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On 8 November 2022 the Local Government Association notified the Tribunal that one of its decisions as set out in the first of these Reports was not reflected in the accompanying Determination. The relevant decision is at paragraph 51 of Report No. 2 of 2022, where the Tribunal stated (emphasis added):</w:t>
      </w:r>
    </w:p>
    <w:p w14:paraId="5C3C0F2D" w14:textId="77777777" w:rsidR="0034237F" w:rsidRPr="0034237F" w:rsidRDefault="0034237F" w:rsidP="0034237F">
      <w:pPr>
        <w:ind w:left="426"/>
        <w:rPr>
          <w:rFonts w:eastAsia="Times New Roman"/>
          <w:i/>
          <w:iCs/>
          <w:szCs w:val="17"/>
        </w:rPr>
      </w:pPr>
      <w:r w:rsidRPr="0034237F">
        <w:rPr>
          <w:rFonts w:eastAsia="Times New Roman"/>
          <w:i/>
          <w:iCs/>
          <w:szCs w:val="17"/>
        </w:rPr>
        <w:t xml:space="preserve">The Adelaide Hills Council proposed that the allowance amount for deputy mayors be set at two times the annual allowance for members or for this amount to be payable at the mayor’s allowance rate when the deputy is undertaking the mayoral role. The Tribunal is not satisfied that there should be an across the board increase to two times the annual allowance for members because evidence about the comparative criteria for deputy mayors has not been provided </w:t>
      </w:r>
      <w:r w:rsidRPr="0034237F">
        <w:rPr>
          <w:rFonts w:eastAsia="Times New Roman"/>
          <w:b/>
          <w:bCs/>
          <w:i/>
          <w:iCs/>
          <w:szCs w:val="17"/>
        </w:rPr>
        <w:t>but has concluded that, if a deputy mayor is required to undertake the duties of a mayor for a period of at least one month, the mayoral allowance rate should apply</w:t>
      </w:r>
      <w:r w:rsidRPr="0034237F">
        <w:rPr>
          <w:rFonts w:eastAsia="Times New Roman"/>
          <w:i/>
          <w:iCs/>
          <w:szCs w:val="17"/>
        </w:rPr>
        <w:t>.</w:t>
      </w:r>
    </w:p>
    <w:p w14:paraId="071F2591"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The Tribunal’s intention was for the accompanying Determination to give effect to this, and for the principle to apply to deputy chairpersons as they perform an equivalent function to deputy mayors and receive the same allowance. The Tribunal has accordingly decided to correct the above by issuing a supplementary determination, as follows.</w:t>
      </w:r>
    </w:p>
    <w:p w14:paraId="50F0D496"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 xml:space="preserve">The Tribunal did not receive any submissions from members of the Adelaide City Council or from anyone else in respect of its most recent review. The Tribunal also did not decide whether to apply the abovementioned principle to the circumstances of the Deputy Lord Mayor acting for one month or longer as Lord Mayor. Accordingly, there is no issue to correct in the current Determination for the Adelaide City Council. The appropriate time to consider this issue will be during the next review, </w:t>
      </w:r>
      <w:proofErr w:type="gramStart"/>
      <w:r w:rsidRPr="0034237F">
        <w:rPr>
          <w:rFonts w:eastAsia="Times New Roman"/>
          <w:szCs w:val="17"/>
        </w:rPr>
        <w:t>in light of</w:t>
      </w:r>
      <w:proofErr w:type="gramEnd"/>
      <w:r w:rsidRPr="0034237F">
        <w:rPr>
          <w:rFonts w:eastAsia="Times New Roman"/>
          <w:szCs w:val="17"/>
        </w:rPr>
        <w:t xml:space="preserve"> any submissions received on the topic.</w:t>
      </w:r>
    </w:p>
    <w:p w14:paraId="42185F13" w14:textId="77777777" w:rsidR="0034237F" w:rsidRPr="0034237F" w:rsidRDefault="0034237F" w:rsidP="0034237F">
      <w:pPr>
        <w:rPr>
          <w:rFonts w:eastAsia="Times New Roman"/>
          <w:szCs w:val="17"/>
        </w:rPr>
      </w:pPr>
      <w:r w:rsidRPr="0034237F">
        <w:rPr>
          <w:rFonts w:eastAsia="Times New Roman"/>
          <w:noProof/>
          <w:szCs w:val="17"/>
        </w:rPr>
        <mc:AlternateContent>
          <mc:Choice Requires="wps">
            <w:drawing>
              <wp:anchor distT="0" distB="0" distL="114300" distR="114300" simplePos="0" relativeHeight="251661312" behindDoc="0" locked="0" layoutInCell="1" allowOverlap="1" wp14:anchorId="2DEE093C" wp14:editId="1FE52122">
                <wp:simplePos x="0" y="0"/>
                <wp:positionH relativeFrom="column">
                  <wp:posOffset>9839</wp:posOffset>
                </wp:positionH>
                <wp:positionV relativeFrom="paragraph">
                  <wp:posOffset>55914</wp:posOffset>
                </wp:positionV>
                <wp:extent cx="1708220" cy="0"/>
                <wp:effectExtent l="0" t="0" r="0" b="0"/>
                <wp:wrapNone/>
                <wp:docPr id="3" name="Straight Connector 3"/>
                <wp:cNvGraphicFramePr/>
                <a:graphic xmlns:a="http://schemas.openxmlformats.org/drawingml/2006/main">
                  <a:graphicData uri="http://schemas.microsoft.com/office/word/2010/wordprocessingShape">
                    <wps:wsp>
                      <wps:cNvCnPr/>
                      <wps:spPr>
                        <a:xfrm flipV="1">
                          <a:off x="0" y="0"/>
                          <a:ext cx="17082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27BC7E"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4pt" to="135.2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" strokecolor="windowText" strokeweight=".5pt">
                <v:stroke joinstyle="miter"/>
              </v:line>
            </w:pict>
          </mc:Fallback>
        </mc:AlternateContent>
      </w:r>
    </w:p>
    <w:p w14:paraId="3C043AE9" w14:textId="77777777" w:rsidR="0034237F" w:rsidRPr="0034237F" w:rsidRDefault="0034237F" w:rsidP="0034237F">
      <w:pPr>
        <w:pBdr>
          <w:top w:val="nil"/>
          <w:left w:val="nil"/>
          <w:bottom w:val="nil"/>
          <w:right w:val="nil"/>
          <w:between w:val="nil"/>
          <w:bar w:val="nil"/>
        </w:pBdr>
        <w:spacing w:line="160" w:lineRule="exact"/>
        <w:ind w:left="142" w:hanging="142"/>
        <w:jc w:val="left"/>
        <w:rPr>
          <w:color w:val="000000"/>
          <w:sz w:val="16"/>
          <w:szCs w:val="16"/>
          <w:u w:color="000000"/>
          <w:bdr w:val="nil"/>
          <w:lang w:eastAsia="en-AU"/>
        </w:rPr>
      </w:pPr>
      <w:r w:rsidRPr="0034237F">
        <w:rPr>
          <w:color w:val="000000"/>
          <w:sz w:val="16"/>
          <w:szCs w:val="16"/>
          <w:u w:color="000000"/>
          <w:bdr w:val="nil"/>
          <w:vertAlign w:val="superscript"/>
          <w:lang w:val="en-US" w:eastAsia="en-AU"/>
        </w:rPr>
        <w:footnoteRef/>
      </w:r>
      <w:r w:rsidRPr="0034237F">
        <w:rPr>
          <w:color w:val="000000"/>
          <w:sz w:val="16"/>
          <w:szCs w:val="16"/>
          <w:u w:color="000000"/>
          <w:bdr w:val="nil"/>
          <w:lang w:val="en-US" w:eastAsia="en-AU"/>
        </w:rPr>
        <w:t xml:space="preserve"> </w:t>
      </w:r>
      <w:r w:rsidRPr="0034237F">
        <w:rPr>
          <w:color w:val="000000"/>
          <w:sz w:val="16"/>
          <w:szCs w:val="16"/>
          <w:u w:color="000000"/>
          <w:bdr w:val="nil"/>
          <w:lang w:val="en-US" w:eastAsia="en-AU"/>
        </w:rPr>
        <w:tab/>
      </w:r>
      <w:r w:rsidRPr="0034237F">
        <w:rPr>
          <w:color w:val="000000"/>
          <w:sz w:val="16"/>
          <w:szCs w:val="16"/>
          <w:u w:color="000000"/>
          <w:bdr w:val="nil"/>
          <w:lang w:eastAsia="en-AU"/>
        </w:rPr>
        <w:t>Report of the Remuneration Tribunal No. 2 of 2022 - 2022 Allowances for Members of Local Government Councils; and Determination No. 2 of 2022 - Allowances for Members of Local Government Councils.</w:t>
      </w:r>
    </w:p>
    <w:p w14:paraId="0954E2C7" w14:textId="5CDD4EF6" w:rsidR="0034237F" w:rsidRDefault="0034237F" w:rsidP="0034237F">
      <w:pPr>
        <w:spacing w:line="160" w:lineRule="exact"/>
        <w:ind w:left="142" w:hanging="142"/>
        <w:rPr>
          <w:rFonts w:eastAsia="Times New Roman"/>
          <w:sz w:val="16"/>
          <w:szCs w:val="16"/>
        </w:rPr>
      </w:pPr>
      <w:r w:rsidRPr="0034237F">
        <w:rPr>
          <w:rFonts w:eastAsia="Times New Roman"/>
          <w:sz w:val="16"/>
          <w:szCs w:val="16"/>
          <w:vertAlign w:val="superscript"/>
        </w:rPr>
        <w:t>2</w:t>
      </w:r>
      <w:r w:rsidRPr="0034237F">
        <w:rPr>
          <w:rFonts w:eastAsia="Times New Roman"/>
          <w:sz w:val="16"/>
          <w:szCs w:val="16"/>
        </w:rPr>
        <w:t xml:space="preserve"> </w:t>
      </w:r>
      <w:r w:rsidRPr="0034237F">
        <w:rPr>
          <w:rFonts w:eastAsia="Times New Roman"/>
          <w:sz w:val="16"/>
          <w:szCs w:val="16"/>
        </w:rPr>
        <w:tab/>
        <w:t>Report of the Remuneration Tribunal No. 3 of 2022 - 2022 Allowances for Members of Adelaide City Council; and Determination No. 3 of 2022 - Allowances for Members of Adelaide City Council.</w:t>
      </w:r>
    </w:p>
    <w:p w14:paraId="312B0DCF" w14:textId="77777777" w:rsidR="0034237F" w:rsidRDefault="0034237F">
      <w:pPr>
        <w:spacing w:after="0" w:line="240" w:lineRule="auto"/>
        <w:jc w:val="left"/>
        <w:rPr>
          <w:rFonts w:eastAsia="Times New Roman"/>
          <w:sz w:val="16"/>
          <w:szCs w:val="16"/>
        </w:rPr>
      </w:pPr>
      <w:r>
        <w:rPr>
          <w:rFonts w:eastAsia="Times New Roman"/>
          <w:sz w:val="16"/>
          <w:szCs w:val="16"/>
        </w:rPr>
        <w:br w:type="page"/>
      </w:r>
    </w:p>
    <w:p w14:paraId="188C8F83" w14:textId="77777777" w:rsidR="0034237F" w:rsidRPr="0034237F" w:rsidRDefault="0034237F" w:rsidP="0034237F">
      <w:pPr>
        <w:rPr>
          <w:rFonts w:eastAsia="Times New Roman"/>
          <w:b/>
          <w:bCs/>
          <w:smallCaps/>
          <w:szCs w:val="17"/>
        </w:rPr>
      </w:pPr>
      <w:r w:rsidRPr="0034237F">
        <w:rPr>
          <w:rFonts w:eastAsia="Times New Roman"/>
          <w:b/>
          <w:bCs/>
          <w:smallCaps/>
          <w:szCs w:val="17"/>
        </w:rPr>
        <w:lastRenderedPageBreak/>
        <w:t>Determination</w:t>
      </w:r>
    </w:p>
    <w:p w14:paraId="636A564D" w14:textId="77777777" w:rsidR="0034237F" w:rsidRPr="0034237F" w:rsidRDefault="0034237F" w:rsidP="0034237F">
      <w:pPr>
        <w:rPr>
          <w:rFonts w:eastAsia="Times New Roman"/>
          <w:b/>
          <w:bCs/>
          <w:szCs w:val="17"/>
        </w:rPr>
      </w:pPr>
      <w:r w:rsidRPr="0034237F">
        <w:rPr>
          <w:rFonts w:eastAsia="Times New Roman"/>
          <w:b/>
          <w:bCs/>
          <w:szCs w:val="17"/>
        </w:rPr>
        <w:t>Deputy Mayor / Deputy Chairperson</w:t>
      </w:r>
    </w:p>
    <w:p w14:paraId="017DAD48"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 xml:space="preserve">This Determination applies to members of Local Government Councils constituted under the Act, except for members of the Adelaide City Council. It supplements Determination No. 2 of </w:t>
      </w:r>
      <w:proofErr w:type="gramStart"/>
      <w:r w:rsidRPr="0034237F">
        <w:rPr>
          <w:rFonts w:eastAsia="Times New Roman"/>
          <w:szCs w:val="17"/>
        </w:rPr>
        <w:t>2022, and</w:t>
      </w:r>
      <w:proofErr w:type="gramEnd"/>
      <w:r w:rsidRPr="0034237F">
        <w:rPr>
          <w:rFonts w:eastAsia="Times New Roman"/>
          <w:szCs w:val="17"/>
        </w:rPr>
        <w:t xml:space="preserve"> should be read in conjunction with that Determination.</w:t>
      </w:r>
    </w:p>
    <w:p w14:paraId="4D6D4672"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A deputy mayor who undertakes the duties of a mayor for a period of one month or longer, is entitled to receive the mayor allowance for the entirety of the time they undertake those duties.</w:t>
      </w:r>
    </w:p>
    <w:p w14:paraId="74347275"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A deputy chairperson who undertakes the duties of a chairperson for a period of one month or longer, is entitled to receive the chairperson allowance for the entirety of the time they undertake those duties.</w:t>
      </w:r>
    </w:p>
    <w:p w14:paraId="1B17DF27"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The mayor / chairperson allowance is to be paid instead of the member’s usual allowance, and in proportion to the time the member performs the relevant duties.</w:t>
      </w:r>
    </w:p>
    <w:p w14:paraId="7DD89D54" w14:textId="77777777" w:rsidR="0034237F" w:rsidRPr="0034237F" w:rsidRDefault="0034237F" w:rsidP="003E7A23">
      <w:pPr>
        <w:numPr>
          <w:ilvl w:val="0"/>
          <w:numId w:val="19"/>
        </w:numPr>
        <w:ind w:left="284" w:hanging="284"/>
        <w:rPr>
          <w:rFonts w:eastAsia="Times New Roman"/>
          <w:szCs w:val="17"/>
        </w:rPr>
      </w:pPr>
      <w:r w:rsidRPr="0034237F">
        <w:rPr>
          <w:rFonts w:eastAsia="Times New Roman"/>
          <w:szCs w:val="17"/>
        </w:rPr>
        <w:t>In accordance with section 76(8) of the Act, this Determination will come into operation upon the conclusion of the 2022 Local Government Elections.</w:t>
      </w:r>
    </w:p>
    <w:p w14:paraId="7A188843" w14:textId="77777777" w:rsidR="0034237F" w:rsidRPr="0034237F" w:rsidRDefault="0034237F" w:rsidP="0034237F">
      <w:pPr>
        <w:spacing w:after="0"/>
        <w:rPr>
          <w:rFonts w:eastAsia="Times New Roman"/>
          <w:szCs w:val="17"/>
        </w:rPr>
      </w:pPr>
      <w:r w:rsidRPr="0034237F">
        <w:rPr>
          <w:rFonts w:eastAsia="Times New Roman"/>
          <w:szCs w:val="17"/>
        </w:rPr>
        <w:t>Dated: 15 November 2022</w:t>
      </w:r>
    </w:p>
    <w:p w14:paraId="1A307026" w14:textId="77777777" w:rsidR="0034237F" w:rsidRPr="0034237F" w:rsidRDefault="0034237F" w:rsidP="0034237F">
      <w:pPr>
        <w:spacing w:after="0"/>
        <w:jc w:val="right"/>
        <w:rPr>
          <w:rFonts w:eastAsia="Times New Roman"/>
          <w:smallCaps/>
          <w:szCs w:val="20"/>
        </w:rPr>
      </w:pPr>
      <w:r w:rsidRPr="0034237F">
        <w:rPr>
          <w:rFonts w:eastAsia="Times New Roman"/>
          <w:smallCaps/>
          <w:szCs w:val="20"/>
        </w:rPr>
        <w:t>Matthew O’Callaghan</w:t>
      </w:r>
    </w:p>
    <w:p w14:paraId="4F4B1461" w14:textId="77777777" w:rsidR="0034237F" w:rsidRPr="0034237F" w:rsidRDefault="0034237F" w:rsidP="0034237F">
      <w:pPr>
        <w:jc w:val="right"/>
        <w:rPr>
          <w:rFonts w:eastAsia="Times New Roman"/>
          <w:szCs w:val="17"/>
        </w:rPr>
      </w:pPr>
      <w:r w:rsidRPr="0034237F">
        <w:rPr>
          <w:rFonts w:eastAsia="Times New Roman"/>
          <w:szCs w:val="17"/>
        </w:rPr>
        <w:t>President</w:t>
      </w:r>
    </w:p>
    <w:p w14:paraId="0E59BE62" w14:textId="77777777" w:rsidR="0034237F" w:rsidRPr="0034237F" w:rsidRDefault="0034237F" w:rsidP="0034237F">
      <w:pPr>
        <w:spacing w:after="0"/>
        <w:jc w:val="right"/>
        <w:rPr>
          <w:rFonts w:eastAsia="Times New Roman"/>
          <w:smallCaps/>
          <w:szCs w:val="20"/>
        </w:rPr>
      </w:pPr>
      <w:r w:rsidRPr="0034237F">
        <w:rPr>
          <w:rFonts w:eastAsia="Times New Roman"/>
          <w:smallCaps/>
          <w:szCs w:val="20"/>
        </w:rPr>
        <w:t>Deborah Black</w:t>
      </w:r>
    </w:p>
    <w:p w14:paraId="23E973B8" w14:textId="77777777" w:rsidR="0034237F" w:rsidRPr="0034237F" w:rsidRDefault="0034237F" w:rsidP="0034237F">
      <w:pPr>
        <w:jc w:val="right"/>
        <w:rPr>
          <w:rFonts w:eastAsia="Times New Roman"/>
          <w:szCs w:val="17"/>
        </w:rPr>
      </w:pPr>
      <w:r w:rsidRPr="0034237F">
        <w:rPr>
          <w:rFonts w:eastAsia="Times New Roman"/>
          <w:szCs w:val="17"/>
        </w:rPr>
        <w:t>Member</w:t>
      </w:r>
    </w:p>
    <w:p w14:paraId="4E092393" w14:textId="77777777" w:rsidR="0034237F" w:rsidRPr="0034237F" w:rsidRDefault="0034237F" w:rsidP="0034237F">
      <w:pPr>
        <w:spacing w:after="0"/>
        <w:jc w:val="right"/>
        <w:rPr>
          <w:rFonts w:eastAsia="Times New Roman"/>
          <w:smallCaps/>
          <w:szCs w:val="20"/>
        </w:rPr>
      </w:pPr>
      <w:r w:rsidRPr="0034237F">
        <w:rPr>
          <w:rFonts w:eastAsia="Times New Roman"/>
          <w:smallCaps/>
          <w:szCs w:val="20"/>
        </w:rPr>
        <w:t>Peter de Cure AM</w:t>
      </w:r>
    </w:p>
    <w:p w14:paraId="14E19A6D" w14:textId="10D827D4" w:rsidR="0034237F" w:rsidRDefault="0034237F" w:rsidP="0034237F">
      <w:pPr>
        <w:jc w:val="right"/>
        <w:rPr>
          <w:rFonts w:eastAsia="Times New Roman"/>
          <w:szCs w:val="17"/>
        </w:rPr>
      </w:pPr>
      <w:r w:rsidRPr="0034237F">
        <w:rPr>
          <w:rFonts w:eastAsia="Times New Roman"/>
          <w:szCs w:val="17"/>
        </w:rPr>
        <w:t>Member</w:t>
      </w:r>
    </w:p>
    <w:p w14:paraId="4F7CB087" w14:textId="7D8D13F0" w:rsidR="0034237F" w:rsidRDefault="0034237F" w:rsidP="0034237F">
      <w:pPr>
        <w:pBdr>
          <w:bottom w:val="single" w:sz="4" w:space="1" w:color="auto"/>
        </w:pBdr>
        <w:spacing w:after="0" w:line="52" w:lineRule="exact"/>
        <w:jc w:val="center"/>
        <w:rPr>
          <w:rFonts w:eastAsia="Times New Roman"/>
          <w:szCs w:val="17"/>
        </w:rPr>
      </w:pPr>
    </w:p>
    <w:p w14:paraId="2842E9C8" w14:textId="2A0F606B" w:rsidR="0034237F" w:rsidRDefault="0034237F" w:rsidP="0034237F">
      <w:pPr>
        <w:pBdr>
          <w:top w:val="single" w:sz="4" w:space="1" w:color="auto"/>
        </w:pBdr>
        <w:spacing w:before="34" w:after="0" w:line="14" w:lineRule="exact"/>
        <w:jc w:val="center"/>
        <w:rPr>
          <w:rFonts w:eastAsia="Times New Roman"/>
          <w:szCs w:val="17"/>
        </w:rPr>
      </w:pPr>
    </w:p>
    <w:p w14:paraId="5F77560F" w14:textId="77777777" w:rsidR="0034237F" w:rsidRDefault="0034237F" w:rsidP="00FC5EA4">
      <w:pPr>
        <w:pStyle w:val="GG-body"/>
        <w:spacing w:after="0"/>
        <w:rPr>
          <w:lang w:val="en-US"/>
        </w:rPr>
      </w:pPr>
    </w:p>
    <w:p w14:paraId="39D85DC9" w14:textId="77777777" w:rsidR="00481487" w:rsidRDefault="00481487" w:rsidP="00FC5EA4">
      <w:pPr>
        <w:pStyle w:val="GG-body"/>
        <w:spacing w:after="0"/>
        <w:rPr>
          <w:lang w:val="en-US"/>
        </w:rPr>
      </w:pPr>
    </w:p>
    <w:p w14:paraId="3B296037" w14:textId="77777777" w:rsidR="009D1E2E" w:rsidRPr="009D1E2E" w:rsidRDefault="009D1E2E" w:rsidP="00F80EF5">
      <w:pPr>
        <w:pStyle w:val="Heading1"/>
      </w:pPr>
      <w:r>
        <w:rPr>
          <w:lang w:val="en-US"/>
        </w:rPr>
        <w:br w:type="page"/>
      </w:r>
      <w:bookmarkStart w:id="78" w:name="_Toc33707983"/>
      <w:bookmarkStart w:id="79" w:name="_Toc33708154"/>
      <w:bookmarkStart w:id="80" w:name="_Toc119572871"/>
      <w:r>
        <w:lastRenderedPageBreak/>
        <w:t>Local</w:t>
      </w:r>
      <w:r w:rsidRPr="009D1E2E">
        <w:t xml:space="preserve"> Government Instruments</w:t>
      </w:r>
      <w:bookmarkEnd w:id="78"/>
      <w:bookmarkEnd w:id="79"/>
      <w:bookmarkEnd w:id="80"/>
    </w:p>
    <w:p w14:paraId="67DB3159" w14:textId="77777777" w:rsidR="0034237F" w:rsidRPr="00D4703C" w:rsidRDefault="0034237F" w:rsidP="00D4703C">
      <w:pPr>
        <w:pStyle w:val="Heading2"/>
      </w:pPr>
      <w:bookmarkStart w:id="81" w:name="_Toc119572872"/>
      <w:r w:rsidRPr="00D4703C">
        <w:t>Adelaide Hills Council</w:t>
      </w:r>
      <w:bookmarkEnd w:id="81"/>
    </w:p>
    <w:p w14:paraId="5F011A04" w14:textId="77777777" w:rsidR="0034237F" w:rsidRDefault="0034237F" w:rsidP="0034237F">
      <w:pPr>
        <w:pStyle w:val="GG-Title2"/>
      </w:pPr>
      <w:bookmarkStart w:id="82" w:name="addressee"/>
      <w:bookmarkStart w:id="83" w:name="title"/>
      <w:bookmarkStart w:id="84" w:name="company"/>
      <w:bookmarkStart w:id="85" w:name="street"/>
      <w:bookmarkStart w:id="86" w:name="suburb"/>
      <w:bookmarkStart w:id="87" w:name="code"/>
      <w:bookmarkEnd w:id="82"/>
      <w:bookmarkEnd w:id="83"/>
      <w:bookmarkEnd w:id="84"/>
      <w:bookmarkEnd w:id="85"/>
      <w:bookmarkEnd w:id="86"/>
      <w:bookmarkEnd w:id="87"/>
      <w:r>
        <w:t>Liquor Licencing (</w:t>
      </w:r>
      <w:r w:rsidRPr="00474B64">
        <w:t>Liquor</w:t>
      </w:r>
      <w:r>
        <w:t xml:space="preserve"> Review) Amendment Act 2017</w:t>
      </w:r>
    </w:p>
    <w:p w14:paraId="485000DE" w14:textId="77777777" w:rsidR="0034237F" w:rsidRDefault="0034237F" w:rsidP="0034237F">
      <w:pPr>
        <w:pStyle w:val="GG-Title3"/>
      </w:pPr>
      <w:r w:rsidRPr="001A621F">
        <w:t>Short Term Dry Area Declaration (48 hours or less)</w:t>
      </w:r>
    </w:p>
    <w:p w14:paraId="403E1054" w14:textId="77777777" w:rsidR="0034237F" w:rsidRDefault="0034237F" w:rsidP="0034237F">
      <w:pPr>
        <w:pStyle w:val="GG-body"/>
      </w:pPr>
      <w:r w:rsidRPr="00474B64">
        <w:t>I</w:t>
      </w:r>
      <w:r>
        <w:t xml:space="preserve">, James Szabo, Senior Strategic and Policy Planner, for and on behalf of the Adelaide Hills Council, in accordance with section 131 of the </w:t>
      </w:r>
      <w:r w:rsidRPr="00921669">
        <w:rPr>
          <w:i/>
          <w:iCs/>
        </w:rPr>
        <w:t>Liquor Licencing (Liquor Review) Amendment Act 2017</w:t>
      </w:r>
      <w:r>
        <w:t xml:space="preserve"> in effect from September 2018, hereby declare a </w:t>
      </w:r>
      <w:proofErr w:type="gramStart"/>
      <w:r>
        <w:t>short term</w:t>
      </w:r>
      <w:proofErr w:type="gramEnd"/>
      <w:r>
        <w:t xml:space="preserve"> dry area of 48 hours or less for the following community events.</w:t>
      </w:r>
    </w:p>
    <w:p w14:paraId="28052B87" w14:textId="77777777" w:rsidR="0034237F" w:rsidRDefault="0034237F" w:rsidP="0034237F">
      <w:pPr>
        <w:pStyle w:val="GG-body"/>
        <w:tabs>
          <w:tab w:val="left" w:pos="2268"/>
        </w:tabs>
        <w:spacing w:after="0"/>
        <w:rPr>
          <w:b/>
        </w:rPr>
      </w:pPr>
      <w:r w:rsidRPr="001A621F">
        <w:rPr>
          <w:b/>
        </w:rPr>
        <w:t xml:space="preserve">Event: </w:t>
      </w:r>
      <w:r w:rsidRPr="001A621F">
        <w:rPr>
          <w:b/>
        </w:rPr>
        <w:tab/>
      </w:r>
      <w:r w:rsidRPr="005A7539">
        <w:rPr>
          <w:bCs/>
        </w:rPr>
        <w:t>Stirling Community Christmas Pageant</w:t>
      </w:r>
      <w:r>
        <w:rPr>
          <w:b/>
        </w:rPr>
        <w:t xml:space="preserve"> </w:t>
      </w:r>
      <w:r w:rsidRPr="001A621F">
        <w:t>202</w:t>
      </w:r>
      <w:r>
        <w:t>2</w:t>
      </w:r>
    </w:p>
    <w:p w14:paraId="696398AE" w14:textId="77777777" w:rsidR="0034237F" w:rsidRPr="001A621F" w:rsidRDefault="0034237F" w:rsidP="0034237F">
      <w:pPr>
        <w:pStyle w:val="GG-body"/>
        <w:tabs>
          <w:tab w:val="left" w:pos="2268"/>
        </w:tabs>
        <w:spacing w:after="0"/>
      </w:pPr>
      <w:r w:rsidRPr="001A621F">
        <w:rPr>
          <w:b/>
        </w:rPr>
        <w:t xml:space="preserve">Event date/s: </w:t>
      </w:r>
      <w:r w:rsidRPr="001A621F">
        <w:rPr>
          <w:b/>
        </w:rPr>
        <w:tab/>
      </w:r>
      <w:r w:rsidRPr="001A621F">
        <w:t xml:space="preserve">Sunday </w:t>
      </w:r>
      <w:r>
        <w:t>4</w:t>
      </w:r>
      <w:r w:rsidRPr="001A621F">
        <w:t xml:space="preserve"> December 202</w:t>
      </w:r>
      <w:r>
        <w:t>2</w:t>
      </w:r>
    </w:p>
    <w:p w14:paraId="2CE545B8" w14:textId="77777777" w:rsidR="0034237F" w:rsidRDefault="0034237F" w:rsidP="0034237F">
      <w:pPr>
        <w:pStyle w:val="GG-body"/>
        <w:tabs>
          <w:tab w:val="left" w:pos="2268"/>
        </w:tabs>
      </w:pPr>
      <w:r w:rsidRPr="001A621F">
        <w:rPr>
          <w:b/>
        </w:rPr>
        <w:t>Period of prohibition:</w:t>
      </w:r>
      <w:r>
        <w:tab/>
      </w:r>
      <w:r w:rsidRPr="001A621F">
        <w:t>2:00pm – 11:59pm</w:t>
      </w:r>
    </w:p>
    <w:p w14:paraId="72B07D01" w14:textId="77777777" w:rsidR="0034237F" w:rsidRDefault="0034237F" w:rsidP="0034237F">
      <w:pPr>
        <w:pStyle w:val="GG-body"/>
      </w:pPr>
      <w:r w:rsidRPr="001A621F">
        <w:rPr>
          <w:b/>
        </w:rPr>
        <w:t>Extent of temporary dry area:</w:t>
      </w:r>
      <w:r>
        <w:tab/>
      </w:r>
      <w:r w:rsidRPr="001A621F">
        <w:t>Various roads around the</w:t>
      </w:r>
      <w:r>
        <w:t xml:space="preserve"> Stirling </w:t>
      </w:r>
      <w:r w:rsidRPr="001A621F">
        <w:t>township as shown in the attached map (written description included).</w:t>
      </w:r>
    </w:p>
    <w:p w14:paraId="77B89568" w14:textId="77777777" w:rsidR="0034237F" w:rsidRDefault="0034237F" w:rsidP="0034237F">
      <w:pPr>
        <w:pStyle w:val="GG-body"/>
      </w:pPr>
      <w:r w:rsidRPr="001A621F">
        <w:t>The Council and event organisers have declared a dry area to ensure the township remains ‘family friendly’ and to enable SA Police to proactively manage potential alcohol-related anti-social behaviour. A temporary dry area has been in place during this December period in recent years. It has been well received and is considered to have been a successful initiative.</w:t>
      </w:r>
    </w:p>
    <w:p w14:paraId="7F48B555" w14:textId="77777777" w:rsidR="0034237F" w:rsidRPr="001A621F" w:rsidRDefault="0034237F" w:rsidP="0034237F">
      <w:pPr>
        <w:pStyle w:val="GG-body"/>
        <w:rPr>
          <w:b/>
        </w:rPr>
      </w:pPr>
      <w:bookmarkStart w:id="88" w:name="name"/>
      <w:bookmarkStart w:id="89" w:name="authtitle"/>
      <w:bookmarkEnd w:id="88"/>
      <w:bookmarkEnd w:id="89"/>
      <w:r w:rsidRPr="001A621F">
        <w:rPr>
          <w:b/>
        </w:rPr>
        <w:t>Description of area:</w:t>
      </w:r>
    </w:p>
    <w:p w14:paraId="23617624" w14:textId="77777777" w:rsidR="0034237F" w:rsidRPr="00B13718" w:rsidRDefault="0034237F" w:rsidP="0034237F">
      <w:pPr>
        <w:rPr>
          <w:szCs w:val="17"/>
          <w:lang w:val="en-US"/>
        </w:rPr>
      </w:pPr>
      <w:r w:rsidRPr="00B13718">
        <w:rPr>
          <w:szCs w:val="17"/>
          <w:lang w:val="en-US"/>
        </w:rPr>
        <w:t>The area in Stirling bounded as follows:</w:t>
      </w:r>
      <w:r>
        <w:rPr>
          <w:szCs w:val="17"/>
          <w:lang w:val="en-US"/>
        </w:rPr>
        <w:t xml:space="preserve"> </w:t>
      </w:r>
    </w:p>
    <w:p w14:paraId="6CFE0B15" w14:textId="77777777" w:rsidR="0034237F" w:rsidRDefault="0034237F" w:rsidP="0034237F">
      <w:pPr>
        <w:pStyle w:val="GG-SDated"/>
        <w:spacing w:before="80"/>
      </w:pPr>
      <w:r w:rsidRPr="00B13718">
        <w:rPr>
          <w:lang w:val="en-US"/>
        </w:rPr>
        <w:t>Commencing at the point at which the eastern boundary of Milan Terrace intersects the Northern boundary of Avenue Road, at the western corner of Lot 100 which is on the corner of Avenue Road and Ayers Hill Road, then north-easterly along that boundary of Avenue Road, across Mount Barker Road to the western boundary of Pomona Road, until being in line with the eastern boundary of Lot 57 Pomona Road (between Lot 57 &amp; Lot 40), although coming from the opposite side of Pomona Road), then south along the eastern boundary of Lot 51, then the south western boundary of Lot 4 Alta Crescent, then north east along the end of Alta Crescent, turning south at lot 34, to contain all of Alta Crescent, till meeting the north western side of Merion Terrace, then traversing Merion Terrace at the eastern corner of Lot 28 Merion Terrace, to Lot 1 Garrod Crescent, along its northern boundary to traverse across Garrod Crescent, then go along the northern boundary of Golding Road, until meeting Gould Road, at which point it crosses Gould Road to the corner of Lot 1 and Lot 2 Gould Road, then south along the eastern boundary of Gould Road, then south along the eastern boundary of Gould Lane, traversing across Mount Barker Road, recommencing at the corner of Mount Barker Road and Twin Street, then along the eastern side of Twin Street, to the southernmost point of Twin Street, which is the north western corner of Lot 2 Milan Terrace, then across the intersection of Twin Street, Branch Road and Milan Terrace, then along the south western side of Milan Terrace all the way, till the commencement point at the corner of Milan Terrace, Avenue Road, and Ayres Hill Road.</w:t>
      </w:r>
    </w:p>
    <w:p w14:paraId="29914E69" w14:textId="77777777" w:rsidR="0034237F" w:rsidRDefault="0034237F" w:rsidP="0034237F">
      <w:pPr>
        <w:pStyle w:val="GG-SName"/>
        <w:spacing w:line="240" w:lineRule="auto"/>
        <w:jc w:val="center"/>
      </w:pPr>
      <w:bookmarkStart w:id="90" w:name="_Hlk119325895"/>
      <w:r>
        <w:rPr>
          <w:noProof/>
          <w:color w:val="000000"/>
          <w:szCs w:val="17"/>
        </w:rPr>
        <w:drawing>
          <wp:inline distT="0" distB="0" distL="0" distR="0" wp14:anchorId="05A24DFD" wp14:editId="70E11C5E">
            <wp:extent cx="3257012" cy="4578350"/>
            <wp:effectExtent l="0" t="0" r="635" b="0"/>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892"/>
                    <a:stretch/>
                  </pic:blipFill>
                  <pic:spPr bwMode="auto">
                    <a:xfrm>
                      <a:off x="0" y="0"/>
                      <a:ext cx="3323356" cy="4671609"/>
                    </a:xfrm>
                    <a:prstGeom prst="rect">
                      <a:avLst/>
                    </a:prstGeom>
                    <a:noFill/>
                    <a:ln>
                      <a:noFill/>
                    </a:ln>
                    <a:extLst>
                      <a:ext uri="{53640926-AAD7-44D8-BBD7-CCE9431645EC}">
                        <a14:shadowObscured xmlns:a14="http://schemas.microsoft.com/office/drawing/2010/main"/>
                      </a:ext>
                    </a:extLst>
                  </pic:spPr>
                </pic:pic>
              </a:graphicData>
            </a:graphic>
          </wp:inline>
        </w:drawing>
      </w:r>
      <w:bookmarkEnd w:id="90"/>
    </w:p>
    <w:p w14:paraId="4679D3EE" w14:textId="77777777" w:rsidR="0034237F" w:rsidRPr="00A821FB" w:rsidRDefault="0034237F" w:rsidP="0034237F">
      <w:pPr>
        <w:pStyle w:val="GG-SName"/>
      </w:pPr>
      <w:r w:rsidRPr="00A821FB">
        <w:t>James Szabo</w:t>
      </w:r>
    </w:p>
    <w:p w14:paraId="24EF2670" w14:textId="32117669" w:rsidR="0034237F" w:rsidRDefault="0034237F" w:rsidP="0034237F">
      <w:pPr>
        <w:pStyle w:val="GG-Signature"/>
      </w:pPr>
      <w:r w:rsidRPr="00A821FB">
        <w:t>Senior Strategic and Policy Planner</w:t>
      </w:r>
    </w:p>
    <w:p w14:paraId="62F8696B" w14:textId="6EF10E73" w:rsidR="0034237F" w:rsidRDefault="0034237F" w:rsidP="0034237F">
      <w:pPr>
        <w:pStyle w:val="GG-Signature"/>
        <w:pBdr>
          <w:bottom w:val="single" w:sz="4" w:space="1" w:color="auto"/>
        </w:pBdr>
        <w:spacing w:line="52" w:lineRule="exact"/>
        <w:jc w:val="center"/>
      </w:pPr>
    </w:p>
    <w:p w14:paraId="30C45727" w14:textId="775032EE" w:rsidR="0034237F" w:rsidRDefault="0034237F" w:rsidP="0034237F">
      <w:pPr>
        <w:pStyle w:val="GG-Signature"/>
        <w:pBdr>
          <w:top w:val="single" w:sz="4" w:space="1" w:color="auto"/>
        </w:pBdr>
        <w:spacing w:before="34" w:line="14" w:lineRule="exact"/>
        <w:jc w:val="center"/>
      </w:pPr>
    </w:p>
    <w:p w14:paraId="7FE870FB" w14:textId="77777777" w:rsidR="00D4703C" w:rsidRDefault="00D4703C">
      <w:pPr>
        <w:spacing w:after="0" w:line="240" w:lineRule="auto"/>
        <w:jc w:val="left"/>
        <w:rPr>
          <w:caps/>
          <w:szCs w:val="17"/>
        </w:rPr>
      </w:pPr>
      <w:r>
        <w:br w:type="page"/>
      </w:r>
    </w:p>
    <w:p w14:paraId="73362761" w14:textId="65A82D8D" w:rsidR="0034237F" w:rsidRPr="001A621F" w:rsidRDefault="0034237F" w:rsidP="00D4703C">
      <w:pPr>
        <w:pStyle w:val="GG-Title1"/>
        <w:rPr>
          <w:rFonts w:eastAsia="Times New Roman"/>
          <w:b/>
        </w:rPr>
      </w:pPr>
      <w:r>
        <w:lastRenderedPageBreak/>
        <w:t>Adelaide Hills Council</w:t>
      </w:r>
    </w:p>
    <w:p w14:paraId="7F91ADEB" w14:textId="77777777" w:rsidR="0034237F" w:rsidRDefault="0034237F" w:rsidP="0034237F">
      <w:pPr>
        <w:pStyle w:val="GG-Title2"/>
      </w:pPr>
      <w:r>
        <w:t>Liquor Licencing (</w:t>
      </w:r>
      <w:r w:rsidRPr="00474B64">
        <w:t>Liquor</w:t>
      </w:r>
      <w:r>
        <w:t xml:space="preserve"> Review) Amendment Act 2017</w:t>
      </w:r>
    </w:p>
    <w:p w14:paraId="12CA0FFA" w14:textId="77777777" w:rsidR="0034237F" w:rsidRDefault="0034237F" w:rsidP="0034237F">
      <w:pPr>
        <w:pStyle w:val="GG-Title3"/>
      </w:pPr>
      <w:r w:rsidRPr="001A621F">
        <w:t>Short Term Dry Area Declaration (48 hours or less)</w:t>
      </w:r>
    </w:p>
    <w:p w14:paraId="6CD3AA2E" w14:textId="77777777" w:rsidR="0034237F" w:rsidRDefault="0034237F" w:rsidP="0034237F">
      <w:pPr>
        <w:pStyle w:val="GG-body"/>
      </w:pPr>
      <w:r w:rsidRPr="00474B64">
        <w:t>I</w:t>
      </w:r>
      <w:r>
        <w:t xml:space="preserve">, James Szabo, Senior Strategic and Policy Planner, for and on behalf of the Adelaide Hills Council, in accordance with section 131 of the </w:t>
      </w:r>
      <w:r w:rsidRPr="00921669">
        <w:rPr>
          <w:i/>
          <w:iCs/>
        </w:rPr>
        <w:t>Liquor Licencing (Liquor Review) Amendment Act 2017</w:t>
      </w:r>
      <w:r>
        <w:t xml:space="preserve"> in effect from September 2018, hereby declare a </w:t>
      </w:r>
      <w:proofErr w:type="gramStart"/>
      <w:r>
        <w:t>short term</w:t>
      </w:r>
      <w:proofErr w:type="gramEnd"/>
      <w:r>
        <w:t xml:space="preserve"> dry area of 48 hours or less for the following community events.</w:t>
      </w:r>
    </w:p>
    <w:p w14:paraId="0F34A80A" w14:textId="77777777" w:rsidR="0034237F" w:rsidRDefault="0034237F" w:rsidP="0034237F">
      <w:pPr>
        <w:pStyle w:val="GG-body"/>
        <w:tabs>
          <w:tab w:val="left" w:pos="2268"/>
        </w:tabs>
        <w:spacing w:after="0"/>
        <w:rPr>
          <w:b/>
        </w:rPr>
      </w:pPr>
      <w:r w:rsidRPr="001A621F">
        <w:rPr>
          <w:b/>
        </w:rPr>
        <w:t xml:space="preserve">Event: </w:t>
      </w:r>
      <w:r w:rsidRPr="001A621F">
        <w:rPr>
          <w:b/>
        </w:rPr>
        <w:tab/>
      </w:r>
      <w:r w:rsidRPr="008E496A">
        <w:rPr>
          <w:bCs/>
        </w:rPr>
        <w:t>Woodside</w:t>
      </w:r>
      <w:r w:rsidRPr="005A7539">
        <w:rPr>
          <w:bCs/>
        </w:rPr>
        <w:t xml:space="preserve"> Christmas Pageant</w:t>
      </w:r>
      <w:r>
        <w:rPr>
          <w:b/>
        </w:rPr>
        <w:t xml:space="preserve"> </w:t>
      </w:r>
      <w:r w:rsidRPr="001A621F">
        <w:t>202</w:t>
      </w:r>
      <w:r>
        <w:t>2</w:t>
      </w:r>
    </w:p>
    <w:p w14:paraId="721F4EE3" w14:textId="77777777" w:rsidR="0034237F" w:rsidRPr="001A621F" w:rsidRDefault="0034237F" w:rsidP="0034237F">
      <w:pPr>
        <w:pStyle w:val="GG-body"/>
        <w:tabs>
          <w:tab w:val="left" w:pos="2268"/>
        </w:tabs>
        <w:spacing w:after="0"/>
      </w:pPr>
      <w:r w:rsidRPr="001A621F">
        <w:rPr>
          <w:b/>
        </w:rPr>
        <w:t xml:space="preserve">Event date/s: </w:t>
      </w:r>
      <w:r w:rsidRPr="001A621F">
        <w:rPr>
          <w:b/>
        </w:rPr>
        <w:tab/>
      </w:r>
      <w:r w:rsidRPr="008E496A">
        <w:rPr>
          <w:bCs/>
        </w:rPr>
        <w:t>Thursday 15</w:t>
      </w:r>
      <w:r w:rsidRPr="001A621F">
        <w:t xml:space="preserve"> December 202</w:t>
      </w:r>
      <w:r>
        <w:t>2</w:t>
      </w:r>
    </w:p>
    <w:p w14:paraId="362250B4" w14:textId="77777777" w:rsidR="0034237F" w:rsidRDefault="0034237F" w:rsidP="0034237F">
      <w:pPr>
        <w:pStyle w:val="GG-body"/>
        <w:tabs>
          <w:tab w:val="left" w:pos="2268"/>
        </w:tabs>
      </w:pPr>
      <w:r w:rsidRPr="001A621F">
        <w:rPr>
          <w:b/>
        </w:rPr>
        <w:t>Period of prohibition:</w:t>
      </w:r>
      <w:r>
        <w:tab/>
        <w:t>5</w:t>
      </w:r>
      <w:r w:rsidRPr="001A621F">
        <w:t>:00pm – 11:59pm</w:t>
      </w:r>
    </w:p>
    <w:p w14:paraId="5D7ED524" w14:textId="77777777" w:rsidR="0034237F" w:rsidRDefault="0034237F" w:rsidP="0034237F">
      <w:pPr>
        <w:pStyle w:val="GG-body"/>
      </w:pPr>
      <w:r w:rsidRPr="001A621F">
        <w:rPr>
          <w:b/>
        </w:rPr>
        <w:t>Extent of temporary dry area:</w:t>
      </w:r>
      <w:r>
        <w:tab/>
      </w:r>
      <w:r w:rsidRPr="001A621F">
        <w:t>Various roads around the</w:t>
      </w:r>
      <w:r>
        <w:t xml:space="preserve"> Woodside </w:t>
      </w:r>
      <w:r w:rsidRPr="001A621F">
        <w:t>township as shown in the attached map (written description included).</w:t>
      </w:r>
    </w:p>
    <w:p w14:paraId="65C3B86B" w14:textId="77777777" w:rsidR="0034237F" w:rsidRDefault="0034237F" w:rsidP="0034237F">
      <w:pPr>
        <w:pStyle w:val="GG-body"/>
      </w:pPr>
      <w:r w:rsidRPr="001A621F">
        <w:t>The Council and event organisers have declared a dry area to ensure the township remains ‘family friendly’ and to enable SA Police to proactively manage potential alcohol-related anti-social behaviour. A temporary dry area has been in place during this December period in recent years. It has been well received and is considered to have been a successful initiative.</w:t>
      </w:r>
    </w:p>
    <w:p w14:paraId="2086C1C1" w14:textId="77777777" w:rsidR="0034237F" w:rsidRPr="001A621F" w:rsidRDefault="0034237F" w:rsidP="0034237F">
      <w:pPr>
        <w:pStyle w:val="GG-body"/>
        <w:rPr>
          <w:b/>
        </w:rPr>
      </w:pPr>
      <w:r w:rsidRPr="001A621F">
        <w:rPr>
          <w:b/>
        </w:rPr>
        <w:t>Description of area:</w:t>
      </w:r>
    </w:p>
    <w:p w14:paraId="6CC3DDA1" w14:textId="77777777" w:rsidR="0034237F" w:rsidRPr="00E2415D" w:rsidRDefault="0034237F" w:rsidP="0034237F">
      <w:pPr>
        <w:rPr>
          <w:szCs w:val="17"/>
          <w:lang w:val="en-US"/>
        </w:rPr>
      </w:pPr>
      <w:r w:rsidRPr="00B13718">
        <w:rPr>
          <w:szCs w:val="17"/>
          <w:lang w:val="en-US"/>
        </w:rPr>
        <w:t xml:space="preserve">The area in </w:t>
      </w:r>
      <w:r>
        <w:rPr>
          <w:szCs w:val="17"/>
          <w:lang w:val="en-US"/>
        </w:rPr>
        <w:t>Woodside</w:t>
      </w:r>
      <w:r w:rsidRPr="00B13718">
        <w:rPr>
          <w:szCs w:val="17"/>
          <w:lang w:val="en-US"/>
        </w:rPr>
        <w:t xml:space="preserve"> </w:t>
      </w:r>
      <w:r>
        <w:rPr>
          <w:szCs w:val="17"/>
          <w:lang w:val="en-US"/>
        </w:rPr>
        <w:t xml:space="preserve">comprising </w:t>
      </w:r>
      <w:proofErr w:type="spellStart"/>
      <w:r>
        <w:rPr>
          <w:szCs w:val="17"/>
          <w:lang w:val="en-US"/>
        </w:rPr>
        <w:t>Onkaparinga</w:t>
      </w:r>
      <w:proofErr w:type="spellEnd"/>
      <w:r>
        <w:rPr>
          <w:szCs w:val="17"/>
          <w:lang w:val="en-US"/>
        </w:rPr>
        <w:t xml:space="preserve"> Valley Road between the prolongation in a straight line of the northern boundary of </w:t>
      </w:r>
      <w:proofErr w:type="spellStart"/>
      <w:r>
        <w:rPr>
          <w:szCs w:val="17"/>
          <w:lang w:val="en-US"/>
        </w:rPr>
        <w:t>Nairne</w:t>
      </w:r>
      <w:proofErr w:type="spellEnd"/>
      <w:r>
        <w:rPr>
          <w:szCs w:val="17"/>
          <w:lang w:val="en-US"/>
        </w:rPr>
        <w:t xml:space="preserve"> Road and the prolongation in a straight line of the northern boundary of John Street.</w:t>
      </w:r>
    </w:p>
    <w:p w14:paraId="311A657F" w14:textId="77777777" w:rsidR="0034237F" w:rsidRDefault="0034237F" w:rsidP="0034237F">
      <w:pPr>
        <w:pStyle w:val="GG-SName"/>
        <w:spacing w:line="240" w:lineRule="auto"/>
        <w:jc w:val="center"/>
      </w:pPr>
      <w:r>
        <w:rPr>
          <w:noProof/>
          <w:color w:val="000000"/>
          <w:szCs w:val="17"/>
        </w:rPr>
        <w:drawing>
          <wp:inline distT="0" distB="0" distL="0" distR="0" wp14:anchorId="2FFDFE7A" wp14:editId="6C226AAA">
            <wp:extent cx="4229100" cy="6188926"/>
            <wp:effectExtent l="0" t="0" r="0" b="2540"/>
            <wp:docPr id="6" name="Picture 6" descr="C:\Users\acadd\AppData\Local\Microsoft\Windows\INetCache\Content.Word\Woodside Dry Are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add\AppData\Local\Microsoft\Windows\INetCache\Content.Word\Woodside Dry Area map.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55514" cy="6227580"/>
                    </a:xfrm>
                    <a:prstGeom prst="rect">
                      <a:avLst/>
                    </a:prstGeom>
                    <a:noFill/>
                    <a:ln>
                      <a:noFill/>
                    </a:ln>
                  </pic:spPr>
                </pic:pic>
              </a:graphicData>
            </a:graphic>
          </wp:inline>
        </w:drawing>
      </w:r>
    </w:p>
    <w:p w14:paraId="5CB4844A" w14:textId="77777777" w:rsidR="0034237F" w:rsidRPr="00A821FB" w:rsidRDefault="0034237F" w:rsidP="0034237F">
      <w:pPr>
        <w:pStyle w:val="GG-SName"/>
      </w:pPr>
      <w:r w:rsidRPr="00A821FB">
        <w:t>James Szabo</w:t>
      </w:r>
    </w:p>
    <w:p w14:paraId="1443EBD8" w14:textId="77777777" w:rsidR="0034237F" w:rsidRDefault="0034237F" w:rsidP="0034237F">
      <w:pPr>
        <w:pStyle w:val="GG-Signature"/>
      </w:pPr>
      <w:r w:rsidRPr="00A821FB">
        <w:t>Senior Strategic and Policy Planner</w:t>
      </w:r>
    </w:p>
    <w:p w14:paraId="0CBB7299" w14:textId="77777777" w:rsidR="0034237F" w:rsidRDefault="0034237F" w:rsidP="0034237F">
      <w:pPr>
        <w:pStyle w:val="GG-Signature"/>
        <w:pBdr>
          <w:bottom w:val="single" w:sz="4" w:space="1" w:color="auto"/>
        </w:pBdr>
        <w:spacing w:line="52" w:lineRule="exact"/>
        <w:jc w:val="center"/>
      </w:pPr>
    </w:p>
    <w:p w14:paraId="0E2802BE" w14:textId="77777777" w:rsidR="0034237F" w:rsidRDefault="0034237F" w:rsidP="0034237F">
      <w:pPr>
        <w:pStyle w:val="GG-Signature"/>
        <w:pBdr>
          <w:top w:val="single" w:sz="4" w:space="1" w:color="auto"/>
        </w:pBdr>
        <w:spacing w:before="34" w:line="14" w:lineRule="exact"/>
        <w:jc w:val="center"/>
      </w:pPr>
    </w:p>
    <w:p w14:paraId="399E86A6" w14:textId="77777777" w:rsidR="0034237F" w:rsidRPr="0034237F" w:rsidRDefault="0034237F" w:rsidP="00D4703C">
      <w:pPr>
        <w:pStyle w:val="Heading2"/>
      </w:pPr>
      <w:bookmarkStart w:id="91" w:name="_Toc119572873"/>
      <w:r w:rsidRPr="0034237F">
        <w:lastRenderedPageBreak/>
        <w:t>Northern Areas Council</w:t>
      </w:r>
      <w:bookmarkEnd w:id="91"/>
    </w:p>
    <w:p w14:paraId="11A072F0" w14:textId="77777777" w:rsidR="0034237F" w:rsidRPr="0034237F" w:rsidRDefault="0034237F" w:rsidP="0034237F">
      <w:pPr>
        <w:jc w:val="center"/>
        <w:rPr>
          <w:smallCaps/>
          <w:szCs w:val="17"/>
        </w:rPr>
      </w:pPr>
      <w:r w:rsidRPr="0034237F">
        <w:rPr>
          <w:smallCaps/>
          <w:szCs w:val="17"/>
        </w:rPr>
        <w:t>Roads (Opening And Closing) Act 1991</w:t>
      </w:r>
    </w:p>
    <w:p w14:paraId="5366127D" w14:textId="77777777" w:rsidR="0034237F" w:rsidRPr="0034237F" w:rsidRDefault="0034237F" w:rsidP="0034237F">
      <w:pPr>
        <w:jc w:val="center"/>
        <w:rPr>
          <w:i/>
          <w:szCs w:val="17"/>
        </w:rPr>
      </w:pPr>
      <w:r w:rsidRPr="0034237F">
        <w:rPr>
          <w:i/>
          <w:szCs w:val="17"/>
        </w:rPr>
        <w:t xml:space="preserve">Road Closing—Grove Road, </w:t>
      </w:r>
      <w:proofErr w:type="spellStart"/>
      <w:r w:rsidRPr="0034237F">
        <w:rPr>
          <w:i/>
          <w:szCs w:val="17"/>
        </w:rPr>
        <w:t>Beetaloo</w:t>
      </w:r>
      <w:proofErr w:type="spellEnd"/>
      <w:r w:rsidRPr="0034237F">
        <w:rPr>
          <w:i/>
          <w:szCs w:val="17"/>
        </w:rPr>
        <w:t xml:space="preserve"> Valley</w:t>
      </w:r>
    </w:p>
    <w:p w14:paraId="0DE0332F" w14:textId="77777777" w:rsidR="0034237F" w:rsidRPr="0034237F" w:rsidRDefault="0034237F" w:rsidP="0034237F">
      <w:pPr>
        <w:rPr>
          <w:rFonts w:eastAsia="Times New Roman" w:cs="Arial"/>
          <w:color w:val="000000"/>
          <w:szCs w:val="24"/>
          <w:lang w:val="en-US"/>
        </w:rPr>
      </w:pPr>
      <w:r w:rsidRPr="0034237F">
        <w:rPr>
          <w:rFonts w:eastAsia="Times New Roman" w:cs="Arial"/>
          <w:color w:val="000000"/>
          <w:szCs w:val="24"/>
          <w:lang w:val="en-US"/>
        </w:rPr>
        <w:t xml:space="preserve">NOTICE is hereby given, pursuant to section 10 of the </w:t>
      </w:r>
      <w:r w:rsidRPr="0034237F">
        <w:rPr>
          <w:rFonts w:eastAsia="Times New Roman" w:cs="Arial"/>
          <w:i/>
          <w:iCs/>
          <w:color w:val="000000"/>
          <w:szCs w:val="24"/>
          <w:lang w:val="en-US"/>
        </w:rPr>
        <w:t>Roads (Opening and Closing) Act 1991</w:t>
      </w:r>
      <w:r w:rsidRPr="0034237F">
        <w:rPr>
          <w:rFonts w:eastAsia="Times New Roman" w:cs="Arial"/>
          <w:color w:val="000000"/>
          <w:szCs w:val="24"/>
          <w:lang w:val="en-US"/>
        </w:rPr>
        <w:t xml:space="preserve">, that the Northern Areas Council proposes to make a Road Process Order to close portion of Grove Road situated adjacent Section 178 </w:t>
      </w:r>
      <w:proofErr w:type="gramStart"/>
      <w:r w:rsidRPr="0034237F">
        <w:rPr>
          <w:rFonts w:eastAsia="Times New Roman" w:cs="Arial"/>
          <w:color w:val="000000"/>
          <w:szCs w:val="24"/>
          <w:lang w:val="en-US"/>
        </w:rPr>
        <w:t>Hundred</w:t>
      </w:r>
      <w:proofErr w:type="gramEnd"/>
      <w:r w:rsidRPr="0034237F">
        <w:rPr>
          <w:rFonts w:eastAsia="Times New Roman" w:cs="Arial"/>
          <w:color w:val="000000"/>
          <w:szCs w:val="24"/>
          <w:lang w:val="en-US"/>
        </w:rPr>
        <w:t xml:space="preserve"> of Howe and Allotment 601 in Deposited Plan 29964 and merge with the adjoining Section 178, more particularly delineated and lettered ‘A’ on Preliminary Plan 22/0046.</w:t>
      </w:r>
    </w:p>
    <w:p w14:paraId="6D184985" w14:textId="77777777" w:rsidR="0034237F" w:rsidRPr="0034237F" w:rsidRDefault="0034237F" w:rsidP="0034237F">
      <w:pPr>
        <w:rPr>
          <w:rFonts w:eastAsia="Times New Roman" w:cs="Arial"/>
          <w:color w:val="000000"/>
          <w:szCs w:val="24"/>
        </w:rPr>
      </w:pPr>
      <w:r w:rsidRPr="0034237F">
        <w:rPr>
          <w:rFonts w:eastAsia="Times New Roman" w:cs="Arial"/>
          <w:color w:val="000000"/>
          <w:szCs w:val="24"/>
        </w:rPr>
        <w:t xml:space="preserve">The Preliminary Plan and Statement of Persons Affected are available for public inspection at the office of the Council at 94 Ayr Street, Jamestown and the Adelaide Office of the Surveyor-General during normal office hours. The Preliminary Plan can also be viewed at </w:t>
      </w:r>
      <w:hyperlink r:id="rId37" w:history="1">
        <w:r w:rsidRPr="0034237F">
          <w:rPr>
            <w:rFonts w:eastAsia="Times New Roman" w:cs="Arial"/>
            <w:color w:val="0563C1" w:themeColor="hyperlink"/>
            <w:szCs w:val="24"/>
            <w:u w:val="single"/>
          </w:rPr>
          <w:t>www.sa.gov.au/roadsactproposals</w:t>
        </w:r>
      </w:hyperlink>
    </w:p>
    <w:p w14:paraId="57C95D0A" w14:textId="77777777" w:rsidR="0034237F" w:rsidRPr="0034237F" w:rsidRDefault="0034237F" w:rsidP="0034237F">
      <w:pPr>
        <w:rPr>
          <w:rFonts w:eastAsia="Times New Roman"/>
          <w:spacing w:val="-3"/>
          <w:szCs w:val="17"/>
          <w:lang w:eastAsia="en-AU"/>
        </w:rPr>
      </w:pPr>
      <w:r w:rsidRPr="0034237F">
        <w:rPr>
          <w:rFonts w:eastAsia="Times New Roman" w:cs="Arial"/>
          <w:color w:val="000000"/>
          <w:szCs w:val="24"/>
        </w:rPr>
        <w:t>Any application for easement or objection must set out the full name, address and details of the submission and must be fully supported by reasons. The application for easement or objection must be made in writing to the Council at PO Box 120, Jamestown SA 5491 WITHIN 28 DAYS OF THIS NOTICE and a copy must be forwarded to the Surveyor-General at GPO Box 1354, Adelaide 5001. Where a submission is made, the Council will give notification of a meeting at which the matter will be considered</w:t>
      </w:r>
      <w:r w:rsidRPr="0034237F">
        <w:rPr>
          <w:rFonts w:eastAsia="Times New Roman"/>
          <w:spacing w:val="-3"/>
          <w:szCs w:val="17"/>
          <w:lang w:eastAsia="en-AU"/>
        </w:rPr>
        <w:t xml:space="preserve">. </w:t>
      </w:r>
    </w:p>
    <w:p w14:paraId="63032DDC" w14:textId="77777777" w:rsidR="0034237F" w:rsidRPr="0034237F" w:rsidRDefault="0034237F" w:rsidP="0034237F">
      <w:pPr>
        <w:spacing w:after="0"/>
        <w:rPr>
          <w:rFonts w:eastAsia="Times New Roman"/>
          <w:szCs w:val="17"/>
          <w:lang w:eastAsia="en-AU"/>
        </w:rPr>
      </w:pPr>
      <w:r w:rsidRPr="0034237F">
        <w:rPr>
          <w:rFonts w:eastAsia="Times New Roman"/>
          <w:szCs w:val="17"/>
          <w:lang w:eastAsia="en-AU"/>
        </w:rPr>
        <w:t>Dated: 17 November 2022</w:t>
      </w:r>
    </w:p>
    <w:p w14:paraId="0C0339FA" w14:textId="77777777" w:rsidR="0034237F" w:rsidRPr="0034237F" w:rsidRDefault="0034237F" w:rsidP="0034237F">
      <w:pPr>
        <w:spacing w:after="0"/>
        <w:jc w:val="right"/>
        <w:rPr>
          <w:rFonts w:eastAsia="Times New Roman"/>
          <w:smallCaps/>
          <w:szCs w:val="20"/>
          <w:lang w:eastAsia="en-AU"/>
        </w:rPr>
      </w:pPr>
      <w:r w:rsidRPr="0034237F">
        <w:rPr>
          <w:rFonts w:eastAsia="Times New Roman"/>
          <w:smallCaps/>
          <w:szCs w:val="20"/>
          <w:lang w:eastAsia="en-AU"/>
        </w:rPr>
        <w:t>Peter Ward</w:t>
      </w:r>
    </w:p>
    <w:p w14:paraId="72D3D241" w14:textId="77777777" w:rsidR="0034237F" w:rsidRPr="0034237F" w:rsidRDefault="0034237F" w:rsidP="0034237F">
      <w:pPr>
        <w:spacing w:after="0"/>
        <w:jc w:val="right"/>
        <w:rPr>
          <w:rFonts w:eastAsia="Times New Roman"/>
          <w:szCs w:val="17"/>
          <w:lang w:eastAsia="en-AU"/>
        </w:rPr>
      </w:pPr>
      <w:r w:rsidRPr="0034237F">
        <w:rPr>
          <w:rFonts w:eastAsia="Times New Roman"/>
          <w:szCs w:val="17"/>
          <w:lang w:eastAsia="en-AU"/>
        </w:rPr>
        <w:t>Acting Chief Executive Officer</w:t>
      </w:r>
    </w:p>
    <w:p w14:paraId="43360EC9" w14:textId="77777777" w:rsidR="0034237F" w:rsidRPr="0034237F" w:rsidRDefault="0034237F" w:rsidP="0034237F">
      <w:pPr>
        <w:pBdr>
          <w:top w:val="single" w:sz="4" w:space="1" w:color="auto"/>
        </w:pBdr>
        <w:spacing w:before="100" w:after="0" w:line="14" w:lineRule="exact"/>
        <w:jc w:val="center"/>
        <w:rPr>
          <w:rFonts w:eastAsia="Times New Roman"/>
          <w:szCs w:val="17"/>
        </w:rPr>
      </w:pPr>
    </w:p>
    <w:p w14:paraId="0E75373A" w14:textId="4A4D129F" w:rsidR="0034237F" w:rsidRDefault="0034237F" w:rsidP="0034237F">
      <w:pPr>
        <w:pStyle w:val="GG-body"/>
        <w:spacing w:after="0"/>
      </w:pPr>
    </w:p>
    <w:p w14:paraId="4F441B40" w14:textId="77777777" w:rsidR="003E7A23" w:rsidRPr="00560C6F" w:rsidRDefault="003E7A23" w:rsidP="003E7A23">
      <w:pPr>
        <w:pStyle w:val="GG-Title1"/>
      </w:pPr>
      <w:r w:rsidRPr="00560C6F">
        <w:t>Northern Areas Council</w:t>
      </w:r>
    </w:p>
    <w:p w14:paraId="02D657C5" w14:textId="77777777" w:rsidR="003E7A23" w:rsidRPr="00560C6F" w:rsidRDefault="003E7A23" w:rsidP="003E7A23">
      <w:pPr>
        <w:pStyle w:val="GG-Title2"/>
      </w:pPr>
      <w:r w:rsidRPr="00560C6F">
        <w:t>Roads (Opening And Closing) Act 1991</w:t>
      </w:r>
    </w:p>
    <w:p w14:paraId="73F1DB28" w14:textId="77777777" w:rsidR="003E7A23" w:rsidRPr="00560C6F" w:rsidRDefault="003E7A23" w:rsidP="003E7A23">
      <w:pPr>
        <w:pStyle w:val="GG-Title3"/>
      </w:pPr>
      <w:r w:rsidRPr="00560C6F">
        <w:t>Road Closing</w:t>
      </w:r>
      <w:r>
        <w:t>—</w:t>
      </w:r>
      <w:r w:rsidRPr="00560C6F">
        <w:t xml:space="preserve">Old Coach Road (between Hillview Road and </w:t>
      </w:r>
      <w:proofErr w:type="spellStart"/>
      <w:r w:rsidRPr="00560C6F">
        <w:t>Horrocks</w:t>
      </w:r>
      <w:proofErr w:type="spellEnd"/>
      <w:r w:rsidRPr="00560C6F">
        <w:t xml:space="preserve"> Highway), Yacka</w:t>
      </w:r>
    </w:p>
    <w:p w14:paraId="20718F63" w14:textId="77777777" w:rsidR="003E7A23" w:rsidRPr="00560C6F" w:rsidRDefault="003E7A23" w:rsidP="003E7A23">
      <w:pPr>
        <w:pStyle w:val="GG-body"/>
        <w:rPr>
          <w:rFonts w:cs="Arial"/>
          <w:color w:val="000000"/>
          <w:szCs w:val="24"/>
          <w:lang w:val="en-US"/>
        </w:rPr>
      </w:pPr>
      <w:r w:rsidRPr="00560C6F">
        <w:rPr>
          <w:rFonts w:cs="Arial"/>
          <w:color w:val="000000"/>
          <w:szCs w:val="24"/>
          <w:lang w:val="en-US"/>
        </w:rPr>
        <w:t xml:space="preserve">NOTICE is hereby given, pursuant to section 10 of the </w:t>
      </w:r>
      <w:r w:rsidRPr="00560C6F">
        <w:rPr>
          <w:rFonts w:cs="Arial"/>
          <w:i/>
          <w:iCs/>
          <w:color w:val="000000"/>
          <w:szCs w:val="24"/>
          <w:lang w:val="en-US"/>
        </w:rPr>
        <w:t>Roads (Opening and Closing) Act 1991</w:t>
      </w:r>
      <w:r w:rsidRPr="00560C6F">
        <w:rPr>
          <w:rFonts w:cs="Arial"/>
          <w:color w:val="000000"/>
          <w:szCs w:val="24"/>
          <w:lang w:val="en-US"/>
        </w:rPr>
        <w:t xml:space="preserve">, that the Northern Areas Council proposes to make a Road Process Order to close portion of Old Coach Road situated adjacent Section 425 </w:t>
      </w:r>
      <w:proofErr w:type="gramStart"/>
      <w:r w:rsidRPr="00560C6F">
        <w:rPr>
          <w:rFonts w:cs="Arial"/>
          <w:color w:val="000000"/>
          <w:szCs w:val="24"/>
          <w:lang w:val="en-US"/>
        </w:rPr>
        <w:t>Hundred</w:t>
      </w:r>
      <w:proofErr w:type="gramEnd"/>
      <w:r w:rsidRPr="00560C6F">
        <w:rPr>
          <w:rFonts w:cs="Arial"/>
          <w:color w:val="000000"/>
          <w:szCs w:val="24"/>
          <w:lang w:val="en-US"/>
        </w:rPr>
        <w:t xml:space="preserve"> of </w:t>
      </w:r>
      <w:proofErr w:type="spellStart"/>
      <w:r w:rsidRPr="00560C6F">
        <w:rPr>
          <w:rFonts w:cs="Arial"/>
          <w:color w:val="000000"/>
          <w:szCs w:val="24"/>
          <w:lang w:val="en-US"/>
        </w:rPr>
        <w:t>Yackamoorundie</w:t>
      </w:r>
      <w:proofErr w:type="spellEnd"/>
      <w:r w:rsidRPr="00560C6F">
        <w:rPr>
          <w:rFonts w:cs="Arial"/>
          <w:color w:val="000000"/>
          <w:szCs w:val="24"/>
          <w:lang w:val="en-US"/>
        </w:rPr>
        <w:t xml:space="preserve"> and Allotment 21 in Deposited Plan 67623 and merge with the adjoining Allotment 21 in Deposited Plan 67623, more particularly delineated and lettered ‘A’ on Preliminary </w:t>
      </w:r>
      <w:r w:rsidRPr="00560C6F">
        <w:t>Plan 22/0044.</w:t>
      </w:r>
    </w:p>
    <w:p w14:paraId="3F968B20" w14:textId="77777777" w:rsidR="003E7A23" w:rsidRPr="00560C6F" w:rsidRDefault="003E7A23" w:rsidP="003E7A23">
      <w:pPr>
        <w:pStyle w:val="GG-body"/>
        <w:rPr>
          <w:szCs w:val="24"/>
          <w:lang w:eastAsia="en-AU"/>
        </w:rPr>
      </w:pPr>
      <w:r w:rsidRPr="00560C6F">
        <w:rPr>
          <w:szCs w:val="24"/>
          <w:lang w:eastAsia="en-AU"/>
        </w:rPr>
        <w:t xml:space="preserve">The Preliminary Plan and Statement of Persons Affected are available for public inspection at the office of the Council </w:t>
      </w:r>
      <w:r w:rsidRPr="00560C6F">
        <w:rPr>
          <w:spacing w:val="-3"/>
          <w:lang w:eastAsia="en-AU"/>
        </w:rPr>
        <w:t xml:space="preserve">at 94 Ayr Street, Jamestown </w:t>
      </w:r>
      <w:r w:rsidRPr="00560C6F">
        <w:rPr>
          <w:szCs w:val="24"/>
          <w:lang w:eastAsia="en-AU"/>
        </w:rPr>
        <w:t xml:space="preserve">and the Adelaide Office of the Surveyor-General during normal office hours. The Preliminary Plan can also be viewed at </w:t>
      </w:r>
      <w:hyperlink r:id="rId38" w:history="1">
        <w:r w:rsidRPr="00560C6F">
          <w:rPr>
            <w:color w:val="0000FF"/>
            <w:szCs w:val="24"/>
            <w:u w:val="single"/>
            <w:lang w:eastAsia="en-AU"/>
          </w:rPr>
          <w:t>www.sa.gov.au/roadsactproposals</w:t>
        </w:r>
      </w:hyperlink>
    </w:p>
    <w:p w14:paraId="0D643361" w14:textId="77777777" w:rsidR="003E7A23" w:rsidRPr="00560C6F" w:rsidRDefault="003E7A23" w:rsidP="003E7A23">
      <w:pPr>
        <w:pStyle w:val="GG-body"/>
        <w:rPr>
          <w:spacing w:val="-3"/>
          <w:lang w:eastAsia="en-AU"/>
        </w:rPr>
      </w:pPr>
      <w:r w:rsidRPr="00560C6F">
        <w:rPr>
          <w:spacing w:val="-3"/>
          <w:lang w:eastAsia="en-AU"/>
        </w:rPr>
        <w:t xml:space="preserve">Any application for easement or objection must set out the full name, address and details of the submission and must be fully supported by reasons. The application for easement or objection must be made in writing to the Council at PO Box 120, Jamestown SA 5491 WITHIN 28 DAYS OF THIS NOTICE and a copy must be forwarded to the Surveyor-General at GPO Box 1354, Adelaide 5001. Where a submission is made, the Council will give notification of a meeting at which the matter will be considered. </w:t>
      </w:r>
    </w:p>
    <w:p w14:paraId="5813C12A" w14:textId="77777777" w:rsidR="003E7A23" w:rsidRPr="00560C6F" w:rsidRDefault="003E7A23" w:rsidP="003E7A23">
      <w:pPr>
        <w:pStyle w:val="GG-SDated"/>
        <w:rPr>
          <w:lang w:eastAsia="en-AU"/>
        </w:rPr>
      </w:pPr>
      <w:r>
        <w:rPr>
          <w:lang w:eastAsia="en-AU"/>
        </w:rPr>
        <w:t>Dated: 17 November 2022</w:t>
      </w:r>
    </w:p>
    <w:p w14:paraId="08E6598E" w14:textId="77777777" w:rsidR="003E7A23" w:rsidRPr="00560C6F" w:rsidRDefault="003E7A23" w:rsidP="003E7A23">
      <w:pPr>
        <w:pStyle w:val="GG-SName"/>
        <w:rPr>
          <w:lang w:eastAsia="en-AU"/>
        </w:rPr>
      </w:pPr>
      <w:r w:rsidRPr="00560C6F">
        <w:rPr>
          <w:lang w:eastAsia="en-AU"/>
        </w:rPr>
        <w:t>Peter Ward</w:t>
      </w:r>
    </w:p>
    <w:p w14:paraId="08064247" w14:textId="77777777" w:rsidR="003E7A23" w:rsidRDefault="003E7A23" w:rsidP="003E7A23">
      <w:pPr>
        <w:pStyle w:val="GG-Signature"/>
        <w:rPr>
          <w:lang w:eastAsia="en-AU"/>
        </w:rPr>
      </w:pPr>
      <w:r w:rsidRPr="00560C6F">
        <w:rPr>
          <w:lang w:eastAsia="en-AU"/>
        </w:rPr>
        <w:t>Acting Chief Executive Officer</w:t>
      </w:r>
    </w:p>
    <w:p w14:paraId="73295F47" w14:textId="77777777" w:rsidR="003E7A23" w:rsidRDefault="003E7A23" w:rsidP="003E7A23">
      <w:pPr>
        <w:pStyle w:val="GG-Signature"/>
        <w:pBdr>
          <w:top w:val="single" w:sz="4" w:space="1" w:color="auto"/>
        </w:pBdr>
        <w:spacing w:before="100" w:line="14" w:lineRule="exact"/>
        <w:jc w:val="center"/>
      </w:pPr>
    </w:p>
    <w:p w14:paraId="09D02FE3" w14:textId="62DD5C28" w:rsidR="0034237F" w:rsidRDefault="0034237F" w:rsidP="0034237F">
      <w:pPr>
        <w:pStyle w:val="GG-body"/>
        <w:spacing w:after="0"/>
      </w:pPr>
    </w:p>
    <w:p w14:paraId="1D10FC35" w14:textId="77777777" w:rsidR="003E7A23" w:rsidRPr="003E7A23" w:rsidRDefault="003E7A23" w:rsidP="003E7A23">
      <w:pPr>
        <w:jc w:val="center"/>
        <w:rPr>
          <w:caps/>
          <w:szCs w:val="17"/>
        </w:rPr>
      </w:pPr>
      <w:r w:rsidRPr="003E7A23">
        <w:rPr>
          <w:caps/>
          <w:szCs w:val="17"/>
        </w:rPr>
        <w:t>Northern Areas Council</w:t>
      </w:r>
    </w:p>
    <w:p w14:paraId="2FA8415D" w14:textId="77777777" w:rsidR="003E7A23" w:rsidRPr="003E7A23" w:rsidRDefault="003E7A23" w:rsidP="003E7A23">
      <w:pPr>
        <w:jc w:val="center"/>
        <w:rPr>
          <w:smallCaps/>
          <w:szCs w:val="17"/>
        </w:rPr>
      </w:pPr>
      <w:r w:rsidRPr="003E7A23">
        <w:rPr>
          <w:smallCaps/>
          <w:szCs w:val="17"/>
        </w:rPr>
        <w:t>Roads (Opening And Closing) Act 1991</w:t>
      </w:r>
    </w:p>
    <w:p w14:paraId="64E06AE5" w14:textId="77777777" w:rsidR="003E7A23" w:rsidRPr="003E7A23" w:rsidRDefault="003E7A23" w:rsidP="003E7A23">
      <w:pPr>
        <w:jc w:val="center"/>
        <w:rPr>
          <w:i/>
          <w:szCs w:val="17"/>
        </w:rPr>
      </w:pPr>
      <w:r w:rsidRPr="003E7A23">
        <w:rPr>
          <w:i/>
          <w:szCs w:val="17"/>
        </w:rPr>
        <w:t>Road Closing—Old Coach Road, Gulnare</w:t>
      </w:r>
    </w:p>
    <w:p w14:paraId="1071B26E" w14:textId="77777777" w:rsidR="003E7A23" w:rsidRPr="003E7A23" w:rsidRDefault="003E7A23" w:rsidP="003E7A23">
      <w:pPr>
        <w:rPr>
          <w:rFonts w:eastAsia="Times New Roman" w:cs="Arial"/>
          <w:color w:val="000000"/>
          <w:szCs w:val="24"/>
          <w:lang w:val="en-US"/>
        </w:rPr>
      </w:pPr>
      <w:r w:rsidRPr="003E7A23">
        <w:rPr>
          <w:rFonts w:eastAsia="Times New Roman" w:cs="Arial"/>
          <w:color w:val="000000"/>
          <w:szCs w:val="24"/>
          <w:lang w:val="en-US"/>
        </w:rPr>
        <w:t xml:space="preserve">NOTICE is hereby given, pursuant to section 10 of the </w:t>
      </w:r>
      <w:r w:rsidRPr="003E7A23">
        <w:rPr>
          <w:rFonts w:eastAsia="Times New Roman" w:cs="Arial"/>
          <w:i/>
          <w:iCs/>
          <w:color w:val="000000"/>
          <w:szCs w:val="24"/>
          <w:lang w:val="en-US"/>
        </w:rPr>
        <w:t>Roads (Opening and Closing) Act 1991</w:t>
      </w:r>
      <w:r w:rsidRPr="003E7A23">
        <w:rPr>
          <w:rFonts w:eastAsia="Times New Roman" w:cs="Arial"/>
          <w:color w:val="000000"/>
          <w:szCs w:val="24"/>
          <w:lang w:val="en-US"/>
        </w:rPr>
        <w:t xml:space="preserve">, that the Northern Areas Council proposes to make a Road Process Order to close portions of Old Coach Road situated adjacent Sections 204E and 203 Hundred of </w:t>
      </w:r>
      <w:proofErr w:type="spellStart"/>
      <w:r w:rsidRPr="003E7A23">
        <w:rPr>
          <w:rFonts w:eastAsia="Times New Roman" w:cs="Arial"/>
          <w:color w:val="000000"/>
          <w:szCs w:val="24"/>
          <w:lang w:val="en-US"/>
        </w:rPr>
        <w:t>Yackamoorundie</w:t>
      </w:r>
      <w:proofErr w:type="spellEnd"/>
      <w:r w:rsidRPr="003E7A23">
        <w:rPr>
          <w:rFonts w:eastAsia="Times New Roman" w:cs="Arial"/>
          <w:color w:val="000000"/>
          <w:szCs w:val="24"/>
          <w:lang w:val="en-US"/>
        </w:rPr>
        <w:t xml:space="preserve"> and Allotment 775 in Filed Plan 188097 and Allotment 50 in Filed Plan 124366 and merge with the adjoining Sections 204E and 203 and Allotment 775 in Filed Plan 188097 more particularly delineated and lettered ‘A’, ‘B’, and ‘C’ respectively on Preliminary Plan 22/0045.</w:t>
      </w:r>
    </w:p>
    <w:p w14:paraId="74D6D444" w14:textId="77777777" w:rsidR="003E7A23" w:rsidRPr="003E7A23" w:rsidRDefault="003E7A23" w:rsidP="003E7A23">
      <w:pPr>
        <w:rPr>
          <w:rFonts w:eastAsia="Times New Roman" w:cs="Arial"/>
          <w:color w:val="000000"/>
          <w:szCs w:val="24"/>
        </w:rPr>
      </w:pPr>
      <w:r w:rsidRPr="003E7A23">
        <w:rPr>
          <w:rFonts w:eastAsia="Times New Roman" w:cs="Arial"/>
          <w:color w:val="000000"/>
          <w:szCs w:val="24"/>
        </w:rPr>
        <w:t xml:space="preserve">The Preliminary Plan and Statement of Persons Affected are available for public inspection at the office of the Council at 94 Ayr Street, Jamestown and the Adelaide Office of the Surveyor-General during normal office hours. The Preliminary Plan can also be viewed at </w:t>
      </w:r>
      <w:hyperlink r:id="rId39" w:history="1">
        <w:r w:rsidRPr="003E7A23">
          <w:rPr>
            <w:rFonts w:eastAsia="Times New Roman" w:cs="Arial"/>
            <w:color w:val="0563C1" w:themeColor="hyperlink"/>
            <w:szCs w:val="24"/>
            <w:u w:val="single"/>
          </w:rPr>
          <w:t>www.sa.gov.au/roadsactproposals</w:t>
        </w:r>
      </w:hyperlink>
    </w:p>
    <w:p w14:paraId="709A1848" w14:textId="77777777" w:rsidR="003E7A23" w:rsidRPr="003E7A23" w:rsidRDefault="003E7A23" w:rsidP="003E7A23">
      <w:pPr>
        <w:rPr>
          <w:rFonts w:eastAsia="Times New Roman"/>
          <w:spacing w:val="-3"/>
          <w:szCs w:val="17"/>
          <w:lang w:eastAsia="en-AU"/>
        </w:rPr>
      </w:pPr>
      <w:r w:rsidRPr="003E7A23">
        <w:rPr>
          <w:rFonts w:eastAsia="Times New Roman" w:cs="Arial"/>
          <w:color w:val="000000"/>
          <w:szCs w:val="24"/>
        </w:rPr>
        <w:t>Any application for easement or objection must set out the full name, address and details of the submission and must be fully supported by reasons. The application for easement or objection must be made in writing to the Council at PO Box 120, Jamestown SA 5491 WITHIN 28 DAYS OF THIS NOTICE and a copy must be forwarded to the Surveyor-General at GPO Box 1354, Adelaide 5001. Where a submission is made, the Council will give notification of a meeting at which the matter will be considered</w:t>
      </w:r>
      <w:r w:rsidRPr="003E7A23">
        <w:rPr>
          <w:rFonts w:eastAsia="Times New Roman"/>
          <w:spacing w:val="-3"/>
          <w:szCs w:val="17"/>
          <w:lang w:eastAsia="en-AU"/>
        </w:rPr>
        <w:t xml:space="preserve">. </w:t>
      </w:r>
    </w:p>
    <w:p w14:paraId="62A26B6E" w14:textId="77777777" w:rsidR="003E7A23" w:rsidRPr="003E7A23" w:rsidRDefault="003E7A23" w:rsidP="003E7A23">
      <w:pPr>
        <w:spacing w:after="0"/>
        <w:rPr>
          <w:rFonts w:eastAsia="Times New Roman"/>
          <w:szCs w:val="17"/>
          <w:lang w:eastAsia="en-AU"/>
        </w:rPr>
      </w:pPr>
      <w:r w:rsidRPr="003E7A23">
        <w:rPr>
          <w:rFonts w:eastAsia="Times New Roman"/>
          <w:szCs w:val="17"/>
          <w:lang w:eastAsia="en-AU"/>
        </w:rPr>
        <w:t>Dated: 17 November 2022</w:t>
      </w:r>
    </w:p>
    <w:p w14:paraId="0C003CBF" w14:textId="77777777" w:rsidR="003E7A23" w:rsidRPr="003E7A23" w:rsidRDefault="003E7A23" w:rsidP="003E7A23">
      <w:pPr>
        <w:spacing w:after="0"/>
        <w:jc w:val="right"/>
        <w:rPr>
          <w:rFonts w:eastAsia="Times New Roman"/>
          <w:smallCaps/>
          <w:szCs w:val="20"/>
          <w:lang w:eastAsia="en-AU"/>
        </w:rPr>
      </w:pPr>
      <w:r w:rsidRPr="003E7A23">
        <w:rPr>
          <w:rFonts w:eastAsia="Times New Roman"/>
          <w:smallCaps/>
          <w:szCs w:val="20"/>
          <w:lang w:eastAsia="en-AU"/>
        </w:rPr>
        <w:t>Peter Ward</w:t>
      </w:r>
    </w:p>
    <w:p w14:paraId="39FEA119" w14:textId="26E5204C" w:rsidR="003E7A23" w:rsidRDefault="003E7A23" w:rsidP="003E7A23">
      <w:pPr>
        <w:spacing w:after="0"/>
        <w:jc w:val="right"/>
        <w:rPr>
          <w:rFonts w:eastAsia="Times New Roman"/>
          <w:szCs w:val="17"/>
          <w:lang w:eastAsia="en-AU"/>
        </w:rPr>
      </w:pPr>
      <w:r w:rsidRPr="003E7A23">
        <w:rPr>
          <w:rFonts w:eastAsia="Times New Roman"/>
          <w:szCs w:val="17"/>
          <w:lang w:eastAsia="en-AU"/>
        </w:rPr>
        <w:t>Acting Chief Executive Officer</w:t>
      </w:r>
    </w:p>
    <w:p w14:paraId="3F14DCC6" w14:textId="1E66779E" w:rsidR="003E7A23" w:rsidRDefault="003E7A23" w:rsidP="003E7A23">
      <w:pPr>
        <w:pBdr>
          <w:bottom w:val="single" w:sz="4" w:space="1" w:color="auto"/>
        </w:pBdr>
        <w:spacing w:after="0" w:line="52" w:lineRule="exact"/>
        <w:jc w:val="center"/>
        <w:rPr>
          <w:rFonts w:eastAsia="Times New Roman"/>
          <w:szCs w:val="17"/>
        </w:rPr>
      </w:pPr>
    </w:p>
    <w:p w14:paraId="5C079A26" w14:textId="2AB19506" w:rsidR="003E7A23" w:rsidRDefault="003E7A23" w:rsidP="003E7A23">
      <w:pPr>
        <w:pBdr>
          <w:top w:val="single" w:sz="4" w:space="1" w:color="auto"/>
        </w:pBdr>
        <w:spacing w:before="34" w:after="0" w:line="14" w:lineRule="exact"/>
        <w:jc w:val="center"/>
        <w:rPr>
          <w:rFonts w:eastAsia="Times New Roman"/>
          <w:szCs w:val="17"/>
        </w:rPr>
      </w:pPr>
    </w:p>
    <w:p w14:paraId="61256051" w14:textId="41DF1250" w:rsidR="003E7A23" w:rsidRDefault="003E7A23" w:rsidP="0034237F">
      <w:pPr>
        <w:pStyle w:val="GG-body"/>
        <w:spacing w:after="0"/>
      </w:pPr>
    </w:p>
    <w:p w14:paraId="25CE572A" w14:textId="77777777" w:rsidR="003E7A23" w:rsidRDefault="003E7A23" w:rsidP="0034237F">
      <w:pPr>
        <w:pStyle w:val="GG-body"/>
        <w:spacing w:after="0"/>
      </w:pPr>
    </w:p>
    <w:p w14:paraId="62EE4C0C" w14:textId="77777777" w:rsidR="0034237F" w:rsidRDefault="0034237F" w:rsidP="0034237F">
      <w:pPr>
        <w:pStyle w:val="GG-body"/>
        <w:spacing w:after="0"/>
      </w:pPr>
    </w:p>
    <w:p w14:paraId="2F858887" w14:textId="77777777" w:rsidR="009D1E2E" w:rsidRPr="009D1E2E" w:rsidRDefault="009D1E2E" w:rsidP="00F80EF5">
      <w:pPr>
        <w:pStyle w:val="Heading1"/>
      </w:pPr>
      <w:r>
        <w:rPr>
          <w:lang w:val="en-US"/>
        </w:rPr>
        <w:br w:type="page"/>
      </w:r>
      <w:bookmarkStart w:id="92" w:name="_Toc33707984"/>
      <w:bookmarkStart w:id="93" w:name="_Toc33708155"/>
      <w:bookmarkStart w:id="94" w:name="_Toc119572874"/>
      <w:r>
        <w:lastRenderedPageBreak/>
        <w:t>Public Notices</w:t>
      </w:r>
      <w:bookmarkEnd w:id="92"/>
      <w:bookmarkEnd w:id="93"/>
      <w:bookmarkEnd w:id="94"/>
    </w:p>
    <w:p w14:paraId="66D918DE" w14:textId="77777777" w:rsidR="003E7A23" w:rsidRPr="003E7A23" w:rsidRDefault="003E7A23" w:rsidP="00D4703C">
      <w:pPr>
        <w:pStyle w:val="Heading2"/>
      </w:pPr>
      <w:bookmarkStart w:id="95" w:name="OLE_LINK3"/>
      <w:bookmarkStart w:id="96" w:name="OLE_LINK4"/>
      <w:bookmarkStart w:id="97" w:name="_Toc119572875"/>
      <w:r w:rsidRPr="003E7A23">
        <w:t>National Electricity Law</w:t>
      </w:r>
      <w:bookmarkEnd w:id="97"/>
    </w:p>
    <w:bookmarkEnd w:id="95"/>
    <w:bookmarkEnd w:id="96"/>
    <w:p w14:paraId="319BE22D" w14:textId="77777777" w:rsidR="003E7A23" w:rsidRPr="003E7A23" w:rsidRDefault="003E7A23" w:rsidP="003E7A23">
      <w:pPr>
        <w:jc w:val="center"/>
        <w:rPr>
          <w:bCs/>
          <w:i/>
          <w:iCs/>
          <w:szCs w:val="17"/>
          <w:lang w:val="en-US"/>
        </w:rPr>
      </w:pPr>
      <w:r w:rsidRPr="003E7A23">
        <w:rPr>
          <w:i/>
          <w:szCs w:val="17"/>
          <w:lang w:val="en-US"/>
        </w:rPr>
        <w:t>Notice of Final Rule</w:t>
      </w:r>
    </w:p>
    <w:p w14:paraId="4440B6E8" w14:textId="77777777" w:rsidR="003E7A23" w:rsidRPr="003E7A23" w:rsidRDefault="003E7A23" w:rsidP="003E7A23">
      <w:pPr>
        <w:rPr>
          <w:rFonts w:eastAsia="Times New Roman"/>
          <w:szCs w:val="17"/>
          <w:lang w:val="en-US"/>
        </w:rPr>
      </w:pPr>
      <w:r w:rsidRPr="003E7A23">
        <w:rPr>
          <w:rFonts w:eastAsia="Times New Roman"/>
          <w:szCs w:val="17"/>
          <w:lang w:val="en-US"/>
        </w:rPr>
        <w:t>The Australian Energy Market Commission (AEMC) gives notice under the National Electricity Law as follows:</w:t>
      </w:r>
    </w:p>
    <w:p w14:paraId="01B5C4F7" w14:textId="77777777" w:rsidR="003E7A23" w:rsidRPr="003E7A23" w:rsidRDefault="003E7A23" w:rsidP="003E7A23">
      <w:pPr>
        <w:ind w:left="142"/>
        <w:rPr>
          <w:rFonts w:eastAsia="Times New Roman"/>
          <w:szCs w:val="17"/>
          <w:lang w:val="en-US"/>
        </w:rPr>
      </w:pPr>
      <w:r w:rsidRPr="003E7A23">
        <w:rPr>
          <w:rFonts w:eastAsia="Times New Roman"/>
          <w:szCs w:val="17"/>
          <w:lang w:val="en-US"/>
        </w:rPr>
        <w:t>Under ss 102 and 103, the making of the</w:t>
      </w:r>
      <w:r w:rsidRPr="003E7A23">
        <w:rPr>
          <w:rFonts w:eastAsia="Times New Roman"/>
          <w:i/>
          <w:szCs w:val="17"/>
        </w:rPr>
        <w:t xml:space="preserve"> National Electricity Amendment (Amending the administered price cap) Rule 2022</w:t>
      </w:r>
      <w:r w:rsidRPr="003E7A23">
        <w:rPr>
          <w:rFonts w:eastAsia="Times New Roman"/>
          <w:szCs w:val="17"/>
          <w:lang w:val="en-US"/>
        </w:rPr>
        <w:t xml:space="preserve"> </w:t>
      </w:r>
      <w:r w:rsidRPr="003E7A23">
        <w:rPr>
          <w:rFonts w:eastAsia="Times New Roman"/>
          <w:i/>
          <w:szCs w:val="17"/>
          <w:lang w:val="en-US"/>
        </w:rPr>
        <w:t xml:space="preserve">No. 11 </w:t>
      </w:r>
      <w:r w:rsidRPr="003E7A23">
        <w:rPr>
          <w:rFonts w:eastAsia="Times New Roman"/>
          <w:szCs w:val="17"/>
          <w:lang w:val="en-US"/>
        </w:rPr>
        <w:t xml:space="preserve">(Ref.  ERC0347) and related final determination. </w:t>
      </w:r>
      <w:bookmarkStart w:id="98" w:name="Text14"/>
      <w:r w:rsidRPr="003E7A23">
        <w:rPr>
          <w:rFonts w:eastAsia="Times New Roman"/>
          <w:szCs w:val="17"/>
          <w:lang w:val="en-US"/>
        </w:rPr>
        <w:t>Provisions commence as follows: Schedule 3 commences on</w:t>
      </w:r>
      <w:r w:rsidRPr="003E7A23">
        <w:rPr>
          <w:rFonts w:eastAsia="Times New Roman"/>
          <w:szCs w:val="17"/>
        </w:rPr>
        <w:t xml:space="preserve"> </w:t>
      </w:r>
      <w:r w:rsidRPr="003E7A23">
        <w:rPr>
          <w:rFonts w:eastAsia="Times New Roman"/>
          <w:b/>
          <w:bCs/>
          <w:szCs w:val="17"/>
        </w:rPr>
        <w:t xml:space="preserve">17 November </w:t>
      </w:r>
      <w:proofErr w:type="gramStart"/>
      <w:r w:rsidRPr="003E7A23">
        <w:rPr>
          <w:rFonts w:eastAsia="Times New Roman"/>
          <w:b/>
          <w:bCs/>
          <w:szCs w:val="17"/>
        </w:rPr>
        <w:t>2022,</w:t>
      </w:r>
      <w:proofErr w:type="gramEnd"/>
      <w:r w:rsidRPr="003E7A23">
        <w:rPr>
          <w:rFonts w:eastAsia="Times New Roman"/>
          <w:b/>
          <w:bCs/>
          <w:szCs w:val="17"/>
        </w:rPr>
        <w:t xml:space="preserve"> </w:t>
      </w:r>
      <w:r w:rsidRPr="003E7A23">
        <w:rPr>
          <w:rFonts w:eastAsia="Times New Roman"/>
          <w:szCs w:val="17"/>
        </w:rPr>
        <w:t xml:space="preserve">Schedule 1 commences on </w:t>
      </w:r>
      <w:r w:rsidRPr="003E7A23">
        <w:rPr>
          <w:rFonts w:eastAsia="Times New Roman"/>
          <w:b/>
          <w:szCs w:val="17"/>
          <w:lang w:val="en-US"/>
        </w:rPr>
        <w:t>1 December 2022</w:t>
      </w:r>
      <w:bookmarkEnd w:id="98"/>
      <w:r w:rsidRPr="003E7A23">
        <w:rPr>
          <w:rFonts w:eastAsia="Times New Roman"/>
          <w:b/>
          <w:szCs w:val="17"/>
          <w:lang w:val="en-US"/>
        </w:rPr>
        <w:t xml:space="preserve"> </w:t>
      </w:r>
      <w:r w:rsidRPr="003E7A23">
        <w:rPr>
          <w:rFonts w:eastAsia="Times New Roman"/>
          <w:bCs/>
          <w:szCs w:val="17"/>
          <w:lang w:val="en-US"/>
        </w:rPr>
        <w:t>and Schedule 2 commences on</w:t>
      </w:r>
      <w:r w:rsidRPr="003E7A23">
        <w:rPr>
          <w:rFonts w:eastAsia="Times New Roman"/>
          <w:b/>
          <w:szCs w:val="17"/>
          <w:lang w:val="en-US"/>
        </w:rPr>
        <w:t xml:space="preserve"> 1 July 2025</w:t>
      </w:r>
      <w:r w:rsidRPr="003E7A23">
        <w:rPr>
          <w:rFonts w:eastAsia="Times New Roman"/>
          <w:szCs w:val="17"/>
          <w:lang w:val="en-US"/>
        </w:rPr>
        <w:t>.</w:t>
      </w:r>
    </w:p>
    <w:p w14:paraId="3551F3AD" w14:textId="77777777" w:rsidR="003E7A23" w:rsidRPr="003E7A23" w:rsidRDefault="003E7A23" w:rsidP="003E7A23">
      <w:pPr>
        <w:rPr>
          <w:rFonts w:eastAsia="Times New Roman"/>
          <w:szCs w:val="17"/>
          <w:lang w:val="en-US"/>
        </w:rPr>
      </w:pPr>
      <w:r w:rsidRPr="003E7A23">
        <w:rPr>
          <w:rFonts w:eastAsia="Times New Roman"/>
          <w:szCs w:val="17"/>
          <w:lang w:val="en-US"/>
        </w:rPr>
        <w:t>Documents referred to above are available on the AEMC’s website and are available for inspection at the AEMC’s office.</w:t>
      </w:r>
    </w:p>
    <w:p w14:paraId="23FDF351" w14:textId="77777777" w:rsidR="003E7A23" w:rsidRPr="003E7A23" w:rsidRDefault="003E7A23" w:rsidP="003E7A23">
      <w:pPr>
        <w:spacing w:after="0"/>
        <w:ind w:left="160"/>
        <w:rPr>
          <w:rFonts w:eastAsia="Times New Roman"/>
          <w:szCs w:val="17"/>
        </w:rPr>
      </w:pPr>
      <w:r w:rsidRPr="003E7A23">
        <w:rPr>
          <w:rFonts w:eastAsia="Times New Roman"/>
          <w:szCs w:val="17"/>
        </w:rPr>
        <w:t>Australian Energy Market Commission</w:t>
      </w:r>
    </w:p>
    <w:p w14:paraId="606C2F22" w14:textId="77777777" w:rsidR="003E7A23" w:rsidRPr="003E7A23" w:rsidRDefault="003E7A23" w:rsidP="003E7A23">
      <w:pPr>
        <w:spacing w:after="0"/>
        <w:ind w:left="160"/>
        <w:rPr>
          <w:rFonts w:eastAsia="Times New Roman"/>
          <w:szCs w:val="17"/>
        </w:rPr>
      </w:pPr>
      <w:r w:rsidRPr="003E7A23">
        <w:rPr>
          <w:rFonts w:eastAsia="Times New Roman"/>
          <w:szCs w:val="17"/>
        </w:rPr>
        <w:t>Level 15, 60 Castlereagh St</w:t>
      </w:r>
    </w:p>
    <w:p w14:paraId="31591AD9" w14:textId="77777777" w:rsidR="003E7A23" w:rsidRPr="003E7A23" w:rsidRDefault="003E7A23" w:rsidP="003E7A23">
      <w:pPr>
        <w:spacing w:after="0"/>
        <w:ind w:left="160"/>
        <w:rPr>
          <w:rFonts w:eastAsia="Times New Roman"/>
          <w:szCs w:val="17"/>
        </w:rPr>
      </w:pPr>
      <w:r w:rsidRPr="003E7A23">
        <w:rPr>
          <w:rFonts w:eastAsia="Times New Roman"/>
          <w:szCs w:val="17"/>
        </w:rPr>
        <w:t xml:space="preserve">Sydney NSW 2000 </w:t>
      </w:r>
    </w:p>
    <w:p w14:paraId="4267B519" w14:textId="77777777" w:rsidR="003E7A23" w:rsidRPr="003E7A23" w:rsidRDefault="003E7A23" w:rsidP="003E7A23">
      <w:pPr>
        <w:spacing w:after="0"/>
        <w:ind w:left="160"/>
        <w:rPr>
          <w:rFonts w:eastAsia="Times New Roman"/>
          <w:szCs w:val="17"/>
        </w:rPr>
      </w:pPr>
      <w:r w:rsidRPr="003E7A23">
        <w:rPr>
          <w:rFonts w:eastAsia="Times New Roman"/>
          <w:szCs w:val="17"/>
        </w:rPr>
        <w:t>Telephone: (02) 8296 7800</w:t>
      </w:r>
    </w:p>
    <w:p w14:paraId="1F9B57C0" w14:textId="77777777" w:rsidR="003E7A23" w:rsidRPr="003E7A23" w:rsidRDefault="002646C3" w:rsidP="003E7A23">
      <w:pPr>
        <w:ind w:left="160"/>
        <w:rPr>
          <w:rFonts w:eastAsia="Times New Roman"/>
          <w:szCs w:val="17"/>
        </w:rPr>
      </w:pPr>
      <w:hyperlink r:id="rId40" w:history="1">
        <w:r w:rsidR="003E7A23" w:rsidRPr="003E7A23">
          <w:rPr>
            <w:rFonts w:eastAsia="Times New Roman"/>
            <w:color w:val="0000FF"/>
            <w:szCs w:val="17"/>
            <w:u w:val="single"/>
          </w:rPr>
          <w:t>www.aemc.gov.au</w:t>
        </w:r>
      </w:hyperlink>
      <w:r w:rsidR="003E7A23" w:rsidRPr="003E7A23">
        <w:rPr>
          <w:rFonts w:eastAsia="Times New Roman"/>
          <w:szCs w:val="17"/>
        </w:rPr>
        <w:t xml:space="preserve"> </w:t>
      </w:r>
    </w:p>
    <w:p w14:paraId="30D36AD3" w14:textId="31C4C11B" w:rsidR="009D1E2E" w:rsidRDefault="003E7A23" w:rsidP="003E7A23">
      <w:pPr>
        <w:spacing w:after="0"/>
        <w:rPr>
          <w:rFonts w:eastAsia="Times New Roman"/>
          <w:szCs w:val="17"/>
        </w:rPr>
      </w:pPr>
      <w:r w:rsidRPr="003E7A23">
        <w:rPr>
          <w:rFonts w:eastAsia="Times New Roman"/>
          <w:szCs w:val="17"/>
        </w:rPr>
        <w:t>Dated: 17 November 2022</w:t>
      </w:r>
    </w:p>
    <w:p w14:paraId="6430F6CF" w14:textId="45794069" w:rsidR="003E7A23" w:rsidRDefault="003E7A23" w:rsidP="003E7A23">
      <w:pPr>
        <w:pBdr>
          <w:bottom w:val="single" w:sz="4" w:space="1" w:color="auto"/>
        </w:pBdr>
        <w:spacing w:after="0" w:line="52" w:lineRule="exact"/>
        <w:jc w:val="center"/>
        <w:rPr>
          <w:lang w:val="en-US"/>
        </w:rPr>
      </w:pPr>
    </w:p>
    <w:p w14:paraId="57A8D47C" w14:textId="02EC78CF" w:rsidR="003E7A23" w:rsidRDefault="003E7A23" w:rsidP="003E7A23">
      <w:pPr>
        <w:pBdr>
          <w:top w:val="single" w:sz="4" w:space="1" w:color="auto"/>
        </w:pBdr>
        <w:spacing w:before="34" w:after="0" w:line="14" w:lineRule="exact"/>
        <w:jc w:val="center"/>
        <w:rPr>
          <w:lang w:val="en-US"/>
        </w:rPr>
      </w:pPr>
    </w:p>
    <w:p w14:paraId="7832A90D" w14:textId="77777777" w:rsidR="003E7A23" w:rsidRDefault="003E7A23" w:rsidP="003E7A23">
      <w:pPr>
        <w:pStyle w:val="GG-body"/>
        <w:spacing w:after="0"/>
      </w:pPr>
    </w:p>
    <w:p w14:paraId="59C54451" w14:textId="77777777" w:rsidR="003E7A23" w:rsidRPr="003E7A23" w:rsidRDefault="003E7A23" w:rsidP="00D4703C">
      <w:pPr>
        <w:pStyle w:val="Heading2"/>
      </w:pPr>
      <w:bookmarkStart w:id="99" w:name="_Toc119572876"/>
      <w:r w:rsidRPr="003E7A23">
        <w:t>Trustee Act 1936</w:t>
      </w:r>
      <w:bookmarkEnd w:id="99"/>
    </w:p>
    <w:p w14:paraId="7FDAB7C8" w14:textId="77777777" w:rsidR="003E7A23" w:rsidRPr="003E7A23" w:rsidRDefault="003E7A23" w:rsidP="003E7A23">
      <w:pPr>
        <w:jc w:val="center"/>
        <w:rPr>
          <w:smallCaps/>
          <w:szCs w:val="17"/>
        </w:rPr>
      </w:pPr>
      <w:r w:rsidRPr="003E7A23">
        <w:rPr>
          <w:smallCaps/>
          <w:szCs w:val="17"/>
        </w:rPr>
        <w:t>Public Trustee</w:t>
      </w:r>
    </w:p>
    <w:p w14:paraId="04C96421" w14:textId="77777777" w:rsidR="003E7A23" w:rsidRPr="003E7A23" w:rsidRDefault="003E7A23" w:rsidP="003E7A23">
      <w:pPr>
        <w:jc w:val="center"/>
        <w:rPr>
          <w:i/>
          <w:szCs w:val="17"/>
        </w:rPr>
      </w:pPr>
      <w:r w:rsidRPr="003E7A23">
        <w:rPr>
          <w:i/>
          <w:szCs w:val="17"/>
        </w:rPr>
        <w:t>Estates of Deceased Persons</w:t>
      </w:r>
    </w:p>
    <w:p w14:paraId="3D12EBD4" w14:textId="77777777" w:rsidR="003E7A23" w:rsidRPr="003E7A23" w:rsidRDefault="003E7A23" w:rsidP="003E7A23">
      <w:pPr>
        <w:rPr>
          <w:rFonts w:eastAsia="Times New Roman"/>
          <w:szCs w:val="17"/>
        </w:rPr>
      </w:pPr>
      <w:r w:rsidRPr="003E7A23">
        <w:rPr>
          <w:rFonts w:eastAsia="Times New Roman"/>
          <w:szCs w:val="17"/>
        </w:rPr>
        <w:t>In the matter of the estates of the undermentioned deceased persons:</w:t>
      </w:r>
    </w:p>
    <w:p w14:paraId="19EDF371" w14:textId="77777777" w:rsidR="003E7A23" w:rsidRPr="003E7A23" w:rsidRDefault="003E7A23" w:rsidP="003E7A23">
      <w:pPr>
        <w:spacing w:after="0"/>
        <w:ind w:left="142"/>
        <w:rPr>
          <w:rFonts w:eastAsia="Times New Roman"/>
          <w:szCs w:val="17"/>
        </w:rPr>
      </w:pPr>
      <w:r w:rsidRPr="003E7A23">
        <w:rPr>
          <w:rFonts w:eastAsia="Times New Roman"/>
          <w:szCs w:val="17"/>
        </w:rPr>
        <w:t>BENN Kathryn Nancy late of 64 Jervois Street South Plympton Seamstress who died 17 February 2021</w:t>
      </w:r>
    </w:p>
    <w:p w14:paraId="58A0FE35" w14:textId="77777777" w:rsidR="003E7A23" w:rsidRPr="003E7A23" w:rsidRDefault="003E7A23" w:rsidP="003E7A23">
      <w:pPr>
        <w:spacing w:after="0"/>
        <w:ind w:left="142"/>
        <w:rPr>
          <w:rFonts w:eastAsia="Times New Roman"/>
          <w:szCs w:val="17"/>
        </w:rPr>
      </w:pPr>
      <w:r w:rsidRPr="003E7A23">
        <w:rPr>
          <w:rFonts w:eastAsia="Times New Roman"/>
          <w:szCs w:val="17"/>
        </w:rPr>
        <w:t xml:space="preserve">BERRIDGE Margaret Elizabeth late of Corner of </w:t>
      </w:r>
      <w:proofErr w:type="spellStart"/>
      <w:r w:rsidRPr="003E7A23">
        <w:rPr>
          <w:rFonts w:eastAsia="Times New Roman"/>
          <w:szCs w:val="17"/>
        </w:rPr>
        <w:t>Drabsch</w:t>
      </w:r>
      <w:proofErr w:type="spellEnd"/>
      <w:r w:rsidRPr="003E7A23">
        <w:rPr>
          <w:rFonts w:eastAsia="Times New Roman"/>
          <w:szCs w:val="17"/>
        </w:rPr>
        <w:t xml:space="preserve"> Street &amp; McIntosh Street Loxton Retired Bank Teller who died 3 June 2022</w:t>
      </w:r>
    </w:p>
    <w:p w14:paraId="33450E06" w14:textId="77777777" w:rsidR="003E7A23" w:rsidRPr="003E7A23" w:rsidRDefault="003E7A23" w:rsidP="003E7A23">
      <w:pPr>
        <w:spacing w:after="0"/>
        <w:ind w:left="142"/>
        <w:rPr>
          <w:rFonts w:eastAsia="Times New Roman"/>
          <w:szCs w:val="17"/>
        </w:rPr>
      </w:pPr>
      <w:r w:rsidRPr="003E7A23">
        <w:rPr>
          <w:rFonts w:eastAsia="Times New Roman"/>
          <w:szCs w:val="17"/>
        </w:rPr>
        <w:t>GLAZBROOK Kristine Ann otherwise Christine Ann late of 78-96 Dumfries Avenue Northgate Assisted worker who died 29 July 2022</w:t>
      </w:r>
    </w:p>
    <w:p w14:paraId="7B37BCB1" w14:textId="77777777" w:rsidR="003E7A23" w:rsidRPr="003E7A23" w:rsidRDefault="003E7A23" w:rsidP="003E7A23">
      <w:pPr>
        <w:spacing w:after="0"/>
        <w:ind w:left="142"/>
        <w:rPr>
          <w:rFonts w:eastAsia="Times New Roman"/>
          <w:szCs w:val="17"/>
        </w:rPr>
      </w:pPr>
      <w:r w:rsidRPr="003E7A23">
        <w:rPr>
          <w:rFonts w:eastAsia="Times New Roman"/>
          <w:szCs w:val="17"/>
        </w:rPr>
        <w:t>JANEVICS Marlene Lorraine late of 40 Workman Street Birkenhead of no occupation who died 9 July 2022</w:t>
      </w:r>
    </w:p>
    <w:p w14:paraId="244EBB34" w14:textId="77777777" w:rsidR="003E7A23" w:rsidRPr="003E7A23" w:rsidRDefault="003E7A23" w:rsidP="003E7A23">
      <w:pPr>
        <w:spacing w:after="0"/>
        <w:ind w:left="142"/>
        <w:rPr>
          <w:rFonts w:eastAsia="Times New Roman"/>
          <w:szCs w:val="17"/>
        </w:rPr>
      </w:pPr>
      <w:r w:rsidRPr="003E7A23">
        <w:rPr>
          <w:rFonts w:eastAsia="Times New Roman"/>
          <w:szCs w:val="17"/>
        </w:rPr>
        <w:t>KING Connie Therese late of 9 Bellevue Court Gawler East Retired Fashion Buyer/Window Dresser who died 3 May 2022</w:t>
      </w:r>
    </w:p>
    <w:p w14:paraId="7B7078C1" w14:textId="77777777" w:rsidR="003E7A23" w:rsidRPr="003E7A23" w:rsidRDefault="003E7A23" w:rsidP="003E7A23">
      <w:pPr>
        <w:spacing w:after="0"/>
        <w:ind w:left="142"/>
        <w:rPr>
          <w:rFonts w:eastAsia="Times New Roman"/>
          <w:szCs w:val="17"/>
        </w:rPr>
      </w:pPr>
      <w:r w:rsidRPr="003E7A23">
        <w:rPr>
          <w:rFonts w:eastAsia="Times New Roman"/>
          <w:szCs w:val="17"/>
        </w:rPr>
        <w:t>LANE Lindsay Charles late of 6 Sunnybrae Avenue Kilburn Retired Builder who died 8 July 2014</w:t>
      </w:r>
    </w:p>
    <w:p w14:paraId="24D56D2A" w14:textId="77777777" w:rsidR="003E7A23" w:rsidRPr="003E7A23" w:rsidRDefault="003E7A23" w:rsidP="003E7A23">
      <w:pPr>
        <w:ind w:left="142"/>
        <w:rPr>
          <w:rFonts w:eastAsia="Times New Roman"/>
          <w:szCs w:val="17"/>
        </w:rPr>
      </w:pPr>
      <w:r w:rsidRPr="003E7A23">
        <w:rPr>
          <w:rFonts w:eastAsia="Times New Roman"/>
          <w:szCs w:val="17"/>
        </w:rPr>
        <w:t xml:space="preserve">PAWSON Arthur John late of 6 </w:t>
      </w:r>
      <w:proofErr w:type="spellStart"/>
      <w:r w:rsidRPr="003E7A23">
        <w:rPr>
          <w:rFonts w:eastAsia="Times New Roman"/>
          <w:szCs w:val="17"/>
        </w:rPr>
        <w:t>Pridham</w:t>
      </w:r>
      <w:proofErr w:type="spellEnd"/>
      <w:r w:rsidRPr="003E7A23">
        <w:rPr>
          <w:rFonts w:eastAsia="Times New Roman"/>
          <w:szCs w:val="17"/>
        </w:rPr>
        <w:t xml:space="preserve"> Boulevard Aldinga Beach Retired Council Worker who died 12 March 2020</w:t>
      </w:r>
    </w:p>
    <w:p w14:paraId="2AC9B136" w14:textId="77777777" w:rsidR="003E7A23" w:rsidRPr="003E7A23" w:rsidRDefault="003E7A23" w:rsidP="003E7A23">
      <w:pPr>
        <w:rPr>
          <w:rFonts w:eastAsia="Times New Roman"/>
          <w:szCs w:val="17"/>
        </w:rPr>
      </w:pPr>
      <w:r w:rsidRPr="003E7A23">
        <w:rPr>
          <w:rFonts w:eastAsia="Times New Roman"/>
          <w:spacing w:val="-2"/>
          <w:szCs w:val="17"/>
        </w:rPr>
        <w:t xml:space="preserve">Notice is hereby given pursuant to the </w:t>
      </w:r>
      <w:r w:rsidRPr="003E7A23">
        <w:rPr>
          <w:rFonts w:eastAsia="Times New Roman"/>
          <w:i/>
          <w:iCs/>
          <w:spacing w:val="-2"/>
          <w:szCs w:val="17"/>
        </w:rPr>
        <w:t>Trustee Act 1936</w:t>
      </w:r>
      <w:r w:rsidRPr="003E7A23">
        <w:rPr>
          <w:rFonts w:eastAsia="Times New Roman"/>
          <w:spacing w:val="-2"/>
          <w:szCs w:val="17"/>
        </w:rPr>
        <w:t xml:space="preserve">, the </w:t>
      </w:r>
      <w:r w:rsidRPr="003E7A23">
        <w:rPr>
          <w:rFonts w:eastAsia="Times New Roman"/>
          <w:i/>
          <w:iCs/>
          <w:spacing w:val="-2"/>
          <w:szCs w:val="17"/>
        </w:rPr>
        <w:t>Inheritance (Family Provision) Act 1972</w:t>
      </w:r>
      <w:r w:rsidRPr="003E7A23">
        <w:rPr>
          <w:rFonts w:eastAsia="Times New Roman"/>
          <w:spacing w:val="-2"/>
          <w:szCs w:val="17"/>
        </w:rPr>
        <w:t xml:space="preserve"> and the </w:t>
      </w:r>
      <w:r w:rsidRPr="003E7A23">
        <w:rPr>
          <w:rFonts w:eastAsia="Times New Roman"/>
          <w:i/>
          <w:iCs/>
          <w:spacing w:val="-2"/>
          <w:szCs w:val="17"/>
        </w:rPr>
        <w:t>Family Relationships Act 1975</w:t>
      </w:r>
      <w:r w:rsidRPr="003E7A23">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16 December 2022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6A02D00" w14:textId="77777777" w:rsidR="003E7A23" w:rsidRPr="003E7A23" w:rsidRDefault="003E7A23" w:rsidP="003E7A23">
      <w:pPr>
        <w:spacing w:after="0"/>
        <w:rPr>
          <w:rFonts w:eastAsia="Times New Roman"/>
          <w:szCs w:val="17"/>
        </w:rPr>
      </w:pPr>
      <w:r w:rsidRPr="003E7A23">
        <w:rPr>
          <w:rFonts w:eastAsia="Times New Roman"/>
          <w:szCs w:val="17"/>
        </w:rPr>
        <w:t>Dated: 17 November 2022</w:t>
      </w:r>
    </w:p>
    <w:p w14:paraId="19EB1E50" w14:textId="77777777" w:rsidR="003E7A23" w:rsidRPr="003E7A23" w:rsidRDefault="003E7A23" w:rsidP="003E7A23">
      <w:pPr>
        <w:spacing w:after="0"/>
        <w:jc w:val="right"/>
        <w:rPr>
          <w:rFonts w:eastAsia="Times New Roman"/>
          <w:smallCaps/>
          <w:szCs w:val="20"/>
        </w:rPr>
      </w:pPr>
      <w:r w:rsidRPr="003E7A23">
        <w:rPr>
          <w:rFonts w:eastAsia="Times New Roman"/>
          <w:smallCaps/>
          <w:szCs w:val="20"/>
        </w:rPr>
        <w:t xml:space="preserve">N. S. </w:t>
      </w:r>
      <w:proofErr w:type="spellStart"/>
      <w:r w:rsidRPr="003E7A23">
        <w:rPr>
          <w:rFonts w:eastAsia="Times New Roman"/>
          <w:smallCaps/>
          <w:szCs w:val="20"/>
        </w:rPr>
        <w:t>Rantanen</w:t>
      </w:r>
      <w:proofErr w:type="spellEnd"/>
    </w:p>
    <w:p w14:paraId="6BF69736" w14:textId="77777777" w:rsidR="003E7A23" w:rsidRPr="003E7A23" w:rsidRDefault="003E7A23" w:rsidP="003E7A23">
      <w:pPr>
        <w:spacing w:after="0"/>
        <w:jc w:val="right"/>
        <w:rPr>
          <w:rFonts w:eastAsia="Times New Roman"/>
          <w:szCs w:val="17"/>
        </w:rPr>
      </w:pPr>
      <w:r w:rsidRPr="003E7A23">
        <w:rPr>
          <w:rFonts w:eastAsia="Times New Roman"/>
          <w:szCs w:val="17"/>
        </w:rPr>
        <w:t>Public Trustee</w:t>
      </w:r>
    </w:p>
    <w:p w14:paraId="6E13DCA3" w14:textId="77777777" w:rsidR="003E7A23" w:rsidRPr="003E7A23" w:rsidRDefault="003E7A23" w:rsidP="003E7A23">
      <w:pPr>
        <w:pBdr>
          <w:bottom w:val="single" w:sz="4" w:space="1" w:color="auto"/>
        </w:pBdr>
        <w:spacing w:after="0" w:line="52" w:lineRule="exact"/>
        <w:jc w:val="center"/>
        <w:rPr>
          <w:rFonts w:eastAsia="Times New Roman"/>
          <w:szCs w:val="17"/>
        </w:rPr>
      </w:pPr>
    </w:p>
    <w:p w14:paraId="0B045A52" w14:textId="77777777" w:rsidR="003E7A23" w:rsidRPr="003E7A23" w:rsidRDefault="003E7A23" w:rsidP="003E7A23">
      <w:pPr>
        <w:pBdr>
          <w:top w:val="single" w:sz="4" w:space="1" w:color="auto"/>
        </w:pBdr>
        <w:spacing w:before="34" w:after="0" w:line="14" w:lineRule="exact"/>
        <w:jc w:val="center"/>
        <w:rPr>
          <w:rFonts w:eastAsia="Times New Roman"/>
          <w:szCs w:val="17"/>
        </w:rPr>
      </w:pPr>
    </w:p>
    <w:p w14:paraId="4109AE11" w14:textId="77777777" w:rsidR="003E7A23" w:rsidRPr="003E7A23" w:rsidRDefault="003E7A23" w:rsidP="003E7A2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14:paraId="39B5FAF1" w14:textId="4A8C5D78"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14:paraId="1568C4AC" w14:textId="77777777" w:rsidR="00EB5C72" w:rsidRPr="00576D3B" w:rsidRDefault="00EB5C72" w:rsidP="00EB5C72">
      <w:pPr>
        <w:spacing w:after="0" w:line="240" w:lineRule="auto"/>
        <w:ind w:left="600" w:right="600"/>
        <w:jc w:val="center"/>
        <w:rPr>
          <w:color w:val="000000"/>
          <w:sz w:val="20"/>
          <w:szCs w:val="20"/>
        </w:rPr>
      </w:pPr>
    </w:p>
    <w:p w14:paraId="6F4DBB25" w14:textId="77777777" w:rsidR="00EB5C72" w:rsidRPr="00576D3B" w:rsidRDefault="00EB5C72" w:rsidP="00EB5C72">
      <w:pPr>
        <w:spacing w:after="0" w:line="240" w:lineRule="auto"/>
        <w:ind w:left="600" w:right="600"/>
        <w:jc w:val="center"/>
        <w:rPr>
          <w:color w:val="000000"/>
          <w:sz w:val="20"/>
          <w:szCs w:val="20"/>
        </w:rPr>
      </w:pPr>
    </w:p>
    <w:p w14:paraId="14117148" w14:textId="77777777" w:rsidR="00EB5C72" w:rsidRDefault="00EB5C72" w:rsidP="00EB5C72">
      <w:pPr>
        <w:spacing w:after="0" w:line="240" w:lineRule="auto"/>
        <w:ind w:left="600" w:right="600"/>
        <w:jc w:val="center"/>
        <w:rPr>
          <w:color w:val="000000"/>
          <w:sz w:val="20"/>
          <w:szCs w:val="20"/>
        </w:rPr>
      </w:pPr>
    </w:p>
    <w:p w14:paraId="7C338DED" w14:textId="77777777" w:rsidR="00EB5C72" w:rsidRPr="00576D3B" w:rsidRDefault="00EB5C72" w:rsidP="00EB5C72">
      <w:pPr>
        <w:spacing w:after="0" w:line="240" w:lineRule="auto"/>
        <w:ind w:left="600" w:right="600"/>
        <w:jc w:val="center"/>
        <w:rPr>
          <w:color w:val="000000"/>
          <w:sz w:val="20"/>
          <w:szCs w:val="20"/>
        </w:rPr>
      </w:pPr>
    </w:p>
    <w:p w14:paraId="60D8B4D5" w14:textId="77777777" w:rsidR="00EB5C72" w:rsidRPr="00576D3B" w:rsidRDefault="00EB5C72" w:rsidP="00EB5C72">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49E3368" w14:textId="77777777" w:rsidR="00EB5C72" w:rsidRPr="00576D3B" w:rsidRDefault="00EB5C72" w:rsidP="00EB5C72">
      <w:pPr>
        <w:spacing w:after="0" w:line="240" w:lineRule="auto"/>
        <w:ind w:left="600" w:right="600"/>
        <w:jc w:val="center"/>
        <w:rPr>
          <w:color w:val="000000"/>
          <w:sz w:val="20"/>
          <w:szCs w:val="20"/>
        </w:rPr>
      </w:pPr>
    </w:p>
    <w:p w14:paraId="7427096D" w14:textId="77777777" w:rsidR="00EB5C72" w:rsidRDefault="00EB5C72" w:rsidP="00EB5C72">
      <w:pPr>
        <w:spacing w:after="0" w:line="240" w:lineRule="auto"/>
        <w:ind w:left="600" w:right="600"/>
        <w:jc w:val="center"/>
        <w:rPr>
          <w:color w:val="000000"/>
          <w:sz w:val="20"/>
          <w:szCs w:val="20"/>
        </w:rPr>
      </w:pPr>
    </w:p>
    <w:p w14:paraId="18A18320" w14:textId="77777777" w:rsidR="00EB5C72" w:rsidRPr="00576D3B" w:rsidRDefault="00EB5C72" w:rsidP="00EB5C72">
      <w:pPr>
        <w:spacing w:after="0" w:line="240" w:lineRule="auto"/>
        <w:ind w:left="600" w:right="600"/>
        <w:jc w:val="center"/>
        <w:rPr>
          <w:color w:val="000000"/>
          <w:sz w:val="20"/>
          <w:szCs w:val="20"/>
        </w:rPr>
      </w:pPr>
    </w:p>
    <w:p w14:paraId="07302517" w14:textId="77777777" w:rsidR="00EB5C72" w:rsidRPr="00576D3B" w:rsidRDefault="00EB5C72" w:rsidP="00EB5C72">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D0B9B40" w14:textId="77777777" w:rsidR="00EB5C72" w:rsidRPr="00576D3B" w:rsidRDefault="00EB5C72" w:rsidP="00EB5C72">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214FD36C" w14:textId="77777777" w:rsidR="00EB5C72" w:rsidRDefault="00EB5C72" w:rsidP="00EB5C72">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E6EA2AA" w14:textId="77777777" w:rsidR="00EB5C72" w:rsidRPr="00576D3B" w:rsidRDefault="00EB5C72" w:rsidP="00EB5C72">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456311B9" w14:textId="77777777" w:rsidR="00EB5C72" w:rsidRPr="00576D3B" w:rsidRDefault="00EB5C72" w:rsidP="00EB5C72">
      <w:pPr>
        <w:spacing w:after="0" w:line="240" w:lineRule="auto"/>
        <w:ind w:left="600" w:right="600"/>
        <w:jc w:val="center"/>
        <w:rPr>
          <w:color w:val="000000"/>
          <w:sz w:val="20"/>
          <w:szCs w:val="20"/>
        </w:rPr>
      </w:pPr>
    </w:p>
    <w:p w14:paraId="04ABC85E" w14:textId="77777777" w:rsidR="00EB5C72" w:rsidRPr="00576D3B" w:rsidRDefault="00EB5C72" w:rsidP="00EB5C72">
      <w:pPr>
        <w:spacing w:after="0" w:line="240" w:lineRule="auto"/>
        <w:ind w:left="600" w:right="600"/>
        <w:jc w:val="center"/>
        <w:rPr>
          <w:color w:val="000000"/>
          <w:sz w:val="20"/>
          <w:szCs w:val="20"/>
        </w:rPr>
      </w:pPr>
    </w:p>
    <w:p w14:paraId="4D326FAD" w14:textId="77777777" w:rsidR="00EB5C72" w:rsidRPr="00576D3B" w:rsidRDefault="00EB5C72" w:rsidP="00EB5C72">
      <w:pPr>
        <w:spacing w:after="0" w:line="240" w:lineRule="auto"/>
        <w:ind w:left="600" w:right="600"/>
        <w:jc w:val="center"/>
        <w:rPr>
          <w:color w:val="000000"/>
          <w:sz w:val="20"/>
          <w:szCs w:val="20"/>
        </w:rPr>
      </w:pPr>
    </w:p>
    <w:p w14:paraId="22F31C29"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638C2257"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120E4E75"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9E492B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0DDDA8F"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A169CD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108C4F89" w14:textId="77777777" w:rsidR="00EB5C72" w:rsidRPr="00576D3B" w:rsidRDefault="00EB5C72" w:rsidP="00EB5C72">
      <w:pPr>
        <w:spacing w:after="0" w:line="240" w:lineRule="auto"/>
        <w:ind w:left="600" w:right="600"/>
        <w:jc w:val="center"/>
        <w:rPr>
          <w:color w:val="000000"/>
          <w:sz w:val="20"/>
          <w:szCs w:val="20"/>
        </w:rPr>
      </w:pPr>
    </w:p>
    <w:p w14:paraId="71D3E34E" w14:textId="77777777" w:rsidR="00EB5C72" w:rsidRPr="00576D3B" w:rsidRDefault="00EB5C72" w:rsidP="00EB5C72">
      <w:pPr>
        <w:spacing w:after="0" w:line="240" w:lineRule="auto"/>
        <w:ind w:left="600" w:right="600"/>
        <w:jc w:val="center"/>
        <w:rPr>
          <w:color w:val="000000"/>
          <w:sz w:val="20"/>
          <w:szCs w:val="20"/>
        </w:rPr>
      </w:pPr>
    </w:p>
    <w:p w14:paraId="68C40B70" w14:textId="77777777" w:rsidR="00EB5C72" w:rsidRPr="00576D3B" w:rsidRDefault="00EB5C72" w:rsidP="00EB5C72">
      <w:pPr>
        <w:spacing w:after="0" w:line="240" w:lineRule="auto"/>
        <w:ind w:left="600" w:right="600"/>
        <w:jc w:val="center"/>
        <w:rPr>
          <w:color w:val="000000"/>
          <w:sz w:val="20"/>
          <w:szCs w:val="20"/>
        </w:rPr>
      </w:pPr>
    </w:p>
    <w:p w14:paraId="43F7BB4D" w14:textId="77777777" w:rsidR="00EB5C72" w:rsidRPr="00576D3B" w:rsidRDefault="00EB5C72" w:rsidP="00EB5C72">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11D95D3B"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Date of intended publication</w:t>
      </w:r>
    </w:p>
    <w:p w14:paraId="5ADA5542" w14:textId="77777777" w:rsidR="00EB5C72" w:rsidRPr="00576D3B" w:rsidRDefault="00EB5C72" w:rsidP="00EB5C72">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505A0FE" w14:textId="77777777" w:rsidR="00EB5C72" w:rsidRPr="00B1211D" w:rsidRDefault="00EB5C72" w:rsidP="00EB5C72">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43FDE5D9" w14:textId="77777777" w:rsidR="00EB5C72" w:rsidRPr="001C2F0D" w:rsidRDefault="00EB5C72" w:rsidP="00EB5C72">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7E678ACC" w14:textId="77777777" w:rsidR="00EB5C72" w:rsidRPr="00576D3B" w:rsidRDefault="00EB5C72" w:rsidP="00EB5C72">
      <w:pPr>
        <w:spacing w:after="0" w:line="240" w:lineRule="auto"/>
        <w:ind w:left="600" w:right="600"/>
        <w:jc w:val="center"/>
        <w:rPr>
          <w:color w:val="000000"/>
          <w:sz w:val="20"/>
          <w:szCs w:val="20"/>
        </w:rPr>
      </w:pPr>
    </w:p>
    <w:p w14:paraId="6544B38F" w14:textId="77777777" w:rsidR="00EB5C72" w:rsidRPr="00576D3B" w:rsidRDefault="00EB5C72" w:rsidP="00EB5C72">
      <w:pPr>
        <w:spacing w:after="0" w:line="240" w:lineRule="auto"/>
        <w:ind w:left="600" w:right="600"/>
        <w:jc w:val="center"/>
        <w:rPr>
          <w:color w:val="000000"/>
          <w:sz w:val="20"/>
          <w:szCs w:val="20"/>
        </w:rPr>
      </w:pPr>
    </w:p>
    <w:p w14:paraId="17A9741B" w14:textId="77777777" w:rsidR="00EB5C72" w:rsidRPr="00576D3B" w:rsidRDefault="00EB5C72" w:rsidP="00EB5C72">
      <w:pPr>
        <w:spacing w:after="0" w:line="240" w:lineRule="auto"/>
        <w:ind w:left="600" w:right="600"/>
        <w:jc w:val="center"/>
        <w:rPr>
          <w:color w:val="000000"/>
          <w:sz w:val="20"/>
          <w:szCs w:val="20"/>
        </w:rPr>
      </w:pPr>
    </w:p>
    <w:p w14:paraId="5AD7ECA6" w14:textId="77777777" w:rsidR="00EB5C72" w:rsidRPr="00FC71E0" w:rsidRDefault="00EB5C72" w:rsidP="00EB5C72">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41" w:history="1">
        <w:r w:rsidRPr="00576D3B">
          <w:rPr>
            <w:rFonts w:eastAsia="Times New Roman"/>
            <w:color w:val="0000FF"/>
            <w:sz w:val="24"/>
            <w:u w:val="single"/>
            <w:lang w:eastAsia="en-AU"/>
          </w:rPr>
          <w:t>governmentgazettesa@sa.gov.au</w:t>
        </w:r>
      </w:hyperlink>
    </w:p>
    <w:p w14:paraId="289E8907" w14:textId="77777777" w:rsidR="00EB5C72" w:rsidRPr="00576D3B" w:rsidRDefault="00EB5C72" w:rsidP="00EB5C72">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4FB9A85" w14:textId="77777777" w:rsidR="00EB5C72" w:rsidRPr="007A0461" w:rsidRDefault="00EB5C72" w:rsidP="00EB5C72">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42" w:history="1">
        <w:r w:rsidRPr="00576D3B">
          <w:rPr>
            <w:rFonts w:eastAsia="Times New Roman"/>
            <w:color w:val="0000FF"/>
            <w:sz w:val="24"/>
            <w:u w:val="single"/>
            <w:lang w:eastAsia="en-AU"/>
          </w:rPr>
          <w:t>www.governmentgazette.sa.gov.au</w:t>
        </w:r>
      </w:hyperlink>
    </w:p>
    <w:p w14:paraId="2363DD60" w14:textId="77777777" w:rsidR="00EB5C72" w:rsidRPr="00576D3B" w:rsidRDefault="00EB5C72" w:rsidP="00EB5C72">
      <w:pPr>
        <w:spacing w:after="0" w:line="240" w:lineRule="auto"/>
        <w:ind w:left="600" w:right="600"/>
        <w:jc w:val="center"/>
        <w:rPr>
          <w:color w:val="000000"/>
          <w:sz w:val="20"/>
          <w:szCs w:val="20"/>
        </w:rPr>
      </w:pPr>
    </w:p>
    <w:p w14:paraId="4930656B" w14:textId="77777777" w:rsidR="00EB5C72" w:rsidRPr="00576D3B" w:rsidRDefault="00EB5C72" w:rsidP="00EB5C72">
      <w:pPr>
        <w:spacing w:after="0" w:line="240" w:lineRule="auto"/>
        <w:ind w:left="600" w:right="600"/>
        <w:jc w:val="center"/>
        <w:rPr>
          <w:color w:val="000000"/>
          <w:sz w:val="20"/>
          <w:szCs w:val="20"/>
        </w:rPr>
      </w:pPr>
    </w:p>
    <w:p w14:paraId="60AFA6E4" w14:textId="77777777" w:rsidR="00EB5C72" w:rsidRPr="00576D3B" w:rsidRDefault="00EB5C72" w:rsidP="00EB5C72">
      <w:pPr>
        <w:spacing w:after="0" w:line="240" w:lineRule="auto"/>
        <w:ind w:left="600" w:right="600"/>
        <w:jc w:val="center"/>
        <w:rPr>
          <w:color w:val="000000"/>
          <w:sz w:val="20"/>
          <w:szCs w:val="20"/>
        </w:rPr>
      </w:pPr>
    </w:p>
    <w:p w14:paraId="4DA25DAE" w14:textId="77777777" w:rsidR="00EB5C72" w:rsidRPr="00576D3B" w:rsidRDefault="00EB5C72" w:rsidP="00EB5C72">
      <w:pPr>
        <w:spacing w:after="0" w:line="240" w:lineRule="auto"/>
        <w:ind w:left="600" w:right="600"/>
        <w:jc w:val="center"/>
        <w:rPr>
          <w:color w:val="000000"/>
          <w:sz w:val="20"/>
          <w:szCs w:val="20"/>
        </w:rPr>
      </w:pPr>
    </w:p>
    <w:p w14:paraId="68F0C8C8" w14:textId="77777777" w:rsidR="00EB5C72" w:rsidRDefault="00EB5C72" w:rsidP="00EB5C72">
      <w:pPr>
        <w:spacing w:after="0" w:line="240" w:lineRule="auto"/>
        <w:ind w:left="600" w:right="600"/>
        <w:jc w:val="center"/>
        <w:rPr>
          <w:color w:val="000000"/>
          <w:sz w:val="20"/>
          <w:szCs w:val="20"/>
        </w:rPr>
      </w:pPr>
    </w:p>
    <w:p w14:paraId="7853820F" w14:textId="77777777" w:rsidR="00EB5C72" w:rsidRDefault="00EB5C72" w:rsidP="00EB5C72">
      <w:pPr>
        <w:spacing w:after="0" w:line="240" w:lineRule="auto"/>
        <w:ind w:left="600" w:right="600"/>
        <w:jc w:val="center"/>
        <w:rPr>
          <w:color w:val="000000"/>
          <w:sz w:val="20"/>
          <w:szCs w:val="20"/>
        </w:rPr>
      </w:pPr>
    </w:p>
    <w:p w14:paraId="36B17EBF" w14:textId="77777777" w:rsidR="00EB5C72" w:rsidRDefault="00EB5C72" w:rsidP="00EB5C72">
      <w:pPr>
        <w:spacing w:after="0" w:line="240" w:lineRule="auto"/>
        <w:ind w:left="600" w:right="600"/>
        <w:jc w:val="center"/>
        <w:rPr>
          <w:color w:val="000000"/>
          <w:sz w:val="20"/>
          <w:szCs w:val="20"/>
        </w:rPr>
      </w:pPr>
    </w:p>
    <w:p w14:paraId="5258449F" w14:textId="77777777" w:rsidR="00EB5C72" w:rsidRDefault="00EB5C72" w:rsidP="00EB5C72">
      <w:pPr>
        <w:spacing w:after="0" w:line="240" w:lineRule="auto"/>
        <w:ind w:left="600" w:right="600"/>
        <w:jc w:val="center"/>
        <w:rPr>
          <w:color w:val="000000"/>
          <w:sz w:val="20"/>
          <w:szCs w:val="20"/>
        </w:rPr>
      </w:pPr>
    </w:p>
    <w:p w14:paraId="1F4D5C6F" w14:textId="77777777" w:rsidR="00EB5C72" w:rsidRPr="00576D3B" w:rsidRDefault="00EB5C72" w:rsidP="00EB5C72">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75DFCB8A" w14:textId="77777777" w:rsidR="00EB5C72" w:rsidRPr="00576D3B" w:rsidRDefault="00EB5C72" w:rsidP="00EB5C72">
      <w:pPr>
        <w:pBdr>
          <w:top w:val="single" w:sz="4" w:space="1" w:color="auto"/>
        </w:pBdr>
        <w:spacing w:before="100" w:after="0" w:line="14" w:lineRule="exact"/>
        <w:jc w:val="center"/>
        <w:rPr>
          <w:rFonts w:eastAsia="Times New Roman"/>
          <w:b/>
          <w:color w:val="000000"/>
          <w:sz w:val="20"/>
          <w:szCs w:val="20"/>
          <w:lang w:eastAsia="en-AU"/>
        </w:rPr>
      </w:pPr>
    </w:p>
    <w:p w14:paraId="25905656" w14:textId="77777777" w:rsidR="00EB5C72" w:rsidRPr="00576D3B" w:rsidRDefault="00EB5C72" w:rsidP="00EB5C72">
      <w:pPr>
        <w:spacing w:before="180" w:after="0"/>
        <w:jc w:val="center"/>
        <w:rPr>
          <w:szCs w:val="17"/>
        </w:rPr>
      </w:pPr>
      <w:r w:rsidRPr="00576D3B">
        <w:rPr>
          <w:szCs w:val="17"/>
        </w:rPr>
        <w:t xml:space="preserve">Printed and published weekly by authority of </w:t>
      </w:r>
      <w:r>
        <w:rPr>
          <w:szCs w:val="17"/>
        </w:rPr>
        <w:t>C</w:t>
      </w:r>
      <w:r w:rsidRPr="00576D3B">
        <w:rPr>
          <w:szCs w:val="17"/>
        </w:rPr>
        <w:t xml:space="preserve">. </w:t>
      </w:r>
      <w:r>
        <w:rPr>
          <w:smallCaps/>
          <w:szCs w:val="17"/>
        </w:rPr>
        <w:t>McArdle</w:t>
      </w:r>
      <w:r w:rsidRPr="00576D3B">
        <w:rPr>
          <w:szCs w:val="17"/>
        </w:rPr>
        <w:t>, Government Printer, South Australia</w:t>
      </w:r>
    </w:p>
    <w:p w14:paraId="2D4CD59E" w14:textId="77777777" w:rsidR="00EB5C72" w:rsidRPr="00576D3B" w:rsidRDefault="00EB5C72" w:rsidP="00EB5C72">
      <w:pPr>
        <w:spacing w:after="0"/>
        <w:jc w:val="center"/>
        <w:rPr>
          <w:szCs w:val="17"/>
        </w:rPr>
      </w:pPr>
      <w:r w:rsidRPr="00576D3B">
        <w:rPr>
          <w:szCs w:val="17"/>
        </w:rPr>
        <w:t>$8.</w:t>
      </w:r>
      <w:r>
        <w:rPr>
          <w:szCs w:val="17"/>
        </w:rPr>
        <w:t>15</w:t>
      </w:r>
      <w:r w:rsidRPr="00576D3B">
        <w:rPr>
          <w:szCs w:val="17"/>
        </w:rPr>
        <w:t xml:space="preserve"> per issue (plus postage), $4</w:t>
      </w:r>
      <w:r>
        <w:rPr>
          <w:szCs w:val="17"/>
        </w:rPr>
        <w:t>11</w:t>
      </w:r>
      <w:r w:rsidRPr="00576D3B">
        <w:rPr>
          <w:szCs w:val="17"/>
        </w:rPr>
        <w:t>.00 per annual subscription—GST inclusive</w:t>
      </w:r>
    </w:p>
    <w:p w14:paraId="77ABE6F6" w14:textId="77777777" w:rsidR="00EB5C72" w:rsidRDefault="00EB5C72" w:rsidP="00EB5C72">
      <w:pPr>
        <w:pStyle w:val="GG-body"/>
        <w:jc w:val="center"/>
        <w:rPr>
          <w:rFonts w:eastAsia="Calibri"/>
        </w:rPr>
      </w:pPr>
      <w:r w:rsidRPr="00576D3B">
        <w:rPr>
          <w:rFonts w:eastAsia="Calibri"/>
        </w:rPr>
        <w:t xml:space="preserve">Online publications: </w:t>
      </w:r>
      <w:hyperlink r:id="rId43" w:history="1">
        <w:r w:rsidRPr="00576D3B">
          <w:rPr>
            <w:rFonts w:eastAsia="Calibri"/>
            <w:color w:val="0000FF"/>
            <w:u w:val="single"/>
          </w:rPr>
          <w:t>www.governmentgazette.sa.gov.au</w:t>
        </w:r>
      </w:hyperlink>
    </w:p>
    <w:sectPr w:rsidR="00EB5C72" w:rsidSect="007C1894">
      <w:headerReference w:type="even" r:id="rId44"/>
      <w:headerReference w:type="default" r:id="rId45"/>
      <w:pgSz w:w="11906" w:h="16838"/>
      <w:pgMar w:top="1673" w:right="1259" w:bottom="1134" w:left="1293" w:header="1134" w:footer="1134" w:gutter="0"/>
      <w:pgNumType w:start="663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0D4B2" w14:textId="77777777" w:rsidR="007C1894" w:rsidRDefault="007C1894" w:rsidP="00777F88">
      <w:pPr>
        <w:spacing w:after="0" w:line="240" w:lineRule="auto"/>
      </w:pPr>
      <w:r>
        <w:separator/>
      </w:r>
    </w:p>
  </w:endnote>
  <w:endnote w:type="continuationSeparator" w:id="0">
    <w:p w14:paraId="440F7531" w14:textId="77777777" w:rsidR="007C1894" w:rsidRDefault="007C189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F69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CF8D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E33D47A"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256B543E"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3121EA">
      <w:rPr>
        <w:szCs w:val="17"/>
      </w:rPr>
      <w:t>C</w:t>
    </w:r>
    <w:r w:rsidR="00732FC9">
      <w:rPr>
        <w:szCs w:val="17"/>
      </w:rPr>
      <w:t xml:space="preserve">. </w:t>
    </w:r>
    <w:r w:rsidR="003121EA">
      <w:rPr>
        <w:smallCaps/>
        <w:szCs w:val="17"/>
      </w:rPr>
      <w:t>McArdle</w:t>
    </w:r>
    <w:r w:rsidR="0026731F" w:rsidRPr="00732A1E">
      <w:rPr>
        <w:szCs w:val="17"/>
      </w:rPr>
      <w:t xml:space="preserve">, </w:t>
    </w:r>
    <w:r w:rsidRPr="00B33677">
      <w:rPr>
        <w:szCs w:val="17"/>
      </w:rPr>
      <w:t>Government</w:t>
    </w:r>
    <w:r w:rsidRPr="00777F88">
      <w:rPr>
        <w:szCs w:val="17"/>
      </w:rPr>
      <w:t xml:space="preserve"> Printer, South Australia</w:t>
    </w:r>
  </w:p>
  <w:p w14:paraId="218B952F"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8.1</w:t>
    </w:r>
    <w:r>
      <w:rPr>
        <w:szCs w:val="17"/>
      </w:rPr>
      <w:t>5</w:t>
    </w:r>
    <w:r w:rsidRPr="000C7EA3">
      <w:rPr>
        <w:szCs w:val="17"/>
      </w:rPr>
      <w:t xml:space="preserve"> per issue (plus postage), $</w:t>
    </w:r>
    <w:r w:rsidR="003121EA">
      <w:rPr>
        <w:szCs w:val="17"/>
      </w:rPr>
      <w:t>411.00</w:t>
    </w:r>
    <w:r w:rsidRPr="000C7EA3">
      <w:rPr>
        <w:szCs w:val="17"/>
      </w:rPr>
      <w:t xml:space="preserve"> per annual subscription—GST inclusive</w:t>
    </w:r>
  </w:p>
  <w:p w14:paraId="02E6EA9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29EEE"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CBB32"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B9621C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399A235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94975F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4240B1D8"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0F938" w14:textId="77777777" w:rsidR="007C1894" w:rsidRDefault="007C1894" w:rsidP="00777F88">
      <w:pPr>
        <w:spacing w:after="0" w:line="240" w:lineRule="auto"/>
      </w:pPr>
      <w:r>
        <w:separator/>
      </w:r>
    </w:p>
  </w:footnote>
  <w:footnote w:type="continuationSeparator" w:id="0">
    <w:p w14:paraId="7106A045" w14:textId="77777777" w:rsidR="007C1894" w:rsidRDefault="007C189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189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7789468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6862AC49"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6355"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6F98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055EE63E"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24B38F4C"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AC11"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6886F" w14:textId="58B418E5"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7C1894">
      <w:rPr>
        <w:rFonts w:eastAsia="Times New Roman"/>
        <w:sz w:val="21"/>
        <w:szCs w:val="21"/>
      </w:rPr>
      <w:t>79</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7C1894">
      <w:rPr>
        <w:rFonts w:eastAsia="Times New Roman"/>
        <w:sz w:val="21"/>
        <w:szCs w:val="21"/>
      </w:rPr>
      <w:t>17 November</w:t>
    </w:r>
    <w:r w:rsidR="00C9018A" w:rsidRPr="00C9018A">
      <w:rPr>
        <w:rFonts w:eastAsia="Times New Roman"/>
        <w:sz w:val="21"/>
        <w:szCs w:val="21"/>
      </w:rPr>
      <w:t xml:space="preserve"> 20</w:t>
    </w:r>
    <w:r>
      <w:rPr>
        <w:rFonts w:eastAsia="Times New Roman"/>
        <w:sz w:val="21"/>
        <w:szCs w:val="21"/>
      </w:rPr>
      <w:t>2</w:t>
    </w:r>
    <w:r w:rsidR="003121EA">
      <w:rPr>
        <w:rFonts w:eastAsia="Times New Roman"/>
        <w:sz w:val="21"/>
        <w:szCs w:val="21"/>
      </w:rPr>
      <w:t>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98B5" w14:textId="4DB42DD2" w:rsidR="00C25241" w:rsidRPr="00C25241" w:rsidRDefault="007C1894"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17 November</w:t>
    </w:r>
    <w:r w:rsidR="00A55207" w:rsidRPr="00A55207">
      <w:rPr>
        <w:rFonts w:eastAsia="Times New Roman"/>
        <w:sz w:val="21"/>
        <w:szCs w:val="21"/>
      </w:rPr>
      <w:t xml:space="preserve"> 20</w:t>
    </w:r>
    <w:r w:rsidR="006A510F">
      <w:rPr>
        <w:rFonts w:eastAsia="Times New Roman"/>
        <w:sz w:val="21"/>
        <w:szCs w:val="21"/>
      </w:rPr>
      <w:t>2</w:t>
    </w:r>
    <w:r w:rsidR="003121EA">
      <w:rPr>
        <w:rFonts w:eastAsia="Times New Roman"/>
        <w:sz w:val="21"/>
        <w:szCs w:val="21"/>
      </w:rPr>
      <w:t>2</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sidR="00FC5EA4">
      <w:rPr>
        <w:rFonts w:eastAsia="Times New Roman"/>
        <w:sz w:val="21"/>
        <w:szCs w:val="21"/>
      </w:rPr>
      <w:t>79</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25752289"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C0DA6"/>
    <w:multiLevelType w:val="hybridMultilevel"/>
    <w:tmpl w:val="96188AC6"/>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75246C"/>
    <w:multiLevelType w:val="hybridMultilevel"/>
    <w:tmpl w:val="DBD65B0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 w15:restartNumberingAfterBreak="0">
    <w:nsid w:val="1BDF670C"/>
    <w:multiLevelType w:val="hybridMultilevel"/>
    <w:tmpl w:val="E96EC7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FE13A2B"/>
    <w:multiLevelType w:val="hybridMultilevel"/>
    <w:tmpl w:val="88D4A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AD659B"/>
    <w:multiLevelType w:val="hybridMultilevel"/>
    <w:tmpl w:val="9298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6734EA"/>
    <w:multiLevelType w:val="hybridMultilevel"/>
    <w:tmpl w:val="8C263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4551E6"/>
    <w:multiLevelType w:val="hybridMultilevel"/>
    <w:tmpl w:val="7CB25E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A95312"/>
    <w:multiLevelType w:val="hybridMultilevel"/>
    <w:tmpl w:val="7E3AEC72"/>
    <w:lvl w:ilvl="0" w:tplc="967A60FA">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14332DD"/>
    <w:multiLevelType w:val="hybridMultilevel"/>
    <w:tmpl w:val="F154C92C"/>
    <w:lvl w:ilvl="0" w:tplc="15B8B8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5BD6EF7"/>
    <w:multiLevelType w:val="hybridMultilevel"/>
    <w:tmpl w:val="9FD4FA42"/>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0" w15:restartNumberingAfterBreak="0">
    <w:nsid w:val="580F00C8"/>
    <w:multiLevelType w:val="hybridMultilevel"/>
    <w:tmpl w:val="4D9A7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6B7958"/>
    <w:multiLevelType w:val="hybridMultilevel"/>
    <w:tmpl w:val="ED8A6238"/>
    <w:lvl w:ilvl="0" w:tplc="FFFFFFFF">
      <w:start w:val="1"/>
      <w:numFmt w:val="lowerLetter"/>
      <w:lvlText w:val="%1)"/>
      <w:lvlJc w:val="left"/>
      <w:pPr>
        <w:ind w:left="1440" w:hanging="360"/>
      </w:pPr>
    </w:lvl>
    <w:lvl w:ilvl="1" w:tplc="4728611C">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234415C"/>
    <w:multiLevelType w:val="hybridMultilevel"/>
    <w:tmpl w:val="4EC44492"/>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9D77F3"/>
    <w:multiLevelType w:val="hybridMultilevel"/>
    <w:tmpl w:val="DED2BA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8794644"/>
    <w:multiLevelType w:val="hybridMultilevel"/>
    <w:tmpl w:val="98325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BC28B8"/>
    <w:multiLevelType w:val="hybridMultilevel"/>
    <w:tmpl w:val="C51ECAFC"/>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59123579">
    <w:abstractNumId w:val="14"/>
  </w:num>
  <w:num w:numId="2" w16cid:durableId="533345528">
    <w:abstractNumId w:val="18"/>
  </w:num>
  <w:num w:numId="3" w16cid:durableId="1330908260">
    <w:abstractNumId w:val="12"/>
  </w:num>
  <w:num w:numId="4" w16cid:durableId="544684011">
    <w:abstractNumId w:val="17"/>
  </w:num>
  <w:num w:numId="5" w16cid:durableId="1810509612">
    <w:abstractNumId w:val="11"/>
  </w:num>
  <w:num w:numId="6" w16cid:durableId="1979871227">
    <w:abstractNumId w:val="6"/>
  </w:num>
  <w:num w:numId="7" w16cid:durableId="469900443">
    <w:abstractNumId w:val="16"/>
  </w:num>
  <w:num w:numId="8" w16cid:durableId="545141598">
    <w:abstractNumId w:val="3"/>
  </w:num>
  <w:num w:numId="9" w16cid:durableId="899829811">
    <w:abstractNumId w:val="0"/>
  </w:num>
  <w:num w:numId="10" w16cid:durableId="1270433347">
    <w:abstractNumId w:val="5"/>
  </w:num>
  <w:num w:numId="11" w16cid:durableId="876694907">
    <w:abstractNumId w:val="13"/>
  </w:num>
  <w:num w:numId="12" w16cid:durableId="565578648">
    <w:abstractNumId w:val="2"/>
  </w:num>
  <w:num w:numId="13" w16cid:durableId="80491998">
    <w:abstractNumId w:val="10"/>
  </w:num>
  <w:num w:numId="14" w16cid:durableId="605038332">
    <w:abstractNumId w:val="4"/>
  </w:num>
  <w:num w:numId="15" w16cid:durableId="801920740">
    <w:abstractNumId w:val="7"/>
  </w:num>
  <w:num w:numId="16" w16cid:durableId="1306859970">
    <w:abstractNumId w:val="9"/>
  </w:num>
  <w:num w:numId="17" w16cid:durableId="1278951221">
    <w:abstractNumId w:val="1"/>
  </w:num>
  <w:num w:numId="18" w16cid:durableId="2004505035">
    <w:abstractNumId w:val="8"/>
  </w:num>
  <w:num w:numId="19" w16cid:durableId="2029913474">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894"/>
    <w:rsid w:val="000100A7"/>
    <w:rsid w:val="0001762C"/>
    <w:rsid w:val="000202A8"/>
    <w:rsid w:val="0002085F"/>
    <w:rsid w:val="000249AC"/>
    <w:rsid w:val="00030270"/>
    <w:rsid w:val="0005659C"/>
    <w:rsid w:val="00063D6D"/>
    <w:rsid w:val="00064C75"/>
    <w:rsid w:val="00066B0B"/>
    <w:rsid w:val="00070E37"/>
    <w:rsid w:val="000835E8"/>
    <w:rsid w:val="0009376E"/>
    <w:rsid w:val="000B0640"/>
    <w:rsid w:val="000C1F3D"/>
    <w:rsid w:val="000C5912"/>
    <w:rsid w:val="000D34A3"/>
    <w:rsid w:val="000D35A2"/>
    <w:rsid w:val="000D54A0"/>
    <w:rsid w:val="000E332A"/>
    <w:rsid w:val="000E655C"/>
    <w:rsid w:val="000F0B45"/>
    <w:rsid w:val="000F2CEA"/>
    <w:rsid w:val="00104BC5"/>
    <w:rsid w:val="00110167"/>
    <w:rsid w:val="001169F7"/>
    <w:rsid w:val="00116F04"/>
    <w:rsid w:val="00121D2F"/>
    <w:rsid w:val="00123302"/>
    <w:rsid w:val="0012772C"/>
    <w:rsid w:val="00133D99"/>
    <w:rsid w:val="00147592"/>
    <w:rsid w:val="00153708"/>
    <w:rsid w:val="001572AD"/>
    <w:rsid w:val="001576DB"/>
    <w:rsid w:val="00160CDB"/>
    <w:rsid w:val="0016463B"/>
    <w:rsid w:val="0018240B"/>
    <w:rsid w:val="00183633"/>
    <w:rsid w:val="001A6981"/>
    <w:rsid w:val="001A7A85"/>
    <w:rsid w:val="001B2310"/>
    <w:rsid w:val="001B7138"/>
    <w:rsid w:val="001B79A6"/>
    <w:rsid w:val="001C09DA"/>
    <w:rsid w:val="001D5A30"/>
    <w:rsid w:val="001E78FF"/>
    <w:rsid w:val="001E7A64"/>
    <w:rsid w:val="00203620"/>
    <w:rsid w:val="00204C2A"/>
    <w:rsid w:val="002130A5"/>
    <w:rsid w:val="002148EF"/>
    <w:rsid w:val="00222B67"/>
    <w:rsid w:val="00227163"/>
    <w:rsid w:val="00237B08"/>
    <w:rsid w:val="00251266"/>
    <w:rsid w:val="00251FEE"/>
    <w:rsid w:val="0025669B"/>
    <w:rsid w:val="00256C71"/>
    <w:rsid w:val="00262F8F"/>
    <w:rsid w:val="002646C3"/>
    <w:rsid w:val="0026731F"/>
    <w:rsid w:val="00275F32"/>
    <w:rsid w:val="00293061"/>
    <w:rsid w:val="0029410F"/>
    <w:rsid w:val="002977EE"/>
    <w:rsid w:val="002A0492"/>
    <w:rsid w:val="002A4530"/>
    <w:rsid w:val="002A7F4B"/>
    <w:rsid w:val="002B1AEF"/>
    <w:rsid w:val="002B5584"/>
    <w:rsid w:val="002C219B"/>
    <w:rsid w:val="002C2E97"/>
    <w:rsid w:val="002C751E"/>
    <w:rsid w:val="002D3EE3"/>
    <w:rsid w:val="002D4754"/>
    <w:rsid w:val="002D7735"/>
    <w:rsid w:val="00304833"/>
    <w:rsid w:val="003121EA"/>
    <w:rsid w:val="00314651"/>
    <w:rsid w:val="00322D71"/>
    <w:rsid w:val="0034074D"/>
    <w:rsid w:val="0034237F"/>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F5F"/>
    <w:rsid w:val="003E3565"/>
    <w:rsid w:val="003E7A23"/>
    <w:rsid w:val="003F4643"/>
    <w:rsid w:val="004120A4"/>
    <w:rsid w:val="0041701B"/>
    <w:rsid w:val="00421804"/>
    <w:rsid w:val="0043387B"/>
    <w:rsid w:val="00435ECE"/>
    <w:rsid w:val="00441E8D"/>
    <w:rsid w:val="004530F1"/>
    <w:rsid w:val="004535E8"/>
    <w:rsid w:val="00475212"/>
    <w:rsid w:val="00481487"/>
    <w:rsid w:val="004872C1"/>
    <w:rsid w:val="00487DCB"/>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115D3"/>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7D95"/>
    <w:rsid w:val="005F4618"/>
    <w:rsid w:val="00602B9D"/>
    <w:rsid w:val="00612978"/>
    <w:rsid w:val="00615806"/>
    <w:rsid w:val="006419CA"/>
    <w:rsid w:val="00645DC8"/>
    <w:rsid w:val="006671B7"/>
    <w:rsid w:val="00670706"/>
    <w:rsid w:val="00671C1C"/>
    <w:rsid w:val="00682532"/>
    <w:rsid w:val="00682F0B"/>
    <w:rsid w:val="00683755"/>
    <w:rsid w:val="00685927"/>
    <w:rsid w:val="00694D0A"/>
    <w:rsid w:val="006974D4"/>
    <w:rsid w:val="006A510F"/>
    <w:rsid w:val="006B561D"/>
    <w:rsid w:val="006B5A95"/>
    <w:rsid w:val="006B5B96"/>
    <w:rsid w:val="006C5BE8"/>
    <w:rsid w:val="006D00AD"/>
    <w:rsid w:val="006D3455"/>
    <w:rsid w:val="006E0C7D"/>
    <w:rsid w:val="006E6060"/>
    <w:rsid w:val="00703D70"/>
    <w:rsid w:val="0071453C"/>
    <w:rsid w:val="00724B20"/>
    <w:rsid w:val="00731EA9"/>
    <w:rsid w:val="00732C68"/>
    <w:rsid w:val="00732FC9"/>
    <w:rsid w:val="00737523"/>
    <w:rsid w:val="0075022D"/>
    <w:rsid w:val="0076638C"/>
    <w:rsid w:val="00777F88"/>
    <w:rsid w:val="007850FA"/>
    <w:rsid w:val="0079069D"/>
    <w:rsid w:val="007A120B"/>
    <w:rsid w:val="007A37F9"/>
    <w:rsid w:val="007A4399"/>
    <w:rsid w:val="007B4546"/>
    <w:rsid w:val="007C1894"/>
    <w:rsid w:val="007C3E7B"/>
    <w:rsid w:val="007E5D21"/>
    <w:rsid w:val="007F1191"/>
    <w:rsid w:val="0080019C"/>
    <w:rsid w:val="008008DD"/>
    <w:rsid w:val="00802077"/>
    <w:rsid w:val="00822107"/>
    <w:rsid w:val="008226D4"/>
    <w:rsid w:val="008250FE"/>
    <w:rsid w:val="00831BDE"/>
    <w:rsid w:val="00854962"/>
    <w:rsid w:val="00867EF2"/>
    <w:rsid w:val="0087395E"/>
    <w:rsid w:val="00883586"/>
    <w:rsid w:val="00891067"/>
    <w:rsid w:val="008A405A"/>
    <w:rsid w:val="008D204B"/>
    <w:rsid w:val="008E4F1E"/>
    <w:rsid w:val="00901E82"/>
    <w:rsid w:val="00902C46"/>
    <w:rsid w:val="0090520A"/>
    <w:rsid w:val="00914649"/>
    <w:rsid w:val="00920880"/>
    <w:rsid w:val="00920FFF"/>
    <w:rsid w:val="00921240"/>
    <w:rsid w:val="0093079E"/>
    <w:rsid w:val="00941E87"/>
    <w:rsid w:val="00947809"/>
    <w:rsid w:val="00955694"/>
    <w:rsid w:val="009562D8"/>
    <w:rsid w:val="00962B7D"/>
    <w:rsid w:val="00964B4D"/>
    <w:rsid w:val="009750C8"/>
    <w:rsid w:val="00977C9F"/>
    <w:rsid w:val="00985AEE"/>
    <w:rsid w:val="009A6661"/>
    <w:rsid w:val="009B2C75"/>
    <w:rsid w:val="009B6FFD"/>
    <w:rsid w:val="009C6388"/>
    <w:rsid w:val="009D1E2E"/>
    <w:rsid w:val="009D586E"/>
    <w:rsid w:val="009E2997"/>
    <w:rsid w:val="009F15D7"/>
    <w:rsid w:val="009F7976"/>
    <w:rsid w:val="00A00225"/>
    <w:rsid w:val="00A0211B"/>
    <w:rsid w:val="00A25F99"/>
    <w:rsid w:val="00A2611B"/>
    <w:rsid w:val="00A33023"/>
    <w:rsid w:val="00A37EF6"/>
    <w:rsid w:val="00A424A1"/>
    <w:rsid w:val="00A44FFB"/>
    <w:rsid w:val="00A504E5"/>
    <w:rsid w:val="00A50E6A"/>
    <w:rsid w:val="00A55207"/>
    <w:rsid w:val="00A631C3"/>
    <w:rsid w:val="00A747D0"/>
    <w:rsid w:val="00A74915"/>
    <w:rsid w:val="00A756C0"/>
    <w:rsid w:val="00A773E8"/>
    <w:rsid w:val="00A92C4D"/>
    <w:rsid w:val="00A93B37"/>
    <w:rsid w:val="00A97608"/>
    <w:rsid w:val="00AD71CC"/>
    <w:rsid w:val="00AF0353"/>
    <w:rsid w:val="00AF46B8"/>
    <w:rsid w:val="00AF6919"/>
    <w:rsid w:val="00B01DE4"/>
    <w:rsid w:val="00B07083"/>
    <w:rsid w:val="00B13C12"/>
    <w:rsid w:val="00B152A8"/>
    <w:rsid w:val="00B15AEC"/>
    <w:rsid w:val="00B21E57"/>
    <w:rsid w:val="00B22E26"/>
    <w:rsid w:val="00B32C36"/>
    <w:rsid w:val="00B33677"/>
    <w:rsid w:val="00B33FB3"/>
    <w:rsid w:val="00B40542"/>
    <w:rsid w:val="00B47884"/>
    <w:rsid w:val="00B51574"/>
    <w:rsid w:val="00B53F6A"/>
    <w:rsid w:val="00B84680"/>
    <w:rsid w:val="00B91501"/>
    <w:rsid w:val="00B97531"/>
    <w:rsid w:val="00BC2F16"/>
    <w:rsid w:val="00BC4D92"/>
    <w:rsid w:val="00BC772D"/>
    <w:rsid w:val="00BE137F"/>
    <w:rsid w:val="00BF1895"/>
    <w:rsid w:val="00BF6670"/>
    <w:rsid w:val="00BF723C"/>
    <w:rsid w:val="00C00001"/>
    <w:rsid w:val="00C0094C"/>
    <w:rsid w:val="00C032B2"/>
    <w:rsid w:val="00C06ED8"/>
    <w:rsid w:val="00C17168"/>
    <w:rsid w:val="00C25241"/>
    <w:rsid w:val="00C53FED"/>
    <w:rsid w:val="00C62FCE"/>
    <w:rsid w:val="00C77C39"/>
    <w:rsid w:val="00C83D8C"/>
    <w:rsid w:val="00C9018A"/>
    <w:rsid w:val="00C965BF"/>
    <w:rsid w:val="00C971BF"/>
    <w:rsid w:val="00CB0790"/>
    <w:rsid w:val="00CD586C"/>
    <w:rsid w:val="00D01C84"/>
    <w:rsid w:val="00D0446B"/>
    <w:rsid w:val="00D04AD0"/>
    <w:rsid w:val="00D14EFE"/>
    <w:rsid w:val="00D14F34"/>
    <w:rsid w:val="00D15B81"/>
    <w:rsid w:val="00D166C4"/>
    <w:rsid w:val="00D21B2E"/>
    <w:rsid w:val="00D23AB5"/>
    <w:rsid w:val="00D256F7"/>
    <w:rsid w:val="00D33DB5"/>
    <w:rsid w:val="00D34CD8"/>
    <w:rsid w:val="00D35830"/>
    <w:rsid w:val="00D35BBC"/>
    <w:rsid w:val="00D415EC"/>
    <w:rsid w:val="00D4703C"/>
    <w:rsid w:val="00D62A5A"/>
    <w:rsid w:val="00D66290"/>
    <w:rsid w:val="00D730EB"/>
    <w:rsid w:val="00D73B65"/>
    <w:rsid w:val="00D75219"/>
    <w:rsid w:val="00D817E6"/>
    <w:rsid w:val="00D83C2C"/>
    <w:rsid w:val="00DA08BE"/>
    <w:rsid w:val="00DA30CF"/>
    <w:rsid w:val="00DA6921"/>
    <w:rsid w:val="00DB41F4"/>
    <w:rsid w:val="00DB5A8F"/>
    <w:rsid w:val="00DB6A8B"/>
    <w:rsid w:val="00DC2219"/>
    <w:rsid w:val="00DC7AC3"/>
    <w:rsid w:val="00DD670D"/>
    <w:rsid w:val="00DE347D"/>
    <w:rsid w:val="00DF632D"/>
    <w:rsid w:val="00E21999"/>
    <w:rsid w:val="00E222C6"/>
    <w:rsid w:val="00E27CBD"/>
    <w:rsid w:val="00E4308C"/>
    <w:rsid w:val="00E50B26"/>
    <w:rsid w:val="00E519D3"/>
    <w:rsid w:val="00E525DE"/>
    <w:rsid w:val="00E57D4E"/>
    <w:rsid w:val="00E60854"/>
    <w:rsid w:val="00E633A6"/>
    <w:rsid w:val="00E663DF"/>
    <w:rsid w:val="00E92649"/>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1E54"/>
    <w:rsid w:val="00F12687"/>
    <w:rsid w:val="00F2577E"/>
    <w:rsid w:val="00F513CA"/>
    <w:rsid w:val="00F55C07"/>
    <w:rsid w:val="00F577DC"/>
    <w:rsid w:val="00F80EF5"/>
    <w:rsid w:val="00F8336F"/>
    <w:rsid w:val="00F85D9B"/>
    <w:rsid w:val="00F94AB3"/>
    <w:rsid w:val="00FB0EA1"/>
    <w:rsid w:val="00FB5F67"/>
    <w:rsid w:val="00FB68BE"/>
    <w:rsid w:val="00FC5EA4"/>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CDA9F"/>
  <w15:chartTrackingRefBased/>
  <w15:docId w15:val="{D58B0539-9210-4BAC-8752-E39340D4E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aliases w:val="List Paragraph1,Recommendation,Fact Sheet bullets,Dot points,breifing heading"/>
    <w:basedOn w:val="Normal"/>
    <w:link w:val="ListParagraphChar"/>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FC5E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Fact Sheet bullets Char,Dot points Char,breifing heading Char"/>
    <w:basedOn w:val="DefaultParagraphFont"/>
    <w:link w:val="ListParagraph"/>
    <w:uiPriority w:val="34"/>
    <w:locked/>
    <w:rsid w:val="008D204B"/>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Local%20Government%20Act%201999" TargetMode="External"/><Relationship Id="rId26" Type="http://schemas.openxmlformats.org/officeDocument/2006/relationships/hyperlink" Target="http://www.legislation.sa.gov.au/index.aspx?action=legref&amp;type=act&amp;legtitle=Statutes%20Amendment%20(Local%20Government%20Review)%20Act%202021" TargetMode="External"/><Relationship Id="rId39" Type="http://schemas.openxmlformats.org/officeDocument/2006/relationships/hyperlink" Target="http://www.sa.gov.au/roadsactproposals" TargetMode="External"/><Relationship Id="rId21" Type="http://schemas.openxmlformats.org/officeDocument/2006/relationships/hyperlink" Target="http://www.legislation.sa.gov.au/index.aspx?action=legref&amp;type=act&amp;legtitle=Statutes%20Amendment%20(Local%20Government%20Review)%20Act%202021" TargetMode="External"/><Relationship Id="rId34" Type="http://schemas.openxmlformats.org/officeDocument/2006/relationships/image" Target="media/image4.png"/><Relationship Id="rId42" Type="http://schemas.openxmlformats.org/officeDocument/2006/relationships/hyperlink" Target="http://www.governmentgazette.sa.gov.au"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pirsa.aquacultur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Statutes%20Amendment%20(Local%20Government%20Review)%20Act%202021" TargetMode="External"/><Relationship Id="rId32" Type="http://schemas.openxmlformats.org/officeDocument/2006/relationships/image" Target="media/image2.jpeg"/><Relationship Id="rId37" Type="http://schemas.openxmlformats.org/officeDocument/2006/relationships/hyperlink" Target="http://www.sa.gov.au/roadsactproposals" TargetMode="External"/><Relationship Id="rId40" Type="http://schemas.openxmlformats.org/officeDocument/2006/relationships/hyperlink" Target="http://www.aemc.gov.au" TargetMode="External"/><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legislation.sa.gov.au/index.aspx?action=legref&amp;type=act&amp;legtitle=Statutes%20Amendment%20(Local%20Government%20Review)%20Act%202021" TargetMode="External"/><Relationship Id="rId28" Type="http://schemas.openxmlformats.org/officeDocument/2006/relationships/hyperlink" Target="https://yoursay.sa.gov.au/aquaculture-zones-policy-lower-ep" TargetMode="External"/><Relationship Id="rId36"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www.legislation.sa.gov.au/index.aspx?action=legref&amp;type=act&amp;legtitle=Statutes%20Amendment%20(Local%20Government%20Review)%20Act%202021" TargetMode="External"/><Relationship Id="rId31" Type="http://schemas.openxmlformats.org/officeDocument/2006/relationships/hyperlink" Target="mailto:DTI.PlaceNames@sa.gov.au"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Legislative%20Instruments%20Act%201978" TargetMode="External"/><Relationship Id="rId27" Type="http://schemas.openxmlformats.org/officeDocument/2006/relationships/hyperlink" Target="http://www.legislation.sa.gov.au/index.aspx?action=legref&amp;type=act&amp;legtitle=Legislative%20Instruments%20Act%201978" TargetMode="External"/><Relationship Id="rId30" Type="http://schemas.openxmlformats.org/officeDocument/2006/relationships/hyperlink" Target="http://www.sa.gov.au/placenameproposals" TargetMode="External"/><Relationship Id="rId35" Type="http://schemas.openxmlformats.org/officeDocument/2006/relationships/image" Target="media/image5.png"/><Relationship Id="rId43" Type="http://schemas.openxmlformats.org/officeDocument/2006/relationships/hyperlink" Target="http://www.governmentgazette.sa.gov.au"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Statutes%20Amendment%20(Local%20Government%20Review)%20Act%202021" TargetMode="External"/><Relationship Id="rId25" Type="http://schemas.openxmlformats.org/officeDocument/2006/relationships/hyperlink" Target="http://www.legislation.sa.gov.au/index.aspx?action=legref&amp;type=act&amp;legtitle=Legislative%20Instruments%20Act%201978" TargetMode="External"/><Relationship Id="rId33" Type="http://schemas.openxmlformats.org/officeDocument/2006/relationships/image" Target="media/image3.jpeg"/><Relationship Id="rId38" Type="http://schemas.openxmlformats.org/officeDocument/2006/relationships/hyperlink" Target="http://www.sa.gov.au/roadsactproposals" TargetMode="External"/><Relationship Id="rId46" Type="http://schemas.openxmlformats.org/officeDocument/2006/relationships/fontTable" Target="fontTable.xml"/><Relationship Id="rId20" Type="http://schemas.openxmlformats.org/officeDocument/2006/relationships/hyperlink" Target="http://www.legislation.sa.gov.au/index.aspx?action=legref&amp;type=act&amp;legtitle=Legislative%20Instruments%20Act%201978" TargetMode="External"/><Relationship Id="rId41" Type="http://schemas.openxmlformats.org/officeDocument/2006/relationships/hyperlink" Target="mailto:governmentgazettesa@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TEMPLATE_PAGINATION_202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TEMPLATE_PAGINATION_2022</Template>
  <TotalTime>18</TotalTime>
  <Pages>44</Pages>
  <Words>15714</Words>
  <Characters>89571</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No. ?? - Thursday, ?? ??? 2020 (pp. ??–??)</vt:lpstr>
    </vt:vector>
  </TitlesOfParts>
  <Company>SA Government</Company>
  <LinksUpToDate>false</LinksUpToDate>
  <CharactersWithSpaces>105075</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79 - Thursday, 17 November 2022 (pp. 6637–6680)</dc:title>
  <dc:subject/>
  <dc:creator>Anthony Butler</dc:creator>
  <cp:keywords/>
  <cp:lastModifiedBy>Butler, Anthony (Service SA)</cp:lastModifiedBy>
  <cp:revision>7</cp:revision>
  <cp:lastPrinted>2017-06-14T02:19:00Z</cp:lastPrinted>
  <dcterms:created xsi:type="dcterms:W3CDTF">2022-11-16T23:42:00Z</dcterms:created>
  <dcterms:modified xsi:type="dcterms:W3CDTF">2022-11-17T00:01:00Z</dcterms:modified>
</cp:coreProperties>
</file>