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88020"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380F5B78" wp14:editId="4034DD77">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4AE83520"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494ADCDF"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58084574"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505D694D"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2A9D99F9" w14:textId="354D2ECB"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377F05">
        <w:rPr>
          <w:rFonts w:ascii="Times New Roman" w:hAnsi="Times New Roman"/>
          <w:smallCaps/>
          <w:color w:val="000000"/>
          <w:sz w:val="28"/>
          <w:szCs w:val="26"/>
        </w:rPr>
        <w:t>Thursday</w:t>
      </w:r>
      <w:r w:rsidRPr="00612978">
        <w:rPr>
          <w:rFonts w:ascii="Times New Roman" w:hAnsi="Times New Roman"/>
          <w:smallCaps/>
          <w:color w:val="000000"/>
          <w:sz w:val="28"/>
          <w:szCs w:val="26"/>
        </w:rPr>
        <w:t xml:space="preserve">, </w:t>
      </w:r>
      <w:r w:rsidR="00377F05">
        <w:rPr>
          <w:rFonts w:ascii="Times New Roman" w:hAnsi="Times New Roman"/>
          <w:smallCaps/>
          <w:color w:val="000000"/>
          <w:sz w:val="28"/>
          <w:szCs w:val="26"/>
        </w:rPr>
        <w:t>17</w:t>
      </w:r>
      <w:r w:rsidR="00E02241">
        <w:rPr>
          <w:rFonts w:ascii="Times New Roman" w:hAnsi="Times New Roman"/>
          <w:smallCaps/>
          <w:color w:val="000000"/>
          <w:sz w:val="28"/>
          <w:szCs w:val="26"/>
        </w:rPr>
        <w:t xml:space="preserve"> </w:t>
      </w:r>
      <w:r w:rsidR="00377F05">
        <w:rPr>
          <w:rFonts w:ascii="Times New Roman" w:hAnsi="Times New Roman"/>
          <w:smallCaps/>
          <w:color w:val="000000"/>
          <w:sz w:val="28"/>
          <w:szCs w:val="26"/>
        </w:rPr>
        <w:t>November</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w:t>
      </w:r>
      <w:r w:rsidR="00F13DC8">
        <w:rPr>
          <w:rFonts w:ascii="Times New Roman" w:hAnsi="Times New Roman"/>
          <w:smallCaps/>
          <w:color w:val="000000"/>
          <w:sz w:val="28"/>
          <w:szCs w:val="26"/>
        </w:rPr>
        <w:t>2</w:t>
      </w:r>
    </w:p>
    <w:p w14:paraId="7B28A79E" w14:textId="77777777" w:rsidR="008008DD" w:rsidRPr="00612978" w:rsidRDefault="008008DD" w:rsidP="008008DD">
      <w:pPr>
        <w:spacing w:after="0" w:line="240" w:lineRule="exact"/>
        <w:jc w:val="center"/>
        <w:rPr>
          <w:rFonts w:ascii="Times New Roman" w:hAnsi="Times New Roman"/>
          <w:color w:val="000000"/>
          <w:sz w:val="20"/>
        </w:rPr>
      </w:pPr>
    </w:p>
    <w:p w14:paraId="61B34125"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34D7263F"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3CE317C1" w14:textId="77777777" w:rsidR="001B7138" w:rsidRPr="00FB48A8" w:rsidRDefault="001B7138" w:rsidP="00FB48A8">
      <w:pPr>
        <w:spacing w:after="0" w:line="320" w:lineRule="exact"/>
        <w:ind w:left="2268" w:right="2414" w:firstLine="142"/>
        <w:rPr>
          <w:rFonts w:ascii="Times New Roman" w:hAnsi="Times New Roman"/>
          <w:smallCaps/>
          <w:sz w:val="17"/>
          <w:szCs w:val="17"/>
        </w:rPr>
      </w:pPr>
    </w:p>
    <w:p w14:paraId="6F130AEC"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4E4BBC">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077A4D99" w14:textId="0D661BB9" w:rsidR="00DC604C" w:rsidRDefault="00531F7A">
      <w:pPr>
        <w:pStyle w:val="TOC1"/>
        <w:tabs>
          <w:tab w:val="right" w:leader="dot" w:pos="4548"/>
        </w:tabs>
        <w:rPr>
          <w:rFonts w:asciiTheme="minorHAnsi" w:eastAsiaTheme="minorEastAsia" w:hAnsiTheme="minorHAnsi" w:cstheme="minorBidi"/>
          <w:b w:val="0"/>
          <w:smallCaps w:val="0"/>
          <w:noProof/>
          <w:sz w:val="22"/>
          <w:lang w:eastAsia="en-AU"/>
        </w:rPr>
      </w:pPr>
      <w:r>
        <w:rPr>
          <w:b w:val="0"/>
          <w:smallCaps w:val="0"/>
        </w:rPr>
        <w:fldChar w:fldCharType="begin"/>
      </w:r>
      <w:r>
        <w:rPr>
          <w:b w:val="0"/>
          <w:smallCaps w:val="0"/>
        </w:rPr>
        <w:instrText xml:space="preserve"> TOC \o "1-3" \h \z \u </w:instrText>
      </w:r>
      <w:r>
        <w:rPr>
          <w:b w:val="0"/>
          <w:smallCaps w:val="0"/>
        </w:rPr>
        <w:fldChar w:fldCharType="separate"/>
      </w:r>
      <w:hyperlink w:anchor="_Toc119588568" w:history="1">
        <w:r w:rsidR="00DC604C" w:rsidRPr="006E6891">
          <w:rPr>
            <w:rStyle w:val="Hyperlink"/>
            <w:noProof/>
          </w:rPr>
          <w:t>Governor’s Instruments</w:t>
        </w:r>
      </w:hyperlink>
    </w:p>
    <w:p w14:paraId="79FFA080" w14:textId="4BD549AE" w:rsidR="00DC604C" w:rsidRDefault="00DC604C" w:rsidP="00DC604C">
      <w:pPr>
        <w:pStyle w:val="TOC2"/>
        <w:rPr>
          <w:rFonts w:asciiTheme="minorHAnsi" w:eastAsiaTheme="minorEastAsia" w:hAnsiTheme="minorHAnsi" w:cstheme="minorBidi"/>
          <w:noProof/>
          <w:sz w:val="22"/>
          <w:lang w:eastAsia="en-AU"/>
        </w:rPr>
      </w:pPr>
      <w:hyperlink w:anchor="_Toc119588569" w:history="1">
        <w:r w:rsidRPr="006E6891">
          <w:rPr>
            <w:rStyle w:val="Hyperlink"/>
            <w:rFonts w:eastAsiaTheme="minorHAnsi"/>
            <w:noProof/>
          </w:rPr>
          <w:t>Appointments and Revocations</w:t>
        </w:r>
        <w:r>
          <w:rPr>
            <w:noProof/>
            <w:webHidden/>
          </w:rPr>
          <w:tab/>
        </w:r>
        <w:r>
          <w:rPr>
            <w:noProof/>
            <w:webHidden/>
          </w:rPr>
          <w:fldChar w:fldCharType="begin"/>
        </w:r>
        <w:r>
          <w:rPr>
            <w:noProof/>
            <w:webHidden/>
          </w:rPr>
          <w:instrText xml:space="preserve"> PAGEREF _Toc119588569 \h </w:instrText>
        </w:r>
        <w:r>
          <w:rPr>
            <w:noProof/>
            <w:webHidden/>
          </w:rPr>
        </w:r>
        <w:r>
          <w:rPr>
            <w:noProof/>
            <w:webHidden/>
          </w:rPr>
          <w:fldChar w:fldCharType="separate"/>
        </w:r>
        <w:r>
          <w:rPr>
            <w:noProof/>
            <w:webHidden/>
          </w:rPr>
          <w:t>6682</w:t>
        </w:r>
        <w:r>
          <w:rPr>
            <w:noProof/>
            <w:webHidden/>
          </w:rPr>
          <w:fldChar w:fldCharType="end"/>
        </w:r>
      </w:hyperlink>
    </w:p>
    <w:p w14:paraId="5EBD37FF" w14:textId="21423B63" w:rsidR="00DC604C" w:rsidRDefault="00DC604C">
      <w:pPr>
        <w:pStyle w:val="TOC1"/>
        <w:tabs>
          <w:tab w:val="right" w:leader="dot" w:pos="4548"/>
        </w:tabs>
        <w:rPr>
          <w:rFonts w:asciiTheme="minorHAnsi" w:eastAsiaTheme="minorEastAsia" w:hAnsiTheme="minorHAnsi" w:cstheme="minorBidi"/>
          <w:b w:val="0"/>
          <w:smallCaps w:val="0"/>
          <w:noProof/>
          <w:sz w:val="22"/>
          <w:lang w:eastAsia="en-AU"/>
        </w:rPr>
      </w:pPr>
      <w:hyperlink w:anchor="_Toc119588570" w:history="1">
        <w:r w:rsidRPr="006E6891">
          <w:rPr>
            <w:rStyle w:val="Hyperlink"/>
            <w:noProof/>
          </w:rPr>
          <w:t>State Government Instruments</w:t>
        </w:r>
      </w:hyperlink>
    </w:p>
    <w:p w14:paraId="1C1A2840" w14:textId="4E3CFDF1" w:rsidR="00DC604C" w:rsidRDefault="00DC604C" w:rsidP="00DC604C">
      <w:pPr>
        <w:pStyle w:val="TOC2"/>
        <w:rPr>
          <w:rFonts w:asciiTheme="minorHAnsi" w:eastAsiaTheme="minorEastAsia" w:hAnsiTheme="minorHAnsi" w:cstheme="minorBidi"/>
          <w:noProof/>
          <w:sz w:val="22"/>
          <w:lang w:eastAsia="en-AU"/>
        </w:rPr>
      </w:pPr>
      <w:hyperlink w:anchor="_Toc119588571" w:history="1">
        <w:r w:rsidRPr="006E6891">
          <w:rPr>
            <w:rStyle w:val="Hyperlink"/>
            <w:noProof/>
          </w:rPr>
          <w:t>South Australian Public Health Act 2011</w:t>
        </w:r>
        <w:r>
          <w:rPr>
            <w:noProof/>
            <w:webHidden/>
          </w:rPr>
          <w:tab/>
        </w:r>
        <w:r>
          <w:rPr>
            <w:noProof/>
            <w:webHidden/>
          </w:rPr>
          <w:fldChar w:fldCharType="begin"/>
        </w:r>
        <w:r>
          <w:rPr>
            <w:noProof/>
            <w:webHidden/>
          </w:rPr>
          <w:instrText xml:space="preserve"> PAGEREF _Toc119588571 \h </w:instrText>
        </w:r>
        <w:r>
          <w:rPr>
            <w:noProof/>
            <w:webHidden/>
          </w:rPr>
        </w:r>
        <w:r>
          <w:rPr>
            <w:noProof/>
            <w:webHidden/>
          </w:rPr>
          <w:fldChar w:fldCharType="separate"/>
        </w:r>
        <w:r>
          <w:rPr>
            <w:noProof/>
            <w:webHidden/>
          </w:rPr>
          <w:t>6683</w:t>
        </w:r>
        <w:r>
          <w:rPr>
            <w:noProof/>
            <w:webHidden/>
          </w:rPr>
          <w:fldChar w:fldCharType="end"/>
        </w:r>
      </w:hyperlink>
    </w:p>
    <w:p w14:paraId="5CFD0B6A" w14:textId="3286E755" w:rsidR="00F337C8" w:rsidRPr="00F337C8" w:rsidRDefault="00531F7A"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b/>
          <w:smallCaps/>
          <w:lang w:eastAsia="en-US"/>
        </w:rPr>
      </w:pPr>
      <w:r>
        <w:rPr>
          <w:b/>
          <w:smallCaps/>
          <w:lang w:eastAsia="en-US"/>
        </w:rPr>
        <w:fldChar w:fldCharType="end"/>
      </w:r>
    </w:p>
    <w:p w14:paraId="72ABD066" w14:textId="77777777" w:rsidR="00F337C8" w:rsidRPr="00F337C8" w:rsidRDefault="00F337C8"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pPr>
    </w:p>
    <w:p w14:paraId="4466D2AA" w14:textId="77777777" w:rsidR="00842BD5" w:rsidRDefault="00842BD5" w:rsidP="00FB48A8">
      <w:pPr>
        <w:spacing w:after="0"/>
        <w:rPr>
          <w:rFonts w:ascii="Times New Roman" w:hAnsi="Times New Roman"/>
          <w:smallCaps/>
          <w:sz w:val="17"/>
          <w:szCs w:val="17"/>
        </w:rPr>
      </w:pPr>
    </w:p>
    <w:p w14:paraId="37AC961B" w14:textId="77777777"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7307552F" w14:textId="77777777" w:rsidR="00F146D8" w:rsidRPr="003471CD" w:rsidRDefault="00F146D8" w:rsidP="00F146D8">
      <w:pPr>
        <w:pStyle w:val="Heading1"/>
      </w:pPr>
      <w:bookmarkStart w:id="0" w:name="_Toc118362674"/>
      <w:bookmarkStart w:id="1" w:name="_Toc119588568"/>
      <w:r w:rsidRPr="003471CD">
        <w:lastRenderedPageBreak/>
        <w:t>Governor’s Instruments</w:t>
      </w:r>
      <w:bookmarkEnd w:id="0"/>
      <w:bookmarkEnd w:id="1"/>
    </w:p>
    <w:p w14:paraId="6E2542E9" w14:textId="77777777" w:rsidR="00DC604C" w:rsidRPr="00FC58A6" w:rsidRDefault="00DC604C" w:rsidP="00DC604C">
      <w:pPr>
        <w:pStyle w:val="Heading2"/>
      </w:pPr>
      <w:bookmarkStart w:id="2" w:name="_Toc119588569"/>
      <w:r w:rsidRPr="006F799B">
        <w:rPr>
          <w:rStyle w:val="GG-bodyChar"/>
          <w:rFonts w:eastAsiaTheme="minorHAnsi"/>
        </w:rPr>
        <w:t>Appointments</w:t>
      </w:r>
      <w:r>
        <w:rPr>
          <w:rStyle w:val="GG-bodyChar"/>
          <w:rFonts w:eastAsiaTheme="minorHAnsi"/>
        </w:rPr>
        <w:t xml:space="preserve"> and Revocations</w:t>
      </w:r>
      <w:bookmarkEnd w:id="2"/>
    </w:p>
    <w:p w14:paraId="2684CC33" w14:textId="77777777" w:rsidR="00DC604C" w:rsidRDefault="00DC604C" w:rsidP="00DC604C">
      <w:pPr>
        <w:pStyle w:val="GG-body"/>
        <w:spacing w:after="0"/>
        <w:jc w:val="right"/>
      </w:pPr>
      <w:r>
        <w:t>Department of the Premier and Cabinet</w:t>
      </w:r>
    </w:p>
    <w:p w14:paraId="4F9A7534" w14:textId="77777777" w:rsidR="00DC604C" w:rsidRDefault="00DC604C" w:rsidP="00DC604C">
      <w:pPr>
        <w:pStyle w:val="GG-body"/>
        <w:jc w:val="right"/>
      </w:pPr>
      <w:r>
        <w:t>Adelaide, 17 November 2022</w:t>
      </w:r>
    </w:p>
    <w:p w14:paraId="738F19F7" w14:textId="77777777" w:rsidR="00DC604C" w:rsidRDefault="00DC604C" w:rsidP="00DC604C">
      <w:pPr>
        <w:pStyle w:val="GG-body"/>
      </w:pPr>
      <w:r>
        <w:t>Her Excellency the Governor in Executive Council has removed Simon Hugh Milazzo from the office of Magistrate, following the conclusion of the judicial conduct panel convened to inquire into and report on the matters concerning the conduct of the said Simon Hugh Milazzo that his removal from office is justified - pursuant to section 26(1) of the Judicial Conduct Commissioner Act 2015.</w:t>
      </w:r>
    </w:p>
    <w:p w14:paraId="53E3FCE9" w14:textId="77777777" w:rsidR="00DC604C" w:rsidRDefault="00DC604C" w:rsidP="00DC604C">
      <w:pPr>
        <w:pStyle w:val="GG-body"/>
        <w:jc w:val="center"/>
      </w:pPr>
      <w:r>
        <w:t>By command,</w:t>
      </w:r>
    </w:p>
    <w:p w14:paraId="6C6A4AF0" w14:textId="77777777" w:rsidR="00DC604C" w:rsidRDefault="00DC604C" w:rsidP="00DC604C">
      <w:pPr>
        <w:pStyle w:val="GG-SName"/>
      </w:pPr>
      <w:proofErr w:type="spellStart"/>
      <w:r>
        <w:t>Kyam</w:t>
      </w:r>
      <w:proofErr w:type="spellEnd"/>
      <w:r>
        <w:t xml:space="preserve"> Joseph Maher, MLC</w:t>
      </w:r>
    </w:p>
    <w:p w14:paraId="44C9C04A" w14:textId="77777777" w:rsidR="00DC604C" w:rsidRDefault="00DC604C" w:rsidP="00DC604C">
      <w:pPr>
        <w:pStyle w:val="GG-Signature"/>
      </w:pPr>
      <w:r>
        <w:t>For Premier</w:t>
      </w:r>
    </w:p>
    <w:p w14:paraId="0AE2AE54" w14:textId="77777777" w:rsidR="00DC604C" w:rsidRDefault="00DC604C" w:rsidP="00DC604C">
      <w:pPr>
        <w:pStyle w:val="GG-body"/>
      </w:pPr>
      <w:r>
        <w:t>AGO0172-22CS</w:t>
      </w:r>
    </w:p>
    <w:p w14:paraId="35467F05" w14:textId="77777777" w:rsidR="00DC604C" w:rsidRDefault="00DC604C" w:rsidP="00DC604C">
      <w:pPr>
        <w:pStyle w:val="GG-body"/>
        <w:pBdr>
          <w:bottom w:val="single" w:sz="4" w:space="1" w:color="auto"/>
        </w:pBdr>
        <w:spacing w:after="0" w:line="52" w:lineRule="exact"/>
        <w:jc w:val="center"/>
      </w:pPr>
    </w:p>
    <w:p w14:paraId="6C83A6A0" w14:textId="77777777" w:rsidR="00DC604C" w:rsidRDefault="00DC604C" w:rsidP="00DC604C">
      <w:pPr>
        <w:pStyle w:val="GG-body"/>
        <w:pBdr>
          <w:top w:val="single" w:sz="4" w:space="1" w:color="auto"/>
        </w:pBdr>
        <w:spacing w:before="34" w:after="0" w:line="14" w:lineRule="exact"/>
        <w:jc w:val="center"/>
      </w:pPr>
    </w:p>
    <w:p w14:paraId="0EF78364" w14:textId="77777777" w:rsidR="00F146D8" w:rsidRDefault="00F146D8">
      <w:pPr>
        <w:spacing w:after="0" w:line="240" w:lineRule="auto"/>
        <w:jc w:val="left"/>
        <w:rPr>
          <w:rFonts w:ascii="Times New Roman" w:hAnsi="Times New Roman"/>
          <w:b/>
          <w:smallCaps/>
          <w:color w:val="000000"/>
          <w:sz w:val="36"/>
        </w:rPr>
      </w:pPr>
      <w:r>
        <w:br w:type="page"/>
      </w:r>
    </w:p>
    <w:p w14:paraId="487846A7" w14:textId="77777777" w:rsidR="00F337C8" w:rsidRPr="009D1E2E" w:rsidRDefault="00F337C8" w:rsidP="00693DF1">
      <w:pPr>
        <w:pStyle w:val="Heading1"/>
      </w:pPr>
      <w:bookmarkStart w:id="3" w:name="_Toc119588570"/>
      <w:r w:rsidRPr="009D1E2E">
        <w:lastRenderedPageBreak/>
        <w:t>State Government Instruments</w:t>
      </w:r>
      <w:bookmarkEnd w:id="3"/>
    </w:p>
    <w:p w14:paraId="458ED60E" w14:textId="77777777" w:rsidR="0048710A" w:rsidRPr="0048710A" w:rsidRDefault="0048710A" w:rsidP="00DC604C">
      <w:pPr>
        <w:pStyle w:val="Heading2"/>
      </w:pPr>
      <w:bookmarkStart w:id="4" w:name="_Toc116555244"/>
      <w:bookmarkStart w:id="5" w:name="_Toc119588571"/>
      <w:r w:rsidRPr="0048710A">
        <w:t>South Australian Public Health Act 2011</w:t>
      </w:r>
      <w:bookmarkEnd w:id="4"/>
      <w:bookmarkEnd w:id="5"/>
    </w:p>
    <w:p w14:paraId="13B6B38D" w14:textId="77777777" w:rsidR="0048710A" w:rsidRPr="0048710A" w:rsidRDefault="0048710A" w:rsidP="0048710A">
      <w:pPr>
        <w:autoSpaceDE w:val="0"/>
        <w:autoSpaceDN w:val="0"/>
        <w:jc w:val="center"/>
        <w:rPr>
          <w:rFonts w:ascii="Times New Roman" w:hAnsi="Times New Roman"/>
          <w:i/>
          <w:iCs/>
          <w:sz w:val="17"/>
          <w:szCs w:val="17"/>
        </w:rPr>
      </w:pPr>
      <w:r w:rsidRPr="0048710A">
        <w:rPr>
          <w:rFonts w:ascii="Times New Roman" w:hAnsi="Times New Roman"/>
          <w:i/>
          <w:iCs/>
          <w:sz w:val="17"/>
          <w:szCs w:val="17"/>
          <w:lang w:val="en-US" w:eastAsia="en-AU"/>
        </w:rPr>
        <w:t>Section 90E—Expiry of section 90C and Directions</w:t>
      </w:r>
    </w:p>
    <w:p w14:paraId="6312E13E" w14:textId="77777777" w:rsidR="0048710A" w:rsidRPr="0048710A" w:rsidRDefault="0048710A" w:rsidP="0048710A">
      <w:pPr>
        <w:autoSpaceDE w:val="0"/>
        <w:autoSpaceDN w:val="0"/>
        <w:rPr>
          <w:rFonts w:ascii="Times New Roman" w:hAnsi="Times New Roman"/>
          <w:i/>
          <w:iCs/>
          <w:sz w:val="17"/>
          <w:szCs w:val="17"/>
          <w:lang w:eastAsia="en-AU"/>
        </w:rPr>
      </w:pPr>
      <w:r w:rsidRPr="0048710A">
        <w:rPr>
          <w:rFonts w:ascii="Times New Roman" w:hAnsi="Times New Roman"/>
          <w:i/>
          <w:iCs/>
          <w:sz w:val="17"/>
          <w:szCs w:val="17"/>
          <w:lang w:eastAsia="en-AU"/>
        </w:rPr>
        <w:t>Preamble</w:t>
      </w:r>
    </w:p>
    <w:p w14:paraId="6657EA21" w14:textId="77777777" w:rsidR="0048710A" w:rsidRPr="0048710A" w:rsidRDefault="0048710A" w:rsidP="0048710A">
      <w:pPr>
        <w:rPr>
          <w:rFonts w:ascii="Times New Roman" w:eastAsia="Times New Roman" w:hAnsi="Times New Roman"/>
          <w:sz w:val="17"/>
          <w:szCs w:val="17"/>
        </w:rPr>
      </w:pPr>
      <w:r w:rsidRPr="0048710A">
        <w:rPr>
          <w:rFonts w:ascii="Times New Roman" w:eastAsia="Times New Roman" w:hAnsi="Times New Roman"/>
          <w:sz w:val="17"/>
          <w:szCs w:val="17"/>
        </w:rPr>
        <w:t xml:space="preserve">Section </w:t>
      </w:r>
      <w:bookmarkStart w:id="6" w:name="_Hlk106259866"/>
      <w:r w:rsidRPr="0048710A">
        <w:rPr>
          <w:rFonts w:ascii="Times New Roman" w:eastAsia="Times New Roman" w:hAnsi="Times New Roman"/>
          <w:sz w:val="17"/>
          <w:szCs w:val="17"/>
        </w:rPr>
        <w:t>90E</w:t>
      </w:r>
      <w:bookmarkEnd w:id="6"/>
      <w:r w:rsidRPr="0048710A">
        <w:rPr>
          <w:rFonts w:ascii="Times New Roman" w:eastAsia="Times New Roman" w:hAnsi="Times New Roman"/>
          <w:sz w:val="17"/>
          <w:szCs w:val="17"/>
        </w:rPr>
        <w:t xml:space="preserve"> of the </w:t>
      </w:r>
      <w:r w:rsidRPr="0048710A">
        <w:rPr>
          <w:rFonts w:ascii="Times New Roman" w:eastAsia="Times New Roman" w:hAnsi="Times New Roman"/>
          <w:i/>
          <w:iCs/>
          <w:sz w:val="17"/>
          <w:szCs w:val="17"/>
        </w:rPr>
        <w:t>South Australian Public Health Act 2011</w:t>
      </w:r>
      <w:r w:rsidRPr="0048710A">
        <w:rPr>
          <w:rFonts w:ascii="Times New Roman" w:eastAsia="Times New Roman" w:hAnsi="Times New Roman"/>
          <w:sz w:val="17"/>
          <w:szCs w:val="17"/>
        </w:rPr>
        <w:t xml:space="preserve"> (the Act) provides that the Minister for Health and Wellbeing may, by notice in the Gazette, fix a day or days on which a direction under section 90C, or section 90C itself, will expire. </w:t>
      </w:r>
    </w:p>
    <w:p w14:paraId="55BDCF53" w14:textId="77777777" w:rsidR="0048710A" w:rsidRPr="0048710A" w:rsidRDefault="0048710A" w:rsidP="0048710A">
      <w:pPr>
        <w:jc w:val="center"/>
        <w:rPr>
          <w:rFonts w:ascii="Times New Roman" w:hAnsi="Times New Roman"/>
          <w:smallCaps/>
          <w:sz w:val="17"/>
          <w:szCs w:val="17"/>
          <w:lang w:val="en-US" w:eastAsia="en-AU"/>
        </w:rPr>
      </w:pPr>
      <w:r w:rsidRPr="0048710A">
        <w:rPr>
          <w:rFonts w:ascii="Times New Roman" w:hAnsi="Times New Roman"/>
          <w:smallCaps/>
          <w:sz w:val="17"/>
          <w:szCs w:val="17"/>
          <w:lang w:val="en-US" w:eastAsia="en-AU"/>
        </w:rPr>
        <w:t>Notice</w:t>
      </w:r>
    </w:p>
    <w:p w14:paraId="6DC78D19" w14:textId="77777777" w:rsidR="0048710A" w:rsidRPr="0048710A" w:rsidRDefault="0048710A" w:rsidP="0048710A">
      <w:pPr>
        <w:numPr>
          <w:ilvl w:val="0"/>
          <w:numId w:val="10"/>
        </w:numPr>
        <w:ind w:left="426" w:hanging="284"/>
        <w:rPr>
          <w:rFonts w:ascii="Times New Roman" w:eastAsia="Times New Roman" w:hAnsi="Times New Roman"/>
          <w:i/>
          <w:iCs/>
          <w:sz w:val="17"/>
          <w:szCs w:val="17"/>
          <w:lang w:val="en-US" w:eastAsia="en-AU"/>
        </w:rPr>
      </w:pPr>
      <w:r w:rsidRPr="0048710A">
        <w:rPr>
          <w:rFonts w:ascii="Times New Roman" w:eastAsia="Times New Roman" w:hAnsi="Times New Roman"/>
          <w:sz w:val="17"/>
          <w:szCs w:val="17"/>
          <w:lang w:val="en-US" w:eastAsia="en-AU"/>
        </w:rPr>
        <w:t>Pursuant to section 90E(1)(a) of the Act, I fix 12.01am on Friday 18 November 2022 as the day on which the following direction will expire:</w:t>
      </w:r>
    </w:p>
    <w:p w14:paraId="1B7CF225" w14:textId="77777777" w:rsidR="0048710A" w:rsidRPr="0048710A" w:rsidRDefault="0048710A" w:rsidP="0048710A">
      <w:pPr>
        <w:numPr>
          <w:ilvl w:val="0"/>
          <w:numId w:val="11"/>
        </w:numPr>
        <w:ind w:left="993" w:hanging="284"/>
        <w:rPr>
          <w:rFonts w:ascii="Times New Roman" w:eastAsia="Times New Roman" w:hAnsi="Times New Roman"/>
          <w:i/>
          <w:iCs/>
          <w:sz w:val="17"/>
          <w:szCs w:val="17"/>
          <w:lang w:val="en-US" w:eastAsia="en-AU"/>
        </w:rPr>
      </w:pPr>
      <w:r w:rsidRPr="0048710A">
        <w:rPr>
          <w:rFonts w:ascii="Times New Roman" w:eastAsia="Times New Roman" w:hAnsi="Times New Roman"/>
          <w:i/>
          <w:iCs/>
          <w:sz w:val="17"/>
          <w:szCs w:val="17"/>
        </w:rPr>
        <w:t>Emergency Management (Healthcare Setting Workers Vaccination No 7) (COVID-19) Direction 2022</w:t>
      </w:r>
    </w:p>
    <w:p w14:paraId="236224E0" w14:textId="77777777" w:rsidR="0048710A" w:rsidRPr="0048710A" w:rsidRDefault="0048710A" w:rsidP="0048710A">
      <w:pPr>
        <w:numPr>
          <w:ilvl w:val="0"/>
          <w:numId w:val="10"/>
        </w:numPr>
        <w:ind w:left="426" w:hanging="284"/>
        <w:rPr>
          <w:rFonts w:ascii="Times New Roman" w:eastAsia="Times New Roman" w:hAnsi="Times New Roman"/>
          <w:sz w:val="17"/>
          <w:szCs w:val="17"/>
          <w:lang w:val="en-US" w:eastAsia="en-AU"/>
        </w:rPr>
      </w:pPr>
      <w:r w:rsidRPr="0048710A">
        <w:rPr>
          <w:rFonts w:ascii="Times New Roman" w:eastAsia="Times New Roman" w:hAnsi="Times New Roman"/>
          <w:sz w:val="17"/>
          <w:szCs w:val="17"/>
          <w:lang w:val="en-US" w:eastAsia="en-AU"/>
        </w:rPr>
        <w:t>Pursuant to section 90E(1)(b) of the Act, I fix 12.01am on Wednesday 23 November 2022 as the day on which section 90C and all remaining directions under section 90C will expire, being:</w:t>
      </w:r>
    </w:p>
    <w:p w14:paraId="072D5808" w14:textId="54CA6197" w:rsidR="0048710A" w:rsidRPr="0048710A" w:rsidRDefault="0048710A" w:rsidP="0048710A">
      <w:pPr>
        <w:numPr>
          <w:ilvl w:val="0"/>
          <w:numId w:val="12"/>
        </w:numPr>
        <w:ind w:left="993" w:hanging="284"/>
        <w:rPr>
          <w:rFonts w:ascii="Times New Roman" w:eastAsia="Times New Roman" w:hAnsi="Times New Roman"/>
          <w:i/>
          <w:iCs/>
          <w:sz w:val="17"/>
          <w:szCs w:val="17"/>
        </w:rPr>
      </w:pPr>
      <w:r w:rsidRPr="0048710A">
        <w:rPr>
          <w:rFonts w:ascii="Times New Roman" w:eastAsia="Times New Roman" w:hAnsi="Times New Roman"/>
          <w:i/>
          <w:iCs/>
          <w:sz w:val="17"/>
          <w:szCs w:val="17"/>
        </w:rPr>
        <w:t>South Australian Public Health (COVID-19 Directions) Notice 2022</w:t>
      </w:r>
    </w:p>
    <w:p w14:paraId="7196D649" w14:textId="77777777" w:rsidR="0048710A" w:rsidRPr="0048710A" w:rsidRDefault="0048710A" w:rsidP="0048710A">
      <w:pPr>
        <w:numPr>
          <w:ilvl w:val="0"/>
          <w:numId w:val="12"/>
        </w:numPr>
        <w:ind w:left="993" w:hanging="284"/>
        <w:rPr>
          <w:rFonts w:ascii="Times New Roman" w:eastAsia="Times New Roman" w:hAnsi="Times New Roman"/>
          <w:i/>
          <w:iCs/>
          <w:sz w:val="17"/>
          <w:szCs w:val="17"/>
        </w:rPr>
      </w:pPr>
      <w:r w:rsidRPr="0048710A">
        <w:rPr>
          <w:rFonts w:ascii="Times New Roman" w:eastAsia="Times New Roman" w:hAnsi="Times New Roman"/>
          <w:i/>
          <w:iCs/>
          <w:sz w:val="17"/>
          <w:szCs w:val="17"/>
        </w:rPr>
        <w:t>Emergency Management (Residential Aged Care Facilities No 49) (COVID-19) Direction 2022</w:t>
      </w:r>
    </w:p>
    <w:p w14:paraId="42A7B53E" w14:textId="77777777" w:rsidR="0048710A" w:rsidRPr="0048710A" w:rsidRDefault="0048710A" w:rsidP="0048710A">
      <w:pPr>
        <w:numPr>
          <w:ilvl w:val="0"/>
          <w:numId w:val="12"/>
        </w:numPr>
        <w:ind w:left="993" w:hanging="284"/>
        <w:rPr>
          <w:rFonts w:ascii="Times New Roman" w:eastAsia="Times New Roman" w:hAnsi="Times New Roman"/>
          <w:i/>
          <w:iCs/>
          <w:sz w:val="17"/>
          <w:szCs w:val="17"/>
        </w:rPr>
      </w:pPr>
      <w:r w:rsidRPr="0048710A">
        <w:rPr>
          <w:rFonts w:ascii="Times New Roman" w:eastAsia="Times New Roman" w:hAnsi="Times New Roman"/>
          <w:i/>
          <w:iCs/>
          <w:sz w:val="17"/>
          <w:szCs w:val="17"/>
        </w:rPr>
        <w:t>Emergency Management (In-home and Community Aged Care and Disability Support Workers Vaccination No 4) (COVID-19) Direction 2022</w:t>
      </w:r>
    </w:p>
    <w:p w14:paraId="36E0D5C7" w14:textId="77777777" w:rsidR="0048710A" w:rsidRPr="0048710A" w:rsidRDefault="0048710A" w:rsidP="0048710A">
      <w:pPr>
        <w:spacing w:after="0"/>
        <w:rPr>
          <w:rFonts w:ascii="Times New Roman" w:eastAsia="Times New Roman" w:hAnsi="Times New Roman"/>
          <w:sz w:val="17"/>
          <w:szCs w:val="17"/>
        </w:rPr>
      </w:pPr>
      <w:r w:rsidRPr="0048710A">
        <w:rPr>
          <w:rFonts w:ascii="Times New Roman" w:eastAsia="Times New Roman" w:hAnsi="Times New Roman"/>
          <w:sz w:val="17"/>
          <w:szCs w:val="17"/>
        </w:rPr>
        <w:t>Dated: 17 November 2022</w:t>
      </w:r>
    </w:p>
    <w:p w14:paraId="6A760D5B" w14:textId="77777777" w:rsidR="0048710A" w:rsidRPr="0048710A" w:rsidRDefault="0048710A" w:rsidP="0048710A">
      <w:pPr>
        <w:spacing w:after="0"/>
        <w:jc w:val="right"/>
        <w:rPr>
          <w:rFonts w:ascii="Times New Roman" w:eastAsia="Times New Roman" w:hAnsi="Times New Roman"/>
          <w:smallCaps/>
          <w:sz w:val="17"/>
          <w:szCs w:val="20"/>
          <w:lang w:eastAsia="en-AU"/>
        </w:rPr>
      </w:pPr>
      <w:r w:rsidRPr="0048710A">
        <w:rPr>
          <w:rFonts w:ascii="Times New Roman" w:eastAsia="Times New Roman" w:hAnsi="Times New Roman"/>
          <w:smallCaps/>
          <w:sz w:val="17"/>
          <w:szCs w:val="20"/>
          <w:lang w:eastAsia="en-AU"/>
        </w:rPr>
        <w:t>Christopher James Picton, MP</w:t>
      </w:r>
    </w:p>
    <w:p w14:paraId="493B5EC4" w14:textId="5349079F" w:rsidR="00EA64A7" w:rsidRDefault="0048710A" w:rsidP="008758A5">
      <w:pPr>
        <w:spacing w:after="0"/>
        <w:jc w:val="right"/>
        <w:rPr>
          <w:rFonts w:ascii="Times New Roman" w:eastAsia="Times New Roman" w:hAnsi="Times New Roman"/>
          <w:sz w:val="17"/>
          <w:szCs w:val="17"/>
        </w:rPr>
      </w:pPr>
      <w:r w:rsidRPr="0048710A">
        <w:rPr>
          <w:rFonts w:ascii="Times New Roman" w:eastAsia="Times New Roman" w:hAnsi="Times New Roman"/>
          <w:sz w:val="17"/>
          <w:szCs w:val="17"/>
        </w:rPr>
        <w:t>Minister for Health and Wellbeing</w:t>
      </w:r>
    </w:p>
    <w:p w14:paraId="33B645CA" w14:textId="72A026DA" w:rsidR="008758A5" w:rsidRDefault="008758A5" w:rsidP="008758A5">
      <w:pPr>
        <w:pBdr>
          <w:bottom w:val="single" w:sz="4" w:space="1" w:color="auto"/>
        </w:pBdr>
        <w:spacing w:after="0" w:line="52" w:lineRule="exact"/>
        <w:jc w:val="center"/>
      </w:pPr>
    </w:p>
    <w:p w14:paraId="04FF7C8C" w14:textId="5859CA5E" w:rsidR="008758A5" w:rsidRDefault="008758A5" w:rsidP="008758A5">
      <w:pPr>
        <w:pBdr>
          <w:top w:val="single" w:sz="4" w:space="1" w:color="auto"/>
        </w:pBdr>
        <w:spacing w:before="34" w:after="0" w:line="14" w:lineRule="exact"/>
        <w:jc w:val="center"/>
      </w:pPr>
    </w:p>
    <w:p w14:paraId="1BA4011A" w14:textId="77777777" w:rsidR="00F146D8" w:rsidRDefault="00F146D8" w:rsidP="00F337C8">
      <w:pPr>
        <w:pStyle w:val="GG-body"/>
      </w:pPr>
    </w:p>
    <w:p w14:paraId="7DCAF6E4" w14:textId="77777777" w:rsidR="00F146D8" w:rsidRDefault="00F146D8" w:rsidP="00F337C8">
      <w:pPr>
        <w:pStyle w:val="GG-body"/>
      </w:pPr>
    </w:p>
    <w:p w14:paraId="6E6E8EB9" w14:textId="77777777" w:rsidR="00F146D8" w:rsidRDefault="00F146D8" w:rsidP="00F337C8">
      <w:pPr>
        <w:pStyle w:val="GG-body"/>
      </w:pPr>
    </w:p>
    <w:p w14:paraId="22663FD4" w14:textId="77777777" w:rsidR="00F146D8" w:rsidRDefault="00F146D8" w:rsidP="00F337C8">
      <w:pPr>
        <w:pStyle w:val="GG-body"/>
      </w:pPr>
    </w:p>
    <w:p w14:paraId="47AB5BCA" w14:textId="77777777" w:rsidR="00F146D8" w:rsidRDefault="00F146D8" w:rsidP="00F337C8">
      <w:pPr>
        <w:pStyle w:val="GG-body"/>
      </w:pPr>
    </w:p>
    <w:p w14:paraId="13ED41EE" w14:textId="77777777" w:rsidR="00F146D8" w:rsidRDefault="00F146D8" w:rsidP="00F337C8">
      <w:pPr>
        <w:pStyle w:val="GG-body"/>
      </w:pPr>
    </w:p>
    <w:p w14:paraId="1007105F" w14:textId="77777777" w:rsidR="00F146D8" w:rsidRDefault="00F146D8" w:rsidP="00F337C8">
      <w:pPr>
        <w:pStyle w:val="GG-body"/>
      </w:pPr>
    </w:p>
    <w:p w14:paraId="7A0BB5DE" w14:textId="77777777" w:rsidR="00F146D8" w:rsidRDefault="00F146D8" w:rsidP="00F337C8">
      <w:pPr>
        <w:pStyle w:val="GG-body"/>
      </w:pPr>
    </w:p>
    <w:p w14:paraId="2E4D100B" w14:textId="77777777" w:rsidR="00F146D8" w:rsidRDefault="00F146D8" w:rsidP="00F337C8">
      <w:pPr>
        <w:pStyle w:val="GG-body"/>
      </w:pPr>
    </w:p>
    <w:p w14:paraId="5D6D3C5A" w14:textId="77777777" w:rsidR="00F146D8" w:rsidRDefault="00F146D8" w:rsidP="00F337C8">
      <w:pPr>
        <w:pStyle w:val="GG-body"/>
      </w:pPr>
    </w:p>
    <w:p w14:paraId="42B1380A" w14:textId="77777777" w:rsidR="00F146D8" w:rsidRDefault="00F146D8" w:rsidP="00F337C8">
      <w:pPr>
        <w:pStyle w:val="GG-body"/>
      </w:pPr>
    </w:p>
    <w:p w14:paraId="23BFAE54" w14:textId="77777777" w:rsidR="00F146D8" w:rsidRDefault="00F146D8" w:rsidP="00F337C8">
      <w:pPr>
        <w:pStyle w:val="GG-body"/>
      </w:pPr>
    </w:p>
    <w:p w14:paraId="0B8F8610" w14:textId="77777777" w:rsidR="00F146D8" w:rsidRDefault="00F146D8" w:rsidP="00F337C8">
      <w:pPr>
        <w:pStyle w:val="GG-body"/>
      </w:pPr>
    </w:p>
    <w:p w14:paraId="1C16DA79" w14:textId="77777777" w:rsidR="00F146D8" w:rsidRDefault="00F146D8" w:rsidP="00F337C8">
      <w:pPr>
        <w:pStyle w:val="GG-body"/>
      </w:pPr>
    </w:p>
    <w:p w14:paraId="33C81273" w14:textId="77777777" w:rsidR="00F146D8" w:rsidRDefault="00F146D8" w:rsidP="00F337C8">
      <w:pPr>
        <w:pStyle w:val="GG-body"/>
      </w:pPr>
    </w:p>
    <w:p w14:paraId="1D788BFD" w14:textId="77777777" w:rsidR="00F146D8" w:rsidRDefault="00F146D8" w:rsidP="00F337C8">
      <w:pPr>
        <w:pStyle w:val="GG-body"/>
      </w:pPr>
    </w:p>
    <w:p w14:paraId="349F23F4" w14:textId="4EAEFE4E" w:rsidR="00F146D8" w:rsidRDefault="00F146D8" w:rsidP="00F337C8">
      <w:pPr>
        <w:pStyle w:val="GG-body"/>
      </w:pPr>
    </w:p>
    <w:p w14:paraId="2A5EE59B" w14:textId="159B3B09" w:rsidR="00DC604C" w:rsidRDefault="00DC604C" w:rsidP="00F337C8">
      <w:pPr>
        <w:pStyle w:val="GG-body"/>
      </w:pPr>
    </w:p>
    <w:p w14:paraId="7F3485EF" w14:textId="1D030E79" w:rsidR="00DC604C" w:rsidRDefault="00DC604C" w:rsidP="00F337C8">
      <w:pPr>
        <w:pStyle w:val="GG-body"/>
      </w:pPr>
    </w:p>
    <w:p w14:paraId="194EFA1F" w14:textId="05DE39A7" w:rsidR="00DC604C" w:rsidRDefault="00DC604C" w:rsidP="00F337C8">
      <w:pPr>
        <w:pStyle w:val="GG-body"/>
      </w:pPr>
    </w:p>
    <w:p w14:paraId="39566C99" w14:textId="4390F483" w:rsidR="00DC604C" w:rsidRDefault="00DC604C" w:rsidP="00F337C8">
      <w:pPr>
        <w:pStyle w:val="GG-body"/>
      </w:pPr>
    </w:p>
    <w:p w14:paraId="2B0111A5" w14:textId="630EA86D" w:rsidR="00DC604C" w:rsidRDefault="00DC604C" w:rsidP="00F337C8">
      <w:pPr>
        <w:pStyle w:val="GG-body"/>
      </w:pPr>
    </w:p>
    <w:p w14:paraId="4460545C" w14:textId="27FC0ECB" w:rsidR="00DC604C" w:rsidRDefault="00DC604C" w:rsidP="00F337C8">
      <w:pPr>
        <w:pStyle w:val="GG-body"/>
      </w:pPr>
    </w:p>
    <w:p w14:paraId="0BD04DCD" w14:textId="77777777" w:rsidR="00407479" w:rsidRDefault="00407479" w:rsidP="00F337C8">
      <w:pPr>
        <w:pStyle w:val="GG-body"/>
      </w:pPr>
    </w:p>
    <w:p w14:paraId="61096D9B" w14:textId="77777777" w:rsidR="00DC604C" w:rsidRDefault="00DC604C" w:rsidP="00F337C8">
      <w:pPr>
        <w:pStyle w:val="GG-body"/>
      </w:pPr>
    </w:p>
    <w:p w14:paraId="3D5BB490" w14:textId="77777777" w:rsidR="00F146D8" w:rsidRDefault="00F146D8" w:rsidP="00F337C8">
      <w:pPr>
        <w:pStyle w:val="GG-body"/>
      </w:pPr>
    </w:p>
    <w:p w14:paraId="022AC604" w14:textId="77777777" w:rsidR="00F146D8" w:rsidRDefault="00F146D8" w:rsidP="00F337C8">
      <w:pPr>
        <w:pStyle w:val="GG-body"/>
      </w:pPr>
    </w:p>
    <w:p w14:paraId="3DFB48CB" w14:textId="77777777" w:rsidR="00F146D8" w:rsidRDefault="00F146D8" w:rsidP="00F337C8">
      <w:pPr>
        <w:pStyle w:val="GG-body"/>
      </w:pPr>
    </w:p>
    <w:p w14:paraId="6C245635" w14:textId="77777777" w:rsidR="00F146D8" w:rsidRDefault="00F146D8" w:rsidP="00F337C8">
      <w:pPr>
        <w:pStyle w:val="GG-body"/>
      </w:pPr>
    </w:p>
    <w:p w14:paraId="490C2484" w14:textId="77777777" w:rsidR="00F146D8" w:rsidRDefault="00F146D8" w:rsidP="00F337C8">
      <w:pPr>
        <w:pStyle w:val="GG-body"/>
      </w:pPr>
    </w:p>
    <w:p w14:paraId="71E1C021" w14:textId="77777777" w:rsidR="00F146D8" w:rsidRDefault="00F146D8" w:rsidP="00F337C8">
      <w:pPr>
        <w:pStyle w:val="GG-body"/>
      </w:pPr>
    </w:p>
    <w:p w14:paraId="7C94AC91" w14:textId="77777777" w:rsidR="00F337C8" w:rsidRDefault="00F337C8" w:rsidP="00F337C8">
      <w:pPr>
        <w:pStyle w:val="GG-body"/>
      </w:pPr>
    </w:p>
    <w:p w14:paraId="6EAD3D2B" w14:textId="77777777"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07109CA0" w14:textId="77777777"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23555F4C"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C. </w:t>
      </w:r>
      <w:r w:rsidRPr="004D22EB">
        <w:rPr>
          <w:rFonts w:ascii="Times New Roman" w:hAnsi="Times New Roman"/>
          <w:smallCaps/>
          <w:sz w:val="17"/>
          <w:szCs w:val="17"/>
        </w:rPr>
        <w:t>McArdle</w:t>
      </w:r>
      <w:r w:rsidRPr="004D22EB">
        <w:rPr>
          <w:rFonts w:ascii="Times New Roman" w:hAnsi="Times New Roman"/>
          <w:sz w:val="17"/>
          <w:szCs w:val="17"/>
        </w:rPr>
        <w:t>, Government Printer, South Australia</w:t>
      </w:r>
    </w:p>
    <w:p w14:paraId="1D35B0CA"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$8.15 per issue (plus postage), $411.00 per annual subscription—GST inclusive</w:t>
      </w:r>
    </w:p>
    <w:p w14:paraId="2FCC087B"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8" w:history="1">
        <w:r w:rsidRPr="004D22EB">
          <w:rPr>
            <w:rFonts w:ascii="Times New Roman" w:hAnsi="Times New Roman"/>
            <w:color w:val="0000FF"/>
            <w:sz w:val="17"/>
            <w:szCs w:val="17"/>
            <w:u w:val="single"/>
          </w:rPr>
          <w:t>www.governmentgazette.sa.gov.au</w:t>
        </w:r>
      </w:hyperlink>
    </w:p>
    <w:sectPr w:rsidR="004D22EB" w:rsidRPr="004D22EB" w:rsidSect="00377F05">
      <w:headerReference w:type="even" r:id="rId19"/>
      <w:headerReference w:type="default" r:id="rId20"/>
      <w:footerReference w:type="default" r:id="rId21"/>
      <w:pgSz w:w="11906" w:h="16838"/>
      <w:pgMar w:top="1674" w:right="1256" w:bottom="1134" w:left="1290" w:header="1134" w:footer="1134" w:gutter="0"/>
      <w:pgNumType w:start="6682"/>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0A578" w14:textId="77777777" w:rsidR="00377F05" w:rsidRDefault="00377F05" w:rsidP="00777F88">
      <w:pPr>
        <w:spacing w:after="0" w:line="240" w:lineRule="auto"/>
      </w:pPr>
      <w:r>
        <w:separator/>
      </w:r>
    </w:p>
  </w:endnote>
  <w:endnote w:type="continuationSeparator" w:id="0">
    <w:p w14:paraId="2A9359AA" w14:textId="77777777" w:rsidR="00377F05" w:rsidRDefault="00377F05"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38C7"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87468" w14:textId="77777777"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22D68204" w14:textId="77777777"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1A468AD4"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C. </w:t>
    </w:r>
    <w:r w:rsidRPr="004D22EB">
      <w:rPr>
        <w:rFonts w:ascii="Times New Roman" w:hAnsi="Times New Roman"/>
        <w:smallCaps/>
        <w:sz w:val="17"/>
        <w:szCs w:val="17"/>
      </w:rPr>
      <w:t>McArdle</w:t>
    </w:r>
    <w:r w:rsidRPr="004D22EB">
      <w:rPr>
        <w:rFonts w:ascii="Times New Roman" w:hAnsi="Times New Roman"/>
        <w:sz w:val="17"/>
        <w:szCs w:val="17"/>
      </w:rPr>
      <w:t>, Government Printer, South Australia</w:t>
    </w:r>
  </w:p>
  <w:p w14:paraId="1F48A369"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$8.15 per issue (plus postage), $411.00 per annual subscription—GST inclusive</w:t>
    </w:r>
  </w:p>
  <w:p w14:paraId="40B1B60E"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 w:history="1">
      <w:r w:rsidRPr="004D22EB">
        <w:rPr>
          <w:rFonts w:ascii="Times New Roman" w:hAnsi="Times New Roman"/>
          <w:color w:val="0000FF"/>
          <w:sz w:val="17"/>
          <w:szCs w:val="17"/>
          <w:u w:val="single"/>
        </w:rPr>
        <w:t>www.governmentgazette.sa.gov.au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9BB0D"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9B64"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40614769"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6EFD5930"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085382AC"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06C8BA42"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CE927"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0F406" w14:textId="77777777" w:rsidR="00377F05" w:rsidRDefault="00377F05" w:rsidP="00777F88">
      <w:pPr>
        <w:spacing w:after="0" w:line="240" w:lineRule="auto"/>
      </w:pPr>
      <w:r>
        <w:separator/>
      </w:r>
    </w:p>
  </w:footnote>
  <w:footnote w:type="continuationSeparator" w:id="0">
    <w:p w14:paraId="327046E9" w14:textId="77777777" w:rsidR="00377F05" w:rsidRDefault="00377F05"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F7EA9"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7258668E" wp14:editId="44633B6A">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A39151"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258668E"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33A39151"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246B03DF"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388039C2"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C68C9"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2DEB25A7" wp14:editId="311050D5">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168833"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DEB25A7"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22168833"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9A55" w14:textId="47D2E0B4"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377F05">
      <w:rPr>
        <w:rFonts w:ascii="Times New Roman" w:hAnsi="Times New Roman"/>
        <w:sz w:val="21"/>
        <w:szCs w:val="21"/>
      </w:rPr>
      <w:t>80</w:t>
    </w:r>
    <w:r w:rsidRPr="00612978">
      <w:rPr>
        <w:rFonts w:ascii="Times New Roman" w:hAnsi="Times New Roman"/>
        <w:sz w:val="21"/>
        <w:szCs w:val="21"/>
      </w:rPr>
      <w:tab/>
    </w:r>
    <w:r>
      <w:rPr>
        <w:rFonts w:ascii="Times New Roman" w:hAnsi="Times New Roman"/>
        <w:sz w:val="21"/>
        <w:szCs w:val="21"/>
      </w:rPr>
      <w:t xml:space="preserve">p. </w:t>
    </w:r>
    <w:r w:rsidR="00377F05">
      <w:rPr>
        <w:rFonts w:ascii="Times New Roman" w:hAnsi="Times New Roman"/>
        <w:sz w:val="21"/>
        <w:szCs w:val="21"/>
      </w:rPr>
      <w:t>6681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F830"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54473E8D"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4C377D77"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D7B0"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59F9DB10" wp14:editId="6155CCED">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E0E6C3"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9F9DB10"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58E0E6C3"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35D7" w14:textId="656C6CA9"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377F05">
      <w:rPr>
        <w:rStyle w:val="PageNumber"/>
        <w:rFonts w:ascii="Times New Roman" w:hAnsi="Times New Roman"/>
        <w:sz w:val="21"/>
        <w:szCs w:val="21"/>
      </w:rPr>
      <w:t>80</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377F05">
      <w:rPr>
        <w:rStyle w:val="PageNumber"/>
        <w:rFonts w:ascii="Times New Roman" w:hAnsi="Times New Roman"/>
        <w:sz w:val="21"/>
        <w:szCs w:val="21"/>
      </w:rPr>
      <w:t>17 November</w:t>
    </w:r>
    <w:r w:rsidR="00377F05" w:rsidRPr="00552C29">
      <w:rPr>
        <w:rFonts w:ascii="Times New Roman" w:hAnsi="Times New Roman"/>
        <w:sz w:val="21"/>
        <w:szCs w:val="21"/>
      </w:rPr>
      <w:t xml:space="preserve"> </w:t>
    </w:r>
    <w:r w:rsidRPr="00552C29">
      <w:rPr>
        <w:rFonts w:ascii="Times New Roman" w:hAnsi="Times New Roman"/>
        <w:sz w:val="21"/>
        <w:szCs w:val="21"/>
      </w:rPr>
      <w:t>202</w:t>
    </w:r>
    <w:r w:rsidR="00F13DC8">
      <w:rPr>
        <w:rFonts w:ascii="Times New Roman" w:hAnsi="Times New Roman"/>
        <w:sz w:val="21"/>
        <w:szCs w:val="21"/>
      </w:rPr>
      <w:t>2</w:t>
    </w:r>
  </w:p>
  <w:p w14:paraId="357D4070"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2BE4" w14:textId="45512B62" w:rsidR="00632170" w:rsidRPr="00552C29" w:rsidRDefault="00377F05"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17 November</w:t>
    </w:r>
    <w:r w:rsidR="00632170" w:rsidRPr="00552C29">
      <w:rPr>
        <w:rStyle w:val="PageNumber"/>
        <w:rFonts w:ascii="Times New Roman" w:hAnsi="Times New Roman"/>
        <w:sz w:val="21"/>
        <w:szCs w:val="21"/>
      </w:rPr>
      <w:t xml:space="preserve"> </w:t>
    </w:r>
    <w:r w:rsidR="00632170" w:rsidRPr="00552C29">
      <w:rPr>
        <w:rFonts w:ascii="Times New Roman" w:hAnsi="Times New Roman"/>
        <w:sz w:val="21"/>
        <w:szCs w:val="21"/>
      </w:rPr>
      <w:t>202</w:t>
    </w:r>
    <w:r w:rsidR="00F13DC8">
      <w:rPr>
        <w:rFonts w:ascii="Times New Roman" w:hAnsi="Times New Roman"/>
        <w:sz w:val="21"/>
        <w:szCs w:val="21"/>
      </w:rPr>
      <w:t>2</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Pr>
        <w:rStyle w:val="PageNumber"/>
        <w:rFonts w:ascii="Times New Roman" w:hAnsi="Times New Roman"/>
        <w:sz w:val="21"/>
        <w:szCs w:val="21"/>
      </w:rPr>
      <w:t>80</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5141883E"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574A"/>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1" w15:restartNumberingAfterBreak="0">
    <w:nsid w:val="0A3C5B2A"/>
    <w:multiLevelType w:val="hybridMultilevel"/>
    <w:tmpl w:val="B480069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20177D"/>
    <w:multiLevelType w:val="hybridMultilevel"/>
    <w:tmpl w:val="B480069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AD17D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4" w15:restartNumberingAfterBreak="0">
    <w:nsid w:val="3C2D3CE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5" w15:restartNumberingAfterBreak="0">
    <w:nsid w:val="5EBE69CF"/>
    <w:multiLevelType w:val="hybridMultilevel"/>
    <w:tmpl w:val="321479B8"/>
    <w:lvl w:ilvl="0" w:tplc="A9C8E59C">
      <w:start w:val="1"/>
      <w:numFmt w:val="decimal"/>
      <w:lvlText w:val="%1."/>
      <w:lvlJc w:val="left"/>
      <w:pPr>
        <w:ind w:left="1566" w:hanging="420"/>
      </w:pPr>
    </w:lvl>
    <w:lvl w:ilvl="1" w:tplc="0C090019">
      <w:start w:val="1"/>
      <w:numFmt w:val="lowerLetter"/>
      <w:lvlText w:val="%2."/>
      <w:lvlJc w:val="left"/>
      <w:pPr>
        <w:ind w:left="2226" w:hanging="360"/>
      </w:pPr>
    </w:lvl>
    <w:lvl w:ilvl="2" w:tplc="0C09001B">
      <w:start w:val="1"/>
      <w:numFmt w:val="lowerRoman"/>
      <w:lvlText w:val="%3."/>
      <w:lvlJc w:val="right"/>
      <w:pPr>
        <w:ind w:left="2946" w:hanging="180"/>
      </w:pPr>
    </w:lvl>
    <w:lvl w:ilvl="3" w:tplc="0C09000F">
      <w:start w:val="1"/>
      <w:numFmt w:val="decimal"/>
      <w:lvlText w:val="%4."/>
      <w:lvlJc w:val="left"/>
      <w:pPr>
        <w:ind w:left="3666" w:hanging="360"/>
      </w:pPr>
    </w:lvl>
    <w:lvl w:ilvl="4" w:tplc="0C090019">
      <w:start w:val="1"/>
      <w:numFmt w:val="lowerLetter"/>
      <w:lvlText w:val="%5."/>
      <w:lvlJc w:val="left"/>
      <w:pPr>
        <w:ind w:left="4386" w:hanging="360"/>
      </w:pPr>
    </w:lvl>
    <w:lvl w:ilvl="5" w:tplc="0C09001B">
      <w:start w:val="1"/>
      <w:numFmt w:val="lowerRoman"/>
      <w:lvlText w:val="%6."/>
      <w:lvlJc w:val="right"/>
      <w:pPr>
        <w:ind w:left="5106" w:hanging="180"/>
      </w:pPr>
    </w:lvl>
    <w:lvl w:ilvl="6" w:tplc="0C09000F">
      <w:start w:val="1"/>
      <w:numFmt w:val="decimal"/>
      <w:lvlText w:val="%7."/>
      <w:lvlJc w:val="left"/>
      <w:pPr>
        <w:ind w:left="5826" w:hanging="360"/>
      </w:pPr>
    </w:lvl>
    <w:lvl w:ilvl="7" w:tplc="0C090019">
      <w:start w:val="1"/>
      <w:numFmt w:val="lowerLetter"/>
      <w:lvlText w:val="%8."/>
      <w:lvlJc w:val="left"/>
      <w:pPr>
        <w:ind w:left="6546" w:hanging="360"/>
      </w:pPr>
    </w:lvl>
    <w:lvl w:ilvl="8" w:tplc="0C09001B">
      <w:start w:val="1"/>
      <w:numFmt w:val="lowerRoman"/>
      <w:lvlText w:val="%9."/>
      <w:lvlJc w:val="right"/>
      <w:pPr>
        <w:ind w:left="7266" w:hanging="180"/>
      </w:pPr>
    </w:lvl>
  </w:abstractNum>
  <w:abstractNum w:abstractNumId="6"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54324D"/>
    <w:multiLevelType w:val="hybridMultilevel"/>
    <w:tmpl w:val="6CE4F592"/>
    <w:lvl w:ilvl="0" w:tplc="67800DB8">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D860ED"/>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10"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934169255">
    <w:abstractNumId w:val="7"/>
  </w:num>
  <w:num w:numId="2" w16cid:durableId="592053928">
    <w:abstractNumId w:val="10"/>
  </w:num>
  <w:num w:numId="3" w16cid:durableId="867183007">
    <w:abstractNumId w:val="6"/>
  </w:num>
  <w:num w:numId="4" w16cid:durableId="17516556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1186391">
    <w:abstractNumId w:val="5"/>
  </w:num>
  <w:num w:numId="6" w16cid:durableId="825245078">
    <w:abstractNumId w:val="9"/>
  </w:num>
  <w:num w:numId="7" w16cid:durableId="2083260921">
    <w:abstractNumId w:val="0"/>
  </w:num>
  <w:num w:numId="8" w16cid:durableId="1815831071">
    <w:abstractNumId w:val="3"/>
  </w:num>
  <w:num w:numId="9" w16cid:durableId="1285423984">
    <w:abstractNumId w:val="4"/>
  </w:num>
  <w:num w:numId="10" w16cid:durableId="84620968">
    <w:abstractNumId w:val="8"/>
  </w:num>
  <w:num w:numId="11" w16cid:durableId="98525640">
    <w:abstractNumId w:val="2"/>
  </w:num>
  <w:num w:numId="12" w16cid:durableId="2145998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F05"/>
    <w:rsid w:val="000100A7"/>
    <w:rsid w:val="0002085F"/>
    <w:rsid w:val="000302D1"/>
    <w:rsid w:val="00050A2F"/>
    <w:rsid w:val="000620AF"/>
    <w:rsid w:val="00063D6D"/>
    <w:rsid w:val="00070E37"/>
    <w:rsid w:val="00081074"/>
    <w:rsid w:val="000B0640"/>
    <w:rsid w:val="000B3572"/>
    <w:rsid w:val="000D34A3"/>
    <w:rsid w:val="000E2F18"/>
    <w:rsid w:val="000E45A0"/>
    <w:rsid w:val="000E655C"/>
    <w:rsid w:val="000F0B45"/>
    <w:rsid w:val="000F2CEA"/>
    <w:rsid w:val="00111C2E"/>
    <w:rsid w:val="00124474"/>
    <w:rsid w:val="00147592"/>
    <w:rsid w:val="00153708"/>
    <w:rsid w:val="00153834"/>
    <w:rsid w:val="001572AD"/>
    <w:rsid w:val="001576DB"/>
    <w:rsid w:val="00160CDB"/>
    <w:rsid w:val="00180625"/>
    <w:rsid w:val="0019539C"/>
    <w:rsid w:val="00196D44"/>
    <w:rsid w:val="001B7138"/>
    <w:rsid w:val="001C09DA"/>
    <w:rsid w:val="00204C2A"/>
    <w:rsid w:val="00214B74"/>
    <w:rsid w:val="0027531F"/>
    <w:rsid w:val="0029410F"/>
    <w:rsid w:val="002977EE"/>
    <w:rsid w:val="002A4530"/>
    <w:rsid w:val="002C2B7C"/>
    <w:rsid w:val="002C2E97"/>
    <w:rsid w:val="002D4754"/>
    <w:rsid w:val="00301E5B"/>
    <w:rsid w:val="0034074D"/>
    <w:rsid w:val="00362C85"/>
    <w:rsid w:val="00372CA3"/>
    <w:rsid w:val="00377F05"/>
    <w:rsid w:val="00394729"/>
    <w:rsid w:val="003967FE"/>
    <w:rsid w:val="003D2332"/>
    <w:rsid w:val="003E3565"/>
    <w:rsid w:val="00407479"/>
    <w:rsid w:val="00415C6A"/>
    <w:rsid w:val="00421804"/>
    <w:rsid w:val="0042678B"/>
    <w:rsid w:val="0043387B"/>
    <w:rsid w:val="00435ECE"/>
    <w:rsid w:val="004535E8"/>
    <w:rsid w:val="0048710A"/>
    <w:rsid w:val="004872C1"/>
    <w:rsid w:val="00493CFA"/>
    <w:rsid w:val="004A16B7"/>
    <w:rsid w:val="004B1B9B"/>
    <w:rsid w:val="004D22EB"/>
    <w:rsid w:val="004E4BBC"/>
    <w:rsid w:val="004E545F"/>
    <w:rsid w:val="005115D3"/>
    <w:rsid w:val="00531F7A"/>
    <w:rsid w:val="00541253"/>
    <w:rsid w:val="0054338C"/>
    <w:rsid w:val="00555C1B"/>
    <w:rsid w:val="00567B3E"/>
    <w:rsid w:val="00571C05"/>
    <w:rsid w:val="00575614"/>
    <w:rsid w:val="00582BEE"/>
    <w:rsid w:val="005A3A1B"/>
    <w:rsid w:val="005B4E55"/>
    <w:rsid w:val="005B69B3"/>
    <w:rsid w:val="005C6C9D"/>
    <w:rsid w:val="005D24AC"/>
    <w:rsid w:val="005E3033"/>
    <w:rsid w:val="005E7D95"/>
    <w:rsid w:val="005F4618"/>
    <w:rsid w:val="005F5395"/>
    <w:rsid w:val="00612978"/>
    <w:rsid w:val="00632170"/>
    <w:rsid w:val="00655419"/>
    <w:rsid w:val="006605C5"/>
    <w:rsid w:val="00665367"/>
    <w:rsid w:val="00671C84"/>
    <w:rsid w:val="0068145F"/>
    <w:rsid w:val="00693DF1"/>
    <w:rsid w:val="006B561D"/>
    <w:rsid w:val="006B5B96"/>
    <w:rsid w:val="006C2F10"/>
    <w:rsid w:val="006E0C7D"/>
    <w:rsid w:val="006E1DBF"/>
    <w:rsid w:val="006E60D6"/>
    <w:rsid w:val="00703D70"/>
    <w:rsid w:val="00720680"/>
    <w:rsid w:val="007529D9"/>
    <w:rsid w:val="00777F88"/>
    <w:rsid w:val="007C302D"/>
    <w:rsid w:val="007E60AA"/>
    <w:rsid w:val="0080019C"/>
    <w:rsid w:val="008008DD"/>
    <w:rsid w:val="00802490"/>
    <w:rsid w:val="00842BD5"/>
    <w:rsid w:val="00854962"/>
    <w:rsid w:val="00856E06"/>
    <w:rsid w:val="00867EF2"/>
    <w:rsid w:val="0087319A"/>
    <w:rsid w:val="00873673"/>
    <w:rsid w:val="008758A5"/>
    <w:rsid w:val="0090148E"/>
    <w:rsid w:val="0090520A"/>
    <w:rsid w:val="00914649"/>
    <w:rsid w:val="00915A50"/>
    <w:rsid w:val="0093079E"/>
    <w:rsid w:val="009369DD"/>
    <w:rsid w:val="00947809"/>
    <w:rsid w:val="00977C9F"/>
    <w:rsid w:val="009A605E"/>
    <w:rsid w:val="009A6661"/>
    <w:rsid w:val="009B6FFD"/>
    <w:rsid w:val="009D586E"/>
    <w:rsid w:val="009E2997"/>
    <w:rsid w:val="009F15D7"/>
    <w:rsid w:val="009F7976"/>
    <w:rsid w:val="00A00A77"/>
    <w:rsid w:val="00A0211B"/>
    <w:rsid w:val="00A2611B"/>
    <w:rsid w:val="00A2758A"/>
    <w:rsid w:val="00A44FFB"/>
    <w:rsid w:val="00A54E7C"/>
    <w:rsid w:val="00A747D0"/>
    <w:rsid w:val="00A773E8"/>
    <w:rsid w:val="00A97608"/>
    <w:rsid w:val="00AC18FD"/>
    <w:rsid w:val="00AF68F7"/>
    <w:rsid w:val="00B07083"/>
    <w:rsid w:val="00B152A8"/>
    <w:rsid w:val="00B22E26"/>
    <w:rsid w:val="00B53F6A"/>
    <w:rsid w:val="00B67220"/>
    <w:rsid w:val="00B8243A"/>
    <w:rsid w:val="00BC4D92"/>
    <w:rsid w:val="00BE137F"/>
    <w:rsid w:val="00BE59CC"/>
    <w:rsid w:val="00BF1895"/>
    <w:rsid w:val="00BF6670"/>
    <w:rsid w:val="00C00001"/>
    <w:rsid w:val="00C032B2"/>
    <w:rsid w:val="00C67086"/>
    <w:rsid w:val="00C971BF"/>
    <w:rsid w:val="00CD460E"/>
    <w:rsid w:val="00D0446B"/>
    <w:rsid w:val="00D14F34"/>
    <w:rsid w:val="00D15B81"/>
    <w:rsid w:val="00D23AB5"/>
    <w:rsid w:val="00D35BBC"/>
    <w:rsid w:val="00D83C2C"/>
    <w:rsid w:val="00DA30CF"/>
    <w:rsid w:val="00DA6921"/>
    <w:rsid w:val="00DB5A8F"/>
    <w:rsid w:val="00DC604C"/>
    <w:rsid w:val="00DE347D"/>
    <w:rsid w:val="00DF632D"/>
    <w:rsid w:val="00E01D7A"/>
    <w:rsid w:val="00E02241"/>
    <w:rsid w:val="00E21999"/>
    <w:rsid w:val="00E222C6"/>
    <w:rsid w:val="00E36C01"/>
    <w:rsid w:val="00E4712A"/>
    <w:rsid w:val="00E57D4E"/>
    <w:rsid w:val="00E663DF"/>
    <w:rsid w:val="00E92649"/>
    <w:rsid w:val="00E92BCA"/>
    <w:rsid w:val="00EA0D33"/>
    <w:rsid w:val="00EA64A7"/>
    <w:rsid w:val="00EC2419"/>
    <w:rsid w:val="00ED024C"/>
    <w:rsid w:val="00EE2A33"/>
    <w:rsid w:val="00EE7338"/>
    <w:rsid w:val="00F011AF"/>
    <w:rsid w:val="00F12687"/>
    <w:rsid w:val="00F13DC8"/>
    <w:rsid w:val="00F146D8"/>
    <w:rsid w:val="00F16F9B"/>
    <w:rsid w:val="00F337C8"/>
    <w:rsid w:val="00F657AB"/>
    <w:rsid w:val="00F8336F"/>
    <w:rsid w:val="00F84DBC"/>
    <w:rsid w:val="00FA01B5"/>
    <w:rsid w:val="00FB374C"/>
    <w:rsid w:val="00FB48A8"/>
    <w:rsid w:val="00FB5F67"/>
    <w:rsid w:val="00FC7CB1"/>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50548"/>
  <w15:chartTrackingRefBased/>
  <w15:docId w15:val="{7A43B9F9-0F3D-48AD-9DDD-1BC92DB2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qFormat/>
    <w:rsid w:val="00693DF1"/>
    <w:pPr>
      <w:spacing w:before="0"/>
      <w:outlineLvl w:val="0"/>
    </w:pPr>
  </w:style>
  <w:style w:type="paragraph" w:styleId="Heading2">
    <w:name w:val="heading 2"/>
    <w:basedOn w:val="GG-Title1"/>
    <w:next w:val="Normal"/>
    <w:link w:val="Heading2Char"/>
    <w:unhideWhenUsed/>
    <w:qFormat/>
    <w:rsid w:val="0027531F"/>
    <w:pPr>
      <w:outlineLvl w:val="1"/>
    </w:pPr>
    <w:rPr>
      <w:lang w:val="en-US"/>
    </w:rPr>
  </w:style>
  <w:style w:type="paragraph" w:styleId="Heading3">
    <w:name w:val="heading 3"/>
    <w:basedOn w:val="Normal"/>
    <w:next w:val="Normal"/>
    <w:link w:val="Heading3Char"/>
    <w:uiPriority w:val="9"/>
    <w:semiHidden/>
    <w:unhideWhenUsed/>
    <w:qFormat/>
    <w:rsid w:val="00915A50"/>
    <w:pPr>
      <w:spacing w:before="120" w:after="200" w:line="240" w:lineRule="auto"/>
      <w:outlineLvl w:val="2"/>
    </w:pPr>
    <w:rPr>
      <w:rFonts w:ascii="Times New Roman" w:eastAsia="Times New Roman" w:hAnsi="Times New Roman"/>
      <w:b/>
      <w:bCs/>
      <w:sz w:val="36"/>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rsid w:val="00693DF1"/>
    <w:rPr>
      <w:rFonts w:ascii="Times New Roman" w:hAnsi="Times New Roman"/>
      <w:b/>
      <w:smallCaps/>
      <w:color w:val="000000"/>
      <w:sz w:val="36"/>
      <w:szCs w:val="22"/>
      <w:lang w:eastAsia="en-US"/>
    </w:rPr>
  </w:style>
  <w:style w:type="character" w:customStyle="1" w:styleId="Heading2Char">
    <w:name w:val="Heading 2 Char"/>
    <w:link w:val="Heading2"/>
    <w:rsid w:val="0027531F"/>
    <w:rPr>
      <w:rFonts w:ascii="Times New Roman" w:hAnsi="Times New Roman"/>
      <w:caps/>
      <w:sz w:val="17"/>
      <w:szCs w:val="17"/>
      <w:lang w:val="en-US" w:eastAsia="en-US"/>
    </w:rPr>
  </w:style>
  <w:style w:type="character" w:customStyle="1" w:styleId="Heading3Char">
    <w:name w:val="Heading 3 Char"/>
    <w:link w:val="Heading3"/>
    <w:uiPriority w:val="9"/>
    <w:semiHidden/>
    <w:rsid w:val="00915A50"/>
    <w:rPr>
      <w:rFonts w:ascii="Times New Roman" w:eastAsia="Times New Roman" w:hAnsi="Times New Roman"/>
      <w:b/>
      <w:bCs/>
      <w:sz w:val="36"/>
      <w:szCs w:val="22"/>
      <w:lang w:eastAsia="en-U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DC604C"/>
    <w:pPr>
      <w:tabs>
        <w:tab w:val="right" w:leader="dot" w:pos="4548"/>
      </w:tabs>
      <w:spacing w:after="80"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semiHidden/>
    <w:unhideWhenUsed/>
    <w:rsid w:val="00531F7A"/>
    <w:pPr>
      <w:spacing w:line="170" w:lineRule="exact"/>
      <w:ind w:left="226" w:hanging="113"/>
      <w:outlineLvl w:val="2"/>
    </w:pPr>
    <w:rPr>
      <w:rFonts w:ascii="Times New Roman" w:hAnsi="Times New Roman"/>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governmentgazette.sa.gov.au"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Supplementary\TEMPLATE_SUPP+CONTENTS_202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TEMPLATE_SUPP+CONTENTS_2022</Template>
  <TotalTime>161</TotalTime>
  <Pages>3</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 80 - Thursday, 17 November 2022 (pp. 6681–????)</vt:lpstr>
    </vt:vector>
  </TitlesOfParts>
  <Company>SA Government</Company>
  <LinksUpToDate>false</LinksUpToDate>
  <CharactersWithSpaces>2632</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80 - Thursday, 17 November 2022 (pp. 6681–6683)</dc:title>
  <dc:subject/>
  <dc:creator>Anthony Butler</dc:creator>
  <cp:keywords/>
  <cp:lastModifiedBy>Butler, Anthony (Service SA)</cp:lastModifiedBy>
  <cp:revision>5</cp:revision>
  <cp:lastPrinted>2017-03-20T23:21:00Z</cp:lastPrinted>
  <dcterms:created xsi:type="dcterms:W3CDTF">2022-11-17T01:11:00Z</dcterms:created>
  <dcterms:modified xsi:type="dcterms:W3CDTF">2022-11-17T04:17:00Z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