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449D7" w14:textId="3EBEC242"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57B9B444" wp14:editId="0A456DCC">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FB12B3">
        <w:rPr>
          <w:rStyle w:val="StyleTimesNewRoman105pt"/>
        </w:rPr>
        <w:t>70</w:t>
      </w:r>
      <w:r w:rsidR="00DA30CF" w:rsidRPr="007A0461">
        <w:rPr>
          <w:rStyle w:val="StyleTimesNewRoman105pt"/>
        </w:rPr>
        <w:tab/>
      </w:r>
      <w:r w:rsidR="00575614" w:rsidRPr="007A0461">
        <w:rPr>
          <w:rStyle w:val="StyleTimesNewRoman105pt"/>
        </w:rPr>
        <w:t xml:space="preserve">p. </w:t>
      </w:r>
      <w:r w:rsidR="00FB12B3">
        <w:rPr>
          <w:rStyle w:val="StyleTimesNewRoman105pt"/>
        </w:rPr>
        <w:t>6287</w:t>
      </w:r>
    </w:p>
    <w:p w14:paraId="19C19F30"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3404C55C"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36143ADB"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4122B4A2" w14:textId="77777777" w:rsidR="008008DD" w:rsidRPr="003471CD" w:rsidRDefault="008008DD" w:rsidP="008008DD">
      <w:pPr>
        <w:pBdr>
          <w:top w:val="single" w:sz="6" w:space="0" w:color="auto"/>
        </w:pBdr>
        <w:spacing w:after="0" w:line="240" w:lineRule="auto"/>
        <w:jc w:val="center"/>
        <w:rPr>
          <w:color w:val="000000"/>
          <w:sz w:val="20"/>
        </w:rPr>
      </w:pPr>
    </w:p>
    <w:p w14:paraId="6B7872DB" w14:textId="513780CB"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FB12B3">
        <w:rPr>
          <w:smallCaps/>
          <w:color w:val="000000"/>
          <w:sz w:val="28"/>
          <w:szCs w:val="26"/>
        </w:rPr>
        <w:t xml:space="preserve">6 October </w:t>
      </w:r>
      <w:r w:rsidRPr="003471CD">
        <w:rPr>
          <w:smallCaps/>
          <w:color w:val="000000"/>
          <w:sz w:val="28"/>
          <w:szCs w:val="26"/>
        </w:rPr>
        <w:t>20</w:t>
      </w:r>
      <w:r w:rsidR="00E02241" w:rsidRPr="003471CD">
        <w:rPr>
          <w:smallCaps/>
          <w:color w:val="000000"/>
          <w:sz w:val="28"/>
          <w:szCs w:val="26"/>
        </w:rPr>
        <w:t>2</w:t>
      </w:r>
      <w:r w:rsidR="00B304BC">
        <w:rPr>
          <w:smallCaps/>
          <w:color w:val="000000"/>
          <w:sz w:val="28"/>
          <w:szCs w:val="26"/>
        </w:rPr>
        <w:t>2</w:t>
      </w:r>
    </w:p>
    <w:p w14:paraId="06DB2AC2" w14:textId="77777777" w:rsidR="008008DD" w:rsidRPr="003471CD" w:rsidRDefault="008008DD" w:rsidP="008008DD">
      <w:pPr>
        <w:spacing w:after="0" w:line="240" w:lineRule="exact"/>
        <w:jc w:val="center"/>
        <w:rPr>
          <w:color w:val="000000"/>
          <w:sz w:val="20"/>
        </w:rPr>
      </w:pPr>
    </w:p>
    <w:p w14:paraId="2103F6DF" w14:textId="77777777" w:rsidR="008008DD" w:rsidRPr="003471CD" w:rsidRDefault="008008DD" w:rsidP="008008DD">
      <w:pPr>
        <w:pBdr>
          <w:top w:val="single" w:sz="6" w:space="1" w:color="auto"/>
        </w:pBdr>
        <w:spacing w:after="0" w:line="360" w:lineRule="exact"/>
        <w:jc w:val="center"/>
        <w:rPr>
          <w:color w:val="000000"/>
          <w:sz w:val="20"/>
          <w:szCs w:val="20"/>
        </w:rPr>
      </w:pPr>
    </w:p>
    <w:p w14:paraId="30228ACD"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3833A062" w14:textId="77777777" w:rsidR="001B7138" w:rsidRPr="003471CD" w:rsidRDefault="001B7138" w:rsidP="006850B2">
      <w:pPr>
        <w:spacing w:after="0" w:line="120" w:lineRule="exact"/>
        <w:ind w:left="2268" w:right="2415" w:firstLine="142"/>
        <w:rPr>
          <w:smallCaps/>
          <w:szCs w:val="17"/>
        </w:rPr>
      </w:pPr>
    </w:p>
    <w:p w14:paraId="2F9C9523" w14:textId="77777777" w:rsidR="00FB48A8" w:rsidRPr="003471CD" w:rsidRDefault="00FB48A8" w:rsidP="006850B2">
      <w:pPr>
        <w:spacing w:after="0" w:line="2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5E6D581F" w14:textId="6D0370D8" w:rsidR="00514675" w:rsidRDefault="00831E93" w:rsidP="006850B2">
          <w:pPr>
            <w:pStyle w:val="TOC1"/>
            <w:rPr>
              <w:rFonts w:asciiTheme="minorHAnsi" w:eastAsiaTheme="minorEastAsia" w:hAnsiTheme="minorHAnsi" w:cstheme="minorBidi"/>
              <w:noProof/>
              <w:sz w:val="22"/>
              <w:lang w:eastAsia="en-AU"/>
            </w:r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hyperlink w:anchor="_Toc115946841" w:history="1">
            <w:r w:rsidR="00514675" w:rsidRPr="00300035">
              <w:rPr>
                <w:rStyle w:val="Hyperlink"/>
                <w:noProof/>
              </w:rPr>
              <w:t>Governor’s Instruments</w:t>
            </w:r>
          </w:hyperlink>
        </w:p>
        <w:p w14:paraId="23DA8677" w14:textId="5AF17056" w:rsidR="00514675" w:rsidRDefault="0061248E">
          <w:pPr>
            <w:pStyle w:val="TOC2"/>
            <w:rPr>
              <w:rFonts w:asciiTheme="minorHAnsi" w:eastAsiaTheme="minorEastAsia" w:hAnsiTheme="minorHAnsi" w:cstheme="minorBidi"/>
              <w:noProof/>
              <w:sz w:val="22"/>
              <w:lang w:eastAsia="en-AU"/>
            </w:rPr>
          </w:pPr>
          <w:hyperlink w:anchor="_Toc115946842" w:history="1">
            <w:r w:rsidR="00514675" w:rsidRPr="00300035">
              <w:rPr>
                <w:rStyle w:val="Hyperlink"/>
                <w:noProof/>
              </w:rPr>
              <w:t>Act</w:t>
            </w:r>
            <w:r w:rsidR="00F73A61">
              <w:rPr>
                <w:rStyle w:val="Hyperlink"/>
                <w:noProof/>
              </w:rPr>
              <w:t>—No. 13 of 2022</w:t>
            </w:r>
            <w:r w:rsidR="00514675">
              <w:rPr>
                <w:noProof/>
                <w:webHidden/>
              </w:rPr>
              <w:tab/>
            </w:r>
            <w:r w:rsidR="00514675">
              <w:rPr>
                <w:noProof/>
                <w:webHidden/>
              </w:rPr>
              <w:fldChar w:fldCharType="begin"/>
            </w:r>
            <w:r w:rsidR="00514675">
              <w:rPr>
                <w:noProof/>
                <w:webHidden/>
              </w:rPr>
              <w:instrText xml:space="preserve"> PAGEREF _Toc115946842 \h </w:instrText>
            </w:r>
            <w:r w:rsidR="00514675">
              <w:rPr>
                <w:noProof/>
                <w:webHidden/>
              </w:rPr>
            </w:r>
            <w:r w:rsidR="00514675">
              <w:rPr>
                <w:noProof/>
                <w:webHidden/>
              </w:rPr>
              <w:fldChar w:fldCharType="separate"/>
            </w:r>
            <w:r w:rsidR="006850B2">
              <w:rPr>
                <w:noProof/>
                <w:webHidden/>
              </w:rPr>
              <w:t>6288</w:t>
            </w:r>
            <w:r w:rsidR="00514675">
              <w:rPr>
                <w:noProof/>
                <w:webHidden/>
              </w:rPr>
              <w:fldChar w:fldCharType="end"/>
            </w:r>
          </w:hyperlink>
        </w:p>
        <w:p w14:paraId="1165379C" w14:textId="314288F3" w:rsidR="00514675" w:rsidRDefault="0061248E">
          <w:pPr>
            <w:pStyle w:val="TOC2"/>
            <w:rPr>
              <w:rFonts w:asciiTheme="minorHAnsi" w:eastAsiaTheme="minorEastAsia" w:hAnsiTheme="minorHAnsi" w:cstheme="minorBidi"/>
              <w:noProof/>
              <w:sz w:val="22"/>
              <w:lang w:eastAsia="en-AU"/>
            </w:rPr>
          </w:pPr>
          <w:hyperlink w:anchor="_Toc115946843" w:history="1">
            <w:r w:rsidR="00514675" w:rsidRPr="00300035">
              <w:rPr>
                <w:rStyle w:val="Hyperlink"/>
                <w:noProof/>
              </w:rPr>
              <w:t>Appointments</w:t>
            </w:r>
            <w:r w:rsidR="00514675">
              <w:rPr>
                <w:noProof/>
                <w:webHidden/>
              </w:rPr>
              <w:tab/>
            </w:r>
            <w:r w:rsidR="00514675">
              <w:rPr>
                <w:noProof/>
                <w:webHidden/>
              </w:rPr>
              <w:fldChar w:fldCharType="begin"/>
            </w:r>
            <w:r w:rsidR="00514675">
              <w:rPr>
                <w:noProof/>
                <w:webHidden/>
              </w:rPr>
              <w:instrText xml:space="preserve"> PAGEREF _Toc115946843 \h </w:instrText>
            </w:r>
            <w:r w:rsidR="00514675">
              <w:rPr>
                <w:noProof/>
                <w:webHidden/>
              </w:rPr>
            </w:r>
            <w:r w:rsidR="00514675">
              <w:rPr>
                <w:noProof/>
                <w:webHidden/>
              </w:rPr>
              <w:fldChar w:fldCharType="separate"/>
            </w:r>
            <w:r w:rsidR="006850B2">
              <w:rPr>
                <w:noProof/>
                <w:webHidden/>
              </w:rPr>
              <w:t>6288</w:t>
            </w:r>
            <w:r w:rsidR="00514675">
              <w:rPr>
                <w:noProof/>
                <w:webHidden/>
              </w:rPr>
              <w:fldChar w:fldCharType="end"/>
            </w:r>
          </w:hyperlink>
        </w:p>
        <w:p w14:paraId="73130DDF" w14:textId="0F4F311A" w:rsidR="00514675" w:rsidRDefault="0061248E">
          <w:pPr>
            <w:pStyle w:val="TOC2"/>
            <w:rPr>
              <w:rFonts w:asciiTheme="minorHAnsi" w:eastAsiaTheme="minorEastAsia" w:hAnsiTheme="minorHAnsi" w:cstheme="minorBidi"/>
              <w:noProof/>
              <w:sz w:val="22"/>
              <w:lang w:eastAsia="en-AU"/>
            </w:rPr>
          </w:pPr>
          <w:hyperlink w:anchor="_Toc115946844" w:history="1">
            <w:r w:rsidR="00514675" w:rsidRPr="00300035">
              <w:rPr>
                <w:rStyle w:val="Hyperlink"/>
                <w:noProof/>
              </w:rPr>
              <w:t>Environment Protection Act 1993</w:t>
            </w:r>
            <w:r w:rsidR="00514675">
              <w:rPr>
                <w:noProof/>
                <w:webHidden/>
              </w:rPr>
              <w:tab/>
            </w:r>
            <w:r w:rsidR="00514675">
              <w:rPr>
                <w:noProof/>
                <w:webHidden/>
              </w:rPr>
              <w:fldChar w:fldCharType="begin"/>
            </w:r>
            <w:r w:rsidR="00514675">
              <w:rPr>
                <w:noProof/>
                <w:webHidden/>
              </w:rPr>
              <w:instrText xml:space="preserve"> PAGEREF _Toc115946844 \h </w:instrText>
            </w:r>
            <w:r w:rsidR="00514675">
              <w:rPr>
                <w:noProof/>
                <w:webHidden/>
              </w:rPr>
            </w:r>
            <w:r w:rsidR="00514675">
              <w:rPr>
                <w:noProof/>
                <w:webHidden/>
              </w:rPr>
              <w:fldChar w:fldCharType="separate"/>
            </w:r>
            <w:r w:rsidR="006850B2">
              <w:rPr>
                <w:noProof/>
                <w:webHidden/>
              </w:rPr>
              <w:t>6290</w:t>
            </w:r>
            <w:r w:rsidR="00514675">
              <w:rPr>
                <w:noProof/>
                <w:webHidden/>
              </w:rPr>
              <w:fldChar w:fldCharType="end"/>
            </w:r>
          </w:hyperlink>
        </w:p>
        <w:p w14:paraId="3D0818AD" w14:textId="6852DA59" w:rsidR="00514675" w:rsidRDefault="0061248E">
          <w:pPr>
            <w:pStyle w:val="TOC2"/>
            <w:rPr>
              <w:rFonts w:asciiTheme="minorHAnsi" w:eastAsiaTheme="minorEastAsia" w:hAnsiTheme="minorHAnsi" w:cstheme="minorBidi"/>
              <w:noProof/>
              <w:sz w:val="22"/>
              <w:lang w:eastAsia="en-AU"/>
            </w:rPr>
          </w:pPr>
          <w:hyperlink w:anchor="_Toc115946845" w:history="1">
            <w:r w:rsidR="00514675" w:rsidRPr="00300035">
              <w:rPr>
                <w:rStyle w:val="Hyperlink"/>
                <w:noProof/>
              </w:rPr>
              <w:t>Regulations</w:t>
            </w:r>
            <w:r w:rsidR="00EF4358">
              <w:rPr>
                <w:noProof/>
                <w:webHidden/>
              </w:rPr>
              <w:t>—</w:t>
            </w:r>
          </w:hyperlink>
        </w:p>
        <w:p w14:paraId="7AA777A4" w14:textId="70AF1116" w:rsidR="00514675" w:rsidRDefault="0061248E" w:rsidP="00514675">
          <w:pPr>
            <w:pStyle w:val="TOC3"/>
            <w:rPr>
              <w:rFonts w:asciiTheme="minorHAnsi" w:eastAsiaTheme="minorEastAsia" w:hAnsiTheme="minorHAnsi" w:cstheme="minorBidi"/>
              <w:noProof/>
              <w:sz w:val="22"/>
              <w:szCs w:val="22"/>
              <w:lang w:eastAsia="en-AU"/>
            </w:rPr>
          </w:pPr>
          <w:hyperlink w:anchor="_Toc115946846" w:history="1">
            <w:r w:rsidR="00514675" w:rsidRPr="00300035">
              <w:rPr>
                <w:rStyle w:val="Hyperlink"/>
                <w:noProof/>
                <w:lang w:eastAsia="en-AU"/>
              </w:rPr>
              <w:t xml:space="preserve">Passenger Transport (Metropolitan Taxi Fares) </w:t>
            </w:r>
            <w:r w:rsidR="00514675">
              <w:rPr>
                <w:rStyle w:val="Hyperlink"/>
                <w:noProof/>
                <w:lang w:eastAsia="en-AU"/>
              </w:rPr>
              <w:br/>
            </w:r>
            <w:r w:rsidR="00514675" w:rsidRPr="00300035">
              <w:rPr>
                <w:rStyle w:val="Hyperlink"/>
                <w:noProof/>
                <w:lang w:eastAsia="en-AU"/>
              </w:rPr>
              <w:t>Amendment Regulations 2022</w:t>
            </w:r>
            <w:r w:rsidR="00514675">
              <w:rPr>
                <w:rStyle w:val="Hyperlink"/>
                <w:noProof/>
                <w:lang w:eastAsia="en-AU"/>
              </w:rPr>
              <w:t>—No. 89 of 2022</w:t>
            </w:r>
            <w:r w:rsidR="00514675">
              <w:rPr>
                <w:noProof/>
                <w:webHidden/>
              </w:rPr>
              <w:tab/>
            </w:r>
            <w:r w:rsidR="00514675">
              <w:rPr>
                <w:noProof/>
                <w:webHidden/>
              </w:rPr>
              <w:fldChar w:fldCharType="begin"/>
            </w:r>
            <w:r w:rsidR="00514675">
              <w:rPr>
                <w:noProof/>
                <w:webHidden/>
              </w:rPr>
              <w:instrText xml:space="preserve"> PAGEREF _Toc115946846 \h </w:instrText>
            </w:r>
            <w:r w:rsidR="00514675">
              <w:rPr>
                <w:noProof/>
                <w:webHidden/>
              </w:rPr>
            </w:r>
            <w:r w:rsidR="00514675">
              <w:rPr>
                <w:noProof/>
                <w:webHidden/>
              </w:rPr>
              <w:fldChar w:fldCharType="separate"/>
            </w:r>
            <w:r w:rsidR="006850B2">
              <w:rPr>
                <w:noProof/>
                <w:webHidden/>
              </w:rPr>
              <w:t>6291</w:t>
            </w:r>
            <w:r w:rsidR="00514675">
              <w:rPr>
                <w:noProof/>
                <w:webHidden/>
              </w:rPr>
              <w:fldChar w:fldCharType="end"/>
            </w:r>
          </w:hyperlink>
        </w:p>
        <w:p w14:paraId="05A5C3C5" w14:textId="42690F00" w:rsidR="00514675" w:rsidRDefault="0061248E" w:rsidP="00514675">
          <w:pPr>
            <w:pStyle w:val="TOC3"/>
            <w:rPr>
              <w:rFonts w:asciiTheme="minorHAnsi" w:eastAsiaTheme="minorEastAsia" w:hAnsiTheme="minorHAnsi" w:cstheme="minorBidi"/>
              <w:noProof/>
              <w:sz w:val="22"/>
              <w:szCs w:val="22"/>
              <w:lang w:eastAsia="en-AU"/>
            </w:rPr>
          </w:pPr>
          <w:hyperlink w:anchor="_Toc115946847" w:history="1">
            <w:r w:rsidR="00514675" w:rsidRPr="00300035">
              <w:rPr>
                <w:rStyle w:val="Hyperlink"/>
                <w:noProof/>
                <w:lang w:eastAsia="en-AU"/>
              </w:rPr>
              <w:t xml:space="preserve">Police (Police Security Officers) Amendment </w:t>
            </w:r>
            <w:r w:rsidR="00514675">
              <w:rPr>
                <w:rStyle w:val="Hyperlink"/>
                <w:noProof/>
                <w:lang w:eastAsia="en-AU"/>
              </w:rPr>
              <w:br/>
            </w:r>
            <w:r w:rsidR="00514675" w:rsidRPr="00300035">
              <w:rPr>
                <w:rStyle w:val="Hyperlink"/>
                <w:noProof/>
                <w:lang w:eastAsia="en-AU"/>
              </w:rPr>
              <w:t>Regulations 2022</w:t>
            </w:r>
            <w:r w:rsidR="00514675" w:rsidRPr="00514675">
              <w:rPr>
                <w:rStyle w:val="Hyperlink"/>
                <w:noProof/>
                <w:lang w:eastAsia="en-AU"/>
              </w:rPr>
              <w:t xml:space="preserve">—No. </w:t>
            </w:r>
            <w:r w:rsidR="00514675">
              <w:rPr>
                <w:rStyle w:val="Hyperlink"/>
                <w:noProof/>
                <w:lang w:eastAsia="en-AU"/>
              </w:rPr>
              <w:t>90</w:t>
            </w:r>
            <w:r w:rsidR="00514675" w:rsidRPr="00514675">
              <w:rPr>
                <w:rStyle w:val="Hyperlink"/>
                <w:noProof/>
                <w:lang w:eastAsia="en-AU"/>
              </w:rPr>
              <w:t xml:space="preserve"> of 2022</w:t>
            </w:r>
            <w:r w:rsidR="00514675">
              <w:rPr>
                <w:noProof/>
                <w:webHidden/>
              </w:rPr>
              <w:tab/>
            </w:r>
            <w:r w:rsidR="00514675">
              <w:rPr>
                <w:noProof/>
                <w:webHidden/>
              </w:rPr>
              <w:fldChar w:fldCharType="begin"/>
            </w:r>
            <w:r w:rsidR="00514675">
              <w:rPr>
                <w:noProof/>
                <w:webHidden/>
              </w:rPr>
              <w:instrText xml:space="preserve"> PAGEREF _Toc115946847 \h </w:instrText>
            </w:r>
            <w:r w:rsidR="00514675">
              <w:rPr>
                <w:noProof/>
                <w:webHidden/>
              </w:rPr>
            </w:r>
            <w:r w:rsidR="00514675">
              <w:rPr>
                <w:noProof/>
                <w:webHidden/>
              </w:rPr>
              <w:fldChar w:fldCharType="separate"/>
            </w:r>
            <w:r w:rsidR="006850B2">
              <w:rPr>
                <w:noProof/>
                <w:webHidden/>
              </w:rPr>
              <w:t>6293</w:t>
            </w:r>
            <w:r w:rsidR="00514675">
              <w:rPr>
                <w:noProof/>
                <w:webHidden/>
              </w:rPr>
              <w:fldChar w:fldCharType="end"/>
            </w:r>
          </w:hyperlink>
        </w:p>
        <w:p w14:paraId="43541357" w14:textId="380D0A40" w:rsidR="00514675" w:rsidRDefault="0061248E" w:rsidP="006850B2">
          <w:pPr>
            <w:pStyle w:val="TOC1"/>
            <w:rPr>
              <w:rFonts w:asciiTheme="minorHAnsi" w:eastAsiaTheme="minorEastAsia" w:hAnsiTheme="minorHAnsi" w:cstheme="minorBidi"/>
              <w:noProof/>
              <w:sz w:val="22"/>
              <w:lang w:eastAsia="en-AU"/>
            </w:rPr>
          </w:pPr>
          <w:hyperlink w:anchor="_Toc115946848" w:history="1">
            <w:r w:rsidR="00514675" w:rsidRPr="00300035">
              <w:rPr>
                <w:rStyle w:val="Hyperlink"/>
                <w:noProof/>
              </w:rPr>
              <w:t>State Government Instruments</w:t>
            </w:r>
          </w:hyperlink>
        </w:p>
        <w:p w14:paraId="0B76C1FB" w14:textId="3A05A3A7" w:rsidR="00514675" w:rsidRDefault="0061248E">
          <w:pPr>
            <w:pStyle w:val="TOC2"/>
            <w:rPr>
              <w:rFonts w:asciiTheme="minorHAnsi" w:eastAsiaTheme="minorEastAsia" w:hAnsiTheme="minorHAnsi" w:cstheme="minorBidi"/>
              <w:noProof/>
              <w:sz w:val="22"/>
              <w:lang w:eastAsia="en-AU"/>
            </w:rPr>
          </w:pPr>
          <w:hyperlink w:anchor="_Toc115946849" w:history="1">
            <w:r w:rsidR="00514675" w:rsidRPr="00300035">
              <w:rPr>
                <w:rStyle w:val="Hyperlink"/>
                <w:noProof/>
              </w:rPr>
              <w:t>Building Work Contractors Act 1995</w:t>
            </w:r>
            <w:r w:rsidR="00514675">
              <w:rPr>
                <w:noProof/>
                <w:webHidden/>
              </w:rPr>
              <w:tab/>
            </w:r>
            <w:r w:rsidR="00514675">
              <w:rPr>
                <w:noProof/>
                <w:webHidden/>
              </w:rPr>
              <w:fldChar w:fldCharType="begin"/>
            </w:r>
            <w:r w:rsidR="00514675">
              <w:rPr>
                <w:noProof/>
                <w:webHidden/>
              </w:rPr>
              <w:instrText xml:space="preserve"> PAGEREF _Toc115946849 \h </w:instrText>
            </w:r>
            <w:r w:rsidR="00514675">
              <w:rPr>
                <w:noProof/>
                <w:webHidden/>
              </w:rPr>
            </w:r>
            <w:r w:rsidR="00514675">
              <w:rPr>
                <w:noProof/>
                <w:webHidden/>
              </w:rPr>
              <w:fldChar w:fldCharType="separate"/>
            </w:r>
            <w:r w:rsidR="006850B2">
              <w:rPr>
                <w:noProof/>
                <w:webHidden/>
              </w:rPr>
              <w:t>6299</w:t>
            </w:r>
            <w:r w:rsidR="00514675">
              <w:rPr>
                <w:noProof/>
                <w:webHidden/>
              </w:rPr>
              <w:fldChar w:fldCharType="end"/>
            </w:r>
          </w:hyperlink>
        </w:p>
        <w:p w14:paraId="65FC77B3" w14:textId="6AC454F5" w:rsidR="00514675" w:rsidRDefault="0061248E">
          <w:pPr>
            <w:pStyle w:val="TOC2"/>
            <w:rPr>
              <w:rFonts w:asciiTheme="minorHAnsi" w:eastAsiaTheme="minorEastAsia" w:hAnsiTheme="minorHAnsi" w:cstheme="minorBidi"/>
              <w:noProof/>
              <w:sz w:val="22"/>
              <w:lang w:eastAsia="en-AU"/>
            </w:rPr>
          </w:pPr>
          <w:hyperlink w:anchor="_Toc115946850" w:history="1">
            <w:r w:rsidR="00514675" w:rsidRPr="00300035">
              <w:rPr>
                <w:rStyle w:val="Hyperlink"/>
                <w:noProof/>
              </w:rPr>
              <w:t>Fisheries Management Act 2007</w:t>
            </w:r>
            <w:r w:rsidR="00514675">
              <w:rPr>
                <w:noProof/>
                <w:webHidden/>
              </w:rPr>
              <w:tab/>
            </w:r>
            <w:r w:rsidR="00514675">
              <w:rPr>
                <w:noProof/>
                <w:webHidden/>
              </w:rPr>
              <w:fldChar w:fldCharType="begin"/>
            </w:r>
            <w:r w:rsidR="00514675">
              <w:rPr>
                <w:noProof/>
                <w:webHidden/>
              </w:rPr>
              <w:instrText xml:space="preserve"> PAGEREF _Toc115946850 \h </w:instrText>
            </w:r>
            <w:r w:rsidR="00514675">
              <w:rPr>
                <w:noProof/>
                <w:webHidden/>
              </w:rPr>
            </w:r>
            <w:r w:rsidR="00514675">
              <w:rPr>
                <w:noProof/>
                <w:webHidden/>
              </w:rPr>
              <w:fldChar w:fldCharType="separate"/>
            </w:r>
            <w:r w:rsidR="006850B2">
              <w:rPr>
                <w:noProof/>
                <w:webHidden/>
              </w:rPr>
              <w:t>6299</w:t>
            </w:r>
            <w:r w:rsidR="00514675">
              <w:rPr>
                <w:noProof/>
                <w:webHidden/>
              </w:rPr>
              <w:fldChar w:fldCharType="end"/>
            </w:r>
          </w:hyperlink>
        </w:p>
        <w:p w14:paraId="2188ECBD" w14:textId="4E899CA9" w:rsidR="00514675" w:rsidRDefault="0061248E">
          <w:pPr>
            <w:pStyle w:val="TOC2"/>
            <w:rPr>
              <w:rFonts w:asciiTheme="minorHAnsi" w:eastAsiaTheme="minorEastAsia" w:hAnsiTheme="minorHAnsi" w:cstheme="minorBidi"/>
              <w:noProof/>
              <w:sz w:val="22"/>
              <w:lang w:eastAsia="en-AU"/>
            </w:rPr>
          </w:pPr>
          <w:hyperlink w:anchor="_Toc115946851" w:history="1">
            <w:r w:rsidR="00514675" w:rsidRPr="00300035">
              <w:rPr>
                <w:rStyle w:val="Hyperlink"/>
                <w:noProof/>
              </w:rPr>
              <w:t>F</w:t>
            </w:r>
            <w:r w:rsidR="00514675" w:rsidRPr="00D51C6D">
              <w:rPr>
                <w:rStyle w:val="Hyperlink"/>
                <w:noProof/>
                <w:spacing w:val="-4"/>
              </w:rPr>
              <w:t>isheries Management (Prawn Fisheries) Regulations 2017</w:t>
            </w:r>
            <w:r w:rsidR="00514675">
              <w:rPr>
                <w:noProof/>
                <w:webHidden/>
              </w:rPr>
              <w:tab/>
            </w:r>
            <w:r w:rsidR="00514675">
              <w:rPr>
                <w:noProof/>
                <w:webHidden/>
              </w:rPr>
              <w:fldChar w:fldCharType="begin"/>
            </w:r>
            <w:r w:rsidR="00514675">
              <w:rPr>
                <w:noProof/>
                <w:webHidden/>
              </w:rPr>
              <w:instrText xml:space="preserve"> PAGEREF _Toc115946851 \h </w:instrText>
            </w:r>
            <w:r w:rsidR="00514675">
              <w:rPr>
                <w:noProof/>
                <w:webHidden/>
              </w:rPr>
            </w:r>
            <w:r w:rsidR="00514675">
              <w:rPr>
                <w:noProof/>
                <w:webHidden/>
              </w:rPr>
              <w:fldChar w:fldCharType="separate"/>
            </w:r>
            <w:r w:rsidR="006850B2">
              <w:rPr>
                <w:noProof/>
                <w:webHidden/>
              </w:rPr>
              <w:t>6301</w:t>
            </w:r>
            <w:r w:rsidR="00514675">
              <w:rPr>
                <w:noProof/>
                <w:webHidden/>
              </w:rPr>
              <w:fldChar w:fldCharType="end"/>
            </w:r>
          </w:hyperlink>
        </w:p>
        <w:p w14:paraId="1CEED8EB" w14:textId="484CCACE" w:rsidR="00514675" w:rsidRDefault="0061248E">
          <w:pPr>
            <w:pStyle w:val="TOC2"/>
            <w:rPr>
              <w:rFonts w:asciiTheme="minorHAnsi" w:eastAsiaTheme="minorEastAsia" w:hAnsiTheme="minorHAnsi" w:cstheme="minorBidi"/>
              <w:noProof/>
              <w:sz w:val="22"/>
              <w:lang w:eastAsia="en-AU"/>
            </w:rPr>
          </w:pPr>
          <w:hyperlink w:anchor="_Toc115946852" w:history="1">
            <w:r w:rsidR="00514675" w:rsidRPr="00300035">
              <w:rPr>
                <w:rStyle w:val="Hyperlink"/>
                <w:noProof/>
              </w:rPr>
              <w:t>Health Care Act 2008</w:t>
            </w:r>
            <w:r w:rsidR="00514675">
              <w:rPr>
                <w:noProof/>
                <w:webHidden/>
              </w:rPr>
              <w:tab/>
            </w:r>
            <w:r w:rsidR="00514675">
              <w:rPr>
                <w:noProof/>
                <w:webHidden/>
              </w:rPr>
              <w:fldChar w:fldCharType="begin"/>
            </w:r>
            <w:r w:rsidR="00514675">
              <w:rPr>
                <w:noProof/>
                <w:webHidden/>
              </w:rPr>
              <w:instrText xml:space="preserve"> PAGEREF _Toc115946852 \h </w:instrText>
            </w:r>
            <w:r w:rsidR="00514675">
              <w:rPr>
                <w:noProof/>
                <w:webHidden/>
              </w:rPr>
            </w:r>
            <w:r w:rsidR="00514675">
              <w:rPr>
                <w:noProof/>
                <w:webHidden/>
              </w:rPr>
              <w:fldChar w:fldCharType="separate"/>
            </w:r>
            <w:r w:rsidR="006850B2">
              <w:rPr>
                <w:noProof/>
                <w:webHidden/>
              </w:rPr>
              <w:t>6304</w:t>
            </w:r>
            <w:r w:rsidR="00514675">
              <w:rPr>
                <w:noProof/>
                <w:webHidden/>
              </w:rPr>
              <w:fldChar w:fldCharType="end"/>
            </w:r>
          </w:hyperlink>
        </w:p>
        <w:p w14:paraId="12046313" w14:textId="2437FFD7" w:rsidR="00514675" w:rsidRDefault="0061248E">
          <w:pPr>
            <w:pStyle w:val="TOC2"/>
            <w:rPr>
              <w:rFonts w:asciiTheme="minorHAnsi" w:eastAsiaTheme="minorEastAsia" w:hAnsiTheme="minorHAnsi" w:cstheme="minorBidi"/>
              <w:noProof/>
              <w:sz w:val="22"/>
              <w:lang w:eastAsia="en-AU"/>
            </w:rPr>
          </w:pPr>
          <w:hyperlink w:anchor="_Toc115946853" w:history="1">
            <w:r w:rsidR="00514675" w:rsidRPr="00300035">
              <w:rPr>
                <w:rStyle w:val="Hyperlink"/>
                <w:noProof/>
              </w:rPr>
              <w:t>Housing Improvement Act 2016</w:t>
            </w:r>
            <w:r w:rsidR="00514675">
              <w:rPr>
                <w:noProof/>
                <w:webHidden/>
              </w:rPr>
              <w:tab/>
            </w:r>
            <w:r w:rsidR="00514675">
              <w:rPr>
                <w:noProof/>
                <w:webHidden/>
              </w:rPr>
              <w:fldChar w:fldCharType="begin"/>
            </w:r>
            <w:r w:rsidR="00514675">
              <w:rPr>
                <w:noProof/>
                <w:webHidden/>
              </w:rPr>
              <w:instrText xml:space="preserve"> PAGEREF _Toc115946853 \h </w:instrText>
            </w:r>
            <w:r w:rsidR="00514675">
              <w:rPr>
                <w:noProof/>
                <w:webHidden/>
              </w:rPr>
            </w:r>
            <w:r w:rsidR="00514675">
              <w:rPr>
                <w:noProof/>
                <w:webHidden/>
              </w:rPr>
              <w:fldChar w:fldCharType="separate"/>
            </w:r>
            <w:r w:rsidR="006850B2">
              <w:rPr>
                <w:noProof/>
                <w:webHidden/>
              </w:rPr>
              <w:t>6304</w:t>
            </w:r>
            <w:r w:rsidR="00514675">
              <w:rPr>
                <w:noProof/>
                <w:webHidden/>
              </w:rPr>
              <w:fldChar w:fldCharType="end"/>
            </w:r>
          </w:hyperlink>
        </w:p>
        <w:p w14:paraId="4D59901E" w14:textId="2E515323" w:rsidR="00514675" w:rsidRDefault="0061248E">
          <w:pPr>
            <w:pStyle w:val="TOC2"/>
            <w:rPr>
              <w:rFonts w:asciiTheme="minorHAnsi" w:eastAsiaTheme="minorEastAsia" w:hAnsiTheme="minorHAnsi" w:cstheme="minorBidi"/>
              <w:noProof/>
              <w:sz w:val="22"/>
              <w:lang w:eastAsia="en-AU"/>
            </w:rPr>
          </w:pPr>
          <w:hyperlink w:anchor="_Toc115946854" w:history="1">
            <w:r w:rsidR="00514675" w:rsidRPr="00300035">
              <w:rPr>
                <w:rStyle w:val="Hyperlink"/>
                <w:noProof/>
              </w:rPr>
              <w:t>Justices of the Peace Act 2005</w:t>
            </w:r>
            <w:r w:rsidR="00514675">
              <w:rPr>
                <w:noProof/>
                <w:webHidden/>
              </w:rPr>
              <w:tab/>
            </w:r>
            <w:r w:rsidR="00514675">
              <w:rPr>
                <w:noProof/>
                <w:webHidden/>
              </w:rPr>
              <w:fldChar w:fldCharType="begin"/>
            </w:r>
            <w:r w:rsidR="00514675">
              <w:rPr>
                <w:noProof/>
                <w:webHidden/>
              </w:rPr>
              <w:instrText xml:space="preserve"> PAGEREF _Toc115946854 \h </w:instrText>
            </w:r>
            <w:r w:rsidR="00514675">
              <w:rPr>
                <w:noProof/>
                <w:webHidden/>
              </w:rPr>
            </w:r>
            <w:r w:rsidR="00514675">
              <w:rPr>
                <w:noProof/>
                <w:webHidden/>
              </w:rPr>
              <w:fldChar w:fldCharType="separate"/>
            </w:r>
            <w:r w:rsidR="006850B2">
              <w:rPr>
                <w:noProof/>
                <w:webHidden/>
              </w:rPr>
              <w:t>6305</w:t>
            </w:r>
            <w:r w:rsidR="00514675">
              <w:rPr>
                <w:noProof/>
                <w:webHidden/>
              </w:rPr>
              <w:fldChar w:fldCharType="end"/>
            </w:r>
          </w:hyperlink>
        </w:p>
        <w:p w14:paraId="7FFA9BEC" w14:textId="74326A18" w:rsidR="00514675" w:rsidRDefault="0061248E">
          <w:pPr>
            <w:pStyle w:val="TOC2"/>
            <w:rPr>
              <w:rFonts w:asciiTheme="minorHAnsi" w:eastAsiaTheme="minorEastAsia" w:hAnsiTheme="minorHAnsi" w:cstheme="minorBidi"/>
              <w:noProof/>
              <w:sz w:val="22"/>
              <w:lang w:eastAsia="en-AU"/>
            </w:rPr>
          </w:pPr>
          <w:hyperlink w:anchor="_Toc115946855" w:history="1">
            <w:r w:rsidR="00514675" w:rsidRPr="00300035">
              <w:rPr>
                <w:rStyle w:val="Hyperlink"/>
                <w:noProof/>
              </w:rPr>
              <w:t>Land Acquisition Act 1969</w:t>
            </w:r>
            <w:r w:rsidR="00514675">
              <w:rPr>
                <w:noProof/>
                <w:webHidden/>
              </w:rPr>
              <w:tab/>
            </w:r>
            <w:r w:rsidR="00514675">
              <w:rPr>
                <w:noProof/>
                <w:webHidden/>
              </w:rPr>
              <w:fldChar w:fldCharType="begin"/>
            </w:r>
            <w:r w:rsidR="00514675">
              <w:rPr>
                <w:noProof/>
                <w:webHidden/>
              </w:rPr>
              <w:instrText xml:space="preserve"> PAGEREF _Toc115946855 \h </w:instrText>
            </w:r>
            <w:r w:rsidR="00514675">
              <w:rPr>
                <w:noProof/>
                <w:webHidden/>
              </w:rPr>
            </w:r>
            <w:r w:rsidR="00514675">
              <w:rPr>
                <w:noProof/>
                <w:webHidden/>
              </w:rPr>
              <w:fldChar w:fldCharType="separate"/>
            </w:r>
            <w:r w:rsidR="006850B2">
              <w:rPr>
                <w:noProof/>
                <w:webHidden/>
              </w:rPr>
              <w:t>6305</w:t>
            </w:r>
            <w:r w:rsidR="00514675">
              <w:rPr>
                <w:noProof/>
                <w:webHidden/>
              </w:rPr>
              <w:fldChar w:fldCharType="end"/>
            </w:r>
          </w:hyperlink>
        </w:p>
        <w:p w14:paraId="4C3CA272" w14:textId="6DA4EF37" w:rsidR="00514675" w:rsidRDefault="0061248E">
          <w:pPr>
            <w:pStyle w:val="TOC2"/>
            <w:rPr>
              <w:rFonts w:asciiTheme="minorHAnsi" w:eastAsiaTheme="minorEastAsia" w:hAnsiTheme="minorHAnsi" w:cstheme="minorBidi"/>
              <w:noProof/>
              <w:sz w:val="22"/>
              <w:lang w:eastAsia="en-AU"/>
            </w:rPr>
          </w:pPr>
          <w:hyperlink w:anchor="_Toc115946856" w:history="1">
            <w:r w:rsidR="00514675" w:rsidRPr="00300035">
              <w:rPr>
                <w:rStyle w:val="Hyperlink"/>
                <w:noProof/>
              </w:rPr>
              <w:t>Local Government (Elections) Regulations 2010</w:t>
            </w:r>
            <w:r w:rsidR="00514675">
              <w:rPr>
                <w:noProof/>
                <w:webHidden/>
              </w:rPr>
              <w:tab/>
            </w:r>
            <w:r w:rsidR="00514675">
              <w:rPr>
                <w:noProof/>
                <w:webHidden/>
              </w:rPr>
              <w:fldChar w:fldCharType="begin"/>
            </w:r>
            <w:r w:rsidR="00514675">
              <w:rPr>
                <w:noProof/>
                <w:webHidden/>
              </w:rPr>
              <w:instrText xml:space="preserve"> PAGEREF _Toc115946856 \h </w:instrText>
            </w:r>
            <w:r w:rsidR="00514675">
              <w:rPr>
                <w:noProof/>
                <w:webHidden/>
              </w:rPr>
            </w:r>
            <w:r w:rsidR="00514675">
              <w:rPr>
                <w:noProof/>
                <w:webHidden/>
              </w:rPr>
              <w:fldChar w:fldCharType="separate"/>
            </w:r>
            <w:r w:rsidR="006850B2">
              <w:rPr>
                <w:noProof/>
                <w:webHidden/>
              </w:rPr>
              <w:t>6306</w:t>
            </w:r>
            <w:r w:rsidR="00514675">
              <w:rPr>
                <w:noProof/>
                <w:webHidden/>
              </w:rPr>
              <w:fldChar w:fldCharType="end"/>
            </w:r>
          </w:hyperlink>
        </w:p>
        <w:p w14:paraId="4D30D70A" w14:textId="41A7CFCA" w:rsidR="00514675" w:rsidRDefault="0061248E">
          <w:pPr>
            <w:pStyle w:val="TOC2"/>
            <w:rPr>
              <w:rFonts w:asciiTheme="minorHAnsi" w:eastAsiaTheme="minorEastAsia" w:hAnsiTheme="minorHAnsi" w:cstheme="minorBidi"/>
              <w:noProof/>
              <w:sz w:val="22"/>
              <w:lang w:eastAsia="en-AU"/>
            </w:rPr>
          </w:pPr>
          <w:hyperlink w:anchor="_Toc115946857" w:history="1">
            <w:r w:rsidR="00514675" w:rsidRPr="00300035">
              <w:rPr>
                <w:rStyle w:val="Hyperlink"/>
                <w:noProof/>
              </w:rPr>
              <w:t>Mental Health Act 2009</w:t>
            </w:r>
            <w:r w:rsidR="00514675">
              <w:rPr>
                <w:noProof/>
                <w:webHidden/>
              </w:rPr>
              <w:tab/>
            </w:r>
            <w:r w:rsidR="00514675">
              <w:rPr>
                <w:noProof/>
                <w:webHidden/>
              </w:rPr>
              <w:fldChar w:fldCharType="begin"/>
            </w:r>
            <w:r w:rsidR="00514675">
              <w:rPr>
                <w:noProof/>
                <w:webHidden/>
              </w:rPr>
              <w:instrText xml:space="preserve"> PAGEREF _Toc115946857 \h </w:instrText>
            </w:r>
            <w:r w:rsidR="00514675">
              <w:rPr>
                <w:noProof/>
                <w:webHidden/>
              </w:rPr>
            </w:r>
            <w:r w:rsidR="00514675">
              <w:rPr>
                <w:noProof/>
                <w:webHidden/>
              </w:rPr>
              <w:fldChar w:fldCharType="separate"/>
            </w:r>
            <w:r w:rsidR="006850B2">
              <w:rPr>
                <w:noProof/>
                <w:webHidden/>
              </w:rPr>
              <w:t>6306</w:t>
            </w:r>
            <w:r w:rsidR="00514675">
              <w:rPr>
                <w:noProof/>
                <w:webHidden/>
              </w:rPr>
              <w:fldChar w:fldCharType="end"/>
            </w:r>
          </w:hyperlink>
        </w:p>
        <w:p w14:paraId="65B67C7D" w14:textId="40F131C3" w:rsidR="00514675" w:rsidRDefault="0061248E">
          <w:pPr>
            <w:pStyle w:val="TOC2"/>
            <w:rPr>
              <w:rFonts w:asciiTheme="minorHAnsi" w:eastAsiaTheme="minorEastAsia" w:hAnsiTheme="minorHAnsi" w:cstheme="minorBidi"/>
              <w:noProof/>
              <w:sz w:val="22"/>
              <w:lang w:eastAsia="en-AU"/>
            </w:rPr>
          </w:pPr>
          <w:hyperlink w:anchor="_Toc115946858" w:history="1">
            <w:r w:rsidR="00514675" w:rsidRPr="00300035">
              <w:rPr>
                <w:rStyle w:val="Hyperlink"/>
                <w:noProof/>
              </w:rPr>
              <w:t>Petroleum and Geothermal Energy Act 2000</w:t>
            </w:r>
            <w:r w:rsidR="00514675">
              <w:rPr>
                <w:noProof/>
                <w:webHidden/>
              </w:rPr>
              <w:tab/>
            </w:r>
            <w:r w:rsidR="00514675">
              <w:rPr>
                <w:noProof/>
                <w:webHidden/>
              </w:rPr>
              <w:fldChar w:fldCharType="begin"/>
            </w:r>
            <w:r w:rsidR="00514675">
              <w:rPr>
                <w:noProof/>
                <w:webHidden/>
              </w:rPr>
              <w:instrText xml:space="preserve"> PAGEREF _Toc115946858 \h </w:instrText>
            </w:r>
            <w:r w:rsidR="00514675">
              <w:rPr>
                <w:noProof/>
                <w:webHidden/>
              </w:rPr>
            </w:r>
            <w:r w:rsidR="00514675">
              <w:rPr>
                <w:noProof/>
                <w:webHidden/>
              </w:rPr>
              <w:fldChar w:fldCharType="separate"/>
            </w:r>
            <w:r w:rsidR="006850B2">
              <w:rPr>
                <w:noProof/>
                <w:webHidden/>
              </w:rPr>
              <w:t>6306</w:t>
            </w:r>
            <w:r w:rsidR="00514675">
              <w:rPr>
                <w:noProof/>
                <w:webHidden/>
              </w:rPr>
              <w:fldChar w:fldCharType="end"/>
            </w:r>
          </w:hyperlink>
        </w:p>
        <w:p w14:paraId="24D2A9CB" w14:textId="5271CCDF" w:rsidR="00514675" w:rsidRDefault="0061248E">
          <w:pPr>
            <w:pStyle w:val="TOC2"/>
            <w:rPr>
              <w:rFonts w:asciiTheme="minorHAnsi" w:eastAsiaTheme="minorEastAsia" w:hAnsiTheme="minorHAnsi" w:cstheme="minorBidi"/>
              <w:noProof/>
              <w:sz w:val="22"/>
              <w:lang w:eastAsia="en-AU"/>
            </w:rPr>
          </w:pPr>
          <w:hyperlink w:anchor="_Toc115946859" w:history="1">
            <w:r w:rsidR="00514675" w:rsidRPr="00300035">
              <w:rPr>
                <w:rStyle w:val="Hyperlink"/>
                <w:noProof/>
              </w:rPr>
              <w:t>Roads (Opening and Closing) Act 1991</w:t>
            </w:r>
            <w:r w:rsidR="00514675">
              <w:rPr>
                <w:noProof/>
                <w:webHidden/>
              </w:rPr>
              <w:tab/>
            </w:r>
            <w:r w:rsidR="00514675">
              <w:rPr>
                <w:noProof/>
                <w:webHidden/>
              </w:rPr>
              <w:fldChar w:fldCharType="begin"/>
            </w:r>
            <w:r w:rsidR="00514675">
              <w:rPr>
                <w:noProof/>
                <w:webHidden/>
              </w:rPr>
              <w:instrText xml:space="preserve"> PAGEREF _Toc115946859 \h </w:instrText>
            </w:r>
            <w:r w:rsidR="00514675">
              <w:rPr>
                <w:noProof/>
                <w:webHidden/>
              </w:rPr>
            </w:r>
            <w:r w:rsidR="00514675">
              <w:rPr>
                <w:noProof/>
                <w:webHidden/>
              </w:rPr>
              <w:fldChar w:fldCharType="separate"/>
            </w:r>
            <w:r w:rsidR="006850B2">
              <w:rPr>
                <w:noProof/>
                <w:webHidden/>
              </w:rPr>
              <w:t>6307</w:t>
            </w:r>
            <w:r w:rsidR="00514675">
              <w:rPr>
                <w:noProof/>
                <w:webHidden/>
              </w:rPr>
              <w:fldChar w:fldCharType="end"/>
            </w:r>
          </w:hyperlink>
        </w:p>
        <w:p w14:paraId="40C8972E" w14:textId="4A5FFDA5" w:rsidR="00514675" w:rsidRDefault="0061248E">
          <w:pPr>
            <w:pStyle w:val="TOC2"/>
            <w:rPr>
              <w:rFonts w:asciiTheme="minorHAnsi" w:eastAsiaTheme="minorEastAsia" w:hAnsiTheme="minorHAnsi" w:cstheme="minorBidi"/>
              <w:noProof/>
              <w:sz w:val="22"/>
              <w:lang w:eastAsia="en-AU"/>
            </w:rPr>
          </w:pPr>
          <w:hyperlink w:anchor="_Toc115946860" w:history="1">
            <w:r w:rsidR="00514675" w:rsidRPr="00300035">
              <w:rPr>
                <w:rStyle w:val="Hyperlink"/>
                <w:noProof/>
              </w:rPr>
              <w:t>Shop Trading Hours Act 1977</w:t>
            </w:r>
            <w:r w:rsidR="00514675">
              <w:rPr>
                <w:noProof/>
                <w:webHidden/>
              </w:rPr>
              <w:tab/>
            </w:r>
            <w:r w:rsidR="00514675">
              <w:rPr>
                <w:noProof/>
                <w:webHidden/>
              </w:rPr>
              <w:fldChar w:fldCharType="begin"/>
            </w:r>
            <w:r w:rsidR="00514675">
              <w:rPr>
                <w:noProof/>
                <w:webHidden/>
              </w:rPr>
              <w:instrText xml:space="preserve"> PAGEREF _Toc115946860 \h </w:instrText>
            </w:r>
            <w:r w:rsidR="00514675">
              <w:rPr>
                <w:noProof/>
                <w:webHidden/>
              </w:rPr>
            </w:r>
            <w:r w:rsidR="00514675">
              <w:rPr>
                <w:noProof/>
                <w:webHidden/>
              </w:rPr>
              <w:fldChar w:fldCharType="separate"/>
            </w:r>
            <w:r w:rsidR="006850B2">
              <w:rPr>
                <w:noProof/>
                <w:webHidden/>
              </w:rPr>
              <w:t>6307</w:t>
            </w:r>
            <w:r w:rsidR="00514675">
              <w:rPr>
                <w:noProof/>
                <w:webHidden/>
              </w:rPr>
              <w:fldChar w:fldCharType="end"/>
            </w:r>
          </w:hyperlink>
        </w:p>
        <w:p w14:paraId="6A5C8FA8" w14:textId="117959F4" w:rsidR="00514675" w:rsidRDefault="0061248E">
          <w:pPr>
            <w:pStyle w:val="TOC2"/>
            <w:rPr>
              <w:rFonts w:asciiTheme="minorHAnsi" w:eastAsiaTheme="minorEastAsia" w:hAnsiTheme="minorHAnsi" w:cstheme="minorBidi"/>
              <w:noProof/>
              <w:sz w:val="22"/>
              <w:lang w:eastAsia="en-AU"/>
            </w:rPr>
          </w:pPr>
          <w:hyperlink w:anchor="_Toc115946861" w:history="1">
            <w:r w:rsidR="00514675" w:rsidRPr="00300035">
              <w:rPr>
                <w:rStyle w:val="Hyperlink"/>
                <w:noProof/>
              </w:rPr>
              <w:t>West Beach Recreation Reserve Act 1987</w:t>
            </w:r>
            <w:r w:rsidR="00514675">
              <w:rPr>
                <w:noProof/>
                <w:webHidden/>
              </w:rPr>
              <w:tab/>
            </w:r>
            <w:r w:rsidR="00514675">
              <w:rPr>
                <w:noProof/>
                <w:webHidden/>
              </w:rPr>
              <w:fldChar w:fldCharType="begin"/>
            </w:r>
            <w:r w:rsidR="00514675">
              <w:rPr>
                <w:noProof/>
                <w:webHidden/>
              </w:rPr>
              <w:instrText xml:space="preserve"> PAGEREF _Toc115946861 \h </w:instrText>
            </w:r>
            <w:r w:rsidR="00514675">
              <w:rPr>
                <w:noProof/>
                <w:webHidden/>
              </w:rPr>
            </w:r>
            <w:r w:rsidR="00514675">
              <w:rPr>
                <w:noProof/>
                <w:webHidden/>
              </w:rPr>
              <w:fldChar w:fldCharType="separate"/>
            </w:r>
            <w:r w:rsidR="006850B2">
              <w:rPr>
                <w:noProof/>
                <w:webHidden/>
              </w:rPr>
              <w:t>6308</w:t>
            </w:r>
            <w:r w:rsidR="00514675">
              <w:rPr>
                <w:noProof/>
                <w:webHidden/>
              </w:rPr>
              <w:fldChar w:fldCharType="end"/>
            </w:r>
          </w:hyperlink>
        </w:p>
        <w:p w14:paraId="7C0018F6" w14:textId="674F15C9" w:rsidR="00514675" w:rsidRDefault="0061248E" w:rsidP="006850B2">
          <w:pPr>
            <w:pStyle w:val="TOC1"/>
            <w:rPr>
              <w:rFonts w:asciiTheme="minorHAnsi" w:eastAsiaTheme="minorEastAsia" w:hAnsiTheme="minorHAnsi" w:cstheme="minorBidi"/>
              <w:noProof/>
              <w:sz w:val="22"/>
              <w:lang w:eastAsia="en-AU"/>
            </w:rPr>
          </w:pPr>
          <w:hyperlink w:anchor="_Toc115946862" w:history="1">
            <w:r w:rsidR="00514675" w:rsidRPr="00300035">
              <w:rPr>
                <w:rStyle w:val="Hyperlink"/>
                <w:noProof/>
              </w:rPr>
              <w:t>Local Government Instruments</w:t>
            </w:r>
          </w:hyperlink>
        </w:p>
        <w:p w14:paraId="2ACA9C04" w14:textId="020525D5" w:rsidR="00514675" w:rsidRDefault="0061248E">
          <w:pPr>
            <w:pStyle w:val="TOC2"/>
            <w:rPr>
              <w:rFonts w:asciiTheme="minorHAnsi" w:eastAsiaTheme="minorEastAsia" w:hAnsiTheme="minorHAnsi" w:cstheme="minorBidi"/>
              <w:noProof/>
              <w:sz w:val="22"/>
              <w:lang w:eastAsia="en-AU"/>
            </w:rPr>
          </w:pPr>
          <w:hyperlink w:anchor="_Toc115946863" w:history="1">
            <w:r w:rsidR="00514675" w:rsidRPr="00300035">
              <w:rPr>
                <w:rStyle w:val="Hyperlink"/>
                <w:noProof/>
              </w:rPr>
              <w:t>City of Prospect</w:t>
            </w:r>
            <w:r w:rsidR="00514675">
              <w:rPr>
                <w:noProof/>
                <w:webHidden/>
              </w:rPr>
              <w:tab/>
            </w:r>
            <w:r w:rsidR="00514675">
              <w:rPr>
                <w:noProof/>
                <w:webHidden/>
              </w:rPr>
              <w:fldChar w:fldCharType="begin"/>
            </w:r>
            <w:r w:rsidR="00514675">
              <w:rPr>
                <w:noProof/>
                <w:webHidden/>
              </w:rPr>
              <w:instrText xml:space="preserve"> PAGEREF _Toc115946863 \h </w:instrText>
            </w:r>
            <w:r w:rsidR="00514675">
              <w:rPr>
                <w:noProof/>
                <w:webHidden/>
              </w:rPr>
            </w:r>
            <w:r w:rsidR="00514675">
              <w:rPr>
                <w:noProof/>
                <w:webHidden/>
              </w:rPr>
              <w:fldChar w:fldCharType="separate"/>
            </w:r>
            <w:r w:rsidR="006850B2">
              <w:rPr>
                <w:noProof/>
                <w:webHidden/>
              </w:rPr>
              <w:t>6309</w:t>
            </w:r>
            <w:r w:rsidR="00514675">
              <w:rPr>
                <w:noProof/>
                <w:webHidden/>
              </w:rPr>
              <w:fldChar w:fldCharType="end"/>
            </w:r>
          </w:hyperlink>
        </w:p>
        <w:p w14:paraId="39D008AA" w14:textId="185D08C9" w:rsidR="00514675" w:rsidRDefault="0061248E">
          <w:pPr>
            <w:pStyle w:val="TOC2"/>
            <w:rPr>
              <w:rFonts w:asciiTheme="minorHAnsi" w:eastAsiaTheme="minorEastAsia" w:hAnsiTheme="minorHAnsi" w:cstheme="minorBidi"/>
              <w:noProof/>
              <w:sz w:val="22"/>
              <w:lang w:eastAsia="en-AU"/>
            </w:rPr>
          </w:pPr>
          <w:hyperlink w:anchor="_Toc115946864" w:history="1">
            <w:r w:rsidR="00514675" w:rsidRPr="00300035">
              <w:rPr>
                <w:rStyle w:val="Hyperlink"/>
                <w:noProof/>
              </w:rPr>
              <w:t>District Council of Streaky Bay</w:t>
            </w:r>
            <w:r w:rsidR="00514675">
              <w:rPr>
                <w:noProof/>
                <w:webHidden/>
              </w:rPr>
              <w:tab/>
            </w:r>
            <w:r w:rsidR="00514675">
              <w:rPr>
                <w:noProof/>
                <w:webHidden/>
              </w:rPr>
              <w:fldChar w:fldCharType="begin"/>
            </w:r>
            <w:r w:rsidR="00514675">
              <w:rPr>
                <w:noProof/>
                <w:webHidden/>
              </w:rPr>
              <w:instrText xml:space="preserve"> PAGEREF _Toc115946864 \h </w:instrText>
            </w:r>
            <w:r w:rsidR="00514675">
              <w:rPr>
                <w:noProof/>
                <w:webHidden/>
              </w:rPr>
            </w:r>
            <w:r w:rsidR="00514675">
              <w:rPr>
                <w:noProof/>
                <w:webHidden/>
              </w:rPr>
              <w:fldChar w:fldCharType="separate"/>
            </w:r>
            <w:r w:rsidR="006850B2">
              <w:rPr>
                <w:noProof/>
                <w:webHidden/>
              </w:rPr>
              <w:t>6309</w:t>
            </w:r>
            <w:r w:rsidR="00514675">
              <w:rPr>
                <w:noProof/>
                <w:webHidden/>
              </w:rPr>
              <w:fldChar w:fldCharType="end"/>
            </w:r>
          </w:hyperlink>
        </w:p>
        <w:p w14:paraId="7CE938F9" w14:textId="6003A65F" w:rsidR="00514675" w:rsidRDefault="0061248E" w:rsidP="006850B2">
          <w:pPr>
            <w:pStyle w:val="TOC1"/>
            <w:rPr>
              <w:rFonts w:asciiTheme="minorHAnsi" w:eastAsiaTheme="minorEastAsia" w:hAnsiTheme="minorHAnsi" w:cstheme="minorBidi"/>
              <w:noProof/>
              <w:sz w:val="22"/>
              <w:lang w:eastAsia="en-AU"/>
            </w:rPr>
          </w:pPr>
          <w:hyperlink w:anchor="_Toc115946865" w:history="1">
            <w:r w:rsidR="00514675" w:rsidRPr="00300035">
              <w:rPr>
                <w:rStyle w:val="Hyperlink"/>
                <w:noProof/>
              </w:rPr>
              <w:t>Public Notices</w:t>
            </w:r>
          </w:hyperlink>
        </w:p>
        <w:p w14:paraId="1A3B92C8" w14:textId="1F31B044" w:rsidR="00514675" w:rsidRDefault="0061248E">
          <w:pPr>
            <w:pStyle w:val="TOC2"/>
            <w:rPr>
              <w:rFonts w:asciiTheme="minorHAnsi" w:eastAsiaTheme="minorEastAsia" w:hAnsiTheme="minorHAnsi" w:cstheme="minorBidi"/>
              <w:noProof/>
              <w:sz w:val="22"/>
              <w:lang w:eastAsia="en-AU"/>
            </w:rPr>
          </w:pPr>
          <w:hyperlink w:anchor="_Toc115946866" w:history="1">
            <w:r w:rsidR="00514675" w:rsidRPr="00300035">
              <w:rPr>
                <w:rStyle w:val="Hyperlink"/>
                <w:noProof/>
              </w:rPr>
              <w:t>Trustee Act 1936</w:t>
            </w:r>
            <w:r w:rsidR="00514675">
              <w:rPr>
                <w:noProof/>
                <w:webHidden/>
              </w:rPr>
              <w:tab/>
            </w:r>
            <w:r w:rsidR="00514675">
              <w:rPr>
                <w:noProof/>
                <w:webHidden/>
              </w:rPr>
              <w:fldChar w:fldCharType="begin"/>
            </w:r>
            <w:r w:rsidR="00514675">
              <w:rPr>
                <w:noProof/>
                <w:webHidden/>
              </w:rPr>
              <w:instrText xml:space="preserve"> PAGEREF _Toc115946866 \h </w:instrText>
            </w:r>
            <w:r w:rsidR="00514675">
              <w:rPr>
                <w:noProof/>
                <w:webHidden/>
              </w:rPr>
            </w:r>
            <w:r w:rsidR="00514675">
              <w:rPr>
                <w:noProof/>
                <w:webHidden/>
              </w:rPr>
              <w:fldChar w:fldCharType="separate"/>
            </w:r>
            <w:r w:rsidR="006850B2">
              <w:rPr>
                <w:noProof/>
                <w:webHidden/>
              </w:rPr>
              <w:t>6310</w:t>
            </w:r>
            <w:r w:rsidR="00514675">
              <w:rPr>
                <w:noProof/>
                <w:webHidden/>
              </w:rPr>
              <w:fldChar w:fldCharType="end"/>
            </w:r>
          </w:hyperlink>
        </w:p>
        <w:p w14:paraId="5EECE193" w14:textId="7A7AD2E7" w:rsidR="00D746A9" w:rsidRPr="003471CD" w:rsidRDefault="00831E93" w:rsidP="006850B2">
          <w:pPr>
            <w:pStyle w:val="TOC1"/>
          </w:pPr>
          <w:r>
            <w:rPr>
              <w:rFonts w:ascii="Calibri" w:hAnsi="Calibri"/>
              <w:bCs/>
              <w:noProof/>
              <w:color w:val="000000"/>
              <w:sz w:val="22"/>
              <w:lang w:bidi="en-US"/>
            </w:rPr>
            <w:fldChar w:fldCharType="end"/>
          </w:r>
        </w:p>
      </w:sdtContent>
    </w:sdt>
    <w:p w14:paraId="4096B086" w14:textId="77777777" w:rsidR="00386A74" w:rsidRPr="001C2F0D" w:rsidRDefault="00386A74" w:rsidP="001C2F0D">
      <w:pPr>
        <w:sectPr w:rsidR="00386A74" w:rsidRPr="001C2F0D" w:rsidSect="00885B50">
          <w:headerReference w:type="even" r:id="rId14"/>
          <w:headerReference w:type="default" r:id="rId15"/>
          <w:footerReference w:type="default" r:id="rId16"/>
          <w:footerReference w:type="first" r:id="rId17"/>
          <w:type w:val="continuous"/>
          <w:pgSz w:w="11906" w:h="16838"/>
          <w:pgMar w:top="1134" w:right="3686" w:bottom="1134" w:left="3686" w:header="1077" w:footer="1134" w:gutter="0"/>
          <w:cols w:space="238"/>
          <w:docGrid w:linePitch="360"/>
        </w:sectPr>
      </w:pPr>
    </w:p>
    <w:p w14:paraId="6FFEE2A3" w14:textId="77777777" w:rsidR="00164C3B" w:rsidRPr="003471CD" w:rsidRDefault="00164C3B" w:rsidP="009C23A5">
      <w:pPr>
        <w:pStyle w:val="Heading1"/>
      </w:pPr>
      <w:bookmarkStart w:id="0" w:name="_Toc115946841"/>
      <w:r w:rsidRPr="003471CD">
        <w:lastRenderedPageBreak/>
        <w:t>Governor</w:t>
      </w:r>
      <w:r w:rsidR="008F7C9F" w:rsidRPr="003471CD">
        <w:t>’</w:t>
      </w:r>
      <w:r w:rsidRPr="003471CD">
        <w:t>s Instruments</w:t>
      </w:r>
      <w:bookmarkEnd w:id="0"/>
    </w:p>
    <w:p w14:paraId="2C34493F" w14:textId="77777777" w:rsidR="00AF15B4" w:rsidRPr="001059D8" w:rsidRDefault="00AF15B4" w:rsidP="008370FF">
      <w:pPr>
        <w:pStyle w:val="Heading2"/>
      </w:pPr>
      <w:bookmarkStart w:id="1" w:name="_Toc115946842"/>
      <w:r w:rsidRPr="001059D8">
        <w:t>Act</w:t>
      </w:r>
      <w:bookmarkEnd w:id="1"/>
    </w:p>
    <w:p w14:paraId="6CEABAD1"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040DE854" w14:textId="77777777" w:rsidR="00AF15B4" w:rsidRPr="001059D8" w:rsidRDefault="00AF15B4" w:rsidP="00AF15B4">
      <w:pPr>
        <w:jc w:val="right"/>
        <w:rPr>
          <w:rFonts w:eastAsia="Times New Roman"/>
          <w:szCs w:val="17"/>
        </w:rPr>
      </w:pPr>
      <w:r w:rsidRPr="001059D8">
        <w:rPr>
          <w:rFonts w:eastAsia="Times New Roman"/>
          <w:szCs w:val="17"/>
        </w:rPr>
        <w:t>Adelaide, 6 October 2022</w:t>
      </w:r>
    </w:p>
    <w:p w14:paraId="2496907F" w14:textId="77777777" w:rsidR="00AF15B4" w:rsidRPr="00302309" w:rsidRDefault="00AF15B4" w:rsidP="00AF15B4">
      <w:pPr>
        <w:pStyle w:val="GG-body"/>
        <w:rPr>
          <w:spacing w:val="-2"/>
        </w:rPr>
      </w:pPr>
      <w:r w:rsidRPr="00302309">
        <w:rPr>
          <w:spacing w:val="-2"/>
        </w:rPr>
        <w:t xml:space="preserve">Her Excellency the Governor directs it to be notified for general information that she has in the name and on behalf of His Majesty </w:t>
      </w:r>
      <w:proofErr w:type="gramStart"/>
      <w:r w:rsidRPr="00302309">
        <w:rPr>
          <w:spacing w:val="-2"/>
        </w:rPr>
        <w:t>The</w:t>
      </w:r>
      <w:proofErr w:type="gramEnd"/>
      <w:r w:rsidRPr="00302309">
        <w:rPr>
          <w:spacing w:val="-2"/>
        </w:rPr>
        <w:t xml:space="preserve"> King, this day assented to the undermentioned Bills passed by the Legislative Council and House of Assembly in Parliament assembled, viz.:</w:t>
      </w:r>
    </w:p>
    <w:p w14:paraId="3F321188" w14:textId="77777777" w:rsidR="00AF15B4" w:rsidRDefault="00AF15B4" w:rsidP="00AF15B4">
      <w:pPr>
        <w:pStyle w:val="GG-body"/>
        <w:spacing w:after="0"/>
        <w:ind w:left="142"/>
      </w:pPr>
      <w:r w:rsidRPr="001059D8">
        <w:t>No. 13 of 2022—Criminal Law Consolidation (Human Remains) Amendment Bill 2022</w:t>
      </w:r>
    </w:p>
    <w:p w14:paraId="7ED76D7D" w14:textId="77777777" w:rsidR="00AF15B4" w:rsidRPr="001059D8" w:rsidRDefault="00AF15B4" w:rsidP="00AF15B4">
      <w:pPr>
        <w:pStyle w:val="GG-body"/>
        <w:ind w:left="284"/>
      </w:pPr>
      <w:r w:rsidRPr="001059D8">
        <w:t>An Act to amend the Criminal Law Consolidation Act 1935</w:t>
      </w:r>
    </w:p>
    <w:p w14:paraId="29904182"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1E2DDDB0" w14:textId="77777777" w:rsidR="00AF15B4" w:rsidRPr="001059D8" w:rsidRDefault="00AF15B4" w:rsidP="00AF15B4">
      <w:pPr>
        <w:pStyle w:val="GG-SName"/>
      </w:pPr>
      <w:r w:rsidRPr="001059D8">
        <w:t>Katrine Anne Hildyard, MP</w:t>
      </w:r>
    </w:p>
    <w:p w14:paraId="609E6B06" w14:textId="77777777" w:rsidR="00AF15B4" w:rsidRDefault="00AF15B4" w:rsidP="00AF15B4">
      <w:pPr>
        <w:pStyle w:val="GG-Signature"/>
      </w:pPr>
      <w:r w:rsidRPr="001059D8">
        <w:t>For Premier</w:t>
      </w:r>
    </w:p>
    <w:p w14:paraId="387CA6F6" w14:textId="77777777" w:rsidR="00AF15B4" w:rsidRDefault="00AF15B4" w:rsidP="00AF15B4">
      <w:pPr>
        <w:pBdr>
          <w:bottom w:val="single" w:sz="4" w:space="1" w:color="auto"/>
        </w:pBdr>
        <w:spacing w:after="0" w:line="52" w:lineRule="exact"/>
        <w:jc w:val="center"/>
        <w:rPr>
          <w:rFonts w:eastAsia="Times New Roman"/>
          <w:szCs w:val="17"/>
        </w:rPr>
      </w:pPr>
    </w:p>
    <w:p w14:paraId="211E06C8" w14:textId="77777777" w:rsidR="00AF15B4" w:rsidRDefault="00AF15B4" w:rsidP="00AF15B4">
      <w:pPr>
        <w:pBdr>
          <w:top w:val="single" w:sz="4" w:space="1" w:color="auto"/>
        </w:pBdr>
        <w:spacing w:before="34" w:after="0" w:line="14" w:lineRule="exact"/>
        <w:jc w:val="center"/>
        <w:rPr>
          <w:rFonts w:eastAsia="Times New Roman"/>
          <w:szCs w:val="17"/>
        </w:rPr>
      </w:pPr>
    </w:p>
    <w:p w14:paraId="17F6F136" w14:textId="77777777" w:rsidR="00AF15B4" w:rsidRPr="001059D8" w:rsidRDefault="00AF15B4" w:rsidP="00AF15B4">
      <w:pPr>
        <w:pStyle w:val="GG-body"/>
        <w:spacing w:after="0"/>
        <w:jc w:val="left"/>
      </w:pPr>
    </w:p>
    <w:p w14:paraId="77907430" w14:textId="77777777" w:rsidR="00AF15B4" w:rsidRPr="001059D8" w:rsidRDefault="00AF15B4" w:rsidP="008370FF">
      <w:pPr>
        <w:pStyle w:val="Heading2"/>
      </w:pPr>
      <w:bookmarkStart w:id="2" w:name="_Toc115946843"/>
      <w:r w:rsidRPr="001059D8">
        <w:t>Appointments</w:t>
      </w:r>
      <w:bookmarkEnd w:id="2"/>
    </w:p>
    <w:p w14:paraId="7BC651E4"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02408CCC" w14:textId="77777777" w:rsidR="00AF15B4" w:rsidRPr="001059D8" w:rsidRDefault="00AF15B4" w:rsidP="00AF15B4">
      <w:pPr>
        <w:jc w:val="right"/>
        <w:rPr>
          <w:rFonts w:eastAsia="Times New Roman"/>
          <w:szCs w:val="17"/>
        </w:rPr>
      </w:pPr>
      <w:r w:rsidRPr="001059D8">
        <w:rPr>
          <w:rFonts w:eastAsia="Times New Roman"/>
          <w:szCs w:val="17"/>
        </w:rPr>
        <w:t>Adelaide, 6 October 2022</w:t>
      </w:r>
    </w:p>
    <w:p w14:paraId="0166100E" w14:textId="77777777" w:rsidR="00AF15B4" w:rsidRPr="001059D8" w:rsidRDefault="00AF15B4" w:rsidP="00AF15B4">
      <w:pPr>
        <w:pStyle w:val="GG-body"/>
      </w:pPr>
      <w:r w:rsidRPr="001059D8">
        <w:t>Her Excellency the Governor in Executive Council has been pleased to appoint the undermentioned to the Lifetime Support Authority of South Australia Board, pursuant to the provisions of the Motor Vehicle Accidents (Lifetime Support Scheme) Act 2013:</w:t>
      </w:r>
    </w:p>
    <w:p w14:paraId="4382A76E" w14:textId="77777777" w:rsidR="00AF15B4" w:rsidRPr="001059D8" w:rsidRDefault="00AF15B4" w:rsidP="00AF15B4">
      <w:pPr>
        <w:pStyle w:val="GG-body"/>
        <w:spacing w:after="0"/>
        <w:ind w:left="142"/>
      </w:pPr>
      <w:r w:rsidRPr="001059D8">
        <w:t>Member: from 8 October 2022 until 7 October 2023</w:t>
      </w:r>
    </w:p>
    <w:p w14:paraId="065DF63C" w14:textId="77777777" w:rsidR="00AF15B4" w:rsidRPr="001059D8" w:rsidRDefault="00AF15B4" w:rsidP="00AF15B4">
      <w:pPr>
        <w:pStyle w:val="GG-body"/>
        <w:ind w:left="284"/>
      </w:pPr>
      <w:r w:rsidRPr="001059D8">
        <w:t>Kenneth Graham Williams</w:t>
      </w:r>
    </w:p>
    <w:p w14:paraId="5DBC02E8" w14:textId="77777777" w:rsidR="00AF15B4" w:rsidRPr="001059D8" w:rsidRDefault="00AF15B4" w:rsidP="00AF15B4">
      <w:pPr>
        <w:pStyle w:val="GG-body"/>
        <w:spacing w:after="0"/>
        <w:ind w:left="142"/>
      </w:pPr>
      <w:r w:rsidRPr="001059D8">
        <w:t>Member: from 8 October 2022 until 7 October 2025</w:t>
      </w:r>
    </w:p>
    <w:p w14:paraId="10C87772" w14:textId="77777777" w:rsidR="00AF15B4" w:rsidRPr="001059D8" w:rsidRDefault="00AF15B4" w:rsidP="00EF2C4C">
      <w:pPr>
        <w:pStyle w:val="GG-body"/>
        <w:spacing w:after="0"/>
        <w:ind w:left="284"/>
      </w:pPr>
      <w:r w:rsidRPr="001059D8">
        <w:t>Talia Lee Begley</w:t>
      </w:r>
    </w:p>
    <w:p w14:paraId="759AF8DF"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554A8683" w14:textId="77777777" w:rsidR="00AF15B4" w:rsidRPr="001059D8" w:rsidRDefault="00AF15B4" w:rsidP="00AF15B4">
      <w:pPr>
        <w:pStyle w:val="GG-SName"/>
      </w:pPr>
      <w:r w:rsidRPr="001059D8">
        <w:t>Katrine Anne Hildyard, MP</w:t>
      </w:r>
    </w:p>
    <w:p w14:paraId="2717210A" w14:textId="77777777" w:rsidR="00AF15B4" w:rsidRDefault="00AF15B4" w:rsidP="00AF15B4">
      <w:pPr>
        <w:pStyle w:val="GG-Signature"/>
      </w:pPr>
      <w:r w:rsidRPr="001059D8">
        <w:t>For Premier</w:t>
      </w:r>
    </w:p>
    <w:p w14:paraId="3D5B411E" w14:textId="77777777" w:rsidR="00AF15B4" w:rsidRDefault="00AF15B4" w:rsidP="00AF15B4">
      <w:pPr>
        <w:pStyle w:val="GG-body"/>
        <w:spacing w:after="0"/>
      </w:pPr>
      <w:r w:rsidRPr="001059D8">
        <w:t>T&amp;F22/049CS</w:t>
      </w:r>
    </w:p>
    <w:p w14:paraId="70DDF67C" w14:textId="77777777" w:rsidR="00AF15B4" w:rsidRDefault="00AF15B4" w:rsidP="00AF15B4">
      <w:pPr>
        <w:pStyle w:val="GG-body"/>
        <w:pBdr>
          <w:top w:val="single" w:sz="4" w:space="1" w:color="auto"/>
        </w:pBdr>
        <w:spacing w:before="100" w:after="0" w:line="14" w:lineRule="exact"/>
        <w:jc w:val="center"/>
      </w:pPr>
    </w:p>
    <w:p w14:paraId="0E45E40B" w14:textId="77777777" w:rsidR="00AF15B4" w:rsidRDefault="00AF15B4" w:rsidP="00AF15B4">
      <w:pPr>
        <w:pStyle w:val="GG-body"/>
        <w:spacing w:after="0"/>
        <w:jc w:val="left"/>
      </w:pPr>
    </w:p>
    <w:p w14:paraId="2A4A2A2D"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7A40D251" w14:textId="77777777" w:rsidR="00AF15B4" w:rsidRPr="001059D8" w:rsidRDefault="00AF15B4" w:rsidP="00AF15B4">
      <w:pPr>
        <w:jc w:val="right"/>
        <w:rPr>
          <w:rFonts w:eastAsia="Times New Roman"/>
          <w:szCs w:val="17"/>
        </w:rPr>
      </w:pPr>
      <w:r w:rsidRPr="001059D8">
        <w:rPr>
          <w:rFonts w:eastAsia="Times New Roman"/>
          <w:szCs w:val="17"/>
        </w:rPr>
        <w:t>Adelaide, 6 October 2022</w:t>
      </w:r>
    </w:p>
    <w:p w14:paraId="23D162B1" w14:textId="77777777" w:rsidR="00AF15B4" w:rsidRPr="001059D8" w:rsidRDefault="00AF15B4" w:rsidP="00AF15B4">
      <w:pPr>
        <w:pStyle w:val="GG-body"/>
      </w:pPr>
      <w:r w:rsidRPr="001059D8">
        <w:t>Her Excellency the Governor in Executive Council has been pleased to appoint the undermentioned to the South Australian Tourism Commission Board, pursuant to the provisions of the South Australian Tourism Commission Act 1993:</w:t>
      </w:r>
    </w:p>
    <w:p w14:paraId="32C3DE1E" w14:textId="77777777" w:rsidR="00AF15B4" w:rsidRPr="001059D8" w:rsidRDefault="00AF15B4" w:rsidP="00AF15B4">
      <w:pPr>
        <w:pStyle w:val="GG-body"/>
        <w:spacing w:after="0"/>
        <w:ind w:left="142"/>
      </w:pPr>
      <w:r w:rsidRPr="001059D8">
        <w:t>Member: from 7 October 2022 until 18 September 2023</w:t>
      </w:r>
    </w:p>
    <w:p w14:paraId="1F2CF91F" w14:textId="77777777" w:rsidR="00AF15B4" w:rsidRPr="001059D8" w:rsidRDefault="00AF15B4" w:rsidP="00AF15B4">
      <w:pPr>
        <w:pStyle w:val="GG-body"/>
        <w:spacing w:after="0"/>
        <w:ind w:left="284"/>
      </w:pPr>
      <w:r w:rsidRPr="001059D8">
        <w:t>Justyna Joanna Jochym</w:t>
      </w:r>
    </w:p>
    <w:p w14:paraId="1B5DD409" w14:textId="77777777" w:rsidR="00AF15B4" w:rsidRPr="001059D8" w:rsidRDefault="00AF15B4" w:rsidP="00EF2C4C">
      <w:pPr>
        <w:pStyle w:val="GG-body"/>
        <w:spacing w:after="0"/>
        <w:ind w:left="284"/>
      </w:pPr>
      <w:r w:rsidRPr="001059D8">
        <w:t>Jessica Kate Greatwich</w:t>
      </w:r>
    </w:p>
    <w:p w14:paraId="799C1277"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737D5E15" w14:textId="77777777" w:rsidR="00AF15B4" w:rsidRPr="001059D8" w:rsidRDefault="00AF15B4" w:rsidP="00AF15B4">
      <w:pPr>
        <w:pStyle w:val="GG-SName"/>
      </w:pPr>
      <w:r w:rsidRPr="001059D8">
        <w:t>Katrine Anne Hildyard, MP</w:t>
      </w:r>
    </w:p>
    <w:p w14:paraId="2B8F3967" w14:textId="77777777" w:rsidR="00AF15B4" w:rsidRDefault="00AF15B4" w:rsidP="00AF15B4">
      <w:pPr>
        <w:pStyle w:val="GG-Signature"/>
      </w:pPr>
      <w:r w:rsidRPr="001059D8">
        <w:t>For Premier</w:t>
      </w:r>
    </w:p>
    <w:p w14:paraId="3099DBF1" w14:textId="77777777" w:rsidR="00AF15B4" w:rsidRDefault="00AF15B4" w:rsidP="00AF15B4">
      <w:pPr>
        <w:pStyle w:val="GG-body"/>
        <w:spacing w:after="0"/>
      </w:pPr>
      <w:r w:rsidRPr="001059D8">
        <w:t>TMACCAB003</w:t>
      </w:r>
    </w:p>
    <w:p w14:paraId="199776E2" w14:textId="77777777" w:rsidR="00AF15B4" w:rsidRDefault="00AF15B4" w:rsidP="00AF15B4">
      <w:pPr>
        <w:pStyle w:val="GG-body"/>
        <w:pBdr>
          <w:top w:val="single" w:sz="4" w:space="1" w:color="auto"/>
        </w:pBdr>
        <w:spacing w:before="100" w:after="0" w:line="14" w:lineRule="exact"/>
        <w:jc w:val="center"/>
      </w:pPr>
    </w:p>
    <w:p w14:paraId="62B876C5" w14:textId="77777777" w:rsidR="00AF15B4" w:rsidRDefault="00AF15B4" w:rsidP="00AF15B4">
      <w:pPr>
        <w:pStyle w:val="GG-body"/>
        <w:spacing w:after="0"/>
        <w:jc w:val="left"/>
      </w:pPr>
    </w:p>
    <w:p w14:paraId="59B14605"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00D82196" w14:textId="77777777" w:rsidR="00AF15B4" w:rsidRPr="001059D8" w:rsidRDefault="00AF15B4" w:rsidP="00AF15B4">
      <w:pPr>
        <w:jc w:val="right"/>
        <w:rPr>
          <w:rFonts w:eastAsia="Times New Roman"/>
          <w:szCs w:val="17"/>
        </w:rPr>
      </w:pPr>
      <w:r w:rsidRPr="001059D8">
        <w:rPr>
          <w:rFonts w:eastAsia="Times New Roman"/>
          <w:szCs w:val="17"/>
        </w:rPr>
        <w:t>Adelaide, 6 October 2022</w:t>
      </w:r>
    </w:p>
    <w:p w14:paraId="7E8D1CF4" w14:textId="77777777" w:rsidR="00AF15B4" w:rsidRPr="001059D8" w:rsidRDefault="00AF15B4" w:rsidP="00EF2C4C">
      <w:pPr>
        <w:pStyle w:val="GG-body"/>
        <w:spacing w:after="0"/>
      </w:pPr>
      <w:r w:rsidRPr="001059D8">
        <w:t>Her Excellency the Governor in Executive Council has been pleased to appoint the Honourable Dr Susan Elizabeth Close, MP, Deputy Premier, Minister for Industry, Innovation and Science, Minister for Defence and Space Industries and Minister for Climate, Environment and Water, as Acting Premier from 9.55pm, Saturday 8 October 2022 until 8.25am, Saturday 15 October 2022 inclusive, during the absence of the Honourable Peter Bryden Malinauskas, MP</w:t>
      </w:r>
      <w:r>
        <w:t>.</w:t>
      </w:r>
    </w:p>
    <w:p w14:paraId="069CB5F4"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44FD13A7" w14:textId="77777777" w:rsidR="00AF15B4" w:rsidRPr="001059D8" w:rsidRDefault="00AF15B4" w:rsidP="00AF15B4">
      <w:pPr>
        <w:pStyle w:val="GG-SName"/>
      </w:pPr>
      <w:r w:rsidRPr="001059D8">
        <w:t>Katrine Anne Hildyard, MP</w:t>
      </w:r>
    </w:p>
    <w:p w14:paraId="3BE7C87B" w14:textId="77777777" w:rsidR="00AF15B4" w:rsidRDefault="00AF15B4" w:rsidP="00AF15B4">
      <w:pPr>
        <w:pStyle w:val="GG-Signature"/>
      </w:pPr>
      <w:r w:rsidRPr="001059D8">
        <w:t>For Premier</w:t>
      </w:r>
    </w:p>
    <w:p w14:paraId="4602F638" w14:textId="77777777" w:rsidR="00AF15B4" w:rsidRDefault="00AF15B4" w:rsidP="00AF15B4">
      <w:pPr>
        <w:pStyle w:val="GG-body"/>
        <w:spacing w:after="0"/>
      </w:pPr>
      <w:r w:rsidRPr="001059D8">
        <w:t>DPC22/075CS</w:t>
      </w:r>
    </w:p>
    <w:p w14:paraId="7AAC8C85" w14:textId="77777777" w:rsidR="00AF15B4" w:rsidRDefault="00AF15B4" w:rsidP="00AF15B4">
      <w:pPr>
        <w:pStyle w:val="GG-body"/>
        <w:pBdr>
          <w:top w:val="single" w:sz="4" w:space="1" w:color="auto"/>
        </w:pBdr>
        <w:spacing w:before="100" w:after="0" w:line="14" w:lineRule="exact"/>
        <w:jc w:val="center"/>
      </w:pPr>
    </w:p>
    <w:p w14:paraId="4897C3C6" w14:textId="77777777" w:rsidR="00AF15B4" w:rsidRDefault="00AF15B4" w:rsidP="00AF15B4">
      <w:pPr>
        <w:pStyle w:val="GG-body"/>
        <w:spacing w:after="0"/>
        <w:jc w:val="left"/>
      </w:pPr>
    </w:p>
    <w:p w14:paraId="013E6DB5"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53036602" w14:textId="77777777" w:rsidR="00AF15B4" w:rsidRPr="001059D8" w:rsidRDefault="00AF15B4" w:rsidP="00AF15B4">
      <w:pPr>
        <w:jc w:val="right"/>
        <w:rPr>
          <w:rFonts w:eastAsia="Times New Roman"/>
          <w:szCs w:val="17"/>
        </w:rPr>
      </w:pPr>
      <w:r w:rsidRPr="001059D8">
        <w:rPr>
          <w:rFonts w:eastAsia="Times New Roman"/>
          <w:szCs w:val="17"/>
        </w:rPr>
        <w:t>Adelaide, 6 October 2022</w:t>
      </w:r>
    </w:p>
    <w:p w14:paraId="446D4FD7" w14:textId="77777777" w:rsidR="00AF15B4" w:rsidRPr="001059D8" w:rsidRDefault="00AF15B4" w:rsidP="00AF15B4">
      <w:pPr>
        <w:pStyle w:val="GG-body"/>
      </w:pPr>
      <w:r w:rsidRPr="001059D8">
        <w:t>Her Excellency the Governor in Executive Council has been pleased to appoint the Honourable Dr Susan Elizabeth Close, MP, Deputy Premier, Minister for Industry, Innovation and Science, Minister for Defence and Space Industries and Minister for Climate, Environment and Water, as Acting Minister for Infrastructure and Transport from Saturday 8 October 2022 until Saturday 15 October 2022 inclusive, during the absence of the Honourable Anastasios Koutsantonis, MP</w:t>
      </w:r>
      <w:r>
        <w:t>.</w:t>
      </w:r>
    </w:p>
    <w:p w14:paraId="309CCCBD"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0A673C24" w14:textId="77777777" w:rsidR="00AF15B4" w:rsidRPr="001059D8" w:rsidRDefault="00AF15B4" w:rsidP="00AF15B4">
      <w:pPr>
        <w:pStyle w:val="GG-SName"/>
      </w:pPr>
      <w:r w:rsidRPr="001059D8">
        <w:t>Katrine Anne Hildyard, MP</w:t>
      </w:r>
    </w:p>
    <w:p w14:paraId="357ADD83" w14:textId="77777777" w:rsidR="00AF15B4" w:rsidRDefault="00AF15B4" w:rsidP="00AF15B4">
      <w:pPr>
        <w:pStyle w:val="GG-Signature"/>
      </w:pPr>
      <w:r w:rsidRPr="001059D8">
        <w:t>For Premier</w:t>
      </w:r>
    </w:p>
    <w:p w14:paraId="4590B96A" w14:textId="77777777" w:rsidR="00AF15B4" w:rsidRDefault="00AF15B4" w:rsidP="00AF15B4">
      <w:pPr>
        <w:pStyle w:val="GG-body"/>
        <w:spacing w:after="0"/>
      </w:pPr>
      <w:r w:rsidRPr="001059D8">
        <w:t>22MIT0025CS</w:t>
      </w:r>
    </w:p>
    <w:p w14:paraId="5C25F4A4" w14:textId="77777777" w:rsidR="00AF15B4" w:rsidRDefault="00AF15B4" w:rsidP="00AF15B4">
      <w:pPr>
        <w:pStyle w:val="GG-body"/>
        <w:pBdr>
          <w:top w:val="single" w:sz="4" w:space="1" w:color="auto"/>
        </w:pBdr>
        <w:spacing w:before="100" w:after="0" w:line="14" w:lineRule="exact"/>
        <w:jc w:val="center"/>
      </w:pPr>
    </w:p>
    <w:p w14:paraId="37272F50" w14:textId="77777777" w:rsidR="00AF15B4" w:rsidRDefault="00AF15B4" w:rsidP="00AF15B4">
      <w:pPr>
        <w:pStyle w:val="GG-body"/>
        <w:spacing w:after="0"/>
        <w:jc w:val="left"/>
      </w:pPr>
    </w:p>
    <w:p w14:paraId="0FDA5EB4" w14:textId="77777777" w:rsidR="000A1E3E" w:rsidRDefault="000A1E3E">
      <w:pPr>
        <w:spacing w:after="0" w:line="240" w:lineRule="auto"/>
        <w:jc w:val="left"/>
        <w:rPr>
          <w:rFonts w:eastAsia="Times New Roman"/>
          <w:szCs w:val="17"/>
        </w:rPr>
      </w:pPr>
      <w:r>
        <w:rPr>
          <w:rFonts w:eastAsia="Times New Roman"/>
          <w:szCs w:val="17"/>
        </w:rPr>
        <w:br w:type="page"/>
      </w:r>
    </w:p>
    <w:p w14:paraId="754EF3F0" w14:textId="5358C715" w:rsidR="00AF15B4" w:rsidRPr="001059D8" w:rsidRDefault="00AF15B4" w:rsidP="00AF15B4">
      <w:pPr>
        <w:spacing w:after="0"/>
        <w:jc w:val="right"/>
        <w:rPr>
          <w:rFonts w:eastAsia="Times New Roman"/>
          <w:szCs w:val="17"/>
        </w:rPr>
      </w:pPr>
      <w:r w:rsidRPr="001059D8">
        <w:rPr>
          <w:rFonts w:eastAsia="Times New Roman"/>
          <w:szCs w:val="17"/>
        </w:rPr>
        <w:lastRenderedPageBreak/>
        <w:t>Department of the Premier and Cabinet</w:t>
      </w:r>
    </w:p>
    <w:p w14:paraId="70F14342" w14:textId="77777777" w:rsidR="00AF15B4" w:rsidRPr="001059D8" w:rsidRDefault="00AF15B4" w:rsidP="00AF15B4">
      <w:pPr>
        <w:spacing w:after="60"/>
        <w:jc w:val="right"/>
        <w:rPr>
          <w:rFonts w:eastAsia="Times New Roman"/>
          <w:szCs w:val="17"/>
        </w:rPr>
      </w:pPr>
      <w:r w:rsidRPr="001059D8">
        <w:rPr>
          <w:rFonts w:eastAsia="Times New Roman"/>
          <w:szCs w:val="17"/>
        </w:rPr>
        <w:t>Adelaide, 6 October 2022</w:t>
      </w:r>
    </w:p>
    <w:p w14:paraId="72AE2B97" w14:textId="77777777" w:rsidR="00AF15B4" w:rsidRPr="001059D8" w:rsidRDefault="00AF15B4" w:rsidP="00AF15B4">
      <w:pPr>
        <w:pStyle w:val="GG-body"/>
        <w:spacing w:after="60"/>
      </w:pPr>
      <w:r w:rsidRPr="001059D8">
        <w:t>Her Excellency the Governor in Executive Council has been pleased to appoint the Honourable Christopher James Picton, MP, Minister for Health and Wellbeing, as Acting Minister for Energy and Mining from Saturday 8 October 2022 until Saturday 15 October 2022 inclusive, during the absence of the Honourable Anastasios Koutsantonis, MP</w:t>
      </w:r>
      <w:r>
        <w:t>.</w:t>
      </w:r>
    </w:p>
    <w:p w14:paraId="1ECB405C"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7670D0AD" w14:textId="77777777" w:rsidR="00AF15B4" w:rsidRPr="001059D8" w:rsidRDefault="00AF15B4" w:rsidP="00AF15B4">
      <w:pPr>
        <w:pStyle w:val="GG-SName"/>
      </w:pPr>
      <w:r w:rsidRPr="001059D8">
        <w:t>Katrine Anne Hildyard, MP</w:t>
      </w:r>
    </w:p>
    <w:p w14:paraId="61027315" w14:textId="77777777" w:rsidR="00AF15B4" w:rsidRPr="001059D8" w:rsidRDefault="00AF15B4" w:rsidP="00AF15B4">
      <w:pPr>
        <w:spacing w:after="0"/>
        <w:jc w:val="right"/>
        <w:rPr>
          <w:rFonts w:eastAsia="Times New Roman"/>
          <w:szCs w:val="17"/>
        </w:rPr>
      </w:pPr>
      <w:r w:rsidRPr="001059D8">
        <w:t>For Premier</w:t>
      </w:r>
    </w:p>
    <w:p w14:paraId="3605DEBF" w14:textId="77777777" w:rsidR="00AF15B4" w:rsidRDefault="00AF15B4" w:rsidP="00AF15B4">
      <w:pPr>
        <w:pStyle w:val="GG-body"/>
        <w:spacing w:after="0"/>
      </w:pPr>
      <w:r w:rsidRPr="001059D8">
        <w:t>22MIT0025CS</w:t>
      </w:r>
    </w:p>
    <w:p w14:paraId="1A3F115E" w14:textId="77777777" w:rsidR="00AF15B4" w:rsidRDefault="00AF15B4" w:rsidP="00AF15B4">
      <w:pPr>
        <w:pStyle w:val="GG-body"/>
        <w:pBdr>
          <w:top w:val="single" w:sz="4" w:space="1" w:color="auto"/>
        </w:pBdr>
        <w:spacing w:before="100" w:after="0" w:line="14" w:lineRule="exact"/>
        <w:jc w:val="center"/>
      </w:pPr>
    </w:p>
    <w:p w14:paraId="0089FDAC" w14:textId="77777777" w:rsidR="00AF15B4" w:rsidRDefault="00AF15B4" w:rsidP="00AF15B4">
      <w:pPr>
        <w:pStyle w:val="GG-body"/>
        <w:spacing w:after="0"/>
        <w:jc w:val="left"/>
      </w:pPr>
    </w:p>
    <w:p w14:paraId="48D55DA4"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3C763239" w14:textId="77777777" w:rsidR="00AF15B4" w:rsidRPr="001059D8" w:rsidRDefault="00AF15B4" w:rsidP="00AF15B4">
      <w:pPr>
        <w:spacing w:after="60"/>
        <w:jc w:val="right"/>
        <w:rPr>
          <w:rFonts w:eastAsia="Times New Roman"/>
          <w:szCs w:val="17"/>
        </w:rPr>
      </w:pPr>
      <w:r w:rsidRPr="001059D8">
        <w:rPr>
          <w:rFonts w:eastAsia="Times New Roman"/>
          <w:szCs w:val="17"/>
        </w:rPr>
        <w:t>Adelaide, 6 October 2022</w:t>
      </w:r>
    </w:p>
    <w:p w14:paraId="4EBCBCDC" w14:textId="77777777" w:rsidR="00930C69" w:rsidRDefault="00930C69" w:rsidP="00930C69">
      <w:pPr>
        <w:pStyle w:val="GG-body"/>
      </w:pPr>
      <w:r w:rsidRPr="00930C69">
        <w:rPr>
          <w:spacing w:val="-2"/>
        </w:rPr>
        <w:t>Her Excellency the Governor in Executive Council has been pleased to appoint the Honourable Stephen Campbell Mullighan, MP, Treasurer,</w:t>
      </w:r>
      <w:r w:rsidRPr="00930C69">
        <w:t xml:space="preserve"> as Acting Minister for Trade and Investment, Acting Minister for Housing and Urban Development and Acting Minister for Planning from Saturday 8 October 2022 until Saturday 15 October 2022 inclusive, during the absence of the Honourable Nicholas David Champion, MP.</w:t>
      </w:r>
    </w:p>
    <w:p w14:paraId="27F7E839" w14:textId="3ED36454" w:rsidR="00AF15B4" w:rsidRPr="001059D8" w:rsidRDefault="00AF15B4" w:rsidP="00AF15B4">
      <w:pPr>
        <w:spacing w:after="0"/>
        <w:jc w:val="center"/>
        <w:rPr>
          <w:rFonts w:eastAsia="Times New Roman"/>
          <w:szCs w:val="17"/>
        </w:rPr>
      </w:pPr>
      <w:r w:rsidRPr="001059D8">
        <w:rPr>
          <w:rFonts w:eastAsia="Times New Roman"/>
          <w:szCs w:val="17"/>
        </w:rPr>
        <w:t>By command,</w:t>
      </w:r>
    </w:p>
    <w:p w14:paraId="6C94A19B" w14:textId="77777777" w:rsidR="00AF15B4" w:rsidRPr="001059D8" w:rsidRDefault="00AF15B4" w:rsidP="00AF15B4">
      <w:pPr>
        <w:pStyle w:val="GG-SName"/>
      </w:pPr>
      <w:r w:rsidRPr="001059D8">
        <w:t>Katrine Anne Hildyard, MP</w:t>
      </w:r>
    </w:p>
    <w:p w14:paraId="1D089B6A" w14:textId="77777777" w:rsidR="00AF15B4" w:rsidRPr="001059D8" w:rsidRDefault="00AF15B4" w:rsidP="00AF15B4">
      <w:pPr>
        <w:spacing w:after="0"/>
        <w:jc w:val="right"/>
        <w:rPr>
          <w:rFonts w:eastAsia="Times New Roman"/>
          <w:szCs w:val="17"/>
        </w:rPr>
      </w:pPr>
      <w:r w:rsidRPr="001059D8">
        <w:t>For Premier</w:t>
      </w:r>
    </w:p>
    <w:p w14:paraId="6E3EFEC2" w14:textId="77777777" w:rsidR="00AF15B4" w:rsidRDefault="00AF15B4" w:rsidP="00AF15B4">
      <w:pPr>
        <w:pStyle w:val="GG-body"/>
        <w:spacing w:after="0"/>
      </w:pPr>
      <w:r w:rsidRPr="001059D8">
        <w:t>22TIC00971</w:t>
      </w:r>
    </w:p>
    <w:p w14:paraId="01C03CBC" w14:textId="77777777" w:rsidR="00AF15B4" w:rsidRDefault="00AF15B4" w:rsidP="00AF15B4">
      <w:pPr>
        <w:pStyle w:val="GG-body"/>
        <w:pBdr>
          <w:top w:val="single" w:sz="4" w:space="1" w:color="auto"/>
        </w:pBdr>
        <w:spacing w:before="100" w:after="0" w:line="14" w:lineRule="exact"/>
        <w:jc w:val="center"/>
      </w:pPr>
    </w:p>
    <w:p w14:paraId="46E6AD45" w14:textId="77777777" w:rsidR="00AF15B4" w:rsidRDefault="00AF15B4" w:rsidP="00AF15B4">
      <w:pPr>
        <w:pStyle w:val="GG-body"/>
        <w:spacing w:after="0"/>
        <w:jc w:val="left"/>
      </w:pPr>
    </w:p>
    <w:p w14:paraId="1A921A05"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71FCF626" w14:textId="77777777" w:rsidR="00AF15B4" w:rsidRPr="001059D8" w:rsidRDefault="00AF15B4" w:rsidP="00AF15B4">
      <w:pPr>
        <w:spacing w:after="60"/>
        <w:jc w:val="right"/>
        <w:rPr>
          <w:rFonts w:eastAsia="Times New Roman"/>
          <w:szCs w:val="17"/>
        </w:rPr>
      </w:pPr>
      <w:r w:rsidRPr="001059D8">
        <w:rPr>
          <w:rFonts w:eastAsia="Times New Roman"/>
          <w:szCs w:val="17"/>
        </w:rPr>
        <w:t>Adelaide, 6 October 2022</w:t>
      </w:r>
    </w:p>
    <w:p w14:paraId="107C02D3" w14:textId="77777777" w:rsidR="00AF15B4" w:rsidRPr="001059D8" w:rsidRDefault="00AF15B4" w:rsidP="00AF15B4">
      <w:pPr>
        <w:pStyle w:val="GG-body"/>
        <w:spacing w:after="0"/>
      </w:pPr>
      <w:r w:rsidRPr="001059D8">
        <w:t>Her Excellency the Governor in Executive Council has been pleased to appoint the Honourable Clare Michele Scriven, MLC, Minister for Primary Industries and Regional Development and Minister for Forest Industries, as Acting Minister for Local Government and Acting Minister for Regional Roads from Friday 7 October 2022 until Thursday 13 October 2022 inclusive, during the absence of the Honourable Geoffrey Graeme Brock, MP</w:t>
      </w:r>
      <w:r>
        <w:t>.</w:t>
      </w:r>
    </w:p>
    <w:p w14:paraId="0085053D"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0A26AB90" w14:textId="77777777" w:rsidR="00AF15B4" w:rsidRPr="001059D8" w:rsidRDefault="00AF15B4" w:rsidP="00AF15B4">
      <w:pPr>
        <w:pStyle w:val="GG-SName"/>
      </w:pPr>
      <w:r w:rsidRPr="001059D8">
        <w:t>Katrine Anne Hildyard, MP</w:t>
      </w:r>
    </w:p>
    <w:p w14:paraId="089061D9" w14:textId="77777777" w:rsidR="00AF15B4" w:rsidRPr="001059D8" w:rsidRDefault="00AF15B4" w:rsidP="00AF15B4">
      <w:pPr>
        <w:spacing w:after="0"/>
        <w:jc w:val="right"/>
        <w:rPr>
          <w:rFonts w:eastAsia="Times New Roman"/>
          <w:szCs w:val="17"/>
        </w:rPr>
      </w:pPr>
      <w:r w:rsidRPr="001059D8">
        <w:t>For Premier</w:t>
      </w:r>
    </w:p>
    <w:p w14:paraId="26067918" w14:textId="77777777" w:rsidR="00AF15B4" w:rsidRDefault="00AF15B4" w:rsidP="00AF15B4">
      <w:pPr>
        <w:pStyle w:val="GG-body"/>
        <w:spacing w:after="0"/>
      </w:pPr>
      <w:r w:rsidRPr="001059D8">
        <w:t>22MINCAB/0009</w:t>
      </w:r>
    </w:p>
    <w:p w14:paraId="616052D7" w14:textId="77777777" w:rsidR="00AF15B4" w:rsidRDefault="00AF15B4" w:rsidP="00AF15B4">
      <w:pPr>
        <w:pStyle w:val="GG-body"/>
        <w:pBdr>
          <w:top w:val="single" w:sz="4" w:space="1" w:color="auto"/>
        </w:pBdr>
        <w:spacing w:before="100" w:after="0" w:line="14" w:lineRule="exact"/>
        <w:jc w:val="center"/>
      </w:pPr>
    </w:p>
    <w:p w14:paraId="4756DE61" w14:textId="77777777" w:rsidR="00AF15B4" w:rsidRDefault="00AF15B4" w:rsidP="00AF15B4">
      <w:pPr>
        <w:pStyle w:val="GG-body"/>
        <w:spacing w:after="0"/>
        <w:jc w:val="left"/>
      </w:pPr>
    </w:p>
    <w:p w14:paraId="6A9E1058"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4CE5E964" w14:textId="77777777" w:rsidR="00AF15B4" w:rsidRPr="001059D8" w:rsidRDefault="00AF15B4" w:rsidP="00AF15B4">
      <w:pPr>
        <w:spacing w:after="60"/>
        <w:jc w:val="right"/>
        <w:rPr>
          <w:rFonts w:eastAsia="Times New Roman"/>
          <w:szCs w:val="17"/>
        </w:rPr>
      </w:pPr>
      <w:r w:rsidRPr="001059D8">
        <w:rPr>
          <w:rFonts w:eastAsia="Times New Roman"/>
          <w:szCs w:val="17"/>
        </w:rPr>
        <w:t>Adelaide, 6 October 2022</w:t>
      </w:r>
    </w:p>
    <w:p w14:paraId="2B3790F9" w14:textId="77777777" w:rsidR="00AF15B4" w:rsidRPr="00A32C09" w:rsidRDefault="00AF15B4" w:rsidP="00AF15B4">
      <w:pPr>
        <w:pStyle w:val="GG-body"/>
        <w:spacing w:after="60"/>
      </w:pPr>
      <w:r w:rsidRPr="001059D8">
        <w:t xml:space="preserve">Her Excellency the Governor in Executive Council has been pleased to appoint the Honourable Blair Ingram Boyer, MP, Minister for </w:t>
      </w:r>
      <w:r w:rsidRPr="004108BC">
        <w:rPr>
          <w:spacing w:val="-2"/>
        </w:rPr>
        <w:t xml:space="preserve">Education, Training and Skills, as Acting Minister for Veterans Affairs from Friday 7 October 2022 until Thursday 13 October 2022 inclusive, </w:t>
      </w:r>
      <w:r w:rsidRPr="00A32C09">
        <w:t>during the absence of the Honourable Geoffrey Graeme Brock, MP.</w:t>
      </w:r>
    </w:p>
    <w:p w14:paraId="0DC16CAA"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50725ED1" w14:textId="77777777" w:rsidR="00AF15B4" w:rsidRPr="001059D8" w:rsidRDefault="00AF15B4" w:rsidP="00AF15B4">
      <w:pPr>
        <w:pStyle w:val="GG-SName"/>
      </w:pPr>
      <w:r w:rsidRPr="001059D8">
        <w:t>Katrine Anne Hildyard, MP</w:t>
      </w:r>
    </w:p>
    <w:p w14:paraId="4EAC6672" w14:textId="77777777" w:rsidR="00AF15B4" w:rsidRPr="001059D8" w:rsidRDefault="00AF15B4" w:rsidP="00AF15B4">
      <w:pPr>
        <w:spacing w:after="0"/>
        <w:jc w:val="right"/>
        <w:rPr>
          <w:rFonts w:eastAsia="Times New Roman"/>
          <w:szCs w:val="17"/>
        </w:rPr>
      </w:pPr>
      <w:r w:rsidRPr="001059D8">
        <w:t>For Premier</w:t>
      </w:r>
    </w:p>
    <w:p w14:paraId="46E2FA2E" w14:textId="77777777" w:rsidR="00AF15B4" w:rsidRDefault="00AF15B4" w:rsidP="00AF15B4">
      <w:pPr>
        <w:pStyle w:val="GG-body"/>
        <w:spacing w:after="0"/>
      </w:pPr>
      <w:r w:rsidRPr="001059D8">
        <w:t>22MINCAB/0009</w:t>
      </w:r>
    </w:p>
    <w:p w14:paraId="0CA49D97" w14:textId="77777777" w:rsidR="00AF15B4" w:rsidRDefault="00AF15B4" w:rsidP="00AF15B4">
      <w:pPr>
        <w:pStyle w:val="GG-body"/>
        <w:pBdr>
          <w:top w:val="single" w:sz="4" w:space="1" w:color="auto"/>
        </w:pBdr>
        <w:spacing w:before="100" w:after="0" w:line="14" w:lineRule="exact"/>
        <w:jc w:val="center"/>
      </w:pPr>
    </w:p>
    <w:p w14:paraId="223E6C65" w14:textId="77777777" w:rsidR="00AF15B4" w:rsidRDefault="00AF15B4" w:rsidP="00AF15B4">
      <w:pPr>
        <w:pStyle w:val="GG-body"/>
        <w:spacing w:after="0"/>
        <w:jc w:val="left"/>
      </w:pPr>
    </w:p>
    <w:p w14:paraId="4FD11D8E"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2467B9A3" w14:textId="77777777" w:rsidR="00AF15B4" w:rsidRPr="001059D8" w:rsidRDefault="00AF15B4" w:rsidP="00AF15B4">
      <w:pPr>
        <w:spacing w:after="60"/>
        <w:jc w:val="right"/>
        <w:rPr>
          <w:rFonts w:eastAsia="Times New Roman"/>
          <w:szCs w:val="17"/>
        </w:rPr>
      </w:pPr>
      <w:r w:rsidRPr="001059D8">
        <w:rPr>
          <w:rFonts w:eastAsia="Times New Roman"/>
          <w:szCs w:val="17"/>
        </w:rPr>
        <w:t>Adelaide, 6 October 2022</w:t>
      </w:r>
    </w:p>
    <w:p w14:paraId="3A496F04" w14:textId="77777777" w:rsidR="00AF15B4" w:rsidRPr="001059D8" w:rsidRDefault="00AF15B4" w:rsidP="00AF15B4">
      <w:pPr>
        <w:pStyle w:val="GG-body"/>
        <w:spacing w:after="60"/>
      </w:pPr>
      <w:r w:rsidRPr="001059D8">
        <w:t xml:space="preserve">Her Excellency the Governor in Executive Council has been pleased to appoint Charles Thomas Popple as a part-time Commissioner of </w:t>
      </w:r>
      <w:r w:rsidRPr="00387720">
        <w:rPr>
          <w:spacing w:val="-2"/>
        </w:rPr>
        <w:t>the Australian Energy Market Commission for a term commencing on 17 February 2023 until 10 June 2024 - pursuant to sections 12 and 13</w:t>
      </w:r>
      <w:r w:rsidRPr="001059D8">
        <w:t xml:space="preserve"> of the Australian Energy Market Commission Establishment Act 2004.</w:t>
      </w:r>
    </w:p>
    <w:p w14:paraId="2E34CD43"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3AB350E4" w14:textId="77777777" w:rsidR="00AF15B4" w:rsidRPr="001059D8" w:rsidRDefault="00AF15B4" w:rsidP="00AF15B4">
      <w:pPr>
        <w:pStyle w:val="GG-SName"/>
      </w:pPr>
      <w:r w:rsidRPr="001059D8">
        <w:t>Katrine Anne Hildyard, MP</w:t>
      </w:r>
    </w:p>
    <w:p w14:paraId="0C331499" w14:textId="77777777" w:rsidR="00AF15B4" w:rsidRPr="001059D8" w:rsidRDefault="00AF15B4" w:rsidP="00AF15B4">
      <w:pPr>
        <w:spacing w:after="0"/>
        <w:jc w:val="right"/>
        <w:rPr>
          <w:rFonts w:eastAsia="Times New Roman"/>
          <w:szCs w:val="17"/>
        </w:rPr>
      </w:pPr>
      <w:r w:rsidRPr="001059D8">
        <w:t>For Premier</w:t>
      </w:r>
    </w:p>
    <w:p w14:paraId="1EA9D5ED" w14:textId="77777777" w:rsidR="00AF15B4" w:rsidRDefault="00AF15B4" w:rsidP="00AF15B4">
      <w:pPr>
        <w:pStyle w:val="GG-body"/>
        <w:spacing w:after="0"/>
      </w:pPr>
      <w:r w:rsidRPr="001059D8">
        <w:t>22MEM0011CS</w:t>
      </w:r>
    </w:p>
    <w:p w14:paraId="74809C3E" w14:textId="77777777" w:rsidR="00AF15B4" w:rsidRDefault="00AF15B4" w:rsidP="00AF15B4">
      <w:pPr>
        <w:pStyle w:val="GG-body"/>
        <w:pBdr>
          <w:top w:val="single" w:sz="4" w:space="1" w:color="auto"/>
        </w:pBdr>
        <w:spacing w:before="100" w:after="0" w:line="14" w:lineRule="exact"/>
        <w:jc w:val="center"/>
      </w:pPr>
    </w:p>
    <w:p w14:paraId="04F6EABE" w14:textId="77777777" w:rsidR="00AF15B4" w:rsidRDefault="00AF15B4" w:rsidP="00AF15B4">
      <w:pPr>
        <w:pStyle w:val="GG-body"/>
        <w:spacing w:after="0"/>
        <w:jc w:val="left"/>
      </w:pPr>
    </w:p>
    <w:p w14:paraId="0F982403"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5AAA4847" w14:textId="77777777" w:rsidR="00AF15B4" w:rsidRPr="001059D8" w:rsidRDefault="00AF15B4" w:rsidP="00AF15B4">
      <w:pPr>
        <w:spacing w:after="60"/>
        <w:jc w:val="right"/>
        <w:rPr>
          <w:rFonts w:eastAsia="Times New Roman"/>
          <w:szCs w:val="17"/>
        </w:rPr>
      </w:pPr>
      <w:r w:rsidRPr="001059D8">
        <w:rPr>
          <w:rFonts w:eastAsia="Times New Roman"/>
          <w:szCs w:val="17"/>
        </w:rPr>
        <w:t>Adelaide, 6 October 2022</w:t>
      </w:r>
    </w:p>
    <w:p w14:paraId="51A3A6AE" w14:textId="77777777" w:rsidR="00AF15B4" w:rsidRPr="001059D8" w:rsidRDefault="00AF15B4" w:rsidP="00AF15B4">
      <w:pPr>
        <w:pStyle w:val="GG-body"/>
        <w:spacing w:after="60"/>
      </w:pPr>
      <w:r w:rsidRPr="001059D8">
        <w:t>Her Excellency the Governor in Executive Council has been pleased to appoint Sally Lyn McMahon as a part-time Commissioner of the Australian Energy Market Commission for a term commencing on 10 October 2022 until 9 October 2027 - pursuant to sections 12 and 13 of the Australian Energy Market Commission Establishment Act 2004.</w:t>
      </w:r>
    </w:p>
    <w:p w14:paraId="0E3E47B7"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0651FD8B" w14:textId="77777777" w:rsidR="00AF15B4" w:rsidRPr="001059D8" w:rsidRDefault="00AF15B4" w:rsidP="00AF15B4">
      <w:pPr>
        <w:pStyle w:val="GG-SName"/>
      </w:pPr>
      <w:r w:rsidRPr="001059D8">
        <w:t>Katrine Anne Hildyard, MP</w:t>
      </w:r>
    </w:p>
    <w:p w14:paraId="12786A9B" w14:textId="77777777" w:rsidR="00AF15B4" w:rsidRPr="001059D8" w:rsidRDefault="00AF15B4" w:rsidP="00AF15B4">
      <w:pPr>
        <w:spacing w:after="0"/>
        <w:jc w:val="right"/>
        <w:rPr>
          <w:rFonts w:eastAsia="Times New Roman"/>
          <w:szCs w:val="17"/>
        </w:rPr>
      </w:pPr>
      <w:r w:rsidRPr="001059D8">
        <w:t>For Premier</w:t>
      </w:r>
    </w:p>
    <w:p w14:paraId="309E7D1F" w14:textId="77777777" w:rsidR="00AF15B4" w:rsidRDefault="00AF15B4" w:rsidP="00AF15B4">
      <w:pPr>
        <w:pStyle w:val="GG-body"/>
        <w:spacing w:after="0"/>
      </w:pPr>
      <w:r w:rsidRPr="001059D8">
        <w:t>22MEM0011CS</w:t>
      </w:r>
    </w:p>
    <w:p w14:paraId="4B32ECAC" w14:textId="77777777" w:rsidR="00AF15B4" w:rsidRDefault="00AF15B4" w:rsidP="00AF15B4">
      <w:pPr>
        <w:pStyle w:val="GG-body"/>
        <w:pBdr>
          <w:top w:val="single" w:sz="4" w:space="1" w:color="auto"/>
        </w:pBdr>
        <w:spacing w:before="100" w:after="0" w:line="14" w:lineRule="exact"/>
        <w:jc w:val="center"/>
      </w:pPr>
    </w:p>
    <w:p w14:paraId="7BAE573A" w14:textId="77777777" w:rsidR="00AF15B4" w:rsidRDefault="00AF15B4" w:rsidP="00AF15B4">
      <w:pPr>
        <w:pStyle w:val="GG-body"/>
        <w:spacing w:after="0"/>
        <w:jc w:val="left"/>
      </w:pPr>
    </w:p>
    <w:p w14:paraId="6A55369E" w14:textId="77777777" w:rsidR="00AF15B4" w:rsidRPr="001059D8" w:rsidRDefault="00AF15B4" w:rsidP="00AF15B4">
      <w:pPr>
        <w:spacing w:after="0"/>
        <w:jc w:val="right"/>
        <w:rPr>
          <w:rFonts w:eastAsia="Times New Roman"/>
          <w:szCs w:val="17"/>
        </w:rPr>
      </w:pPr>
      <w:r w:rsidRPr="001059D8">
        <w:rPr>
          <w:rFonts w:eastAsia="Times New Roman"/>
          <w:szCs w:val="17"/>
        </w:rPr>
        <w:t>Department of the Premier and Cabinet</w:t>
      </w:r>
    </w:p>
    <w:p w14:paraId="621D30A0" w14:textId="77777777" w:rsidR="00AF15B4" w:rsidRPr="001059D8" w:rsidRDefault="00AF15B4" w:rsidP="00AF15B4">
      <w:pPr>
        <w:spacing w:after="60"/>
        <w:jc w:val="right"/>
        <w:rPr>
          <w:rFonts w:eastAsia="Times New Roman"/>
          <w:szCs w:val="17"/>
        </w:rPr>
      </w:pPr>
      <w:r w:rsidRPr="001059D8">
        <w:rPr>
          <w:rFonts w:eastAsia="Times New Roman"/>
          <w:szCs w:val="17"/>
        </w:rPr>
        <w:t>Adelaide, 6 October 2022</w:t>
      </w:r>
    </w:p>
    <w:p w14:paraId="14DF532D" w14:textId="77777777" w:rsidR="00AF15B4" w:rsidRPr="001059D8" w:rsidRDefault="00AF15B4" w:rsidP="00AF15B4">
      <w:pPr>
        <w:pStyle w:val="GG-body"/>
        <w:spacing w:after="60"/>
      </w:pPr>
      <w:r w:rsidRPr="001059D8">
        <w:t>Her Excellency the Governor in Executive Council has been pleased to appoint Timothy Paul Jordan as a part-time Commissioner of the Australian Energy Market Commission for a term commencing on 10 October 2022 until 9 October 2027 - pursuant to sections 12 and 13 of the Australian Energy Market Commission Establishment Act 2004</w:t>
      </w:r>
      <w:r>
        <w:t>.</w:t>
      </w:r>
    </w:p>
    <w:p w14:paraId="5686B226" w14:textId="77777777" w:rsidR="00AF15B4" w:rsidRPr="001059D8" w:rsidRDefault="00AF15B4" w:rsidP="00AF15B4">
      <w:pPr>
        <w:spacing w:after="0"/>
        <w:jc w:val="center"/>
        <w:rPr>
          <w:rFonts w:eastAsia="Times New Roman"/>
          <w:szCs w:val="17"/>
        </w:rPr>
      </w:pPr>
      <w:r w:rsidRPr="001059D8">
        <w:rPr>
          <w:rFonts w:eastAsia="Times New Roman"/>
          <w:szCs w:val="17"/>
        </w:rPr>
        <w:t>By command,</w:t>
      </w:r>
    </w:p>
    <w:p w14:paraId="086D3C9E" w14:textId="77777777" w:rsidR="00AF15B4" w:rsidRPr="001059D8" w:rsidRDefault="00AF15B4" w:rsidP="00AF15B4">
      <w:pPr>
        <w:pStyle w:val="GG-SName"/>
      </w:pPr>
      <w:r w:rsidRPr="001059D8">
        <w:t>Katrine Anne Hildyard, MP</w:t>
      </w:r>
    </w:p>
    <w:p w14:paraId="61BB2096" w14:textId="77777777" w:rsidR="00AF15B4" w:rsidRPr="001059D8" w:rsidRDefault="00AF15B4" w:rsidP="00AF15B4">
      <w:pPr>
        <w:spacing w:after="0"/>
        <w:jc w:val="right"/>
        <w:rPr>
          <w:rFonts w:eastAsia="Times New Roman"/>
          <w:szCs w:val="17"/>
        </w:rPr>
      </w:pPr>
      <w:r w:rsidRPr="001059D8">
        <w:t>For Premier</w:t>
      </w:r>
    </w:p>
    <w:p w14:paraId="62DDF441" w14:textId="368AC668" w:rsidR="00AF15B4" w:rsidRDefault="00AF15B4" w:rsidP="00AF15B4">
      <w:pPr>
        <w:pStyle w:val="GG-body"/>
        <w:spacing w:after="0"/>
      </w:pPr>
      <w:r w:rsidRPr="001059D8">
        <w:t>22MEM0011CS</w:t>
      </w:r>
    </w:p>
    <w:p w14:paraId="04EA5A54" w14:textId="2D97F420" w:rsidR="002C3358" w:rsidRDefault="002C3358" w:rsidP="002C3358">
      <w:pPr>
        <w:pStyle w:val="GG-body"/>
        <w:pBdr>
          <w:bottom w:val="single" w:sz="4" w:space="1" w:color="auto"/>
        </w:pBdr>
        <w:spacing w:after="0" w:line="52" w:lineRule="exact"/>
        <w:jc w:val="center"/>
      </w:pPr>
    </w:p>
    <w:p w14:paraId="397D3E86" w14:textId="14D47EC9" w:rsidR="002C3358" w:rsidRDefault="002C3358" w:rsidP="002C3358">
      <w:pPr>
        <w:pStyle w:val="GG-body"/>
        <w:pBdr>
          <w:top w:val="single" w:sz="4" w:space="1" w:color="auto"/>
        </w:pBdr>
        <w:spacing w:before="34" w:after="0" w:line="14" w:lineRule="exact"/>
        <w:jc w:val="center"/>
      </w:pPr>
    </w:p>
    <w:p w14:paraId="5C42F8A2" w14:textId="2DA53CFD" w:rsidR="00AD3538" w:rsidRPr="000A1E3E" w:rsidRDefault="00AD3538" w:rsidP="008370FF">
      <w:pPr>
        <w:pStyle w:val="Heading2"/>
      </w:pPr>
      <w:bookmarkStart w:id="3" w:name="_Toc115946844"/>
      <w:r w:rsidRPr="000A1E3E">
        <w:lastRenderedPageBreak/>
        <w:t>Environment Protection Act 1993</w:t>
      </w:r>
      <w:bookmarkEnd w:id="3"/>
    </w:p>
    <w:p w14:paraId="10494D00" w14:textId="77777777" w:rsidR="00AD3538" w:rsidRPr="00AD3538" w:rsidRDefault="00AD3538" w:rsidP="00AD3538">
      <w:pPr>
        <w:keepLines/>
        <w:autoSpaceDE w:val="0"/>
        <w:autoSpaceDN w:val="0"/>
        <w:adjustRightInd w:val="0"/>
        <w:spacing w:before="240" w:after="0" w:line="240" w:lineRule="auto"/>
        <w:jc w:val="left"/>
        <w:rPr>
          <w:rFonts w:eastAsia="Times New Roman"/>
          <w:color w:val="000000"/>
          <w:sz w:val="28"/>
          <w:szCs w:val="28"/>
          <w:lang w:eastAsia="en-AU"/>
        </w:rPr>
      </w:pPr>
      <w:r w:rsidRPr="00AD3538">
        <w:rPr>
          <w:rFonts w:eastAsia="Times New Roman"/>
          <w:color w:val="000000"/>
          <w:sz w:val="28"/>
          <w:szCs w:val="28"/>
          <w:lang w:eastAsia="en-AU"/>
        </w:rPr>
        <w:t>South Australia</w:t>
      </w:r>
    </w:p>
    <w:p w14:paraId="671BACEC" w14:textId="77777777" w:rsidR="00AD3538" w:rsidRPr="00AD3538" w:rsidRDefault="00AD3538" w:rsidP="00AD3538">
      <w:pPr>
        <w:keepLines/>
        <w:autoSpaceDE w:val="0"/>
        <w:autoSpaceDN w:val="0"/>
        <w:adjustRightInd w:val="0"/>
        <w:spacing w:before="120" w:after="200" w:line="240" w:lineRule="auto"/>
        <w:jc w:val="left"/>
        <w:rPr>
          <w:rFonts w:eastAsia="Times New Roman"/>
          <w:b/>
          <w:bCs/>
          <w:color w:val="000000"/>
          <w:sz w:val="36"/>
          <w:szCs w:val="36"/>
          <w:lang w:eastAsia="en-AU"/>
        </w:rPr>
      </w:pPr>
      <w:r w:rsidRPr="00AD3538">
        <w:rPr>
          <w:rFonts w:eastAsia="Times New Roman"/>
          <w:b/>
          <w:bCs/>
          <w:color w:val="000000"/>
          <w:sz w:val="36"/>
          <w:szCs w:val="36"/>
          <w:lang w:eastAsia="en-AU"/>
        </w:rPr>
        <w:t>Environment Protection (Air Quality) Policy Amendment Notice 2022</w:t>
      </w:r>
    </w:p>
    <w:p w14:paraId="2BC5D538" w14:textId="77777777" w:rsidR="00AD3538" w:rsidRPr="00AD3538" w:rsidRDefault="00AD3538" w:rsidP="00AD3538">
      <w:pPr>
        <w:keepLines/>
        <w:autoSpaceDE w:val="0"/>
        <w:autoSpaceDN w:val="0"/>
        <w:adjustRightInd w:val="0"/>
        <w:spacing w:before="80" w:after="240" w:line="240" w:lineRule="auto"/>
        <w:jc w:val="left"/>
        <w:rPr>
          <w:rFonts w:eastAsia="Times New Roman"/>
          <w:color w:val="000000"/>
          <w:sz w:val="24"/>
          <w:szCs w:val="24"/>
          <w:lang w:eastAsia="en-AU"/>
        </w:rPr>
      </w:pPr>
      <w:r w:rsidRPr="00AD3538">
        <w:rPr>
          <w:rFonts w:eastAsia="Times New Roman"/>
          <w:color w:val="000000"/>
          <w:sz w:val="24"/>
          <w:szCs w:val="24"/>
          <w:lang w:eastAsia="en-AU"/>
        </w:rPr>
        <w:t xml:space="preserve">under section 32 of the </w:t>
      </w:r>
      <w:r w:rsidRPr="00AD3538">
        <w:rPr>
          <w:rFonts w:eastAsia="Times New Roman"/>
          <w:i/>
          <w:iCs/>
          <w:color w:val="000000"/>
          <w:sz w:val="24"/>
          <w:szCs w:val="24"/>
          <w:lang w:eastAsia="en-AU"/>
        </w:rPr>
        <w:t>Environment Protection Act 1993</w:t>
      </w:r>
    </w:p>
    <w:p w14:paraId="5F918601" w14:textId="77777777" w:rsidR="00AD3538" w:rsidRPr="00AD3538" w:rsidRDefault="00AD3538" w:rsidP="00AD353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D3538">
        <w:rPr>
          <w:rFonts w:eastAsia="Times New Roman"/>
          <w:b/>
          <w:bCs/>
          <w:color w:val="000000"/>
          <w:sz w:val="32"/>
          <w:szCs w:val="32"/>
          <w:lang w:eastAsia="en-AU"/>
        </w:rPr>
        <w:t>Part 1—Preliminary</w:t>
      </w:r>
    </w:p>
    <w:p w14:paraId="6CCECB32" w14:textId="77777777" w:rsidR="00AD3538" w:rsidRPr="00AD3538" w:rsidRDefault="00AD3538" w:rsidP="00AD35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3538">
        <w:rPr>
          <w:rFonts w:eastAsia="Times New Roman"/>
          <w:b/>
          <w:bCs/>
          <w:color w:val="000000"/>
          <w:sz w:val="26"/>
          <w:szCs w:val="26"/>
          <w:lang w:eastAsia="en-AU"/>
        </w:rPr>
        <w:t>1—Short title</w:t>
      </w:r>
    </w:p>
    <w:p w14:paraId="54564083" w14:textId="77777777" w:rsidR="00AD3538" w:rsidRPr="00AD3538" w:rsidRDefault="00AD3538" w:rsidP="00AD35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3538">
        <w:rPr>
          <w:rFonts w:eastAsia="Times New Roman"/>
          <w:color w:val="000000"/>
          <w:sz w:val="23"/>
          <w:szCs w:val="23"/>
          <w:lang w:eastAsia="en-AU"/>
        </w:rPr>
        <w:t xml:space="preserve">This notice may be cited as the </w:t>
      </w:r>
      <w:hyperlink r:id="rId18" w:history="1">
        <w:r w:rsidRPr="00AD3538">
          <w:rPr>
            <w:rFonts w:eastAsia="Times New Roman"/>
            <w:i/>
            <w:iCs/>
            <w:color w:val="000000"/>
            <w:sz w:val="23"/>
            <w:szCs w:val="23"/>
            <w:lang w:eastAsia="en-AU"/>
          </w:rPr>
          <w:t>Environment Protection (Air Quality) Policy Amendment Notice 2022</w:t>
        </w:r>
      </w:hyperlink>
      <w:r w:rsidRPr="00AD3538">
        <w:rPr>
          <w:rFonts w:eastAsia="Times New Roman"/>
          <w:color w:val="000000"/>
          <w:sz w:val="23"/>
          <w:szCs w:val="23"/>
          <w:lang w:eastAsia="en-AU"/>
        </w:rPr>
        <w:t>.</w:t>
      </w:r>
    </w:p>
    <w:p w14:paraId="0BF5CB78" w14:textId="77777777" w:rsidR="00AD3538" w:rsidRPr="00AD3538" w:rsidRDefault="00AD3538" w:rsidP="00AD35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3538">
        <w:rPr>
          <w:rFonts w:eastAsia="Times New Roman"/>
          <w:b/>
          <w:bCs/>
          <w:color w:val="000000"/>
          <w:sz w:val="26"/>
          <w:szCs w:val="26"/>
          <w:lang w:eastAsia="en-AU"/>
        </w:rPr>
        <w:t>2—Commencement</w:t>
      </w:r>
    </w:p>
    <w:p w14:paraId="6F8B60F4" w14:textId="77777777" w:rsidR="00AD3538" w:rsidRPr="00AD3538" w:rsidRDefault="00AD3538" w:rsidP="00AD35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3538">
        <w:rPr>
          <w:rFonts w:eastAsia="Times New Roman"/>
          <w:color w:val="000000"/>
          <w:sz w:val="23"/>
          <w:szCs w:val="23"/>
          <w:lang w:eastAsia="en-AU"/>
        </w:rPr>
        <w:t>The amendment of the environment protection policy effected by this notice comes into operation on the day on which this notice is published in the Gazette.</w:t>
      </w:r>
    </w:p>
    <w:p w14:paraId="511370D8" w14:textId="77777777" w:rsidR="00AD3538" w:rsidRPr="00AD3538" w:rsidRDefault="00AD3538" w:rsidP="00AD35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3538">
        <w:rPr>
          <w:rFonts w:eastAsia="Times New Roman"/>
          <w:b/>
          <w:bCs/>
          <w:color w:val="000000"/>
          <w:sz w:val="26"/>
          <w:szCs w:val="26"/>
          <w:lang w:eastAsia="en-AU"/>
        </w:rPr>
        <w:t>3—Amendment provisions</w:t>
      </w:r>
    </w:p>
    <w:p w14:paraId="71DCE036" w14:textId="77777777" w:rsidR="00AD3538" w:rsidRPr="00AD3538" w:rsidRDefault="00AD3538" w:rsidP="00AD35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D3538">
        <w:rPr>
          <w:rFonts w:eastAsia="Times New Roman"/>
          <w:color w:val="000000"/>
          <w:sz w:val="23"/>
          <w:szCs w:val="23"/>
          <w:lang w:eastAsia="en-AU"/>
        </w:rPr>
        <w:t xml:space="preserve">In this notice, a provision under a heading referring to the amendment of a specified environment protection policy under the </w:t>
      </w:r>
      <w:hyperlink r:id="rId19" w:history="1">
        <w:r w:rsidRPr="00AD3538">
          <w:rPr>
            <w:rFonts w:eastAsia="Times New Roman"/>
            <w:i/>
            <w:iCs/>
            <w:color w:val="000000"/>
            <w:sz w:val="23"/>
            <w:szCs w:val="23"/>
            <w:lang w:eastAsia="en-AU"/>
          </w:rPr>
          <w:t>Environment Protection Act 1993</w:t>
        </w:r>
      </w:hyperlink>
      <w:r w:rsidRPr="00AD3538">
        <w:rPr>
          <w:rFonts w:eastAsia="Times New Roman"/>
          <w:color w:val="000000"/>
          <w:sz w:val="23"/>
          <w:szCs w:val="23"/>
          <w:lang w:eastAsia="en-AU"/>
        </w:rPr>
        <w:t xml:space="preserve"> amends the environment protection policy so specified.</w:t>
      </w:r>
    </w:p>
    <w:p w14:paraId="41927E57" w14:textId="77777777" w:rsidR="00AD3538" w:rsidRPr="00AD3538" w:rsidRDefault="00AD3538" w:rsidP="00AD353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D3538">
        <w:rPr>
          <w:rFonts w:eastAsia="Times New Roman"/>
          <w:b/>
          <w:bCs/>
          <w:color w:val="000000"/>
          <w:sz w:val="32"/>
          <w:szCs w:val="32"/>
          <w:lang w:eastAsia="en-AU"/>
        </w:rPr>
        <w:t xml:space="preserve">Part 2—Amendment of </w:t>
      </w:r>
      <w:r w:rsidRPr="00AD3538">
        <w:rPr>
          <w:rFonts w:eastAsia="Times New Roman"/>
          <w:b/>
          <w:bCs/>
          <w:i/>
          <w:iCs/>
          <w:color w:val="000000"/>
          <w:sz w:val="32"/>
          <w:szCs w:val="32"/>
          <w:lang w:eastAsia="en-AU"/>
        </w:rPr>
        <w:t>Environment Protection (Air Quality) Policy 2016</w:t>
      </w:r>
    </w:p>
    <w:p w14:paraId="2C0599DC" w14:textId="77777777" w:rsidR="00AD3538" w:rsidRPr="00AD3538" w:rsidRDefault="00AD3538" w:rsidP="00AD35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D3538">
        <w:rPr>
          <w:rFonts w:eastAsia="Times New Roman"/>
          <w:b/>
          <w:bCs/>
          <w:color w:val="000000"/>
          <w:sz w:val="26"/>
          <w:szCs w:val="26"/>
          <w:lang w:eastAsia="en-AU"/>
        </w:rPr>
        <w:t>4—Amendment of Schedule 2—Ground level concentrations (clause 18(1)(a))</w:t>
      </w:r>
    </w:p>
    <w:p w14:paraId="6DEC66FC" w14:textId="77777777" w:rsidR="00AD3538" w:rsidRPr="00AD3538" w:rsidRDefault="00AD3538" w:rsidP="00AD35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D3538">
        <w:rPr>
          <w:rFonts w:eastAsia="Times New Roman"/>
          <w:color w:val="000000"/>
          <w:sz w:val="23"/>
          <w:szCs w:val="23"/>
          <w:lang w:eastAsia="en-AU"/>
        </w:rPr>
        <w:tab/>
        <w:t>(1)</w:t>
      </w:r>
      <w:r w:rsidRPr="00AD3538">
        <w:rPr>
          <w:rFonts w:eastAsia="Times New Roman"/>
          <w:color w:val="000000"/>
          <w:sz w:val="23"/>
          <w:szCs w:val="23"/>
          <w:lang w:eastAsia="en-AU"/>
        </w:rPr>
        <w:tab/>
        <w:t>Schedule 2, clause 2, table, item relating to Nitrogen dioxide—delete the item and substitute:</w:t>
      </w:r>
    </w:p>
    <w:p w14:paraId="2137B820" w14:textId="77777777" w:rsidR="00AD3538" w:rsidRPr="00AD3538" w:rsidRDefault="00AD3538" w:rsidP="00AD353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439"/>
        <w:gridCol w:w="1439"/>
        <w:gridCol w:w="1439"/>
        <w:gridCol w:w="1439"/>
        <w:gridCol w:w="1439"/>
      </w:tblGrid>
      <w:tr w:rsidR="00AD3538" w:rsidRPr="00AD3538" w14:paraId="1825D1E6" w14:textId="77777777" w:rsidTr="00E3636C">
        <w:tc>
          <w:tcPr>
            <w:tcW w:w="1439" w:type="dxa"/>
            <w:tcBorders>
              <w:top w:val="nil"/>
              <w:left w:val="nil"/>
              <w:bottom w:val="nil"/>
              <w:right w:val="nil"/>
            </w:tcBorders>
          </w:tcPr>
          <w:p w14:paraId="719F70B9"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Nitrogen dioxide</w:t>
            </w:r>
          </w:p>
        </w:tc>
        <w:tc>
          <w:tcPr>
            <w:tcW w:w="1439" w:type="dxa"/>
            <w:tcBorders>
              <w:top w:val="nil"/>
              <w:left w:val="nil"/>
              <w:bottom w:val="nil"/>
              <w:right w:val="nil"/>
            </w:tcBorders>
          </w:tcPr>
          <w:p w14:paraId="0CB465E4"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Toxicity</w:t>
            </w:r>
          </w:p>
        </w:tc>
        <w:tc>
          <w:tcPr>
            <w:tcW w:w="1439" w:type="dxa"/>
            <w:tcBorders>
              <w:top w:val="nil"/>
              <w:left w:val="nil"/>
              <w:bottom w:val="nil"/>
              <w:right w:val="nil"/>
            </w:tcBorders>
          </w:tcPr>
          <w:p w14:paraId="7FB598E4"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1 hour</w:t>
            </w:r>
          </w:p>
        </w:tc>
        <w:tc>
          <w:tcPr>
            <w:tcW w:w="1439" w:type="dxa"/>
            <w:tcBorders>
              <w:top w:val="nil"/>
              <w:left w:val="nil"/>
              <w:bottom w:val="nil"/>
              <w:right w:val="nil"/>
            </w:tcBorders>
          </w:tcPr>
          <w:p w14:paraId="74B76474"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0.164</w:t>
            </w:r>
          </w:p>
        </w:tc>
        <w:tc>
          <w:tcPr>
            <w:tcW w:w="1439" w:type="dxa"/>
            <w:tcBorders>
              <w:top w:val="nil"/>
              <w:left w:val="nil"/>
              <w:bottom w:val="nil"/>
              <w:right w:val="nil"/>
            </w:tcBorders>
          </w:tcPr>
          <w:p w14:paraId="3A959945"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0.08</w:t>
            </w:r>
          </w:p>
        </w:tc>
      </w:tr>
      <w:tr w:rsidR="00AD3538" w:rsidRPr="00AD3538" w14:paraId="5A1C44D1" w14:textId="77777777" w:rsidTr="00E3636C">
        <w:tc>
          <w:tcPr>
            <w:tcW w:w="1439" w:type="dxa"/>
            <w:tcBorders>
              <w:top w:val="nil"/>
              <w:left w:val="nil"/>
              <w:bottom w:val="nil"/>
              <w:right w:val="nil"/>
            </w:tcBorders>
            <w:vAlign w:val="center"/>
          </w:tcPr>
          <w:p w14:paraId="7DF21242"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p>
        </w:tc>
        <w:tc>
          <w:tcPr>
            <w:tcW w:w="1439" w:type="dxa"/>
            <w:tcBorders>
              <w:top w:val="nil"/>
              <w:left w:val="nil"/>
              <w:bottom w:val="nil"/>
              <w:right w:val="nil"/>
            </w:tcBorders>
            <w:vAlign w:val="center"/>
          </w:tcPr>
          <w:p w14:paraId="4AB36689"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p>
        </w:tc>
        <w:tc>
          <w:tcPr>
            <w:tcW w:w="1439" w:type="dxa"/>
            <w:tcBorders>
              <w:top w:val="nil"/>
              <w:left w:val="nil"/>
              <w:bottom w:val="nil"/>
              <w:right w:val="nil"/>
            </w:tcBorders>
            <w:vAlign w:val="center"/>
          </w:tcPr>
          <w:p w14:paraId="5F7179A6"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12 months</w:t>
            </w:r>
          </w:p>
        </w:tc>
        <w:tc>
          <w:tcPr>
            <w:tcW w:w="1439" w:type="dxa"/>
            <w:tcBorders>
              <w:top w:val="nil"/>
              <w:left w:val="nil"/>
              <w:bottom w:val="nil"/>
              <w:right w:val="nil"/>
            </w:tcBorders>
            <w:vAlign w:val="center"/>
          </w:tcPr>
          <w:p w14:paraId="1F54B404"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0.03</w:t>
            </w:r>
          </w:p>
        </w:tc>
        <w:tc>
          <w:tcPr>
            <w:tcW w:w="1439" w:type="dxa"/>
            <w:tcBorders>
              <w:top w:val="nil"/>
              <w:left w:val="nil"/>
              <w:bottom w:val="nil"/>
              <w:right w:val="nil"/>
            </w:tcBorders>
            <w:vAlign w:val="center"/>
          </w:tcPr>
          <w:p w14:paraId="0F8AC7B6"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0.015</w:t>
            </w:r>
          </w:p>
        </w:tc>
      </w:tr>
    </w:tbl>
    <w:p w14:paraId="0988EC82" w14:textId="77777777" w:rsidR="00AD3538" w:rsidRPr="00AD3538" w:rsidRDefault="00AD3538" w:rsidP="00AD35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D3538">
        <w:rPr>
          <w:rFonts w:eastAsia="Times New Roman"/>
          <w:color w:val="000000"/>
          <w:sz w:val="23"/>
          <w:szCs w:val="23"/>
          <w:lang w:eastAsia="en-AU"/>
        </w:rPr>
        <w:tab/>
        <w:t>(2)</w:t>
      </w:r>
      <w:r w:rsidRPr="00AD3538">
        <w:rPr>
          <w:rFonts w:eastAsia="Times New Roman"/>
          <w:color w:val="000000"/>
          <w:sz w:val="23"/>
          <w:szCs w:val="23"/>
          <w:lang w:eastAsia="en-AU"/>
        </w:rPr>
        <w:tab/>
        <w:t>Schedule 2, clause 2, table, item relating to Photochemical oxidants (as ozone)—delete the item and substitute:</w:t>
      </w:r>
    </w:p>
    <w:p w14:paraId="64E5DDE3" w14:textId="77777777" w:rsidR="00AD3538" w:rsidRPr="00AD3538" w:rsidRDefault="00AD3538" w:rsidP="00AD353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439"/>
        <w:gridCol w:w="1439"/>
        <w:gridCol w:w="1439"/>
        <w:gridCol w:w="1439"/>
        <w:gridCol w:w="1439"/>
      </w:tblGrid>
      <w:tr w:rsidR="00AD3538" w:rsidRPr="00AD3538" w14:paraId="7DA0D968" w14:textId="77777777" w:rsidTr="00E3636C">
        <w:tc>
          <w:tcPr>
            <w:tcW w:w="1439" w:type="dxa"/>
            <w:tcBorders>
              <w:top w:val="nil"/>
              <w:left w:val="nil"/>
              <w:bottom w:val="nil"/>
              <w:right w:val="nil"/>
            </w:tcBorders>
          </w:tcPr>
          <w:p w14:paraId="617E432D"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Photochemical oxidants (as ozone)</w:t>
            </w:r>
          </w:p>
        </w:tc>
        <w:tc>
          <w:tcPr>
            <w:tcW w:w="1439" w:type="dxa"/>
            <w:tcBorders>
              <w:top w:val="nil"/>
              <w:left w:val="nil"/>
              <w:bottom w:val="nil"/>
              <w:right w:val="nil"/>
            </w:tcBorders>
          </w:tcPr>
          <w:p w14:paraId="43E3FCE6"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Toxicity</w:t>
            </w:r>
          </w:p>
        </w:tc>
        <w:tc>
          <w:tcPr>
            <w:tcW w:w="1439" w:type="dxa"/>
            <w:tcBorders>
              <w:top w:val="nil"/>
              <w:left w:val="nil"/>
              <w:bottom w:val="nil"/>
              <w:right w:val="nil"/>
            </w:tcBorders>
          </w:tcPr>
          <w:p w14:paraId="1C69DE72"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8 hours</w:t>
            </w:r>
          </w:p>
        </w:tc>
        <w:tc>
          <w:tcPr>
            <w:tcW w:w="1439" w:type="dxa"/>
            <w:tcBorders>
              <w:top w:val="nil"/>
              <w:left w:val="nil"/>
              <w:bottom w:val="nil"/>
              <w:right w:val="nil"/>
            </w:tcBorders>
          </w:tcPr>
          <w:p w14:paraId="24877B8E"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0.14</w:t>
            </w:r>
          </w:p>
        </w:tc>
        <w:tc>
          <w:tcPr>
            <w:tcW w:w="1439" w:type="dxa"/>
            <w:tcBorders>
              <w:top w:val="nil"/>
              <w:left w:val="nil"/>
              <w:bottom w:val="nil"/>
              <w:right w:val="nil"/>
            </w:tcBorders>
          </w:tcPr>
          <w:p w14:paraId="7C9BBCA4"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0.065</w:t>
            </w:r>
          </w:p>
        </w:tc>
      </w:tr>
    </w:tbl>
    <w:p w14:paraId="1EC17879" w14:textId="77777777" w:rsidR="00AD3538" w:rsidRPr="00AD3538" w:rsidRDefault="00AD3538" w:rsidP="00AD35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D3538">
        <w:rPr>
          <w:rFonts w:eastAsia="Times New Roman"/>
          <w:color w:val="000000"/>
          <w:sz w:val="23"/>
          <w:szCs w:val="23"/>
          <w:lang w:eastAsia="en-AU"/>
        </w:rPr>
        <w:tab/>
        <w:t>(3)</w:t>
      </w:r>
      <w:r w:rsidRPr="00AD3538">
        <w:rPr>
          <w:rFonts w:eastAsia="Times New Roman"/>
          <w:color w:val="000000"/>
          <w:sz w:val="23"/>
          <w:szCs w:val="23"/>
          <w:lang w:eastAsia="en-AU"/>
        </w:rPr>
        <w:tab/>
        <w:t>Schedule 2, clause 2, table, item relating to Sulphur dioxide—delete the item and substitute:</w:t>
      </w:r>
    </w:p>
    <w:p w14:paraId="7F378003" w14:textId="77777777" w:rsidR="00AD3538" w:rsidRPr="00AD3538" w:rsidRDefault="00AD3538" w:rsidP="00AD353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439"/>
        <w:gridCol w:w="1439"/>
        <w:gridCol w:w="1439"/>
        <w:gridCol w:w="1439"/>
        <w:gridCol w:w="1439"/>
      </w:tblGrid>
      <w:tr w:rsidR="00AD3538" w:rsidRPr="00AD3538" w14:paraId="392DBD21" w14:textId="77777777" w:rsidTr="00E3636C">
        <w:tc>
          <w:tcPr>
            <w:tcW w:w="1439" w:type="dxa"/>
            <w:tcBorders>
              <w:top w:val="nil"/>
              <w:left w:val="nil"/>
              <w:bottom w:val="nil"/>
              <w:right w:val="nil"/>
            </w:tcBorders>
          </w:tcPr>
          <w:p w14:paraId="0F36ECED"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Sulphur dioxide</w:t>
            </w:r>
          </w:p>
        </w:tc>
        <w:tc>
          <w:tcPr>
            <w:tcW w:w="1439" w:type="dxa"/>
            <w:tcBorders>
              <w:top w:val="nil"/>
              <w:left w:val="nil"/>
              <w:bottom w:val="nil"/>
              <w:right w:val="nil"/>
            </w:tcBorders>
          </w:tcPr>
          <w:p w14:paraId="492C010F"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Toxicity</w:t>
            </w:r>
          </w:p>
        </w:tc>
        <w:tc>
          <w:tcPr>
            <w:tcW w:w="1439" w:type="dxa"/>
            <w:tcBorders>
              <w:top w:val="nil"/>
              <w:left w:val="nil"/>
              <w:bottom w:val="nil"/>
              <w:right w:val="nil"/>
            </w:tcBorders>
          </w:tcPr>
          <w:p w14:paraId="383188CC"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1 hour</w:t>
            </w:r>
          </w:p>
        </w:tc>
        <w:tc>
          <w:tcPr>
            <w:tcW w:w="1439" w:type="dxa"/>
            <w:tcBorders>
              <w:top w:val="nil"/>
              <w:left w:val="nil"/>
              <w:bottom w:val="nil"/>
              <w:right w:val="nil"/>
            </w:tcBorders>
          </w:tcPr>
          <w:p w14:paraId="5F59C69C"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0.29</w:t>
            </w:r>
          </w:p>
        </w:tc>
        <w:tc>
          <w:tcPr>
            <w:tcW w:w="1439" w:type="dxa"/>
            <w:tcBorders>
              <w:top w:val="nil"/>
              <w:left w:val="nil"/>
              <w:bottom w:val="nil"/>
              <w:right w:val="nil"/>
            </w:tcBorders>
          </w:tcPr>
          <w:p w14:paraId="122539F9"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0.1</w:t>
            </w:r>
          </w:p>
        </w:tc>
      </w:tr>
      <w:tr w:rsidR="00AD3538" w:rsidRPr="00AD3538" w14:paraId="5C41503C" w14:textId="77777777" w:rsidTr="00E3636C">
        <w:tc>
          <w:tcPr>
            <w:tcW w:w="1439" w:type="dxa"/>
            <w:tcBorders>
              <w:top w:val="nil"/>
              <w:left w:val="nil"/>
              <w:bottom w:val="nil"/>
              <w:right w:val="nil"/>
            </w:tcBorders>
            <w:vAlign w:val="center"/>
          </w:tcPr>
          <w:p w14:paraId="2ABD7341"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p>
        </w:tc>
        <w:tc>
          <w:tcPr>
            <w:tcW w:w="1439" w:type="dxa"/>
            <w:tcBorders>
              <w:top w:val="nil"/>
              <w:left w:val="nil"/>
              <w:bottom w:val="nil"/>
              <w:right w:val="nil"/>
            </w:tcBorders>
            <w:vAlign w:val="center"/>
          </w:tcPr>
          <w:p w14:paraId="40FB5D67"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p>
        </w:tc>
        <w:tc>
          <w:tcPr>
            <w:tcW w:w="1439" w:type="dxa"/>
            <w:tcBorders>
              <w:top w:val="nil"/>
              <w:left w:val="nil"/>
              <w:bottom w:val="nil"/>
              <w:right w:val="nil"/>
            </w:tcBorders>
            <w:vAlign w:val="center"/>
          </w:tcPr>
          <w:p w14:paraId="063B1BA0"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24 hours</w:t>
            </w:r>
          </w:p>
        </w:tc>
        <w:tc>
          <w:tcPr>
            <w:tcW w:w="1439" w:type="dxa"/>
            <w:tcBorders>
              <w:top w:val="nil"/>
              <w:left w:val="nil"/>
              <w:bottom w:val="nil"/>
              <w:right w:val="nil"/>
            </w:tcBorders>
            <w:vAlign w:val="center"/>
          </w:tcPr>
          <w:p w14:paraId="249F8F7C"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0.06</w:t>
            </w:r>
          </w:p>
        </w:tc>
        <w:tc>
          <w:tcPr>
            <w:tcW w:w="1439" w:type="dxa"/>
            <w:tcBorders>
              <w:top w:val="nil"/>
              <w:left w:val="nil"/>
              <w:bottom w:val="nil"/>
              <w:right w:val="nil"/>
            </w:tcBorders>
            <w:vAlign w:val="center"/>
          </w:tcPr>
          <w:p w14:paraId="18505108" w14:textId="77777777" w:rsidR="00AD3538" w:rsidRPr="00AD3538" w:rsidRDefault="00AD3538" w:rsidP="00AD3538">
            <w:pPr>
              <w:keepLines/>
              <w:autoSpaceDE w:val="0"/>
              <w:autoSpaceDN w:val="0"/>
              <w:adjustRightInd w:val="0"/>
              <w:spacing w:before="120" w:after="0" w:line="240" w:lineRule="auto"/>
              <w:jc w:val="left"/>
              <w:rPr>
                <w:rFonts w:eastAsia="Times New Roman"/>
                <w:color w:val="000000"/>
                <w:sz w:val="20"/>
                <w:szCs w:val="20"/>
                <w:lang w:eastAsia="en-AU"/>
              </w:rPr>
            </w:pPr>
            <w:r w:rsidRPr="00AD3538">
              <w:rPr>
                <w:rFonts w:eastAsia="Times New Roman"/>
                <w:color w:val="000000"/>
                <w:sz w:val="20"/>
                <w:szCs w:val="20"/>
                <w:lang w:eastAsia="en-AU"/>
              </w:rPr>
              <w:t>0.02</w:t>
            </w:r>
          </w:p>
        </w:tc>
      </w:tr>
    </w:tbl>
    <w:p w14:paraId="50AFEDB4" w14:textId="77777777" w:rsidR="00AD3538" w:rsidRPr="00AD3538" w:rsidRDefault="00AD3538" w:rsidP="00AD353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D3538">
        <w:rPr>
          <w:rFonts w:eastAsia="Times New Roman"/>
          <w:b/>
          <w:bCs/>
          <w:color w:val="000000"/>
          <w:sz w:val="26"/>
          <w:szCs w:val="26"/>
          <w:lang w:eastAsia="en-AU"/>
        </w:rPr>
        <w:t>Made by the Minister for Climate, Environment and Water</w:t>
      </w:r>
    </w:p>
    <w:p w14:paraId="39389029" w14:textId="77777777" w:rsidR="00AD3538" w:rsidRDefault="00AD3538" w:rsidP="00AD3538">
      <w:pPr>
        <w:keepNext/>
        <w:keepLines/>
        <w:autoSpaceDE w:val="0"/>
        <w:autoSpaceDN w:val="0"/>
        <w:adjustRightInd w:val="0"/>
        <w:spacing w:before="120" w:after="0" w:line="240" w:lineRule="auto"/>
        <w:jc w:val="left"/>
        <w:rPr>
          <w:rFonts w:eastAsia="Times New Roman"/>
          <w:color w:val="000000"/>
          <w:sz w:val="23"/>
          <w:szCs w:val="23"/>
          <w:lang w:eastAsia="en-AU"/>
        </w:rPr>
      </w:pPr>
      <w:r w:rsidRPr="00AD3538">
        <w:rPr>
          <w:rFonts w:eastAsia="Times New Roman"/>
          <w:color w:val="000000"/>
          <w:sz w:val="23"/>
          <w:szCs w:val="23"/>
          <w:lang w:eastAsia="en-AU"/>
        </w:rPr>
        <w:t>On 30 September 2022</w:t>
      </w:r>
    </w:p>
    <w:p w14:paraId="60432D93" w14:textId="77777777" w:rsidR="00AD3538" w:rsidRDefault="00AD3538" w:rsidP="00AD3538">
      <w:pPr>
        <w:pBdr>
          <w:bottom w:val="single" w:sz="4" w:space="1" w:color="auto"/>
        </w:pBdr>
        <w:spacing w:after="0" w:line="52" w:lineRule="exact"/>
        <w:jc w:val="center"/>
      </w:pPr>
    </w:p>
    <w:p w14:paraId="659A9D1F" w14:textId="77777777" w:rsidR="00AD3538" w:rsidRDefault="00AD3538" w:rsidP="00AD3538">
      <w:pPr>
        <w:pBdr>
          <w:top w:val="single" w:sz="4" w:space="1" w:color="auto"/>
        </w:pBdr>
        <w:spacing w:before="34" w:after="0" w:line="14" w:lineRule="exact"/>
        <w:jc w:val="center"/>
      </w:pPr>
    </w:p>
    <w:p w14:paraId="3E95345D" w14:textId="0C384423" w:rsidR="00CD6F7B" w:rsidRPr="003471CD" w:rsidRDefault="00CD6F7B" w:rsidP="00AD353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3471CD">
        <w:br w:type="page"/>
      </w:r>
    </w:p>
    <w:p w14:paraId="3FB4D2F8" w14:textId="77777777" w:rsidR="00CD6F7B" w:rsidRPr="003471CD" w:rsidRDefault="007739E5" w:rsidP="009C23A5">
      <w:pPr>
        <w:pStyle w:val="Heading2"/>
      </w:pPr>
      <w:bookmarkStart w:id="4" w:name="_Toc115946845"/>
      <w:r w:rsidRPr="003471CD">
        <w:lastRenderedPageBreak/>
        <w:t>Regulations</w:t>
      </w:r>
      <w:bookmarkEnd w:id="4"/>
    </w:p>
    <w:p w14:paraId="79CDFF11" w14:textId="77777777" w:rsidR="00353BEB" w:rsidRPr="00353BEB" w:rsidRDefault="00353BEB" w:rsidP="00353BEB">
      <w:pPr>
        <w:keepLines/>
        <w:autoSpaceDE w:val="0"/>
        <w:autoSpaceDN w:val="0"/>
        <w:adjustRightInd w:val="0"/>
        <w:spacing w:before="240" w:after="0" w:line="240" w:lineRule="auto"/>
        <w:jc w:val="left"/>
        <w:rPr>
          <w:rFonts w:eastAsia="Times New Roman"/>
          <w:color w:val="000000"/>
          <w:sz w:val="28"/>
          <w:szCs w:val="28"/>
          <w:lang w:eastAsia="en-AU"/>
        </w:rPr>
      </w:pPr>
      <w:r w:rsidRPr="00353BEB">
        <w:rPr>
          <w:rFonts w:eastAsia="Times New Roman"/>
          <w:color w:val="000000"/>
          <w:sz w:val="28"/>
          <w:szCs w:val="28"/>
          <w:lang w:eastAsia="en-AU"/>
        </w:rPr>
        <w:t>South Australia</w:t>
      </w:r>
    </w:p>
    <w:p w14:paraId="6EBF1AFF" w14:textId="0CF5F8F0" w:rsidR="00353BEB" w:rsidRPr="00353BEB" w:rsidRDefault="00353BEB" w:rsidP="008370FF">
      <w:pPr>
        <w:pStyle w:val="Heading3"/>
        <w:rPr>
          <w:lang w:eastAsia="en-AU"/>
        </w:rPr>
      </w:pPr>
      <w:bookmarkStart w:id="5" w:name="_Toc115946846"/>
      <w:r w:rsidRPr="00353BEB">
        <w:rPr>
          <w:lang w:eastAsia="en-AU"/>
        </w:rPr>
        <w:t xml:space="preserve">Passenger Transport (Metropolitan Taxi Fares) </w:t>
      </w:r>
      <w:r w:rsidR="00075BF2">
        <w:rPr>
          <w:lang w:eastAsia="en-AU"/>
        </w:rPr>
        <w:br/>
      </w:r>
      <w:r w:rsidRPr="00353BEB">
        <w:rPr>
          <w:lang w:eastAsia="en-AU"/>
        </w:rPr>
        <w:t>Amendment Regulations 2022</w:t>
      </w:r>
      <w:bookmarkEnd w:id="5"/>
    </w:p>
    <w:p w14:paraId="347B912A" w14:textId="77777777" w:rsidR="00353BEB" w:rsidRPr="00353BEB" w:rsidRDefault="00353BEB" w:rsidP="00353BEB">
      <w:pPr>
        <w:keepLines/>
        <w:autoSpaceDE w:val="0"/>
        <w:autoSpaceDN w:val="0"/>
        <w:adjustRightInd w:val="0"/>
        <w:spacing w:before="80" w:after="240" w:line="240" w:lineRule="auto"/>
        <w:jc w:val="left"/>
        <w:rPr>
          <w:rFonts w:eastAsia="Times New Roman"/>
          <w:color w:val="000000"/>
          <w:sz w:val="24"/>
          <w:szCs w:val="24"/>
          <w:lang w:eastAsia="en-AU"/>
        </w:rPr>
      </w:pPr>
      <w:r w:rsidRPr="00353BEB">
        <w:rPr>
          <w:rFonts w:eastAsia="Times New Roman"/>
          <w:color w:val="000000"/>
          <w:sz w:val="24"/>
          <w:szCs w:val="24"/>
          <w:lang w:eastAsia="en-AU"/>
        </w:rPr>
        <w:t xml:space="preserve">under the </w:t>
      </w:r>
      <w:r w:rsidRPr="00353BEB">
        <w:rPr>
          <w:rFonts w:eastAsia="Times New Roman"/>
          <w:i/>
          <w:iCs/>
          <w:color w:val="000000"/>
          <w:sz w:val="24"/>
          <w:szCs w:val="24"/>
          <w:lang w:eastAsia="en-AU"/>
        </w:rPr>
        <w:t>Passenger Transport Act 1994</w:t>
      </w:r>
    </w:p>
    <w:p w14:paraId="037CBAB9" w14:textId="77777777" w:rsidR="00353BEB" w:rsidRPr="00353BEB" w:rsidRDefault="00353BEB" w:rsidP="00353BE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314031A" w14:textId="77777777" w:rsidR="00353BEB" w:rsidRPr="00353BEB" w:rsidRDefault="00353BEB" w:rsidP="00353BEB">
      <w:pPr>
        <w:keepLines/>
        <w:autoSpaceDE w:val="0"/>
        <w:autoSpaceDN w:val="0"/>
        <w:adjustRightInd w:val="0"/>
        <w:spacing w:before="120" w:after="0" w:line="240" w:lineRule="auto"/>
        <w:jc w:val="left"/>
        <w:rPr>
          <w:rFonts w:eastAsia="Times New Roman"/>
          <w:b/>
          <w:bCs/>
          <w:color w:val="000000"/>
          <w:sz w:val="32"/>
          <w:szCs w:val="32"/>
          <w:lang w:eastAsia="en-AU"/>
        </w:rPr>
      </w:pPr>
      <w:r w:rsidRPr="00353BEB">
        <w:rPr>
          <w:rFonts w:eastAsia="Times New Roman"/>
          <w:b/>
          <w:bCs/>
          <w:color w:val="000000"/>
          <w:sz w:val="32"/>
          <w:szCs w:val="32"/>
          <w:lang w:eastAsia="en-AU"/>
        </w:rPr>
        <w:t>Contents</w:t>
      </w:r>
    </w:p>
    <w:p w14:paraId="11C7E99E" w14:textId="77777777" w:rsidR="00353BEB" w:rsidRPr="00353BEB" w:rsidRDefault="0061248E" w:rsidP="00353BE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353BEB" w:rsidRPr="00353BEB">
          <w:rPr>
            <w:rFonts w:eastAsia="Times New Roman"/>
            <w:color w:val="000000"/>
            <w:sz w:val="28"/>
            <w:szCs w:val="28"/>
            <w:lang w:eastAsia="en-AU"/>
          </w:rPr>
          <w:t>Part 1—Preliminary</w:t>
        </w:r>
      </w:hyperlink>
    </w:p>
    <w:p w14:paraId="3D5A1ED3" w14:textId="77777777" w:rsidR="00353BEB" w:rsidRPr="00353BEB" w:rsidRDefault="0061248E" w:rsidP="00353BE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353BEB" w:rsidRPr="00353BEB">
          <w:rPr>
            <w:rFonts w:eastAsia="Times New Roman"/>
            <w:color w:val="000000"/>
            <w:sz w:val="22"/>
            <w:lang w:eastAsia="en-AU"/>
          </w:rPr>
          <w:t>1</w:t>
        </w:r>
        <w:r w:rsidR="00353BEB" w:rsidRPr="00353BEB">
          <w:rPr>
            <w:rFonts w:eastAsia="Times New Roman"/>
            <w:color w:val="000000"/>
            <w:sz w:val="22"/>
            <w:lang w:eastAsia="en-AU"/>
          </w:rPr>
          <w:tab/>
          <w:t>Short title</w:t>
        </w:r>
      </w:hyperlink>
    </w:p>
    <w:p w14:paraId="455D68FB" w14:textId="77777777" w:rsidR="00353BEB" w:rsidRPr="00353BEB" w:rsidRDefault="0061248E" w:rsidP="00353BE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353BEB" w:rsidRPr="00353BEB">
          <w:rPr>
            <w:rFonts w:eastAsia="Times New Roman"/>
            <w:color w:val="000000"/>
            <w:sz w:val="22"/>
            <w:lang w:eastAsia="en-AU"/>
          </w:rPr>
          <w:t>2</w:t>
        </w:r>
        <w:r w:rsidR="00353BEB" w:rsidRPr="00353BEB">
          <w:rPr>
            <w:rFonts w:eastAsia="Times New Roman"/>
            <w:color w:val="000000"/>
            <w:sz w:val="22"/>
            <w:lang w:eastAsia="en-AU"/>
          </w:rPr>
          <w:tab/>
          <w:t>Commencement</w:t>
        </w:r>
      </w:hyperlink>
    </w:p>
    <w:p w14:paraId="2B914757" w14:textId="77777777" w:rsidR="00353BEB" w:rsidRPr="00353BEB" w:rsidRDefault="0061248E" w:rsidP="00353BE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353BEB" w:rsidRPr="00353BEB">
          <w:rPr>
            <w:rFonts w:eastAsia="Times New Roman"/>
            <w:color w:val="000000"/>
            <w:sz w:val="28"/>
            <w:szCs w:val="28"/>
            <w:lang w:eastAsia="en-AU"/>
          </w:rPr>
          <w:t xml:space="preserve">Part 2—Amendment of </w:t>
        </w:r>
        <w:r w:rsidR="00353BEB" w:rsidRPr="00353BEB">
          <w:rPr>
            <w:rFonts w:eastAsia="Times New Roman"/>
            <w:i/>
            <w:iCs/>
            <w:color w:val="000000"/>
            <w:sz w:val="28"/>
            <w:szCs w:val="28"/>
            <w:lang w:eastAsia="en-AU"/>
          </w:rPr>
          <w:t>Passenger Transport Regulations 2009</w:t>
        </w:r>
      </w:hyperlink>
    </w:p>
    <w:p w14:paraId="7F6AAC7E" w14:textId="77777777" w:rsidR="00353BEB" w:rsidRPr="00353BEB" w:rsidRDefault="0061248E" w:rsidP="00353BE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353BEB" w:rsidRPr="00353BEB">
          <w:rPr>
            <w:rFonts w:eastAsia="Times New Roman"/>
            <w:color w:val="000000"/>
            <w:sz w:val="22"/>
            <w:lang w:eastAsia="en-AU"/>
          </w:rPr>
          <w:t>3</w:t>
        </w:r>
        <w:r w:rsidR="00353BEB" w:rsidRPr="00353BEB">
          <w:rPr>
            <w:rFonts w:eastAsia="Times New Roman"/>
            <w:color w:val="000000"/>
            <w:sz w:val="22"/>
            <w:lang w:eastAsia="en-AU"/>
          </w:rPr>
          <w:tab/>
          <w:t>Amendment of Schedule 3—Maximum fares (metropolitan taxis)</w:t>
        </w:r>
      </w:hyperlink>
    </w:p>
    <w:p w14:paraId="3A686073" w14:textId="77777777" w:rsidR="00353BEB" w:rsidRPr="00353BEB" w:rsidRDefault="00353BEB" w:rsidP="00353BE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148ED39" w14:textId="77777777" w:rsidR="00353BEB" w:rsidRPr="00353BEB" w:rsidRDefault="00353BEB" w:rsidP="00353BEB">
      <w:pPr>
        <w:keepNext/>
        <w:keepLines/>
        <w:autoSpaceDE w:val="0"/>
        <w:autoSpaceDN w:val="0"/>
        <w:adjustRightInd w:val="0"/>
        <w:spacing w:before="280" w:after="0" w:line="240" w:lineRule="auto"/>
        <w:jc w:val="left"/>
        <w:rPr>
          <w:rFonts w:eastAsia="Times New Roman"/>
          <w:b/>
          <w:bCs/>
          <w:color w:val="000000"/>
          <w:sz w:val="32"/>
          <w:szCs w:val="32"/>
          <w:lang w:eastAsia="en-AU"/>
        </w:rPr>
      </w:pPr>
      <w:bookmarkStart w:id="6" w:name="Elkera_Print_TOC1"/>
      <w:bookmarkStart w:id="7" w:name="Elkera_Print_BK1"/>
      <w:r w:rsidRPr="00353BEB">
        <w:rPr>
          <w:rFonts w:eastAsia="Times New Roman"/>
          <w:b/>
          <w:bCs/>
          <w:color w:val="000000"/>
          <w:sz w:val="32"/>
          <w:szCs w:val="32"/>
          <w:lang w:eastAsia="en-AU"/>
        </w:rPr>
        <w:t>Part 1—Preliminary</w:t>
      </w:r>
      <w:bookmarkEnd w:id="6"/>
      <w:bookmarkEnd w:id="7"/>
    </w:p>
    <w:p w14:paraId="75C18E8D" w14:textId="77777777" w:rsidR="00353BEB" w:rsidRPr="00353BEB" w:rsidRDefault="00353BEB" w:rsidP="00353B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 w:name="Elkera_Print_TOC2"/>
      <w:bookmarkStart w:id="9" w:name="Elkera_Print_BK2"/>
      <w:r w:rsidRPr="00353BEB">
        <w:rPr>
          <w:rFonts w:eastAsia="Times New Roman"/>
          <w:b/>
          <w:bCs/>
          <w:color w:val="000000"/>
          <w:sz w:val="26"/>
          <w:szCs w:val="26"/>
          <w:lang w:eastAsia="en-AU"/>
        </w:rPr>
        <w:t>1—Short title</w:t>
      </w:r>
      <w:bookmarkEnd w:id="8"/>
      <w:bookmarkEnd w:id="9"/>
    </w:p>
    <w:p w14:paraId="1D86B82D" w14:textId="77777777" w:rsidR="00353BEB" w:rsidRPr="00353BEB" w:rsidRDefault="00353BEB" w:rsidP="00353B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3BEB">
        <w:rPr>
          <w:rFonts w:eastAsia="Times New Roman"/>
          <w:color w:val="000000"/>
          <w:sz w:val="23"/>
          <w:szCs w:val="23"/>
          <w:lang w:eastAsia="en-AU"/>
        </w:rPr>
        <w:t xml:space="preserve">These regulations may be cited as the </w:t>
      </w:r>
      <w:r w:rsidRPr="00353BEB">
        <w:rPr>
          <w:rFonts w:eastAsia="Times New Roman"/>
          <w:i/>
          <w:iCs/>
          <w:color w:val="000000"/>
          <w:sz w:val="23"/>
          <w:szCs w:val="23"/>
          <w:lang w:eastAsia="en-AU"/>
        </w:rPr>
        <w:t>Passenger Transport (Metropolitan Taxi Fares) Amendment Regulations 2022</w:t>
      </w:r>
      <w:r w:rsidRPr="00353BEB">
        <w:rPr>
          <w:rFonts w:eastAsia="Times New Roman"/>
          <w:color w:val="000000"/>
          <w:sz w:val="23"/>
          <w:szCs w:val="23"/>
          <w:lang w:eastAsia="en-AU"/>
        </w:rPr>
        <w:t>.</w:t>
      </w:r>
    </w:p>
    <w:p w14:paraId="5454610D" w14:textId="77777777" w:rsidR="00353BEB" w:rsidRPr="00353BEB" w:rsidRDefault="00353BEB" w:rsidP="00353B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 w:name="Elkera_Print_TOC3"/>
      <w:bookmarkStart w:id="11" w:name="Elkera_Print_BK3"/>
      <w:r w:rsidRPr="00353BEB">
        <w:rPr>
          <w:rFonts w:eastAsia="Times New Roman"/>
          <w:b/>
          <w:bCs/>
          <w:color w:val="000000"/>
          <w:sz w:val="26"/>
          <w:szCs w:val="26"/>
          <w:lang w:eastAsia="en-AU"/>
        </w:rPr>
        <w:t>2—Commencement</w:t>
      </w:r>
      <w:bookmarkEnd w:id="10"/>
      <w:bookmarkEnd w:id="11"/>
    </w:p>
    <w:p w14:paraId="441C0D3C" w14:textId="77777777" w:rsidR="00353BEB" w:rsidRPr="00353BEB" w:rsidRDefault="00353BEB" w:rsidP="00353B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353BEB">
        <w:rPr>
          <w:rFonts w:eastAsia="Times New Roman"/>
          <w:color w:val="000000"/>
          <w:sz w:val="23"/>
          <w:szCs w:val="23"/>
          <w:lang w:eastAsia="en-AU"/>
        </w:rPr>
        <w:t>These regulations come into operation on 31 October 2022.</w:t>
      </w:r>
    </w:p>
    <w:p w14:paraId="033484A7" w14:textId="77777777" w:rsidR="00353BEB" w:rsidRPr="00353BEB" w:rsidRDefault="00353BEB" w:rsidP="00353BEB">
      <w:pPr>
        <w:keepNext/>
        <w:keepLines/>
        <w:autoSpaceDE w:val="0"/>
        <w:autoSpaceDN w:val="0"/>
        <w:adjustRightInd w:val="0"/>
        <w:spacing w:before="280" w:after="0" w:line="240" w:lineRule="auto"/>
        <w:jc w:val="left"/>
        <w:rPr>
          <w:rFonts w:eastAsia="Times New Roman"/>
          <w:b/>
          <w:bCs/>
          <w:color w:val="000000"/>
          <w:sz w:val="32"/>
          <w:szCs w:val="32"/>
          <w:lang w:eastAsia="en-AU"/>
        </w:rPr>
      </w:pPr>
      <w:bookmarkStart w:id="12" w:name="Elkera_Print_TOC4"/>
      <w:bookmarkStart w:id="13" w:name="Elkera_Print_BK4"/>
      <w:r w:rsidRPr="00353BEB">
        <w:rPr>
          <w:rFonts w:eastAsia="Times New Roman"/>
          <w:b/>
          <w:bCs/>
          <w:color w:val="000000"/>
          <w:sz w:val="32"/>
          <w:szCs w:val="32"/>
          <w:lang w:eastAsia="en-AU"/>
        </w:rPr>
        <w:t xml:space="preserve">Part 2—Amendment of </w:t>
      </w:r>
      <w:r w:rsidRPr="00353BEB">
        <w:rPr>
          <w:rFonts w:eastAsia="Times New Roman"/>
          <w:b/>
          <w:bCs/>
          <w:i/>
          <w:iCs/>
          <w:color w:val="000000"/>
          <w:sz w:val="32"/>
          <w:szCs w:val="32"/>
          <w:lang w:eastAsia="en-AU"/>
        </w:rPr>
        <w:t>Passenger Transport Regulations 2009</w:t>
      </w:r>
      <w:bookmarkEnd w:id="12"/>
      <w:bookmarkEnd w:id="13"/>
    </w:p>
    <w:p w14:paraId="10D1A395" w14:textId="77777777" w:rsidR="00353BEB" w:rsidRPr="00353BEB" w:rsidRDefault="00353BEB" w:rsidP="00353B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 w:name="Elkera_Print_TOC5"/>
      <w:bookmarkStart w:id="15" w:name="Elkera_Print_BK5"/>
      <w:r w:rsidRPr="00353BEB">
        <w:rPr>
          <w:rFonts w:eastAsia="Times New Roman"/>
          <w:b/>
          <w:bCs/>
          <w:color w:val="000000"/>
          <w:sz w:val="26"/>
          <w:szCs w:val="26"/>
          <w:lang w:eastAsia="en-AU"/>
        </w:rPr>
        <w:t>3—Amendment of Schedule 3—Maximum fares (metropolitan taxis)</w:t>
      </w:r>
      <w:bookmarkEnd w:id="14"/>
      <w:bookmarkEnd w:id="15"/>
    </w:p>
    <w:p w14:paraId="557D4559" w14:textId="77777777" w:rsidR="00353BEB" w:rsidRPr="00353BEB" w:rsidRDefault="00353BEB" w:rsidP="00353BE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53BEB">
        <w:rPr>
          <w:rFonts w:eastAsia="Times New Roman"/>
          <w:color w:val="000000"/>
          <w:sz w:val="23"/>
          <w:szCs w:val="23"/>
          <w:lang w:eastAsia="en-AU"/>
        </w:rPr>
        <w:tab/>
        <w:t>(1)</w:t>
      </w:r>
      <w:r w:rsidRPr="00353BEB">
        <w:rPr>
          <w:rFonts w:eastAsia="Times New Roman"/>
          <w:color w:val="000000"/>
          <w:sz w:val="23"/>
          <w:szCs w:val="23"/>
          <w:lang w:eastAsia="en-AU"/>
        </w:rPr>
        <w:tab/>
        <w:t>Schedule 3, clause 1(2)(a), (b) and (c)—delete paragraphs (a) to (c) inclusive and substitute:</w:t>
      </w:r>
    </w:p>
    <w:p w14:paraId="41DA5D58" w14:textId="77777777" w:rsidR="00353BEB" w:rsidRPr="00353BEB" w:rsidRDefault="00353BEB" w:rsidP="00353BEB">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335"/>
        <w:gridCol w:w="863"/>
      </w:tblGrid>
      <w:tr w:rsidR="00353BEB" w:rsidRPr="00353BEB" w14:paraId="41B4ADC6" w14:textId="77777777" w:rsidTr="00E3636C">
        <w:trPr>
          <w:cantSplit/>
        </w:trPr>
        <w:tc>
          <w:tcPr>
            <w:tcW w:w="6335" w:type="dxa"/>
            <w:tcBorders>
              <w:top w:val="nil"/>
              <w:left w:val="nil"/>
              <w:bottom w:val="nil"/>
              <w:right w:val="nil"/>
            </w:tcBorders>
          </w:tcPr>
          <w:p w14:paraId="713BD607" w14:textId="77777777" w:rsidR="00353BEB" w:rsidRPr="00353BEB" w:rsidRDefault="00353BEB" w:rsidP="00353BE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3BEB">
              <w:rPr>
                <w:rFonts w:eastAsia="Times New Roman"/>
                <w:color w:val="000000"/>
                <w:sz w:val="20"/>
                <w:szCs w:val="20"/>
                <w:lang w:eastAsia="en-AU"/>
              </w:rPr>
              <w:tab/>
              <w:t>(a)</w:t>
            </w:r>
            <w:r w:rsidRPr="00353BEB">
              <w:rPr>
                <w:rFonts w:eastAsia="Times New Roman"/>
                <w:color w:val="000000"/>
                <w:sz w:val="20"/>
                <w:szCs w:val="20"/>
                <w:lang w:eastAsia="en-AU"/>
              </w:rPr>
              <w:tab/>
              <w:t>flagfall—</w:t>
            </w:r>
          </w:p>
        </w:tc>
        <w:tc>
          <w:tcPr>
            <w:tcW w:w="863" w:type="dxa"/>
            <w:tcBorders>
              <w:top w:val="nil"/>
              <w:left w:val="nil"/>
              <w:bottom w:val="nil"/>
              <w:right w:val="nil"/>
            </w:tcBorders>
          </w:tcPr>
          <w:p w14:paraId="1F8EBB50"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p>
        </w:tc>
      </w:tr>
      <w:tr w:rsidR="00353BEB" w:rsidRPr="00353BEB" w14:paraId="24B9AFD3" w14:textId="77777777" w:rsidTr="00E3636C">
        <w:trPr>
          <w:cantSplit/>
        </w:trPr>
        <w:tc>
          <w:tcPr>
            <w:tcW w:w="6335" w:type="dxa"/>
            <w:tcBorders>
              <w:top w:val="nil"/>
              <w:left w:val="nil"/>
              <w:bottom w:val="nil"/>
              <w:right w:val="nil"/>
            </w:tcBorders>
          </w:tcPr>
          <w:p w14:paraId="4B7B6A3B"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w:t>
            </w:r>
            <w:r w:rsidRPr="00353BEB">
              <w:rPr>
                <w:rFonts w:eastAsia="Times New Roman"/>
                <w:color w:val="000000"/>
                <w:sz w:val="20"/>
                <w:szCs w:val="20"/>
                <w:lang w:eastAsia="en-AU"/>
              </w:rPr>
              <w:tab/>
              <w:t>on tariff 1</w:t>
            </w:r>
          </w:p>
        </w:tc>
        <w:tc>
          <w:tcPr>
            <w:tcW w:w="863" w:type="dxa"/>
            <w:tcBorders>
              <w:top w:val="nil"/>
              <w:left w:val="nil"/>
              <w:bottom w:val="nil"/>
              <w:right w:val="nil"/>
            </w:tcBorders>
          </w:tcPr>
          <w:p w14:paraId="58A74973"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$3.90</w:t>
            </w:r>
          </w:p>
        </w:tc>
      </w:tr>
      <w:tr w:rsidR="00353BEB" w:rsidRPr="00353BEB" w14:paraId="0C2F5A13" w14:textId="77777777" w:rsidTr="00E3636C">
        <w:trPr>
          <w:cantSplit/>
        </w:trPr>
        <w:tc>
          <w:tcPr>
            <w:tcW w:w="6335" w:type="dxa"/>
            <w:tcBorders>
              <w:top w:val="nil"/>
              <w:left w:val="nil"/>
              <w:bottom w:val="nil"/>
              <w:right w:val="nil"/>
            </w:tcBorders>
          </w:tcPr>
          <w:p w14:paraId="029AEC7A"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(ii)</w:t>
            </w:r>
            <w:r w:rsidRPr="00353BEB">
              <w:rPr>
                <w:rFonts w:eastAsia="Times New Roman"/>
                <w:color w:val="000000"/>
                <w:sz w:val="20"/>
                <w:szCs w:val="20"/>
                <w:lang w:eastAsia="en-AU"/>
              </w:rPr>
              <w:tab/>
              <w:t>on tariff 2</w:t>
            </w:r>
          </w:p>
        </w:tc>
        <w:tc>
          <w:tcPr>
            <w:tcW w:w="863" w:type="dxa"/>
            <w:tcBorders>
              <w:top w:val="nil"/>
              <w:left w:val="nil"/>
              <w:bottom w:val="nil"/>
              <w:right w:val="nil"/>
            </w:tcBorders>
          </w:tcPr>
          <w:p w14:paraId="0C6EA7FD"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$5.20</w:t>
            </w:r>
          </w:p>
        </w:tc>
      </w:tr>
      <w:tr w:rsidR="00353BEB" w:rsidRPr="00353BEB" w14:paraId="0C421C99" w14:textId="77777777" w:rsidTr="00E3636C">
        <w:trPr>
          <w:cantSplit/>
        </w:trPr>
        <w:tc>
          <w:tcPr>
            <w:tcW w:w="6335" w:type="dxa"/>
            <w:tcBorders>
              <w:top w:val="nil"/>
              <w:left w:val="nil"/>
              <w:bottom w:val="nil"/>
              <w:right w:val="nil"/>
            </w:tcBorders>
          </w:tcPr>
          <w:p w14:paraId="0F9F481D"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(iii)</w:t>
            </w:r>
            <w:r w:rsidRPr="00353BEB">
              <w:rPr>
                <w:rFonts w:eastAsia="Times New Roman"/>
                <w:color w:val="000000"/>
                <w:sz w:val="20"/>
                <w:szCs w:val="20"/>
                <w:lang w:eastAsia="en-AU"/>
              </w:rPr>
              <w:tab/>
              <w:t>on tariff 3</w:t>
            </w:r>
          </w:p>
        </w:tc>
        <w:tc>
          <w:tcPr>
            <w:tcW w:w="863" w:type="dxa"/>
            <w:tcBorders>
              <w:top w:val="nil"/>
              <w:left w:val="nil"/>
              <w:bottom w:val="nil"/>
              <w:right w:val="nil"/>
            </w:tcBorders>
          </w:tcPr>
          <w:p w14:paraId="6C9E341D"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$5.00</w:t>
            </w:r>
          </w:p>
        </w:tc>
      </w:tr>
      <w:tr w:rsidR="00353BEB" w:rsidRPr="00353BEB" w14:paraId="145D8017" w14:textId="77777777" w:rsidTr="00E3636C">
        <w:trPr>
          <w:cantSplit/>
        </w:trPr>
        <w:tc>
          <w:tcPr>
            <w:tcW w:w="6335" w:type="dxa"/>
            <w:tcBorders>
              <w:top w:val="nil"/>
              <w:left w:val="nil"/>
              <w:bottom w:val="nil"/>
              <w:right w:val="nil"/>
            </w:tcBorders>
          </w:tcPr>
          <w:p w14:paraId="5F4FC7F6"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(iv)</w:t>
            </w:r>
            <w:r w:rsidRPr="00353BEB">
              <w:rPr>
                <w:rFonts w:eastAsia="Times New Roman"/>
                <w:color w:val="000000"/>
                <w:sz w:val="20"/>
                <w:szCs w:val="20"/>
                <w:lang w:eastAsia="en-AU"/>
              </w:rPr>
              <w:tab/>
              <w:t>on tariff 4</w:t>
            </w:r>
          </w:p>
        </w:tc>
        <w:tc>
          <w:tcPr>
            <w:tcW w:w="863" w:type="dxa"/>
            <w:tcBorders>
              <w:top w:val="nil"/>
              <w:left w:val="nil"/>
              <w:bottom w:val="nil"/>
              <w:right w:val="nil"/>
            </w:tcBorders>
          </w:tcPr>
          <w:p w14:paraId="12B712EB"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$6.80</w:t>
            </w:r>
          </w:p>
        </w:tc>
      </w:tr>
      <w:tr w:rsidR="00353BEB" w:rsidRPr="00353BEB" w14:paraId="28DC0A41" w14:textId="77777777" w:rsidTr="00E3636C">
        <w:trPr>
          <w:cantSplit/>
        </w:trPr>
        <w:tc>
          <w:tcPr>
            <w:tcW w:w="6335" w:type="dxa"/>
            <w:tcBorders>
              <w:top w:val="nil"/>
              <w:left w:val="nil"/>
              <w:bottom w:val="nil"/>
              <w:right w:val="nil"/>
            </w:tcBorders>
          </w:tcPr>
          <w:p w14:paraId="6207A71A" w14:textId="77777777" w:rsidR="00353BEB" w:rsidRPr="00353BEB" w:rsidRDefault="00353BEB" w:rsidP="00353BE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3BEB">
              <w:rPr>
                <w:rFonts w:eastAsia="Times New Roman"/>
                <w:color w:val="000000"/>
                <w:sz w:val="20"/>
                <w:szCs w:val="20"/>
                <w:lang w:eastAsia="en-AU"/>
              </w:rPr>
              <w:tab/>
              <w:t>(b)</w:t>
            </w:r>
            <w:r w:rsidRPr="00353BEB">
              <w:rPr>
                <w:rFonts w:eastAsia="Times New Roman"/>
                <w:color w:val="000000"/>
                <w:sz w:val="20"/>
                <w:szCs w:val="20"/>
                <w:lang w:eastAsia="en-AU"/>
              </w:rPr>
              <w:tab/>
              <w:t>for the distance travelled—</w:t>
            </w:r>
          </w:p>
        </w:tc>
        <w:tc>
          <w:tcPr>
            <w:tcW w:w="863" w:type="dxa"/>
            <w:tcBorders>
              <w:top w:val="nil"/>
              <w:left w:val="nil"/>
              <w:bottom w:val="nil"/>
              <w:right w:val="nil"/>
            </w:tcBorders>
          </w:tcPr>
          <w:p w14:paraId="5AA28BDA"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p>
        </w:tc>
      </w:tr>
      <w:tr w:rsidR="00353BEB" w:rsidRPr="00353BEB" w14:paraId="56C9589B" w14:textId="77777777" w:rsidTr="00E3636C">
        <w:trPr>
          <w:cantSplit/>
        </w:trPr>
        <w:tc>
          <w:tcPr>
            <w:tcW w:w="6335" w:type="dxa"/>
            <w:tcBorders>
              <w:top w:val="nil"/>
              <w:left w:val="nil"/>
              <w:bottom w:val="nil"/>
              <w:right w:val="nil"/>
            </w:tcBorders>
          </w:tcPr>
          <w:p w14:paraId="1C823436"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w:t>
            </w:r>
            <w:r w:rsidRPr="00353BEB">
              <w:rPr>
                <w:rFonts w:eastAsia="Times New Roman"/>
                <w:color w:val="000000"/>
                <w:sz w:val="20"/>
                <w:szCs w:val="20"/>
                <w:lang w:eastAsia="en-AU"/>
              </w:rPr>
              <w:tab/>
              <w:t>on tariff 1—for every 50.15 metres or part</w:t>
            </w:r>
          </w:p>
        </w:tc>
        <w:tc>
          <w:tcPr>
            <w:tcW w:w="863" w:type="dxa"/>
            <w:tcBorders>
              <w:top w:val="nil"/>
              <w:left w:val="nil"/>
              <w:bottom w:val="nil"/>
              <w:right w:val="nil"/>
            </w:tcBorders>
          </w:tcPr>
          <w:p w14:paraId="4A19B1DD"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$0.10</w:t>
            </w:r>
          </w:p>
        </w:tc>
      </w:tr>
      <w:tr w:rsidR="00353BEB" w:rsidRPr="00353BEB" w14:paraId="18FE09F2" w14:textId="77777777" w:rsidTr="00E3636C">
        <w:trPr>
          <w:cantSplit/>
        </w:trPr>
        <w:tc>
          <w:tcPr>
            <w:tcW w:w="6335" w:type="dxa"/>
            <w:tcBorders>
              <w:top w:val="nil"/>
              <w:left w:val="nil"/>
              <w:bottom w:val="nil"/>
              <w:right w:val="nil"/>
            </w:tcBorders>
          </w:tcPr>
          <w:p w14:paraId="05590CAD"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(ii)</w:t>
            </w:r>
            <w:r w:rsidRPr="00353BEB">
              <w:rPr>
                <w:rFonts w:eastAsia="Times New Roman"/>
                <w:color w:val="000000"/>
                <w:sz w:val="20"/>
                <w:szCs w:val="20"/>
                <w:lang w:eastAsia="en-AU"/>
              </w:rPr>
              <w:tab/>
              <w:t>on tariff 2—for every 43.62 metres or part</w:t>
            </w:r>
          </w:p>
        </w:tc>
        <w:tc>
          <w:tcPr>
            <w:tcW w:w="863" w:type="dxa"/>
            <w:tcBorders>
              <w:top w:val="nil"/>
              <w:left w:val="nil"/>
              <w:bottom w:val="nil"/>
              <w:right w:val="nil"/>
            </w:tcBorders>
          </w:tcPr>
          <w:p w14:paraId="4447FE92"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$0.10</w:t>
            </w:r>
          </w:p>
        </w:tc>
      </w:tr>
      <w:tr w:rsidR="00353BEB" w:rsidRPr="00353BEB" w14:paraId="1857F088" w14:textId="77777777" w:rsidTr="00E3636C">
        <w:trPr>
          <w:cantSplit/>
        </w:trPr>
        <w:tc>
          <w:tcPr>
            <w:tcW w:w="6335" w:type="dxa"/>
            <w:tcBorders>
              <w:top w:val="nil"/>
              <w:left w:val="nil"/>
              <w:bottom w:val="nil"/>
              <w:right w:val="nil"/>
            </w:tcBorders>
          </w:tcPr>
          <w:p w14:paraId="64D059C3"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(iii)</w:t>
            </w:r>
            <w:r w:rsidRPr="00353BEB">
              <w:rPr>
                <w:rFonts w:eastAsia="Times New Roman"/>
                <w:color w:val="000000"/>
                <w:sz w:val="20"/>
                <w:szCs w:val="20"/>
                <w:lang w:eastAsia="en-AU"/>
              </w:rPr>
              <w:tab/>
              <w:t>on tariff 3—for every 38.81 metres or part</w:t>
            </w:r>
          </w:p>
        </w:tc>
        <w:tc>
          <w:tcPr>
            <w:tcW w:w="863" w:type="dxa"/>
            <w:tcBorders>
              <w:top w:val="nil"/>
              <w:left w:val="nil"/>
              <w:bottom w:val="nil"/>
              <w:right w:val="nil"/>
            </w:tcBorders>
          </w:tcPr>
          <w:p w14:paraId="2810674E"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$0.10</w:t>
            </w:r>
          </w:p>
        </w:tc>
      </w:tr>
      <w:tr w:rsidR="00353BEB" w:rsidRPr="00353BEB" w14:paraId="6B0BC0E8" w14:textId="77777777" w:rsidTr="00E3636C">
        <w:trPr>
          <w:cantSplit/>
        </w:trPr>
        <w:tc>
          <w:tcPr>
            <w:tcW w:w="6335" w:type="dxa"/>
            <w:tcBorders>
              <w:top w:val="nil"/>
              <w:left w:val="nil"/>
              <w:bottom w:val="nil"/>
              <w:right w:val="nil"/>
            </w:tcBorders>
          </w:tcPr>
          <w:p w14:paraId="00B3590B"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(iv)</w:t>
            </w:r>
            <w:r w:rsidRPr="00353BEB">
              <w:rPr>
                <w:rFonts w:eastAsia="Times New Roman"/>
                <w:color w:val="000000"/>
                <w:sz w:val="20"/>
                <w:szCs w:val="20"/>
                <w:lang w:eastAsia="en-AU"/>
              </w:rPr>
              <w:tab/>
              <w:t>on tariff 4—for every 33.54 metres or part</w:t>
            </w:r>
          </w:p>
        </w:tc>
        <w:tc>
          <w:tcPr>
            <w:tcW w:w="863" w:type="dxa"/>
            <w:tcBorders>
              <w:top w:val="nil"/>
              <w:left w:val="nil"/>
              <w:bottom w:val="nil"/>
              <w:right w:val="nil"/>
            </w:tcBorders>
          </w:tcPr>
          <w:p w14:paraId="7B6BA0FB"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$0.10</w:t>
            </w:r>
          </w:p>
        </w:tc>
      </w:tr>
    </w:tbl>
    <w:p w14:paraId="0539CA89" w14:textId="77777777" w:rsidR="00DD4963" w:rsidRDefault="00DD4963">
      <w:bookmarkStart w:id="16" w:name="id5595e9ab_3687_4e9d_b405_5705db99319c_e"/>
      <w:r>
        <w:br w:type="page"/>
      </w:r>
    </w:p>
    <w:tbl>
      <w:tblPr>
        <w:tblW w:w="0" w:type="auto"/>
        <w:tblInd w:w="1648" w:type="dxa"/>
        <w:tblLayout w:type="fixed"/>
        <w:tblCellMar>
          <w:left w:w="60" w:type="dxa"/>
          <w:right w:w="60" w:type="dxa"/>
        </w:tblCellMar>
        <w:tblLook w:val="0000" w:firstRow="0" w:lastRow="0" w:firstColumn="0" w:lastColumn="0" w:noHBand="0" w:noVBand="0"/>
      </w:tblPr>
      <w:tblGrid>
        <w:gridCol w:w="6335"/>
        <w:gridCol w:w="863"/>
      </w:tblGrid>
      <w:tr w:rsidR="00353BEB" w:rsidRPr="00353BEB" w14:paraId="47579319" w14:textId="77777777" w:rsidTr="00E3636C">
        <w:trPr>
          <w:cantSplit/>
        </w:trPr>
        <w:tc>
          <w:tcPr>
            <w:tcW w:w="6335" w:type="dxa"/>
            <w:tcBorders>
              <w:top w:val="nil"/>
              <w:left w:val="nil"/>
              <w:bottom w:val="nil"/>
              <w:right w:val="nil"/>
            </w:tcBorders>
          </w:tcPr>
          <w:p w14:paraId="3CF47619" w14:textId="7A40062C" w:rsidR="00353BEB" w:rsidRPr="00353BEB" w:rsidRDefault="00353BEB" w:rsidP="00353BE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53BEB">
              <w:rPr>
                <w:rFonts w:eastAsia="Times New Roman"/>
                <w:color w:val="000000"/>
                <w:sz w:val="20"/>
                <w:szCs w:val="20"/>
                <w:lang w:eastAsia="en-AU"/>
              </w:rPr>
              <w:lastRenderedPageBreak/>
              <w:tab/>
              <w:t>(c)</w:t>
            </w:r>
            <w:r w:rsidRPr="00353BEB">
              <w:rPr>
                <w:rFonts w:eastAsia="Times New Roman"/>
                <w:color w:val="000000"/>
                <w:sz w:val="20"/>
                <w:szCs w:val="20"/>
                <w:lang w:eastAsia="en-AU"/>
              </w:rPr>
              <w:tab/>
              <w:t>for waiting time after the commencement of the hiring—</w:t>
            </w:r>
          </w:p>
        </w:tc>
        <w:tc>
          <w:tcPr>
            <w:tcW w:w="863" w:type="dxa"/>
            <w:tcBorders>
              <w:top w:val="nil"/>
              <w:left w:val="nil"/>
              <w:bottom w:val="nil"/>
              <w:right w:val="nil"/>
            </w:tcBorders>
          </w:tcPr>
          <w:p w14:paraId="096373A1"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p>
        </w:tc>
      </w:tr>
      <w:tr w:rsidR="00353BEB" w:rsidRPr="00353BEB" w14:paraId="1F3C5523" w14:textId="77777777" w:rsidTr="00E3636C">
        <w:trPr>
          <w:cantSplit/>
        </w:trPr>
        <w:tc>
          <w:tcPr>
            <w:tcW w:w="6335" w:type="dxa"/>
            <w:tcBorders>
              <w:top w:val="nil"/>
              <w:left w:val="nil"/>
              <w:bottom w:val="nil"/>
              <w:right w:val="nil"/>
            </w:tcBorders>
          </w:tcPr>
          <w:p w14:paraId="05B2F4FC"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w:t>
            </w:r>
            <w:r w:rsidRPr="00353BEB">
              <w:rPr>
                <w:rFonts w:eastAsia="Times New Roman"/>
                <w:color w:val="000000"/>
                <w:sz w:val="20"/>
                <w:szCs w:val="20"/>
                <w:lang w:eastAsia="en-AU"/>
              </w:rPr>
              <w:tab/>
              <w:t>on tariff 1—for each period of 8.56 seconds</w:t>
            </w:r>
          </w:p>
        </w:tc>
        <w:tc>
          <w:tcPr>
            <w:tcW w:w="863" w:type="dxa"/>
            <w:tcBorders>
              <w:top w:val="nil"/>
              <w:left w:val="nil"/>
              <w:bottom w:val="nil"/>
              <w:right w:val="nil"/>
            </w:tcBorders>
          </w:tcPr>
          <w:p w14:paraId="3D6D254A"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$0.10</w:t>
            </w:r>
          </w:p>
        </w:tc>
      </w:tr>
      <w:tr w:rsidR="00353BEB" w:rsidRPr="00353BEB" w14:paraId="2C1A0A26" w14:textId="77777777" w:rsidTr="00E3636C">
        <w:trPr>
          <w:cantSplit/>
        </w:trPr>
        <w:tc>
          <w:tcPr>
            <w:tcW w:w="6335" w:type="dxa"/>
            <w:tcBorders>
              <w:top w:val="nil"/>
              <w:left w:val="nil"/>
              <w:bottom w:val="nil"/>
              <w:right w:val="nil"/>
            </w:tcBorders>
          </w:tcPr>
          <w:p w14:paraId="689ADD9A"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(ii)</w:t>
            </w:r>
            <w:r w:rsidRPr="00353BEB">
              <w:rPr>
                <w:rFonts w:eastAsia="Times New Roman"/>
                <w:color w:val="000000"/>
                <w:sz w:val="20"/>
                <w:szCs w:val="20"/>
                <w:lang w:eastAsia="en-AU"/>
              </w:rPr>
              <w:tab/>
              <w:t>on tariff 2—for each period of 8.56 seconds</w:t>
            </w:r>
          </w:p>
        </w:tc>
        <w:tc>
          <w:tcPr>
            <w:tcW w:w="863" w:type="dxa"/>
            <w:tcBorders>
              <w:top w:val="nil"/>
              <w:left w:val="nil"/>
              <w:bottom w:val="nil"/>
              <w:right w:val="nil"/>
            </w:tcBorders>
          </w:tcPr>
          <w:p w14:paraId="18345E80"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$0.10</w:t>
            </w:r>
          </w:p>
        </w:tc>
      </w:tr>
      <w:tr w:rsidR="00353BEB" w:rsidRPr="00353BEB" w14:paraId="339DC984" w14:textId="77777777" w:rsidTr="00E3636C">
        <w:trPr>
          <w:cantSplit/>
        </w:trPr>
        <w:tc>
          <w:tcPr>
            <w:tcW w:w="6335" w:type="dxa"/>
            <w:tcBorders>
              <w:top w:val="nil"/>
              <w:left w:val="nil"/>
              <w:bottom w:val="nil"/>
              <w:right w:val="nil"/>
            </w:tcBorders>
          </w:tcPr>
          <w:p w14:paraId="7E042FBD"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(iii)</w:t>
            </w:r>
            <w:r w:rsidRPr="00353BEB">
              <w:rPr>
                <w:rFonts w:eastAsia="Times New Roman"/>
                <w:color w:val="000000"/>
                <w:sz w:val="20"/>
                <w:szCs w:val="20"/>
                <w:lang w:eastAsia="en-AU"/>
              </w:rPr>
              <w:tab/>
              <w:t>on tariff 3—for each period of 6.71 seconds</w:t>
            </w:r>
          </w:p>
        </w:tc>
        <w:tc>
          <w:tcPr>
            <w:tcW w:w="863" w:type="dxa"/>
            <w:tcBorders>
              <w:top w:val="nil"/>
              <w:left w:val="nil"/>
              <w:bottom w:val="nil"/>
              <w:right w:val="nil"/>
            </w:tcBorders>
          </w:tcPr>
          <w:p w14:paraId="01A860FF"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$0.10</w:t>
            </w:r>
          </w:p>
        </w:tc>
      </w:tr>
      <w:tr w:rsidR="00353BEB" w:rsidRPr="00353BEB" w14:paraId="776690BA" w14:textId="77777777" w:rsidTr="00E3636C">
        <w:trPr>
          <w:cantSplit/>
        </w:trPr>
        <w:tc>
          <w:tcPr>
            <w:tcW w:w="6335" w:type="dxa"/>
            <w:tcBorders>
              <w:top w:val="nil"/>
              <w:left w:val="nil"/>
              <w:bottom w:val="nil"/>
              <w:right w:val="nil"/>
            </w:tcBorders>
          </w:tcPr>
          <w:p w14:paraId="47488D3E" w14:textId="77777777" w:rsidR="00353BEB" w:rsidRPr="00353BEB" w:rsidRDefault="00353BEB" w:rsidP="00353BEB">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53BEB">
              <w:rPr>
                <w:rFonts w:eastAsia="Times New Roman"/>
                <w:color w:val="000000"/>
                <w:sz w:val="20"/>
                <w:szCs w:val="20"/>
                <w:lang w:eastAsia="en-AU"/>
              </w:rPr>
              <w:tab/>
              <w:t>(iv)</w:t>
            </w:r>
            <w:r w:rsidRPr="00353BEB">
              <w:rPr>
                <w:rFonts w:eastAsia="Times New Roman"/>
                <w:color w:val="000000"/>
                <w:sz w:val="20"/>
                <w:szCs w:val="20"/>
                <w:lang w:eastAsia="en-AU"/>
              </w:rPr>
              <w:tab/>
              <w:t>on tariff 4—for each period of 6.71 seconds</w:t>
            </w:r>
          </w:p>
        </w:tc>
        <w:tc>
          <w:tcPr>
            <w:tcW w:w="863" w:type="dxa"/>
            <w:tcBorders>
              <w:top w:val="nil"/>
              <w:left w:val="nil"/>
              <w:bottom w:val="nil"/>
              <w:right w:val="nil"/>
            </w:tcBorders>
          </w:tcPr>
          <w:p w14:paraId="455F6305" w14:textId="77777777" w:rsidR="00353BEB" w:rsidRPr="00353BEB" w:rsidRDefault="00353BEB" w:rsidP="00353BEB">
            <w:pPr>
              <w:keepLines/>
              <w:autoSpaceDE w:val="0"/>
              <w:autoSpaceDN w:val="0"/>
              <w:adjustRightInd w:val="0"/>
              <w:spacing w:before="120" w:after="0" w:line="240" w:lineRule="auto"/>
              <w:jc w:val="right"/>
              <w:rPr>
                <w:rFonts w:eastAsia="Times New Roman"/>
                <w:color w:val="000000"/>
                <w:sz w:val="20"/>
                <w:szCs w:val="20"/>
                <w:lang w:eastAsia="en-AU"/>
              </w:rPr>
            </w:pPr>
            <w:r w:rsidRPr="00353BEB">
              <w:rPr>
                <w:rFonts w:eastAsia="Times New Roman"/>
                <w:color w:val="000000"/>
                <w:sz w:val="20"/>
                <w:szCs w:val="20"/>
                <w:lang w:eastAsia="en-AU"/>
              </w:rPr>
              <w:t>$0.10</w:t>
            </w:r>
          </w:p>
        </w:tc>
      </w:tr>
    </w:tbl>
    <w:p w14:paraId="34CB2E93" w14:textId="77777777" w:rsidR="00353BEB" w:rsidRPr="00353BEB" w:rsidRDefault="00353BEB" w:rsidP="00353BE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53BEB">
        <w:rPr>
          <w:rFonts w:eastAsia="Times New Roman"/>
          <w:color w:val="000000"/>
          <w:sz w:val="23"/>
          <w:szCs w:val="23"/>
          <w:lang w:eastAsia="en-AU"/>
        </w:rPr>
        <w:tab/>
        <w:t>(2)</w:t>
      </w:r>
      <w:r w:rsidRPr="00353BEB">
        <w:rPr>
          <w:rFonts w:eastAsia="Times New Roman"/>
          <w:color w:val="000000"/>
          <w:sz w:val="23"/>
          <w:szCs w:val="23"/>
          <w:lang w:eastAsia="en-AU"/>
        </w:rPr>
        <w:tab/>
        <w:t>Schedule 3, clause 1(4)—delete "$2" and substitute:</w:t>
      </w:r>
      <w:bookmarkEnd w:id="16"/>
    </w:p>
    <w:p w14:paraId="71C692BE" w14:textId="77777777" w:rsidR="00353BEB" w:rsidRPr="00353BEB" w:rsidRDefault="00353BEB" w:rsidP="00353BE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53BEB">
        <w:rPr>
          <w:rFonts w:eastAsia="Times New Roman"/>
          <w:color w:val="000000"/>
          <w:sz w:val="23"/>
          <w:szCs w:val="23"/>
          <w:lang w:eastAsia="en-AU"/>
        </w:rPr>
        <w:t>$2.10</w:t>
      </w:r>
    </w:p>
    <w:p w14:paraId="69F87EF4" w14:textId="77777777" w:rsidR="00353BEB" w:rsidRPr="00353BEB" w:rsidRDefault="00353BEB" w:rsidP="00353BE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53BEB">
        <w:rPr>
          <w:rFonts w:eastAsia="Times New Roman"/>
          <w:color w:val="000000"/>
          <w:sz w:val="23"/>
          <w:szCs w:val="23"/>
          <w:lang w:eastAsia="en-AU"/>
        </w:rPr>
        <w:tab/>
        <w:t>(3)</w:t>
      </w:r>
      <w:r w:rsidRPr="00353BEB">
        <w:rPr>
          <w:rFonts w:eastAsia="Times New Roman"/>
          <w:color w:val="000000"/>
          <w:sz w:val="23"/>
          <w:szCs w:val="23"/>
          <w:lang w:eastAsia="en-AU"/>
        </w:rPr>
        <w:tab/>
        <w:t>Schedule 3, clause 2(2)(a)—delete "$1.54" and substitute:</w:t>
      </w:r>
    </w:p>
    <w:p w14:paraId="7D2B4143" w14:textId="77777777" w:rsidR="00353BEB" w:rsidRPr="00353BEB" w:rsidRDefault="00353BEB" w:rsidP="00353BE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53BEB">
        <w:rPr>
          <w:rFonts w:eastAsia="Times New Roman"/>
          <w:color w:val="000000"/>
          <w:sz w:val="23"/>
          <w:szCs w:val="23"/>
          <w:lang w:eastAsia="en-AU"/>
        </w:rPr>
        <w:t>$1.63</w:t>
      </w:r>
    </w:p>
    <w:p w14:paraId="7F739362" w14:textId="77777777" w:rsidR="00353BEB" w:rsidRPr="00353BEB" w:rsidRDefault="00353BEB" w:rsidP="00353BE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53BEB">
        <w:rPr>
          <w:rFonts w:eastAsia="Times New Roman"/>
          <w:color w:val="000000"/>
          <w:sz w:val="23"/>
          <w:szCs w:val="23"/>
          <w:lang w:eastAsia="en-AU"/>
        </w:rPr>
        <w:tab/>
        <w:t>(4)</w:t>
      </w:r>
      <w:r w:rsidRPr="00353BEB">
        <w:rPr>
          <w:rFonts w:eastAsia="Times New Roman"/>
          <w:color w:val="000000"/>
          <w:sz w:val="23"/>
          <w:szCs w:val="23"/>
          <w:lang w:eastAsia="en-AU"/>
        </w:rPr>
        <w:tab/>
        <w:t>Schedule 3, clause 2(2)(a)—delete "9.16" and substitute:</w:t>
      </w:r>
    </w:p>
    <w:p w14:paraId="0FEA141C" w14:textId="77777777" w:rsidR="00353BEB" w:rsidRPr="00353BEB" w:rsidRDefault="00353BEB" w:rsidP="00353BE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53BEB">
        <w:rPr>
          <w:rFonts w:eastAsia="Times New Roman"/>
          <w:color w:val="000000"/>
          <w:sz w:val="23"/>
          <w:szCs w:val="23"/>
          <w:lang w:eastAsia="en-AU"/>
        </w:rPr>
        <w:t>8.56</w:t>
      </w:r>
    </w:p>
    <w:p w14:paraId="2212333E" w14:textId="77777777" w:rsidR="00353BEB" w:rsidRPr="00353BEB" w:rsidRDefault="00353BEB" w:rsidP="00353BE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53BEB">
        <w:rPr>
          <w:rFonts w:eastAsia="Times New Roman"/>
          <w:color w:val="000000"/>
          <w:sz w:val="23"/>
          <w:szCs w:val="23"/>
          <w:lang w:eastAsia="en-AU"/>
        </w:rPr>
        <w:tab/>
        <w:t>(5)</w:t>
      </w:r>
      <w:r w:rsidRPr="00353BEB">
        <w:rPr>
          <w:rFonts w:eastAsia="Times New Roman"/>
          <w:color w:val="000000"/>
          <w:sz w:val="23"/>
          <w:szCs w:val="23"/>
          <w:lang w:eastAsia="en-AU"/>
        </w:rPr>
        <w:tab/>
        <w:t>Schedule 3, clause 2(2)(b)—delete "$1.18" and substitute:</w:t>
      </w:r>
    </w:p>
    <w:p w14:paraId="2F44866D" w14:textId="77777777" w:rsidR="00353BEB" w:rsidRPr="00353BEB" w:rsidRDefault="00353BEB" w:rsidP="00353BE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53BEB">
        <w:rPr>
          <w:rFonts w:eastAsia="Times New Roman"/>
          <w:color w:val="000000"/>
          <w:sz w:val="23"/>
          <w:szCs w:val="23"/>
          <w:lang w:eastAsia="en-AU"/>
        </w:rPr>
        <w:t>$1.25</w:t>
      </w:r>
    </w:p>
    <w:p w14:paraId="72E5C036" w14:textId="77777777" w:rsidR="00353BEB" w:rsidRPr="00353BEB" w:rsidRDefault="00353BEB" w:rsidP="00353BE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53BEB">
        <w:rPr>
          <w:rFonts w:eastAsia="Times New Roman"/>
          <w:color w:val="000000"/>
          <w:sz w:val="23"/>
          <w:szCs w:val="23"/>
          <w:lang w:eastAsia="en-AU"/>
        </w:rPr>
        <w:tab/>
        <w:t>(6)</w:t>
      </w:r>
      <w:r w:rsidRPr="00353BEB">
        <w:rPr>
          <w:rFonts w:eastAsia="Times New Roman"/>
          <w:color w:val="000000"/>
          <w:sz w:val="23"/>
          <w:szCs w:val="23"/>
          <w:lang w:eastAsia="en-AU"/>
        </w:rPr>
        <w:tab/>
        <w:t>Schedule 3, clause 2(2)(b)—delete "9.16" and substitute:</w:t>
      </w:r>
    </w:p>
    <w:p w14:paraId="730BD5CB" w14:textId="77777777" w:rsidR="00353BEB" w:rsidRPr="00353BEB" w:rsidRDefault="00353BEB" w:rsidP="00353BE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53BEB">
        <w:rPr>
          <w:rFonts w:eastAsia="Times New Roman"/>
          <w:color w:val="000000"/>
          <w:sz w:val="23"/>
          <w:szCs w:val="23"/>
          <w:lang w:eastAsia="en-AU"/>
        </w:rPr>
        <w:t>8.56</w:t>
      </w:r>
    </w:p>
    <w:p w14:paraId="2815C874" w14:textId="77777777" w:rsidR="00353BEB" w:rsidRPr="00353BEB" w:rsidRDefault="00353BEB" w:rsidP="00353BE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53BEB">
        <w:rPr>
          <w:rFonts w:eastAsia="Times New Roman"/>
          <w:color w:val="000000"/>
          <w:sz w:val="23"/>
          <w:szCs w:val="23"/>
          <w:lang w:eastAsia="en-AU"/>
        </w:rPr>
        <w:tab/>
        <w:t>(7)</w:t>
      </w:r>
      <w:r w:rsidRPr="00353BEB">
        <w:rPr>
          <w:rFonts w:eastAsia="Times New Roman"/>
          <w:color w:val="000000"/>
          <w:sz w:val="23"/>
          <w:szCs w:val="23"/>
          <w:lang w:eastAsia="en-AU"/>
        </w:rPr>
        <w:tab/>
        <w:t>Schedule 3, clause 2(4)—delete "9.16" and substitute:</w:t>
      </w:r>
    </w:p>
    <w:p w14:paraId="66B7DFC8" w14:textId="77777777" w:rsidR="00353BEB" w:rsidRPr="00353BEB" w:rsidRDefault="00353BEB" w:rsidP="00353BE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53BEB">
        <w:rPr>
          <w:rFonts w:eastAsia="Times New Roman"/>
          <w:color w:val="000000"/>
          <w:sz w:val="23"/>
          <w:szCs w:val="23"/>
          <w:lang w:eastAsia="en-AU"/>
        </w:rPr>
        <w:t>8.56</w:t>
      </w:r>
    </w:p>
    <w:p w14:paraId="3710ED19" w14:textId="77777777" w:rsidR="00353BEB" w:rsidRPr="00353BEB" w:rsidRDefault="00353BEB" w:rsidP="00353BE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53BEB">
        <w:rPr>
          <w:rFonts w:eastAsia="Times New Roman"/>
          <w:b/>
          <w:bCs/>
          <w:color w:val="000000"/>
          <w:sz w:val="20"/>
          <w:szCs w:val="20"/>
          <w:lang w:eastAsia="en-AU"/>
        </w:rPr>
        <w:t>Editorial note—</w:t>
      </w:r>
    </w:p>
    <w:p w14:paraId="1F64B213" w14:textId="77777777" w:rsidR="00353BEB" w:rsidRPr="00353BEB" w:rsidRDefault="00353BEB" w:rsidP="00353BEB">
      <w:pPr>
        <w:keepLines/>
        <w:autoSpaceDE w:val="0"/>
        <w:autoSpaceDN w:val="0"/>
        <w:adjustRightInd w:val="0"/>
        <w:spacing w:before="120" w:after="0" w:line="240" w:lineRule="auto"/>
        <w:ind w:left="794"/>
        <w:jc w:val="left"/>
        <w:rPr>
          <w:rFonts w:eastAsia="Times New Roman"/>
          <w:color w:val="000000"/>
          <w:sz w:val="20"/>
          <w:szCs w:val="20"/>
          <w:lang w:eastAsia="en-AU"/>
        </w:rPr>
      </w:pPr>
      <w:r w:rsidRPr="00353BEB">
        <w:rPr>
          <w:rFonts w:eastAsia="Times New Roman"/>
          <w:color w:val="000000"/>
          <w:sz w:val="20"/>
          <w:szCs w:val="20"/>
          <w:lang w:eastAsia="en-AU"/>
        </w:rPr>
        <w:t xml:space="preserve">As required by section 10AA(2) of the </w:t>
      </w:r>
      <w:hyperlink r:id="rId20" w:history="1">
        <w:r w:rsidRPr="00353BEB">
          <w:rPr>
            <w:rFonts w:eastAsia="Times New Roman"/>
            <w:i/>
            <w:iCs/>
            <w:color w:val="000000"/>
            <w:sz w:val="20"/>
            <w:szCs w:val="20"/>
            <w:lang w:eastAsia="en-AU"/>
          </w:rPr>
          <w:t>Legislative Instruments Act 1978</w:t>
        </w:r>
      </w:hyperlink>
      <w:r w:rsidRPr="00353BEB">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5103C25" w14:textId="77777777" w:rsidR="00353BEB" w:rsidRPr="00353BEB" w:rsidRDefault="00353BEB" w:rsidP="00353BE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53BEB">
        <w:rPr>
          <w:rFonts w:eastAsia="Times New Roman"/>
          <w:b/>
          <w:bCs/>
          <w:color w:val="000000"/>
          <w:sz w:val="26"/>
          <w:szCs w:val="26"/>
          <w:lang w:eastAsia="en-AU"/>
        </w:rPr>
        <w:t>Made by the Governor</w:t>
      </w:r>
    </w:p>
    <w:p w14:paraId="0AE04EF5" w14:textId="77777777" w:rsidR="00353BEB" w:rsidRPr="00353BEB" w:rsidRDefault="00353BEB" w:rsidP="00353BEB">
      <w:pPr>
        <w:keepNext/>
        <w:keepLines/>
        <w:autoSpaceDE w:val="0"/>
        <w:autoSpaceDN w:val="0"/>
        <w:adjustRightInd w:val="0"/>
        <w:spacing w:before="120" w:after="0" w:line="240" w:lineRule="auto"/>
        <w:jc w:val="left"/>
        <w:rPr>
          <w:rFonts w:eastAsia="Times New Roman"/>
          <w:color w:val="000000"/>
          <w:sz w:val="23"/>
          <w:szCs w:val="23"/>
          <w:lang w:eastAsia="en-AU"/>
        </w:rPr>
      </w:pPr>
      <w:r w:rsidRPr="00353BEB">
        <w:rPr>
          <w:rFonts w:eastAsia="Times New Roman"/>
          <w:color w:val="000000"/>
          <w:sz w:val="23"/>
          <w:szCs w:val="23"/>
          <w:lang w:eastAsia="en-AU"/>
        </w:rPr>
        <w:t>with the advice and consent of the Executive Council</w:t>
      </w:r>
    </w:p>
    <w:p w14:paraId="5A41B5B0" w14:textId="77777777" w:rsidR="00353BEB" w:rsidRPr="00353BEB" w:rsidRDefault="00353BEB" w:rsidP="00353BEB">
      <w:pPr>
        <w:keepNext/>
        <w:keepLines/>
        <w:autoSpaceDE w:val="0"/>
        <w:autoSpaceDN w:val="0"/>
        <w:adjustRightInd w:val="0"/>
        <w:spacing w:after="0" w:line="240" w:lineRule="auto"/>
        <w:jc w:val="left"/>
        <w:rPr>
          <w:rFonts w:eastAsia="Times New Roman"/>
          <w:color w:val="000000"/>
          <w:sz w:val="23"/>
          <w:szCs w:val="23"/>
          <w:lang w:eastAsia="en-AU"/>
        </w:rPr>
      </w:pPr>
      <w:r w:rsidRPr="00353BEB">
        <w:rPr>
          <w:rFonts w:eastAsia="Times New Roman"/>
          <w:color w:val="000000"/>
          <w:sz w:val="23"/>
          <w:szCs w:val="23"/>
          <w:lang w:eastAsia="en-AU"/>
        </w:rPr>
        <w:t>on 6 October 2022</w:t>
      </w:r>
    </w:p>
    <w:p w14:paraId="25E412FB" w14:textId="77777777" w:rsidR="00353BEB" w:rsidRPr="00353BEB" w:rsidRDefault="00353BEB" w:rsidP="00353BEB">
      <w:pPr>
        <w:keepNext/>
        <w:keepLines/>
        <w:autoSpaceDE w:val="0"/>
        <w:autoSpaceDN w:val="0"/>
        <w:adjustRightInd w:val="0"/>
        <w:spacing w:before="120" w:after="0" w:line="240" w:lineRule="auto"/>
        <w:jc w:val="left"/>
        <w:rPr>
          <w:rFonts w:eastAsia="Times New Roman"/>
          <w:color w:val="000000"/>
          <w:sz w:val="23"/>
          <w:szCs w:val="23"/>
          <w:lang w:eastAsia="en-AU"/>
        </w:rPr>
      </w:pPr>
      <w:r w:rsidRPr="00353BEB">
        <w:rPr>
          <w:rFonts w:eastAsia="Times New Roman"/>
          <w:color w:val="000000"/>
          <w:sz w:val="23"/>
          <w:szCs w:val="23"/>
          <w:lang w:eastAsia="en-AU"/>
        </w:rPr>
        <w:t>No 89 of 2022</w:t>
      </w:r>
    </w:p>
    <w:p w14:paraId="170E585A" w14:textId="51A9E8B7" w:rsidR="00353BEB" w:rsidRDefault="00353BEB">
      <w:pPr>
        <w:spacing w:after="0" w:line="240" w:lineRule="auto"/>
        <w:jc w:val="left"/>
        <w:rPr>
          <w:rFonts w:eastAsia="Times New Roman"/>
          <w:szCs w:val="17"/>
        </w:rPr>
      </w:pPr>
      <w:r>
        <w:br w:type="page"/>
      </w:r>
    </w:p>
    <w:p w14:paraId="5E16A6A7" w14:textId="77777777" w:rsidR="009966E0" w:rsidRDefault="009966E0" w:rsidP="009966E0">
      <w:pPr>
        <w:pStyle w:val="RegSpace"/>
        <w:rPr>
          <w:lang w:eastAsia="en-AU"/>
        </w:rPr>
      </w:pPr>
    </w:p>
    <w:p w14:paraId="4D45536B" w14:textId="7724E94A" w:rsidR="007D78B1" w:rsidRPr="007D78B1" w:rsidRDefault="007D78B1" w:rsidP="007D78B1">
      <w:pPr>
        <w:keepLines/>
        <w:autoSpaceDE w:val="0"/>
        <w:autoSpaceDN w:val="0"/>
        <w:adjustRightInd w:val="0"/>
        <w:spacing w:before="240" w:after="0" w:line="240" w:lineRule="auto"/>
        <w:jc w:val="left"/>
        <w:rPr>
          <w:rFonts w:eastAsia="Times New Roman"/>
          <w:color w:val="000000"/>
          <w:sz w:val="28"/>
          <w:szCs w:val="28"/>
          <w:lang w:eastAsia="en-AU"/>
        </w:rPr>
      </w:pPr>
      <w:r w:rsidRPr="007D78B1">
        <w:rPr>
          <w:rFonts w:eastAsia="Times New Roman"/>
          <w:color w:val="000000"/>
          <w:sz w:val="28"/>
          <w:szCs w:val="28"/>
          <w:lang w:eastAsia="en-AU"/>
        </w:rPr>
        <w:t>South Australia</w:t>
      </w:r>
    </w:p>
    <w:p w14:paraId="779E0297" w14:textId="77777777" w:rsidR="007D78B1" w:rsidRPr="007D78B1" w:rsidRDefault="007D78B1" w:rsidP="008370FF">
      <w:pPr>
        <w:pStyle w:val="Heading3"/>
        <w:rPr>
          <w:lang w:eastAsia="en-AU"/>
        </w:rPr>
      </w:pPr>
      <w:bookmarkStart w:id="17" w:name="_Toc115946847"/>
      <w:r w:rsidRPr="007D78B1">
        <w:rPr>
          <w:lang w:eastAsia="en-AU"/>
        </w:rPr>
        <w:t>Police (Police Security Officers) Amendment Regulations 2022</w:t>
      </w:r>
      <w:bookmarkEnd w:id="17"/>
    </w:p>
    <w:p w14:paraId="03D64914" w14:textId="77777777" w:rsidR="007D78B1" w:rsidRPr="007D78B1" w:rsidRDefault="007D78B1" w:rsidP="007D78B1">
      <w:pPr>
        <w:keepLines/>
        <w:autoSpaceDE w:val="0"/>
        <w:autoSpaceDN w:val="0"/>
        <w:adjustRightInd w:val="0"/>
        <w:spacing w:before="80" w:after="240" w:line="240" w:lineRule="auto"/>
        <w:jc w:val="left"/>
        <w:rPr>
          <w:rFonts w:eastAsia="Times New Roman"/>
          <w:color w:val="000000"/>
          <w:sz w:val="24"/>
          <w:szCs w:val="24"/>
          <w:lang w:eastAsia="en-AU"/>
        </w:rPr>
      </w:pPr>
      <w:r w:rsidRPr="007D78B1">
        <w:rPr>
          <w:rFonts w:eastAsia="Times New Roman"/>
          <w:color w:val="000000"/>
          <w:sz w:val="24"/>
          <w:szCs w:val="24"/>
          <w:lang w:eastAsia="en-AU"/>
        </w:rPr>
        <w:t xml:space="preserve">under the </w:t>
      </w:r>
      <w:r w:rsidRPr="007D78B1">
        <w:rPr>
          <w:rFonts w:eastAsia="Times New Roman"/>
          <w:i/>
          <w:iCs/>
          <w:color w:val="000000"/>
          <w:sz w:val="24"/>
          <w:szCs w:val="24"/>
          <w:lang w:eastAsia="en-AU"/>
        </w:rPr>
        <w:t>Police Act 1998</w:t>
      </w:r>
    </w:p>
    <w:p w14:paraId="4EBE3F3C" w14:textId="77777777" w:rsidR="007D78B1" w:rsidRPr="007D78B1" w:rsidRDefault="007D78B1" w:rsidP="007D78B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38CB8C3" w14:textId="77777777" w:rsidR="007D78B1" w:rsidRPr="007D78B1" w:rsidRDefault="007D78B1" w:rsidP="007D78B1">
      <w:pPr>
        <w:keepLines/>
        <w:autoSpaceDE w:val="0"/>
        <w:autoSpaceDN w:val="0"/>
        <w:adjustRightInd w:val="0"/>
        <w:spacing w:before="120" w:after="0" w:line="240" w:lineRule="auto"/>
        <w:jc w:val="left"/>
        <w:rPr>
          <w:rFonts w:eastAsia="Times New Roman"/>
          <w:b/>
          <w:bCs/>
          <w:color w:val="000000"/>
          <w:sz w:val="32"/>
          <w:szCs w:val="32"/>
          <w:lang w:eastAsia="en-AU"/>
        </w:rPr>
      </w:pPr>
      <w:r w:rsidRPr="007D78B1">
        <w:rPr>
          <w:rFonts w:eastAsia="Times New Roman"/>
          <w:b/>
          <w:bCs/>
          <w:color w:val="000000"/>
          <w:sz w:val="32"/>
          <w:szCs w:val="32"/>
          <w:lang w:eastAsia="en-AU"/>
        </w:rPr>
        <w:t>Contents</w:t>
      </w:r>
    </w:p>
    <w:p w14:paraId="7898F41E" w14:textId="77777777" w:rsidR="007D78B1" w:rsidRPr="007D78B1" w:rsidRDefault="0061248E" w:rsidP="007D78B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7D78B1" w:rsidRPr="007D78B1">
          <w:rPr>
            <w:rFonts w:eastAsia="Times New Roman"/>
            <w:color w:val="000000"/>
            <w:sz w:val="28"/>
            <w:szCs w:val="28"/>
            <w:lang w:eastAsia="en-AU"/>
          </w:rPr>
          <w:t>Part 1—Preliminary</w:t>
        </w:r>
      </w:hyperlink>
    </w:p>
    <w:p w14:paraId="1EDA16AA"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7D78B1" w:rsidRPr="007D78B1">
          <w:rPr>
            <w:rFonts w:eastAsia="Times New Roman"/>
            <w:color w:val="000000"/>
            <w:sz w:val="22"/>
            <w:lang w:eastAsia="en-AU"/>
          </w:rPr>
          <w:t>1</w:t>
        </w:r>
        <w:r w:rsidR="007D78B1" w:rsidRPr="007D78B1">
          <w:rPr>
            <w:rFonts w:eastAsia="Times New Roman"/>
            <w:color w:val="000000"/>
            <w:sz w:val="22"/>
            <w:lang w:eastAsia="en-AU"/>
          </w:rPr>
          <w:tab/>
          <w:t>Short title</w:t>
        </w:r>
      </w:hyperlink>
    </w:p>
    <w:p w14:paraId="2FA443A9"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7D78B1" w:rsidRPr="007D78B1">
          <w:rPr>
            <w:rFonts w:eastAsia="Times New Roman"/>
            <w:color w:val="000000"/>
            <w:sz w:val="22"/>
            <w:lang w:eastAsia="en-AU"/>
          </w:rPr>
          <w:t>2</w:t>
        </w:r>
        <w:r w:rsidR="007D78B1" w:rsidRPr="007D78B1">
          <w:rPr>
            <w:rFonts w:eastAsia="Times New Roman"/>
            <w:color w:val="000000"/>
            <w:sz w:val="22"/>
            <w:lang w:eastAsia="en-AU"/>
          </w:rPr>
          <w:tab/>
          <w:t>Commencement</w:t>
        </w:r>
      </w:hyperlink>
    </w:p>
    <w:p w14:paraId="4BC4844F" w14:textId="77777777" w:rsidR="007D78B1" w:rsidRPr="007D78B1" w:rsidRDefault="0061248E" w:rsidP="007D78B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7D78B1" w:rsidRPr="007D78B1">
          <w:rPr>
            <w:rFonts w:eastAsia="Times New Roman"/>
            <w:color w:val="000000"/>
            <w:sz w:val="28"/>
            <w:szCs w:val="28"/>
            <w:lang w:eastAsia="en-AU"/>
          </w:rPr>
          <w:t xml:space="preserve">Part 2—Amendment of </w:t>
        </w:r>
        <w:r w:rsidR="007D78B1" w:rsidRPr="007D78B1">
          <w:rPr>
            <w:rFonts w:eastAsia="Times New Roman"/>
            <w:i/>
            <w:iCs/>
            <w:color w:val="000000"/>
            <w:sz w:val="28"/>
            <w:szCs w:val="28"/>
            <w:lang w:eastAsia="en-AU"/>
          </w:rPr>
          <w:t>Police Regulations 2014</w:t>
        </w:r>
      </w:hyperlink>
    </w:p>
    <w:p w14:paraId="4D14A357"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7D78B1" w:rsidRPr="007D78B1">
          <w:rPr>
            <w:rFonts w:eastAsia="Times New Roman"/>
            <w:color w:val="000000"/>
            <w:sz w:val="22"/>
            <w:lang w:eastAsia="en-AU"/>
          </w:rPr>
          <w:t>3</w:t>
        </w:r>
        <w:r w:rsidR="007D78B1" w:rsidRPr="007D78B1">
          <w:rPr>
            <w:rFonts w:eastAsia="Times New Roman"/>
            <w:color w:val="000000"/>
            <w:sz w:val="22"/>
            <w:lang w:eastAsia="en-AU"/>
          </w:rPr>
          <w:tab/>
          <w:t>Amendment of regulation 3—Interpretation</w:t>
        </w:r>
      </w:hyperlink>
    </w:p>
    <w:p w14:paraId="2BCB15E0"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7D78B1" w:rsidRPr="007D78B1">
          <w:rPr>
            <w:rFonts w:eastAsia="Times New Roman"/>
            <w:color w:val="000000"/>
            <w:sz w:val="22"/>
            <w:lang w:eastAsia="en-AU"/>
          </w:rPr>
          <w:t>4</w:t>
        </w:r>
        <w:r w:rsidR="007D78B1" w:rsidRPr="007D78B1">
          <w:rPr>
            <w:rFonts w:eastAsia="Times New Roman"/>
            <w:color w:val="000000"/>
            <w:sz w:val="22"/>
            <w:lang w:eastAsia="en-AU"/>
          </w:rPr>
          <w:tab/>
          <w:t>Amendment of regulation 29—Interpretation</w:t>
        </w:r>
      </w:hyperlink>
    </w:p>
    <w:p w14:paraId="291300FA"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7D78B1" w:rsidRPr="007D78B1">
          <w:rPr>
            <w:rFonts w:eastAsia="Times New Roman"/>
            <w:color w:val="000000"/>
            <w:sz w:val="22"/>
            <w:lang w:eastAsia="en-AU"/>
          </w:rPr>
          <w:t>5</w:t>
        </w:r>
        <w:r w:rsidR="007D78B1" w:rsidRPr="007D78B1">
          <w:rPr>
            <w:rFonts w:eastAsia="Times New Roman"/>
            <w:color w:val="000000"/>
            <w:sz w:val="22"/>
            <w:lang w:eastAsia="en-AU"/>
          </w:rPr>
          <w:tab/>
          <w:t>Amendment of regulation 53—Grievance process for selection decision</w:t>
        </w:r>
      </w:hyperlink>
    </w:p>
    <w:p w14:paraId="59193F0D"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7D78B1" w:rsidRPr="007D78B1">
          <w:rPr>
            <w:rFonts w:eastAsia="Times New Roman"/>
            <w:color w:val="000000"/>
            <w:sz w:val="22"/>
            <w:lang w:eastAsia="en-AU"/>
          </w:rPr>
          <w:t>6</w:t>
        </w:r>
        <w:r w:rsidR="007D78B1" w:rsidRPr="007D78B1">
          <w:rPr>
            <w:rFonts w:eastAsia="Times New Roman"/>
            <w:color w:val="000000"/>
            <w:sz w:val="22"/>
            <w:lang w:eastAsia="en-AU"/>
          </w:rPr>
          <w:tab/>
          <w:t>Amendment of regulation 54—Applications to SAET or Police Review Tribunal—time and procedures</w:t>
        </w:r>
      </w:hyperlink>
    </w:p>
    <w:p w14:paraId="3894B375"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7D78B1" w:rsidRPr="007D78B1">
          <w:rPr>
            <w:rFonts w:eastAsia="Times New Roman"/>
            <w:color w:val="000000"/>
            <w:sz w:val="22"/>
            <w:lang w:eastAsia="en-AU"/>
          </w:rPr>
          <w:t>7</w:t>
        </w:r>
        <w:r w:rsidR="007D78B1" w:rsidRPr="007D78B1">
          <w:rPr>
            <w:rFonts w:eastAsia="Times New Roman"/>
            <w:color w:val="000000"/>
            <w:sz w:val="22"/>
            <w:lang w:eastAsia="en-AU"/>
          </w:rPr>
          <w:tab/>
          <w:t>Amendment of regulation 68—Interpretation</w:t>
        </w:r>
      </w:hyperlink>
    </w:p>
    <w:p w14:paraId="3BB57243"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7D78B1" w:rsidRPr="007D78B1">
          <w:rPr>
            <w:rFonts w:eastAsia="Times New Roman"/>
            <w:color w:val="000000"/>
            <w:sz w:val="22"/>
            <w:lang w:eastAsia="en-AU"/>
          </w:rPr>
          <w:t>8</w:t>
        </w:r>
        <w:r w:rsidR="007D78B1" w:rsidRPr="007D78B1">
          <w:rPr>
            <w:rFonts w:eastAsia="Times New Roman"/>
            <w:color w:val="000000"/>
            <w:sz w:val="22"/>
            <w:lang w:eastAsia="en-AU"/>
          </w:rPr>
          <w:tab/>
          <w:t xml:space="preserve">Amendment of regulation 85—Legal, </w:t>
        </w:r>
        <w:proofErr w:type="gramStart"/>
        <w:r w:rsidR="007D78B1" w:rsidRPr="007D78B1">
          <w:rPr>
            <w:rFonts w:eastAsia="Times New Roman"/>
            <w:color w:val="000000"/>
            <w:sz w:val="22"/>
            <w:lang w:eastAsia="en-AU"/>
          </w:rPr>
          <w:t>medical</w:t>
        </w:r>
        <w:proofErr w:type="gramEnd"/>
        <w:r w:rsidR="007D78B1" w:rsidRPr="007D78B1">
          <w:rPr>
            <w:rFonts w:eastAsia="Times New Roman"/>
            <w:color w:val="000000"/>
            <w:sz w:val="22"/>
            <w:lang w:eastAsia="en-AU"/>
          </w:rPr>
          <w:t xml:space="preserve"> and other assistance for prisoners</w:t>
        </w:r>
      </w:hyperlink>
    </w:p>
    <w:p w14:paraId="3AED3740"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7D78B1" w:rsidRPr="007D78B1">
          <w:rPr>
            <w:rFonts w:eastAsia="Times New Roman"/>
            <w:color w:val="000000"/>
            <w:sz w:val="22"/>
            <w:lang w:eastAsia="en-AU"/>
          </w:rPr>
          <w:t>9</w:t>
        </w:r>
        <w:r w:rsidR="007D78B1" w:rsidRPr="007D78B1">
          <w:rPr>
            <w:rFonts w:eastAsia="Times New Roman"/>
            <w:color w:val="000000"/>
            <w:sz w:val="22"/>
            <w:lang w:eastAsia="en-AU"/>
          </w:rPr>
          <w:tab/>
          <w:t>Insertion of Part 16</w:t>
        </w:r>
      </w:hyperlink>
    </w:p>
    <w:p w14:paraId="396D73F5" w14:textId="77777777" w:rsidR="007D78B1" w:rsidRPr="007D78B1" w:rsidRDefault="0061248E" w:rsidP="007D78B1">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12" w:history="1">
        <w:r w:rsidR="007D78B1" w:rsidRPr="007D78B1">
          <w:rPr>
            <w:rFonts w:eastAsia="Times New Roman"/>
            <w:color w:val="000000"/>
            <w:sz w:val="24"/>
            <w:szCs w:val="24"/>
            <w:lang w:eastAsia="en-AU"/>
          </w:rPr>
          <w:t>Part 16—Provisions enabling police security officers to perform certain additional duties</w:t>
        </w:r>
      </w:hyperlink>
    </w:p>
    <w:p w14:paraId="37065273" w14:textId="77777777" w:rsidR="007D78B1" w:rsidRPr="007D78B1" w:rsidRDefault="0061248E" w:rsidP="007D78B1">
      <w:pPr>
        <w:keepNext/>
        <w:keepLines/>
        <w:autoSpaceDE w:val="0"/>
        <w:autoSpaceDN w:val="0"/>
        <w:adjustRightInd w:val="0"/>
        <w:spacing w:before="80" w:line="240" w:lineRule="auto"/>
        <w:ind w:left="794"/>
        <w:jc w:val="left"/>
        <w:rPr>
          <w:rFonts w:eastAsia="Times New Roman"/>
          <w:color w:val="000000"/>
          <w:sz w:val="22"/>
          <w:lang w:eastAsia="en-AU"/>
        </w:rPr>
      </w:pPr>
      <w:hyperlink w:anchor="Elkera_Print_BK13" w:history="1">
        <w:r w:rsidR="007D78B1" w:rsidRPr="007D78B1">
          <w:rPr>
            <w:rFonts w:eastAsia="Times New Roman"/>
            <w:color w:val="000000"/>
            <w:sz w:val="22"/>
            <w:lang w:eastAsia="en-AU"/>
          </w:rPr>
          <w:t>Division 1—Preliminary</w:t>
        </w:r>
      </w:hyperlink>
    </w:p>
    <w:p w14:paraId="0895D475"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4" w:history="1">
        <w:r w:rsidR="007D78B1" w:rsidRPr="007D78B1">
          <w:rPr>
            <w:rFonts w:eastAsia="Times New Roman"/>
            <w:color w:val="000000"/>
            <w:sz w:val="18"/>
            <w:szCs w:val="18"/>
            <w:lang w:eastAsia="en-AU"/>
          </w:rPr>
          <w:t>94</w:t>
        </w:r>
        <w:r w:rsidR="007D78B1" w:rsidRPr="007D78B1">
          <w:rPr>
            <w:rFonts w:eastAsia="Times New Roman"/>
            <w:color w:val="000000"/>
            <w:sz w:val="18"/>
            <w:szCs w:val="18"/>
            <w:lang w:eastAsia="en-AU"/>
          </w:rPr>
          <w:tab/>
          <w:t>Interpretation</w:t>
        </w:r>
      </w:hyperlink>
    </w:p>
    <w:p w14:paraId="77043556"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5" w:history="1">
        <w:r w:rsidR="007D78B1" w:rsidRPr="007D78B1">
          <w:rPr>
            <w:rFonts w:eastAsia="Times New Roman"/>
            <w:color w:val="000000"/>
            <w:sz w:val="18"/>
            <w:szCs w:val="18"/>
            <w:lang w:eastAsia="en-AU"/>
          </w:rPr>
          <w:t>95</w:t>
        </w:r>
        <w:r w:rsidR="007D78B1" w:rsidRPr="007D78B1">
          <w:rPr>
            <w:rFonts w:eastAsia="Times New Roman"/>
            <w:color w:val="000000"/>
            <w:sz w:val="18"/>
            <w:szCs w:val="18"/>
            <w:lang w:eastAsia="en-AU"/>
          </w:rPr>
          <w:tab/>
          <w:t>Application of Part</w:t>
        </w:r>
      </w:hyperlink>
    </w:p>
    <w:p w14:paraId="777F2437" w14:textId="77777777" w:rsidR="007D78B1" w:rsidRPr="007D78B1" w:rsidRDefault="0061248E" w:rsidP="007D78B1">
      <w:pPr>
        <w:keepNext/>
        <w:keepLines/>
        <w:autoSpaceDE w:val="0"/>
        <w:autoSpaceDN w:val="0"/>
        <w:adjustRightInd w:val="0"/>
        <w:spacing w:before="80" w:line="240" w:lineRule="auto"/>
        <w:ind w:left="794"/>
        <w:jc w:val="left"/>
        <w:rPr>
          <w:rFonts w:eastAsia="Times New Roman"/>
          <w:color w:val="000000"/>
          <w:sz w:val="22"/>
          <w:lang w:eastAsia="en-AU"/>
        </w:rPr>
      </w:pPr>
      <w:hyperlink w:anchor="Elkera_Print_BK16" w:history="1">
        <w:r w:rsidR="007D78B1" w:rsidRPr="007D78B1">
          <w:rPr>
            <w:rFonts w:eastAsia="Times New Roman"/>
            <w:color w:val="000000"/>
            <w:sz w:val="22"/>
            <w:lang w:eastAsia="en-AU"/>
          </w:rPr>
          <w:t>Division 2—Provisions enabling police security officers to perform additional duties</w:t>
        </w:r>
      </w:hyperlink>
    </w:p>
    <w:p w14:paraId="639D5B79"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7" w:history="1">
        <w:r w:rsidR="007D78B1" w:rsidRPr="007D78B1">
          <w:rPr>
            <w:rFonts w:eastAsia="Times New Roman"/>
            <w:color w:val="000000"/>
            <w:sz w:val="18"/>
            <w:szCs w:val="18"/>
            <w:lang w:eastAsia="en-AU"/>
          </w:rPr>
          <w:t>96</w:t>
        </w:r>
        <w:r w:rsidR="007D78B1" w:rsidRPr="007D78B1">
          <w:rPr>
            <w:rFonts w:eastAsia="Times New Roman"/>
            <w:color w:val="000000"/>
            <w:sz w:val="18"/>
            <w:szCs w:val="18"/>
            <w:lang w:eastAsia="en-AU"/>
          </w:rPr>
          <w:tab/>
          <w:t>Power of arrest of certain police security officers</w:t>
        </w:r>
      </w:hyperlink>
    </w:p>
    <w:p w14:paraId="26CB16C9"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9de7d719_4061_433e_8917_9976134131d9_b" w:history="1">
        <w:r w:rsidR="007D78B1" w:rsidRPr="007D78B1">
          <w:rPr>
            <w:rFonts w:eastAsia="Times New Roman"/>
            <w:color w:val="000000"/>
            <w:sz w:val="18"/>
            <w:szCs w:val="18"/>
            <w:lang w:eastAsia="en-AU"/>
          </w:rPr>
          <w:t>97</w:t>
        </w:r>
        <w:r w:rsidR="007D78B1" w:rsidRPr="007D78B1">
          <w:rPr>
            <w:rFonts w:eastAsia="Times New Roman"/>
            <w:color w:val="000000"/>
            <w:sz w:val="18"/>
            <w:szCs w:val="18"/>
            <w:lang w:eastAsia="en-AU"/>
          </w:rPr>
          <w:tab/>
          <w:t>Person apprehended by police security officer without warrant—how dealt with</w:t>
        </w:r>
      </w:hyperlink>
    </w:p>
    <w:p w14:paraId="5835F117"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0" w:history="1">
        <w:r w:rsidR="007D78B1" w:rsidRPr="007D78B1">
          <w:rPr>
            <w:rFonts w:eastAsia="Times New Roman"/>
            <w:color w:val="000000"/>
            <w:sz w:val="18"/>
            <w:szCs w:val="18"/>
            <w:lang w:eastAsia="en-AU"/>
          </w:rPr>
          <w:t>98</w:t>
        </w:r>
        <w:r w:rsidR="007D78B1" w:rsidRPr="007D78B1">
          <w:rPr>
            <w:rFonts w:eastAsia="Times New Roman"/>
            <w:color w:val="000000"/>
            <w:sz w:val="18"/>
            <w:szCs w:val="18"/>
            <w:lang w:eastAsia="en-AU"/>
          </w:rPr>
          <w:tab/>
          <w:t>Other powers etc of police security officers performing additional duties</w:t>
        </w:r>
      </w:hyperlink>
    </w:p>
    <w:p w14:paraId="286ED18E" w14:textId="77777777" w:rsidR="007D78B1" w:rsidRPr="007D78B1" w:rsidRDefault="0061248E" w:rsidP="007D78B1">
      <w:pPr>
        <w:keepNext/>
        <w:keepLines/>
        <w:autoSpaceDE w:val="0"/>
        <w:autoSpaceDN w:val="0"/>
        <w:adjustRightInd w:val="0"/>
        <w:spacing w:before="80" w:line="240" w:lineRule="auto"/>
        <w:ind w:left="794"/>
        <w:jc w:val="left"/>
        <w:rPr>
          <w:rFonts w:eastAsia="Times New Roman"/>
          <w:color w:val="000000"/>
          <w:sz w:val="22"/>
          <w:lang w:eastAsia="en-AU"/>
        </w:rPr>
      </w:pPr>
      <w:hyperlink w:anchor="Elkera_Print_BK21" w:history="1">
        <w:r w:rsidR="007D78B1" w:rsidRPr="007D78B1">
          <w:rPr>
            <w:rFonts w:eastAsia="Times New Roman"/>
            <w:color w:val="000000"/>
            <w:sz w:val="22"/>
            <w:lang w:eastAsia="en-AU"/>
          </w:rPr>
          <w:t>Division 3—Miscellaneous</w:t>
        </w:r>
      </w:hyperlink>
    </w:p>
    <w:p w14:paraId="3E69F207"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2" w:history="1">
        <w:r w:rsidR="007D78B1" w:rsidRPr="007D78B1">
          <w:rPr>
            <w:rFonts w:eastAsia="Times New Roman"/>
            <w:color w:val="000000"/>
            <w:sz w:val="18"/>
            <w:szCs w:val="18"/>
            <w:lang w:eastAsia="en-AU"/>
          </w:rPr>
          <w:t>99</w:t>
        </w:r>
        <w:r w:rsidR="007D78B1" w:rsidRPr="007D78B1">
          <w:rPr>
            <w:rFonts w:eastAsia="Times New Roman"/>
            <w:color w:val="000000"/>
            <w:sz w:val="18"/>
            <w:szCs w:val="18"/>
            <w:lang w:eastAsia="en-AU"/>
          </w:rPr>
          <w:tab/>
          <w:t xml:space="preserve">Application of section 82A of </w:t>
        </w:r>
        <w:r w:rsidR="007D78B1" w:rsidRPr="007D78B1">
          <w:rPr>
            <w:rFonts w:eastAsia="Times New Roman"/>
            <w:i/>
            <w:iCs/>
            <w:color w:val="000000"/>
            <w:sz w:val="18"/>
            <w:szCs w:val="18"/>
            <w:lang w:eastAsia="en-AU"/>
          </w:rPr>
          <w:t>Summary Offences Act 1953</w:t>
        </w:r>
      </w:hyperlink>
    </w:p>
    <w:p w14:paraId="0176CE4A"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8df5460e_8435_453a_8f19_6bde8510c587_c" w:history="1">
        <w:r w:rsidR="007D78B1" w:rsidRPr="007D78B1">
          <w:rPr>
            <w:rFonts w:eastAsia="Times New Roman"/>
            <w:color w:val="000000"/>
            <w:sz w:val="18"/>
            <w:szCs w:val="18"/>
            <w:lang w:eastAsia="en-AU"/>
          </w:rPr>
          <w:t>100</w:t>
        </w:r>
        <w:r w:rsidR="007D78B1" w:rsidRPr="007D78B1">
          <w:rPr>
            <w:rFonts w:eastAsia="Times New Roman"/>
            <w:color w:val="000000"/>
            <w:sz w:val="18"/>
            <w:szCs w:val="18"/>
            <w:lang w:eastAsia="en-AU"/>
          </w:rPr>
          <w:tab/>
          <w:t>Form of oath or affirmation</w:t>
        </w:r>
      </w:hyperlink>
    </w:p>
    <w:p w14:paraId="45D494E5"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5" w:history="1">
        <w:r w:rsidR="007D78B1" w:rsidRPr="007D78B1">
          <w:rPr>
            <w:rFonts w:eastAsia="Times New Roman"/>
            <w:color w:val="000000"/>
            <w:sz w:val="18"/>
            <w:szCs w:val="18"/>
            <w:lang w:eastAsia="en-AU"/>
          </w:rPr>
          <w:t>101</w:t>
        </w:r>
        <w:r w:rsidR="007D78B1" w:rsidRPr="007D78B1">
          <w:rPr>
            <w:rFonts w:eastAsia="Times New Roman"/>
            <w:color w:val="000000"/>
            <w:sz w:val="18"/>
            <w:szCs w:val="18"/>
            <w:lang w:eastAsia="en-AU"/>
          </w:rPr>
          <w:tab/>
          <w:t>Liability for loss of equipment</w:t>
        </w:r>
      </w:hyperlink>
    </w:p>
    <w:p w14:paraId="0760EEE3" w14:textId="77777777" w:rsidR="007D78B1" w:rsidRPr="007D78B1" w:rsidRDefault="0061248E" w:rsidP="007D78B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6" w:history="1">
        <w:r w:rsidR="007D78B1" w:rsidRPr="007D78B1">
          <w:rPr>
            <w:rFonts w:eastAsia="Times New Roman"/>
            <w:color w:val="000000"/>
            <w:sz w:val="18"/>
            <w:szCs w:val="18"/>
            <w:lang w:eastAsia="en-AU"/>
          </w:rPr>
          <w:t>102</w:t>
        </w:r>
        <w:r w:rsidR="007D78B1" w:rsidRPr="007D78B1">
          <w:rPr>
            <w:rFonts w:eastAsia="Times New Roman"/>
            <w:color w:val="000000"/>
            <w:sz w:val="18"/>
            <w:szCs w:val="18"/>
            <w:lang w:eastAsia="en-AU"/>
          </w:rPr>
          <w:tab/>
          <w:t>Offence for former police security officers to use or disclose information</w:t>
        </w:r>
      </w:hyperlink>
    </w:p>
    <w:p w14:paraId="2CB9234D" w14:textId="77777777" w:rsidR="007D78B1" w:rsidRPr="007D78B1" w:rsidRDefault="0061248E" w:rsidP="007D78B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7" w:history="1">
        <w:r w:rsidR="007D78B1" w:rsidRPr="007D78B1">
          <w:rPr>
            <w:rFonts w:eastAsia="Times New Roman"/>
            <w:color w:val="000000"/>
            <w:sz w:val="22"/>
            <w:lang w:eastAsia="en-AU"/>
          </w:rPr>
          <w:t>10</w:t>
        </w:r>
        <w:r w:rsidR="007D78B1" w:rsidRPr="007D78B1">
          <w:rPr>
            <w:rFonts w:eastAsia="Times New Roman"/>
            <w:color w:val="000000"/>
            <w:sz w:val="22"/>
            <w:lang w:eastAsia="en-AU"/>
          </w:rPr>
          <w:tab/>
          <w:t>Insertion of Schedule 3A</w:t>
        </w:r>
      </w:hyperlink>
    </w:p>
    <w:p w14:paraId="558C1A96" w14:textId="77777777" w:rsidR="007D78B1" w:rsidRPr="007D78B1" w:rsidRDefault="0061248E" w:rsidP="007D78B1">
      <w:pPr>
        <w:keepLines/>
        <w:autoSpaceDE w:val="0"/>
        <w:autoSpaceDN w:val="0"/>
        <w:adjustRightInd w:val="0"/>
        <w:spacing w:before="80" w:line="240" w:lineRule="auto"/>
        <w:ind w:left="794"/>
        <w:jc w:val="left"/>
        <w:rPr>
          <w:rFonts w:eastAsia="Times New Roman"/>
          <w:color w:val="000000"/>
          <w:sz w:val="24"/>
          <w:szCs w:val="24"/>
          <w:lang w:eastAsia="en-AU"/>
        </w:rPr>
      </w:pPr>
      <w:hyperlink w:anchor="id1f1c09d4_0563_4784_8d51_2f61890ba7bc_b" w:history="1">
        <w:r w:rsidR="007D78B1" w:rsidRPr="007D78B1">
          <w:rPr>
            <w:rFonts w:eastAsia="Times New Roman"/>
            <w:color w:val="000000"/>
            <w:sz w:val="24"/>
            <w:szCs w:val="24"/>
            <w:lang w:eastAsia="en-AU"/>
          </w:rPr>
          <w:t>Schedule 3A—Form of oath or affirmation—police security officers</w:t>
        </w:r>
      </w:hyperlink>
    </w:p>
    <w:p w14:paraId="7AE4CF9E" w14:textId="77777777" w:rsidR="007D78B1" w:rsidRPr="007D78B1" w:rsidRDefault="007D78B1" w:rsidP="007D78B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6FDEC84" w14:textId="77777777" w:rsidR="007D78B1" w:rsidRPr="007D78B1" w:rsidRDefault="007D78B1" w:rsidP="006C4A65">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7D78B1">
        <w:rPr>
          <w:rFonts w:eastAsia="Times New Roman"/>
          <w:b/>
          <w:bCs/>
          <w:color w:val="000000"/>
          <w:sz w:val="32"/>
          <w:szCs w:val="32"/>
          <w:lang w:eastAsia="en-AU"/>
        </w:rPr>
        <w:t>Part 1—Preliminary</w:t>
      </w:r>
    </w:p>
    <w:p w14:paraId="46675134"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78B1">
        <w:rPr>
          <w:rFonts w:eastAsia="Times New Roman"/>
          <w:b/>
          <w:bCs/>
          <w:color w:val="000000"/>
          <w:sz w:val="26"/>
          <w:szCs w:val="26"/>
          <w:lang w:eastAsia="en-AU"/>
        </w:rPr>
        <w:t>1—Short title</w:t>
      </w:r>
    </w:p>
    <w:p w14:paraId="04A31C26" w14:textId="77777777" w:rsidR="007D78B1" w:rsidRPr="007D78B1" w:rsidRDefault="007D78B1" w:rsidP="007D78B1">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78B1">
        <w:rPr>
          <w:rFonts w:eastAsia="Times New Roman"/>
          <w:color w:val="000000"/>
          <w:sz w:val="23"/>
          <w:szCs w:val="23"/>
          <w:lang w:eastAsia="en-AU"/>
        </w:rPr>
        <w:t xml:space="preserve">These regulations may be cited as the </w:t>
      </w:r>
      <w:r w:rsidRPr="007D78B1">
        <w:rPr>
          <w:rFonts w:eastAsia="Times New Roman"/>
          <w:i/>
          <w:iCs/>
          <w:color w:val="000000"/>
          <w:sz w:val="23"/>
          <w:szCs w:val="23"/>
          <w:lang w:eastAsia="en-AU"/>
        </w:rPr>
        <w:t>Police (Police Security Officers) Amendment Regulations 2022</w:t>
      </w:r>
      <w:r w:rsidRPr="007D78B1">
        <w:rPr>
          <w:rFonts w:eastAsia="Times New Roman"/>
          <w:color w:val="000000"/>
          <w:sz w:val="23"/>
          <w:szCs w:val="23"/>
          <w:lang w:eastAsia="en-AU"/>
        </w:rPr>
        <w:t>.</w:t>
      </w:r>
    </w:p>
    <w:p w14:paraId="549FDBA9" w14:textId="77777777" w:rsidR="009113DB" w:rsidRDefault="009113DB">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14:paraId="007B92A2" w14:textId="784044E4"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78B1">
        <w:rPr>
          <w:rFonts w:eastAsia="Times New Roman"/>
          <w:b/>
          <w:bCs/>
          <w:color w:val="000000"/>
          <w:sz w:val="26"/>
          <w:szCs w:val="26"/>
          <w:lang w:eastAsia="en-AU"/>
        </w:rPr>
        <w:lastRenderedPageBreak/>
        <w:t>2—Commencement</w:t>
      </w:r>
    </w:p>
    <w:p w14:paraId="1FB50681" w14:textId="77777777" w:rsidR="007D78B1" w:rsidRPr="007D78B1" w:rsidRDefault="007D78B1" w:rsidP="007D78B1">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78B1">
        <w:rPr>
          <w:rFonts w:eastAsia="Times New Roman"/>
          <w:color w:val="000000"/>
          <w:sz w:val="23"/>
          <w:szCs w:val="23"/>
          <w:lang w:eastAsia="en-AU"/>
        </w:rPr>
        <w:t xml:space="preserve">These regulations come into operation on the day on which section 33 of the </w:t>
      </w:r>
      <w:hyperlink r:id="rId21" w:history="1">
        <w:r w:rsidRPr="007D78B1">
          <w:rPr>
            <w:rFonts w:eastAsia="Times New Roman"/>
            <w:i/>
            <w:iCs/>
            <w:color w:val="000000"/>
            <w:sz w:val="23"/>
            <w:szCs w:val="23"/>
            <w:lang w:eastAsia="en-AU"/>
          </w:rPr>
          <w:t>Statutes Amendment and Repeal (Budget Measures) Act 2021</w:t>
        </w:r>
      </w:hyperlink>
      <w:r w:rsidRPr="007D78B1">
        <w:rPr>
          <w:rFonts w:eastAsia="Times New Roman"/>
          <w:color w:val="000000"/>
          <w:sz w:val="23"/>
          <w:szCs w:val="23"/>
          <w:lang w:eastAsia="en-AU"/>
        </w:rPr>
        <w:t xml:space="preserve"> comes into operation.</w:t>
      </w:r>
    </w:p>
    <w:p w14:paraId="7EC7386F" w14:textId="77777777" w:rsidR="007D78B1" w:rsidRPr="007D78B1" w:rsidRDefault="007D78B1" w:rsidP="006C4A65">
      <w:pPr>
        <w:keepNext/>
        <w:keepLines/>
        <w:autoSpaceDE w:val="0"/>
        <w:autoSpaceDN w:val="0"/>
        <w:adjustRightInd w:val="0"/>
        <w:spacing w:before="280" w:after="0" w:line="240" w:lineRule="auto"/>
        <w:jc w:val="left"/>
        <w:rPr>
          <w:rFonts w:eastAsia="Times New Roman"/>
          <w:b/>
          <w:bCs/>
          <w:color w:val="000000"/>
          <w:sz w:val="32"/>
          <w:szCs w:val="32"/>
          <w:lang w:eastAsia="en-AU"/>
        </w:rPr>
      </w:pPr>
      <w:r w:rsidRPr="007D78B1">
        <w:rPr>
          <w:rFonts w:eastAsia="Times New Roman"/>
          <w:b/>
          <w:bCs/>
          <w:color w:val="000000"/>
          <w:sz w:val="32"/>
          <w:szCs w:val="32"/>
          <w:lang w:eastAsia="en-AU"/>
        </w:rPr>
        <w:t xml:space="preserve">Part 2—Amendment of </w:t>
      </w:r>
      <w:r w:rsidRPr="007D78B1">
        <w:rPr>
          <w:rFonts w:eastAsia="Times New Roman"/>
          <w:b/>
          <w:bCs/>
          <w:i/>
          <w:iCs/>
          <w:color w:val="000000"/>
          <w:sz w:val="32"/>
          <w:szCs w:val="32"/>
          <w:lang w:eastAsia="en-AU"/>
        </w:rPr>
        <w:t>Police Regulations 2014</w:t>
      </w:r>
    </w:p>
    <w:p w14:paraId="3BCD0129"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78B1">
        <w:rPr>
          <w:rFonts w:eastAsia="Times New Roman"/>
          <w:b/>
          <w:bCs/>
          <w:color w:val="000000"/>
          <w:sz w:val="26"/>
          <w:szCs w:val="26"/>
          <w:lang w:eastAsia="en-AU"/>
        </w:rPr>
        <w:t>3—Amendment of regulation 3—Interpretation</w:t>
      </w:r>
    </w:p>
    <w:p w14:paraId="42B2434F" w14:textId="77777777" w:rsidR="007D78B1" w:rsidRPr="007D78B1" w:rsidRDefault="007D78B1" w:rsidP="007D78B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78B1">
        <w:rPr>
          <w:rFonts w:eastAsia="Times New Roman"/>
          <w:color w:val="000000"/>
          <w:sz w:val="23"/>
          <w:szCs w:val="23"/>
          <w:lang w:eastAsia="en-AU"/>
        </w:rPr>
        <w:tab/>
        <w:t>(1)</w:t>
      </w:r>
      <w:r w:rsidRPr="007D78B1">
        <w:rPr>
          <w:rFonts w:eastAsia="Times New Roman"/>
          <w:color w:val="000000"/>
          <w:sz w:val="23"/>
          <w:szCs w:val="23"/>
          <w:lang w:eastAsia="en-AU"/>
        </w:rPr>
        <w:tab/>
        <w:t xml:space="preserve">Regulation 3, definition of </w:t>
      </w:r>
      <w:r w:rsidRPr="007D78B1">
        <w:rPr>
          <w:rFonts w:eastAsia="Times New Roman"/>
          <w:b/>
          <w:bCs/>
          <w:i/>
          <w:iCs/>
          <w:color w:val="000000"/>
          <w:sz w:val="23"/>
          <w:szCs w:val="23"/>
          <w:lang w:eastAsia="en-AU"/>
        </w:rPr>
        <w:t>Code of Conduct</w:t>
      </w:r>
      <w:r w:rsidRPr="007D78B1">
        <w:rPr>
          <w:rFonts w:eastAsia="Times New Roman"/>
          <w:color w:val="000000"/>
          <w:sz w:val="23"/>
          <w:szCs w:val="23"/>
          <w:lang w:eastAsia="en-AU"/>
        </w:rPr>
        <w:t>—delete the definition</w:t>
      </w:r>
    </w:p>
    <w:p w14:paraId="4BCCF721" w14:textId="77777777" w:rsidR="007D78B1" w:rsidRPr="007D78B1" w:rsidRDefault="007D78B1" w:rsidP="007D78B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78B1">
        <w:rPr>
          <w:rFonts w:eastAsia="Times New Roman"/>
          <w:color w:val="000000"/>
          <w:sz w:val="23"/>
          <w:szCs w:val="23"/>
          <w:lang w:eastAsia="en-AU"/>
        </w:rPr>
        <w:tab/>
        <w:t>(2)</w:t>
      </w:r>
      <w:r w:rsidRPr="007D78B1">
        <w:rPr>
          <w:rFonts w:eastAsia="Times New Roman"/>
          <w:color w:val="000000"/>
          <w:sz w:val="23"/>
          <w:szCs w:val="23"/>
          <w:lang w:eastAsia="en-AU"/>
        </w:rPr>
        <w:tab/>
        <w:t xml:space="preserve">Regulation 3, definition of </w:t>
      </w:r>
      <w:r w:rsidRPr="007D78B1">
        <w:rPr>
          <w:rFonts w:eastAsia="Times New Roman"/>
          <w:b/>
          <w:bCs/>
          <w:i/>
          <w:iCs/>
          <w:color w:val="000000"/>
          <w:sz w:val="23"/>
          <w:szCs w:val="23"/>
          <w:lang w:eastAsia="en-AU"/>
        </w:rPr>
        <w:t>employee in the department</w:t>
      </w:r>
      <w:r w:rsidRPr="007D78B1">
        <w:rPr>
          <w:rFonts w:eastAsia="Times New Roman"/>
          <w:color w:val="000000"/>
          <w:sz w:val="23"/>
          <w:szCs w:val="23"/>
          <w:lang w:eastAsia="en-AU"/>
        </w:rPr>
        <w:t>—after paragraph (b) insert:</w:t>
      </w:r>
    </w:p>
    <w:p w14:paraId="11318721"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(ba)</w:t>
      </w:r>
      <w:r w:rsidRPr="007D78B1">
        <w:rPr>
          <w:rFonts w:eastAsia="Times New Roman"/>
          <w:color w:val="000000"/>
          <w:sz w:val="23"/>
          <w:szCs w:val="23"/>
          <w:lang w:eastAsia="en-AU"/>
        </w:rPr>
        <w:tab/>
        <w:t>a police security officer; or</w:t>
      </w:r>
    </w:p>
    <w:p w14:paraId="3419C42C"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6"/>
      <w:bookmarkStart w:id="19" w:name="Elkera_Print_BK6"/>
      <w:r w:rsidRPr="007D78B1">
        <w:rPr>
          <w:rFonts w:eastAsia="Times New Roman"/>
          <w:b/>
          <w:bCs/>
          <w:color w:val="000000"/>
          <w:sz w:val="26"/>
          <w:szCs w:val="26"/>
          <w:lang w:eastAsia="en-AU"/>
        </w:rPr>
        <w:t>4—Amendment of regulation 29—Interpretation</w:t>
      </w:r>
      <w:bookmarkEnd w:id="18"/>
      <w:bookmarkEnd w:id="19"/>
    </w:p>
    <w:p w14:paraId="5B8794E3" w14:textId="77777777" w:rsidR="007D78B1" w:rsidRPr="007D78B1" w:rsidRDefault="007D78B1" w:rsidP="007D78B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78B1">
        <w:rPr>
          <w:rFonts w:eastAsia="Times New Roman"/>
          <w:color w:val="000000"/>
          <w:sz w:val="23"/>
          <w:szCs w:val="23"/>
          <w:lang w:eastAsia="en-AU"/>
        </w:rPr>
        <w:t>Regulation 29(1), definition of test subject—delete "or a police cadet" and substitute:</w:t>
      </w:r>
    </w:p>
    <w:p w14:paraId="7B67BE8C"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 a police cadet or a police security officer</w:t>
      </w:r>
    </w:p>
    <w:p w14:paraId="56060B40"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7"/>
      <w:bookmarkStart w:id="21" w:name="Elkera_Print_BK7"/>
      <w:r w:rsidRPr="007D78B1">
        <w:rPr>
          <w:rFonts w:eastAsia="Times New Roman"/>
          <w:b/>
          <w:bCs/>
          <w:color w:val="000000"/>
          <w:sz w:val="26"/>
          <w:szCs w:val="26"/>
          <w:lang w:eastAsia="en-AU"/>
        </w:rPr>
        <w:t>5—Amendment of regulation 53—Grievance process for selection decision</w:t>
      </w:r>
      <w:bookmarkEnd w:id="20"/>
      <w:bookmarkEnd w:id="21"/>
    </w:p>
    <w:p w14:paraId="40EA82F9" w14:textId="77777777" w:rsidR="007D78B1" w:rsidRPr="007D78B1" w:rsidRDefault="007D78B1" w:rsidP="007D78B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78B1">
        <w:rPr>
          <w:rFonts w:eastAsia="Times New Roman"/>
          <w:color w:val="000000"/>
          <w:sz w:val="23"/>
          <w:szCs w:val="23"/>
          <w:lang w:eastAsia="en-AU"/>
        </w:rPr>
        <w:t>Regulation 53(1)—after "SA Police" insert:</w:t>
      </w:r>
    </w:p>
    <w:p w14:paraId="7FAF536F"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or police security officer (as the case requires)</w:t>
      </w:r>
    </w:p>
    <w:p w14:paraId="0420C662"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8"/>
      <w:bookmarkStart w:id="23" w:name="Elkera_Print_BK8"/>
      <w:r w:rsidRPr="007D78B1">
        <w:rPr>
          <w:rFonts w:eastAsia="Times New Roman"/>
          <w:b/>
          <w:bCs/>
          <w:color w:val="000000"/>
          <w:sz w:val="26"/>
          <w:szCs w:val="26"/>
          <w:lang w:eastAsia="en-AU"/>
        </w:rPr>
        <w:t>6—Amendment of regulation 54—Applications to SAET or Police Review Tribunal—time and procedures</w:t>
      </w:r>
      <w:bookmarkEnd w:id="22"/>
      <w:bookmarkEnd w:id="23"/>
    </w:p>
    <w:p w14:paraId="78675738" w14:textId="77777777" w:rsidR="007D78B1" w:rsidRPr="007D78B1" w:rsidRDefault="007D78B1" w:rsidP="007D78B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78B1">
        <w:rPr>
          <w:rFonts w:eastAsia="Times New Roman"/>
          <w:color w:val="000000"/>
          <w:sz w:val="23"/>
          <w:szCs w:val="23"/>
          <w:lang w:eastAsia="en-AU"/>
        </w:rPr>
        <w:tab/>
        <w:t>(1)</w:t>
      </w:r>
      <w:r w:rsidRPr="007D78B1">
        <w:rPr>
          <w:rFonts w:eastAsia="Times New Roman"/>
          <w:color w:val="000000"/>
          <w:sz w:val="23"/>
          <w:szCs w:val="23"/>
          <w:lang w:eastAsia="en-AU"/>
        </w:rPr>
        <w:tab/>
        <w:t>Regulation 54(1)—after "SA Police" insert:</w:t>
      </w:r>
    </w:p>
    <w:p w14:paraId="2F89F356"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 or police security officer (or former police security officer), (as the case requires)</w:t>
      </w:r>
    </w:p>
    <w:p w14:paraId="5A48E49C" w14:textId="77777777" w:rsidR="007D78B1" w:rsidRPr="007D78B1" w:rsidRDefault="007D78B1" w:rsidP="007D78B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78B1">
        <w:rPr>
          <w:rFonts w:eastAsia="Times New Roman"/>
          <w:color w:val="000000"/>
          <w:sz w:val="23"/>
          <w:szCs w:val="23"/>
          <w:lang w:eastAsia="en-AU"/>
        </w:rPr>
        <w:tab/>
        <w:t>(2)</w:t>
      </w:r>
      <w:r w:rsidRPr="007D78B1">
        <w:rPr>
          <w:rFonts w:eastAsia="Times New Roman"/>
          <w:color w:val="000000"/>
          <w:sz w:val="23"/>
          <w:szCs w:val="23"/>
          <w:lang w:eastAsia="en-AU"/>
        </w:rPr>
        <w:tab/>
        <w:t>Regulation 54(2)—after "SA Police" insert:</w:t>
      </w:r>
    </w:p>
    <w:p w14:paraId="3977219E"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or police security officer</w:t>
      </w:r>
    </w:p>
    <w:p w14:paraId="2A518849" w14:textId="77777777" w:rsidR="007D78B1" w:rsidRPr="007D78B1" w:rsidRDefault="007D78B1" w:rsidP="007D78B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78B1">
        <w:rPr>
          <w:rFonts w:eastAsia="Times New Roman"/>
          <w:color w:val="000000"/>
          <w:sz w:val="23"/>
          <w:szCs w:val="23"/>
          <w:lang w:eastAsia="en-AU"/>
        </w:rPr>
        <w:tab/>
        <w:t>(3)</w:t>
      </w:r>
      <w:r w:rsidRPr="007D78B1">
        <w:rPr>
          <w:rFonts w:eastAsia="Times New Roman"/>
          <w:color w:val="000000"/>
          <w:sz w:val="23"/>
          <w:szCs w:val="23"/>
          <w:lang w:eastAsia="en-AU"/>
        </w:rPr>
        <w:tab/>
        <w:t>Regulation 54(2)—after "member" second and third occurring insert:</w:t>
      </w:r>
    </w:p>
    <w:p w14:paraId="14E622DA"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or officer</w:t>
      </w:r>
    </w:p>
    <w:p w14:paraId="5BD3BFDD" w14:textId="77777777" w:rsidR="007D78B1" w:rsidRPr="007D78B1" w:rsidRDefault="007D78B1" w:rsidP="007D78B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78B1">
        <w:rPr>
          <w:rFonts w:eastAsia="Times New Roman"/>
          <w:color w:val="000000"/>
          <w:sz w:val="23"/>
          <w:szCs w:val="23"/>
          <w:lang w:eastAsia="en-AU"/>
        </w:rPr>
        <w:tab/>
        <w:t>(4)</w:t>
      </w:r>
      <w:r w:rsidRPr="007D78B1">
        <w:rPr>
          <w:rFonts w:eastAsia="Times New Roman"/>
          <w:color w:val="000000"/>
          <w:sz w:val="23"/>
          <w:szCs w:val="23"/>
          <w:lang w:eastAsia="en-AU"/>
        </w:rPr>
        <w:tab/>
        <w:t>Regulation 54(3)—after "SA Police" insert:</w:t>
      </w:r>
    </w:p>
    <w:p w14:paraId="657463BD"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or police security officer</w:t>
      </w:r>
    </w:p>
    <w:p w14:paraId="3D233D6D" w14:textId="77777777" w:rsidR="007D78B1" w:rsidRPr="007D78B1" w:rsidRDefault="007D78B1" w:rsidP="007D78B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78B1">
        <w:rPr>
          <w:rFonts w:eastAsia="Times New Roman"/>
          <w:color w:val="000000"/>
          <w:sz w:val="23"/>
          <w:szCs w:val="23"/>
          <w:lang w:eastAsia="en-AU"/>
        </w:rPr>
        <w:tab/>
        <w:t>(5)</w:t>
      </w:r>
      <w:r w:rsidRPr="007D78B1">
        <w:rPr>
          <w:rFonts w:eastAsia="Times New Roman"/>
          <w:color w:val="000000"/>
          <w:sz w:val="23"/>
          <w:szCs w:val="23"/>
          <w:lang w:eastAsia="en-AU"/>
        </w:rPr>
        <w:tab/>
        <w:t>Regulation 54(3)—after "member" second occurring insert:</w:t>
      </w:r>
    </w:p>
    <w:p w14:paraId="0BF84A6E"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or officer</w:t>
      </w:r>
    </w:p>
    <w:p w14:paraId="4F4C0A8B" w14:textId="77777777" w:rsidR="007D78B1" w:rsidRPr="007D78B1" w:rsidRDefault="007D78B1" w:rsidP="007D78B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78B1">
        <w:rPr>
          <w:rFonts w:eastAsia="Times New Roman"/>
          <w:color w:val="000000"/>
          <w:sz w:val="23"/>
          <w:szCs w:val="23"/>
          <w:lang w:eastAsia="en-AU"/>
        </w:rPr>
        <w:tab/>
        <w:t>(6)</w:t>
      </w:r>
      <w:r w:rsidRPr="007D78B1">
        <w:rPr>
          <w:rFonts w:eastAsia="Times New Roman"/>
          <w:color w:val="000000"/>
          <w:sz w:val="23"/>
          <w:szCs w:val="23"/>
          <w:lang w:eastAsia="en-AU"/>
        </w:rPr>
        <w:tab/>
        <w:t>Regulation 54(5)—after "SA Police" insert:</w:t>
      </w:r>
    </w:p>
    <w:p w14:paraId="333D5342"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or police security officer</w:t>
      </w:r>
    </w:p>
    <w:p w14:paraId="52AFDFDF"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9"/>
      <w:bookmarkStart w:id="25" w:name="Elkera_Print_BK9"/>
      <w:r w:rsidRPr="007D78B1">
        <w:rPr>
          <w:rFonts w:eastAsia="Times New Roman"/>
          <w:b/>
          <w:bCs/>
          <w:color w:val="000000"/>
          <w:sz w:val="26"/>
          <w:szCs w:val="26"/>
          <w:lang w:eastAsia="en-AU"/>
        </w:rPr>
        <w:t>7—Amendment of regulation 68—Interpretation</w:t>
      </w:r>
      <w:bookmarkEnd w:id="24"/>
      <w:bookmarkEnd w:id="25"/>
    </w:p>
    <w:p w14:paraId="402C4022" w14:textId="77777777" w:rsidR="007D78B1" w:rsidRPr="007D78B1" w:rsidRDefault="007D78B1" w:rsidP="007D78B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78B1">
        <w:rPr>
          <w:rFonts w:eastAsia="Times New Roman"/>
          <w:color w:val="000000"/>
          <w:sz w:val="23"/>
          <w:szCs w:val="23"/>
          <w:lang w:eastAsia="en-AU"/>
        </w:rPr>
        <w:t>Regulation 68—after its present contents (now to be designated as subregulation (1)) insert:</w:t>
      </w:r>
    </w:p>
    <w:p w14:paraId="7CA5352F"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(2)</w:t>
      </w:r>
      <w:r w:rsidRPr="007D78B1">
        <w:rPr>
          <w:rFonts w:eastAsia="Times New Roman"/>
          <w:color w:val="000000"/>
          <w:sz w:val="23"/>
          <w:szCs w:val="23"/>
          <w:lang w:eastAsia="en-AU"/>
        </w:rPr>
        <w:tab/>
        <w:t>For the purposes of this Part, a reference to a member of SA Police will be taken to include a reference to a police security officer.</w:t>
      </w:r>
    </w:p>
    <w:p w14:paraId="68F64E4C"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10"/>
      <w:bookmarkStart w:id="27" w:name="Elkera_Print_BK10"/>
      <w:r w:rsidRPr="007D78B1">
        <w:rPr>
          <w:rFonts w:eastAsia="Times New Roman"/>
          <w:b/>
          <w:bCs/>
          <w:color w:val="000000"/>
          <w:sz w:val="26"/>
          <w:szCs w:val="26"/>
          <w:lang w:eastAsia="en-AU"/>
        </w:rPr>
        <w:lastRenderedPageBreak/>
        <w:t xml:space="preserve">8—Amendment of regulation 85—Legal, </w:t>
      </w:r>
      <w:proofErr w:type="gramStart"/>
      <w:r w:rsidRPr="007D78B1">
        <w:rPr>
          <w:rFonts w:eastAsia="Times New Roman"/>
          <w:b/>
          <w:bCs/>
          <w:color w:val="000000"/>
          <w:sz w:val="26"/>
          <w:szCs w:val="26"/>
          <w:lang w:eastAsia="en-AU"/>
        </w:rPr>
        <w:t>medical</w:t>
      </w:r>
      <w:proofErr w:type="gramEnd"/>
      <w:r w:rsidRPr="007D78B1">
        <w:rPr>
          <w:rFonts w:eastAsia="Times New Roman"/>
          <w:b/>
          <w:bCs/>
          <w:color w:val="000000"/>
          <w:sz w:val="26"/>
          <w:szCs w:val="26"/>
          <w:lang w:eastAsia="en-AU"/>
        </w:rPr>
        <w:t xml:space="preserve"> and other assistance for prisoners</w:t>
      </w:r>
      <w:bookmarkEnd w:id="26"/>
      <w:bookmarkEnd w:id="27"/>
    </w:p>
    <w:p w14:paraId="4C26AE1F" w14:textId="77777777" w:rsidR="007D78B1" w:rsidRPr="007D78B1" w:rsidRDefault="007D78B1" w:rsidP="007D78B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78B1">
        <w:rPr>
          <w:rFonts w:eastAsia="Times New Roman"/>
          <w:color w:val="000000"/>
          <w:sz w:val="23"/>
          <w:szCs w:val="23"/>
          <w:lang w:eastAsia="en-AU"/>
        </w:rPr>
        <w:t>Regulation 85(2)(c)(ii)—after "SA Police" insert:</w:t>
      </w:r>
    </w:p>
    <w:p w14:paraId="02F2C66A"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or police security officer</w:t>
      </w:r>
    </w:p>
    <w:p w14:paraId="36B27A3E"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11"/>
      <w:bookmarkStart w:id="29" w:name="Elkera_Print_BK11"/>
      <w:r w:rsidRPr="007D78B1">
        <w:rPr>
          <w:rFonts w:eastAsia="Times New Roman"/>
          <w:b/>
          <w:bCs/>
          <w:color w:val="000000"/>
          <w:sz w:val="26"/>
          <w:szCs w:val="26"/>
          <w:lang w:eastAsia="en-AU"/>
        </w:rPr>
        <w:t>9—Insertion of Part 16</w:t>
      </w:r>
      <w:bookmarkEnd w:id="28"/>
      <w:bookmarkEnd w:id="29"/>
    </w:p>
    <w:p w14:paraId="78087D08" w14:textId="77777777" w:rsidR="007D78B1" w:rsidRPr="007D78B1" w:rsidRDefault="007D78B1" w:rsidP="007D78B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78B1">
        <w:rPr>
          <w:rFonts w:eastAsia="Times New Roman"/>
          <w:color w:val="000000"/>
          <w:sz w:val="23"/>
          <w:szCs w:val="23"/>
          <w:lang w:eastAsia="en-AU"/>
        </w:rPr>
        <w:t>After regulation 93 insert:</w:t>
      </w:r>
    </w:p>
    <w:p w14:paraId="78B18AF2" w14:textId="77777777" w:rsidR="007D78B1" w:rsidRPr="007D78B1" w:rsidRDefault="007D78B1" w:rsidP="007D78B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7D78B1">
        <w:rPr>
          <w:rFonts w:eastAsia="Times New Roman"/>
          <w:b/>
          <w:bCs/>
          <w:color w:val="000000"/>
          <w:sz w:val="32"/>
          <w:szCs w:val="32"/>
          <w:lang w:eastAsia="en-AU"/>
        </w:rPr>
        <w:t>Part 16—Provisions enabling police security officers to perform certain additional duties</w:t>
      </w:r>
    </w:p>
    <w:p w14:paraId="4E2C6D9C" w14:textId="77777777" w:rsidR="007D78B1" w:rsidRPr="007D78B1" w:rsidRDefault="007D78B1" w:rsidP="007D78B1">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7D78B1">
        <w:rPr>
          <w:rFonts w:eastAsia="Times New Roman"/>
          <w:b/>
          <w:bCs/>
          <w:color w:val="000000"/>
          <w:sz w:val="28"/>
          <w:szCs w:val="28"/>
          <w:lang w:eastAsia="en-AU"/>
        </w:rPr>
        <w:t>Division 1—Preliminary</w:t>
      </w:r>
    </w:p>
    <w:p w14:paraId="1975D1B7" w14:textId="77777777"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t>94—Interpretation</w:t>
      </w:r>
    </w:p>
    <w:p w14:paraId="57FB1D5D" w14:textId="77777777" w:rsidR="007D78B1" w:rsidRPr="007D78B1" w:rsidRDefault="007D78B1" w:rsidP="007D78B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7D78B1">
        <w:rPr>
          <w:rFonts w:eastAsia="Times New Roman"/>
          <w:color w:val="000000"/>
          <w:sz w:val="23"/>
          <w:szCs w:val="23"/>
          <w:lang w:eastAsia="en-AU"/>
        </w:rPr>
        <w:t>In this Part—</w:t>
      </w:r>
    </w:p>
    <w:p w14:paraId="57A2685A" w14:textId="77777777" w:rsidR="007D78B1" w:rsidRPr="007D78B1" w:rsidRDefault="007D78B1" w:rsidP="007D78B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7D78B1">
        <w:rPr>
          <w:rFonts w:eastAsia="Times New Roman"/>
          <w:b/>
          <w:bCs/>
          <w:i/>
          <w:iCs/>
          <w:color w:val="000000"/>
          <w:sz w:val="23"/>
          <w:szCs w:val="23"/>
          <w:lang w:eastAsia="en-AU"/>
        </w:rPr>
        <w:t>additional duties</w:t>
      </w:r>
      <w:r w:rsidRPr="007D78B1">
        <w:rPr>
          <w:rFonts w:eastAsia="Times New Roman"/>
          <w:color w:val="000000"/>
          <w:sz w:val="23"/>
          <w:szCs w:val="23"/>
          <w:lang w:eastAsia="en-AU"/>
        </w:rPr>
        <w:t xml:space="preserve"> means additional duties imposed on police security officers, a class of police security officers or a specified police security officer or officers by the Commissioner under the Act (being additional duties contemplated by section 63</w:t>
      </w:r>
      <w:proofErr w:type="gramStart"/>
      <w:r w:rsidRPr="007D78B1">
        <w:rPr>
          <w:rFonts w:eastAsia="Times New Roman"/>
          <w:color w:val="000000"/>
          <w:sz w:val="23"/>
          <w:szCs w:val="23"/>
          <w:lang w:eastAsia="en-AU"/>
        </w:rPr>
        <w:t>D(</w:t>
      </w:r>
      <w:proofErr w:type="gramEnd"/>
      <w:r w:rsidRPr="007D78B1">
        <w:rPr>
          <w:rFonts w:eastAsia="Times New Roman"/>
          <w:color w:val="000000"/>
          <w:sz w:val="23"/>
          <w:szCs w:val="23"/>
          <w:lang w:eastAsia="en-AU"/>
        </w:rPr>
        <w:t>2) of the Act).</w:t>
      </w:r>
    </w:p>
    <w:p w14:paraId="0C8A304C" w14:textId="77777777"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t>95—Application of Part</w:t>
      </w:r>
    </w:p>
    <w:p w14:paraId="2C6B80CB"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(1)</w:t>
      </w:r>
      <w:r w:rsidRPr="007D78B1">
        <w:rPr>
          <w:rFonts w:eastAsia="Times New Roman"/>
          <w:color w:val="000000"/>
          <w:sz w:val="23"/>
          <w:szCs w:val="23"/>
          <w:lang w:eastAsia="en-AU"/>
        </w:rPr>
        <w:tab/>
        <w:t>This Part applies to police security officers, a class of police security officers, or a specified police security officer or officers who are, pursuant to regulations made under section 63</w:t>
      </w:r>
      <w:proofErr w:type="gramStart"/>
      <w:r w:rsidRPr="007D78B1">
        <w:rPr>
          <w:rFonts w:eastAsia="Times New Roman"/>
          <w:color w:val="000000"/>
          <w:sz w:val="23"/>
          <w:szCs w:val="23"/>
          <w:lang w:eastAsia="en-AU"/>
        </w:rPr>
        <w:t>D(</w:t>
      </w:r>
      <w:proofErr w:type="gramEnd"/>
      <w:r w:rsidRPr="007D78B1">
        <w:rPr>
          <w:rFonts w:eastAsia="Times New Roman"/>
          <w:color w:val="000000"/>
          <w:sz w:val="23"/>
          <w:szCs w:val="23"/>
          <w:lang w:eastAsia="en-AU"/>
        </w:rPr>
        <w:t>2) of the Act, able to perform additional duties.</w:t>
      </w:r>
    </w:p>
    <w:p w14:paraId="3338B387"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(2)</w:t>
      </w:r>
      <w:r w:rsidRPr="007D78B1">
        <w:rPr>
          <w:rFonts w:eastAsia="Times New Roman"/>
          <w:color w:val="000000"/>
          <w:sz w:val="23"/>
          <w:szCs w:val="23"/>
          <w:lang w:eastAsia="en-AU"/>
        </w:rPr>
        <w:tab/>
        <w:t>Nothing in this Part limits the Commissioner's ability to impose limitations on the powers of a police security officer to whom this Part applies under section 63O of the Act.</w:t>
      </w:r>
    </w:p>
    <w:p w14:paraId="214C1C55"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(3)</w:t>
      </w:r>
      <w:r w:rsidRPr="007D78B1">
        <w:rPr>
          <w:rFonts w:eastAsia="Times New Roman"/>
          <w:color w:val="000000"/>
          <w:sz w:val="23"/>
          <w:szCs w:val="23"/>
          <w:lang w:eastAsia="en-AU"/>
        </w:rPr>
        <w:tab/>
        <w:t>Nothing in this Part limits or derogates from any other powers of a police security officer under the Act or any other Act or law.</w:t>
      </w:r>
    </w:p>
    <w:p w14:paraId="7FE7BDFE"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(4)</w:t>
      </w:r>
      <w:r w:rsidRPr="007D78B1">
        <w:rPr>
          <w:rFonts w:eastAsia="Times New Roman"/>
          <w:color w:val="000000"/>
          <w:sz w:val="23"/>
          <w:szCs w:val="23"/>
          <w:lang w:eastAsia="en-AU"/>
        </w:rPr>
        <w:tab/>
        <w:t xml:space="preserve">This Part applies despite a provision of the </w:t>
      </w:r>
      <w:hyperlink r:id="rId22" w:history="1">
        <w:r w:rsidRPr="007D78B1">
          <w:rPr>
            <w:rFonts w:eastAsia="Times New Roman"/>
            <w:i/>
            <w:iCs/>
            <w:color w:val="000000"/>
            <w:sz w:val="23"/>
            <w:szCs w:val="23"/>
            <w:lang w:eastAsia="en-AU"/>
          </w:rPr>
          <w:t>Summary Offences Act 1953</w:t>
        </w:r>
      </w:hyperlink>
      <w:r w:rsidRPr="007D78B1">
        <w:rPr>
          <w:rFonts w:eastAsia="Times New Roman"/>
          <w:color w:val="000000"/>
          <w:sz w:val="23"/>
          <w:szCs w:val="23"/>
          <w:lang w:eastAsia="en-AU"/>
        </w:rPr>
        <w:t xml:space="preserve"> or any other Act or law.</w:t>
      </w:r>
    </w:p>
    <w:p w14:paraId="7870C6A9" w14:textId="77777777" w:rsidR="007D78B1" w:rsidRPr="007D78B1" w:rsidRDefault="007D78B1" w:rsidP="007D78B1">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7D78B1">
        <w:rPr>
          <w:rFonts w:eastAsia="Times New Roman"/>
          <w:b/>
          <w:bCs/>
          <w:color w:val="000000"/>
          <w:sz w:val="28"/>
          <w:szCs w:val="28"/>
          <w:lang w:eastAsia="en-AU"/>
        </w:rPr>
        <w:t>Division 2—Provisions enabling police security officers to perform additional duties</w:t>
      </w:r>
    </w:p>
    <w:p w14:paraId="1982384F" w14:textId="77777777"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t>96—Power of arrest of certain police security officers</w:t>
      </w:r>
    </w:p>
    <w:p w14:paraId="33B6EC5E" w14:textId="77777777" w:rsidR="007D78B1" w:rsidRPr="007D78B1" w:rsidRDefault="007D78B1" w:rsidP="007D78B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7D78B1">
        <w:rPr>
          <w:rFonts w:eastAsia="Times New Roman"/>
          <w:color w:val="000000"/>
          <w:sz w:val="23"/>
          <w:szCs w:val="23"/>
          <w:lang w:eastAsia="en-AU"/>
        </w:rPr>
        <w:t>Pursuant to section 63</w:t>
      </w:r>
      <w:proofErr w:type="gramStart"/>
      <w:r w:rsidRPr="007D78B1">
        <w:rPr>
          <w:rFonts w:eastAsia="Times New Roman"/>
          <w:color w:val="000000"/>
          <w:sz w:val="23"/>
          <w:szCs w:val="23"/>
          <w:lang w:eastAsia="en-AU"/>
        </w:rPr>
        <w:t>D(</w:t>
      </w:r>
      <w:proofErr w:type="gramEnd"/>
      <w:r w:rsidRPr="007D78B1">
        <w:rPr>
          <w:rFonts w:eastAsia="Times New Roman"/>
          <w:color w:val="000000"/>
          <w:sz w:val="23"/>
          <w:szCs w:val="23"/>
          <w:lang w:eastAsia="en-AU"/>
        </w:rPr>
        <w:t>2) of the Act, a police security officer to whom this Part applies, without any warrant other than this Part, at any hour of the day or night, may, in the course of performing additional duties, apprehend any person whom the police security officer finds committing, or has reasonable cause to suspect of having committed, or being about to commit, an offence.</w:t>
      </w:r>
    </w:p>
    <w:p w14:paraId="0B96986F" w14:textId="17DE92D4"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lastRenderedPageBreak/>
        <w:t>97—Person apprehended by police security officer without warrant—how dealt with</w:t>
      </w:r>
    </w:p>
    <w:p w14:paraId="2B629C56"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0" w:name="id34ba5641_f04e_46cc_bd68_88a52bde0f9b_4"/>
      <w:r w:rsidRPr="007D78B1">
        <w:rPr>
          <w:rFonts w:eastAsia="Times New Roman"/>
          <w:color w:val="000000"/>
          <w:sz w:val="23"/>
          <w:szCs w:val="23"/>
          <w:lang w:eastAsia="en-AU"/>
        </w:rPr>
        <w:tab/>
        <w:t>(1)</w:t>
      </w:r>
      <w:r w:rsidRPr="007D78B1">
        <w:rPr>
          <w:rFonts w:eastAsia="Times New Roman"/>
          <w:color w:val="000000"/>
          <w:sz w:val="23"/>
          <w:szCs w:val="23"/>
          <w:lang w:eastAsia="en-AU"/>
        </w:rPr>
        <w:tab/>
        <w:t>Pursuant to section 63</w:t>
      </w:r>
      <w:proofErr w:type="gramStart"/>
      <w:r w:rsidRPr="007D78B1">
        <w:rPr>
          <w:rFonts w:eastAsia="Times New Roman"/>
          <w:color w:val="000000"/>
          <w:sz w:val="23"/>
          <w:szCs w:val="23"/>
          <w:lang w:eastAsia="en-AU"/>
        </w:rPr>
        <w:t>D(</w:t>
      </w:r>
      <w:proofErr w:type="gramEnd"/>
      <w:r w:rsidRPr="007D78B1">
        <w:rPr>
          <w:rFonts w:eastAsia="Times New Roman"/>
          <w:color w:val="000000"/>
          <w:sz w:val="23"/>
          <w:szCs w:val="23"/>
          <w:lang w:eastAsia="en-AU"/>
        </w:rPr>
        <w:t>2) of the Act, a person who is apprehended without warrant by a police security officer to whom this Part applies must, as soon as reasonably practicable, be delivered into the custody of a police officer.</w:t>
      </w:r>
      <w:bookmarkEnd w:id="30"/>
    </w:p>
    <w:p w14:paraId="01146A0F" w14:textId="77777777" w:rsidR="007D78B1" w:rsidRPr="007D78B1" w:rsidRDefault="007D78B1" w:rsidP="007D78B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(2)</w:t>
      </w:r>
      <w:r w:rsidRPr="007D78B1">
        <w:rPr>
          <w:rFonts w:eastAsia="Times New Roman"/>
          <w:color w:val="000000"/>
          <w:sz w:val="23"/>
          <w:szCs w:val="23"/>
          <w:lang w:eastAsia="en-AU"/>
        </w:rPr>
        <w:tab/>
        <w:t>Pursuant to section 63</w:t>
      </w:r>
      <w:proofErr w:type="gramStart"/>
      <w:r w:rsidRPr="007D78B1">
        <w:rPr>
          <w:rFonts w:eastAsia="Times New Roman"/>
          <w:color w:val="000000"/>
          <w:sz w:val="23"/>
          <w:szCs w:val="23"/>
          <w:lang w:eastAsia="en-AU"/>
        </w:rPr>
        <w:t>D(</w:t>
      </w:r>
      <w:proofErr w:type="gramEnd"/>
      <w:r w:rsidRPr="007D78B1">
        <w:rPr>
          <w:rFonts w:eastAsia="Times New Roman"/>
          <w:color w:val="000000"/>
          <w:sz w:val="23"/>
          <w:szCs w:val="23"/>
          <w:lang w:eastAsia="en-AU"/>
        </w:rPr>
        <w:t>2) of the Act, if a police officer decides not to accept custody of a person apprehended by a police security officer, the police security officer must ensure that the person is, if the person so requires—</w:t>
      </w:r>
    </w:p>
    <w:p w14:paraId="07357AA0" w14:textId="77777777" w:rsidR="007D78B1" w:rsidRPr="007D78B1" w:rsidRDefault="007D78B1" w:rsidP="007D78B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7D78B1">
        <w:rPr>
          <w:rFonts w:eastAsia="Times New Roman"/>
          <w:color w:val="000000"/>
          <w:sz w:val="23"/>
          <w:szCs w:val="23"/>
          <w:lang w:eastAsia="en-AU"/>
        </w:rPr>
        <w:tab/>
        <w:t>(a)</w:t>
      </w:r>
      <w:r w:rsidRPr="007D78B1">
        <w:rPr>
          <w:rFonts w:eastAsia="Times New Roman"/>
          <w:color w:val="000000"/>
          <w:sz w:val="23"/>
          <w:szCs w:val="23"/>
          <w:lang w:eastAsia="en-AU"/>
        </w:rPr>
        <w:tab/>
        <w:t>returned to the place of apprehension; or</w:t>
      </w:r>
    </w:p>
    <w:p w14:paraId="29ADEFF2" w14:textId="77777777" w:rsidR="007D78B1" w:rsidRPr="007D78B1" w:rsidRDefault="007D78B1" w:rsidP="007D78B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7D78B1">
        <w:rPr>
          <w:rFonts w:eastAsia="Times New Roman"/>
          <w:color w:val="000000"/>
          <w:sz w:val="23"/>
          <w:szCs w:val="23"/>
          <w:lang w:eastAsia="en-AU"/>
        </w:rPr>
        <w:tab/>
        <w:t>(b)</w:t>
      </w:r>
      <w:r w:rsidRPr="007D78B1">
        <w:rPr>
          <w:rFonts w:eastAsia="Times New Roman"/>
          <w:color w:val="000000"/>
          <w:sz w:val="23"/>
          <w:szCs w:val="23"/>
          <w:lang w:eastAsia="en-AU"/>
        </w:rPr>
        <w:tab/>
        <w:t>delivered to another place that may be reasonably nominated by the person.</w:t>
      </w:r>
    </w:p>
    <w:p w14:paraId="10DACF27" w14:textId="77777777" w:rsidR="007D78B1" w:rsidRPr="007D78B1" w:rsidRDefault="007D78B1" w:rsidP="007D78B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(3)</w:t>
      </w:r>
      <w:r w:rsidRPr="007D78B1">
        <w:rPr>
          <w:rFonts w:eastAsia="Times New Roman"/>
          <w:color w:val="000000"/>
          <w:sz w:val="23"/>
          <w:szCs w:val="23"/>
          <w:lang w:eastAsia="en-AU"/>
        </w:rPr>
        <w:tab/>
        <w:t xml:space="preserve">To avoid doubt, nothing in this Division limits any other power or discretion that a police officer into whose custody a person is delivered under </w:t>
      </w:r>
      <w:hyperlink w:anchor="id34ba5641_f04e_46cc_bd68_88a52bde0f9b_4" w:history="1">
        <w:r w:rsidRPr="007D78B1">
          <w:rPr>
            <w:rFonts w:eastAsia="Times New Roman"/>
            <w:color w:val="000000"/>
            <w:sz w:val="23"/>
            <w:szCs w:val="23"/>
            <w:lang w:eastAsia="en-AU"/>
          </w:rPr>
          <w:t>subregulation (1)</w:t>
        </w:r>
      </w:hyperlink>
      <w:r w:rsidRPr="007D78B1">
        <w:rPr>
          <w:rFonts w:eastAsia="Times New Roman"/>
          <w:color w:val="000000"/>
          <w:sz w:val="23"/>
          <w:szCs w:val="23"/>
          <w:lang w:eastAsia="en-AU"/>
        </w:rPr>
        <w:t xml:space="preserve"> has in relation to the person.</w:t>
      </w:r>
    </w:p>
    <w:p w14:paraId="3549B7CA" w14:textId="77777777" w:rsidR="007D78B1" w:rsidRPr="007D78B1" w:rsidRDefault="007D78B1" w:rsidP="007D78B1">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7D78B1">
        <w:rPr>
          <w:rFonts w:eastAsia="Times New Roman"/>
          <w:b/>
          <w:bCs/>
          <w:color w:val="000000"/>
          <w:sz w:val="20"/>
          <w:szCs w:val="20"/>
          <w:lang w:eastAsia="en-AU"/>
        </w:rPr>
        <w:t>Example—</w:t>
      </w:r>
    </w:p>
    <w:p w14:paraId="681C8D72" w14:textId="77777777" w:rsidR="007D78B1" w:rsidRPr="007D78B1" w:rsidRDefault="007D78B1" w:rsidP="007D78B1">
      <w:pPr>
        <w:keepLines/>
        <w:autoSpaceDE w:val="0"/>
        <w:autoSpaceDN w:val="0"/>
        <w:adjustRightInd w:val="0"/>
        <w:spacing w:before="120" w:after="0" w:line="240" w:lineRule="auto"/>
        <w:ind w:left="3176"/>
        <w:jc w:val="left"/>
        <w:rPr>
          <w:rFonts w:eastAsia="Times New Roman"/>
          <w:color w:val="000000"/>
          <w:sz w:val="20"/>
          <w:szCs w:val="20"/>
          <w:lang w:eastAsia="en-AU"/>
        </w:rPr>
      </w:pPr>
      <w:r w:rsidRPr="007D78B1">
        <w:rPr>
          <w:rFonts w:eastAsia="Times New Roman"/>
          <w:color w:val="000000"/>
          <w:sz w:val="20"/>
          <w:szCs w:val="20"/>
          <w:lang w:eastAsia="en-AU"/>
        </w:rPr>
        <w:t>A police officer may, for example, give the person a formal caution, release the person without charge or decide to report the person for the relevant offence.</w:t>
      </w:r>
    </w:p>
    <w:p w14:paraId="2A6B346E"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(4)</w:t>
      </w:r>
      <w:r w:rsidRPr="007D78B1">
        <w:rPr>
          <w:rFonts w:eastAsia="Times New Roman"/>
          <w:color w:val="000000"/>
          <w:sz w:val="23"/>
          <w:szCs w:val="23"/>
          <w:lang w:eastAsia="en-AU"/>
        </w:rPr>
        <w:tab/>
        <w:t xml:space="preserve">Pursuant to section 63D(2) of the Act, section 78 of the </w:t>
      </w:r>
      <w:hyperlink r:id="rId23" w:history="1">
        <w:r w:rsidRPr="007D78B1">
          <w:rPr>
            <w:rFonts w:eastAsia="Times New Roman"/>
            <w:i/>
            <w:iCs/>
            <w:color w:val="000000"/>
            <w:sz w:val="23"/>
            <w:szCs w:val="23"/>
            <w:lang w:eastAsia="en-AU"/>
          </w:rPr>
          <w:t>Summary Offences Act 1953</w:t>
        </w:r>
      </w:hyperlink>
      <w:r w:rsidRPr="007D78B1">
        <w:rPr>
          <w:rFonts w:eastAsia="Times New Roman"/>
          <w:color w:val="000000"/>
          <w:sz w:val="23"/>
          <w:szCs w:val="23"/>
          <w:lang w:eastAsia="en-AU"/>
        </w:rPr>
        <w:t xml:space="preserve"> will be taken not to apply to, or in relation to, the apprehension of a person by a police security officer to whom this Part applies during the period between apprehension and delivery into the custody of a police officer under </w:t>
      </w:r>
      <w:hyperlink w:anchor="id34ba5641_f04e_46cc_bd68_88a52bde0f9b_4" w:history="1">
        <w:r w:rsidRPr="007D78B1">
          <w:rPr>
            <w:rFonts w:eastAsia="Times New Roman"/>
            <w:color w:val="000000"/>
            <w:sz w:val="23"/>
            <w:szCs w:val="23"/>
            <w:lang w:eastAsia="en-AU"/>
          </w:rPr>
          <w:t>subregulation (1)</w:t>
        </w:r>
      </w:hyperlink>
      <w:r w:rsidRPr="007D78B1">
        <w:rPr>
          <w:rFonts w:eastAsia="Times New Roman"/>
          <w:color w:val="000000"/>
          <w:sz w:val="23"/>
          <w:szCs w:val="23"/>
          <w:lang w:eastAsia="en-AU"/>
        </w:rPr>
        <w:t xml:space="preserve"> (however, section 78 will apply to, or in relation to, the person from the time the person is delivered into such custody).</w:t>
      </w:r>
    </w:p>
    <w:p w14:paraId="6DC7323B" w14:textId="77777777" w:rsidR="007D78B1" w:rsidRPr="007D78B1" w:rsidRDefault="007D78B1" w:rsidP="007D78B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(5)</w:t>
      </w:r>
      <w:r w:rsidRPr="007D78B1">
        <w:rPr>
          <w:rFonts w:eastAsia="Times New Roman"/>
          <w:color w:val="000000"/>
          <w:sz w:val="23"/>
          <w:szCs w:val="23"/>
          <w:lang w:eastAsia="en-AU"/>
        </w:rPr>
        <w:tab/>
        <w:t xml:space="preserve">Pursuant to section 63D(2) of the Act, the requirements under section 79A of the </w:t>
      </w:r>
      <w:hyperlink r:id="rId24" w:history="1">
        <w:r w:rsidRPr="007D78B1">
          <w:rPr>
            <w:rFonts w:eastAsia="Times New Roman"/>
            <w:i/>
            <w:iCs/>
            <w:color w:val="000000"/>
            <w:sz w:val="23"/>
            <w:szCs w:val="23"/>
            <w:lang w:eastAsia="en-AU"/>
          </w:rPr>
          <w:t>Summary Offences Act 1953</w:t>
        </w:r>
      </w:hyperlink>
      <w:r w:rsidRPr="007D78B1">
        <w:rPr>
          <w:rFonts w:eastAsia="Times New Roman"/>
          <w:color w:val="000000"/>
          <w:sz w:val="23"/>
          <w:szCs w:val="23"/>
          <w:lang w:eastAsia="en-AU"/>
        </w:rPr>
        <w:t xml:space="preserve"> relating to the rights of a person apprehended by a police officer are modified as follows in relation to the apprehension of a person by a police security officer to whom this Part applies:</w:t>
      </w:r>
    </w:p>
    <w:p w14:paraId="0DDEEC36" w14:textId="77777777" w:rsidR="007D78B1" w:rsidRPr="007D78B1" w:rsidRDefault="007D78B1" w:rsidP="007D78B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7D78B1">
        <w:rPr>
          <w:rFonts w:eastAsia="Times New Roman"/>
          <w:color w:val="000000"/>
          <w:sz w:val="23"/>
          <w:szCs w:val="23"/>
          <w:lang w:eastAsia="en-AU"/>
        </w:rPr>
        <w:tab/>
        <w:t>(a)</w:t>
      </w:r>
      <w:r w:rsidRPr="007D78B1">
        <w:rPr>
          <w:rFonts w:eastAsia="Times New Roman"/>
          <w:color w:val="000000"/>
          <w:sz w:val="23"/>
          <w:szCs w:val="23"/>
          <w:lang w:eastAsia="en-AU"/>
        </w:rPr>
        <w:tab/>
        <w:t>the rights conferred on an apprehended person under that section will be taken not to apply until the person is delivered into the custody of a police officer; and</w:t>
      </w:r>
    </w:p>
    <w:p w14:paraId="3C1880F3" w14:textId="77777777" w:rsidR="007D78B1" w:rsidRPr="007D78B1" w:rsidRDefault="007D78B1" w:rsidP="007D78B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7D78B1">
        <w:rPr>
          <w:rFonts w:eastAsia="Times New Roman"/>
          <w:color w:val="000000"/>
          <w:sz w:val="23"/>
          <w:szCs w:val="23"/>
          <w:lang w:eastAsia="en-AU"/>
        </w:rPr>
        <w:tab/>
        <w:t>(b)</w:t>
      </w:r>
      <w:r w:rsidRPr="007D78B1">
        <w:rPr>
          <w:rFonts w:eastAsia="Times New Roman"/>
          <w:color w:val="000000"/>
          <w:sz w:val="23"/>
          <w:szCs w:val="23"/>
          <w:lang w:eastAsia="en-AU"/>
        </w:rPr>
        <w:tab/>
        <w:t>for the purposes of that section, the apprehended person will, once delivered into the custody of a police officer, be taken to have been apprehended by the police officer.</w:t>
      </w:r>
    </w:p>
    <w:p w14:paraId="1317C000" w14:textId="77777777"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lastRenderedPageBreak/>
        <w:t>98—Other powers etc of police security officers performing additional duties</w:t>
      </w:r>
    </w:p>
    <w:p w14:paraId="112D6BB0" w14:textId="77777777" w:rsidR="007D78B1" w:rsidRPr="007D78B1" w:rsidRDefault="007D78B1" w:rsidP="007D78B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7D78B1">
        <w:rPr>
          <w:rFonts w:eastAsia="Times New Roman"/>
          <w:color w:val="000000"/>
          <w:sz w:val="23"/>
          <w:szCs w:val="23"/>
          <w:lang w:eastAsia="en-AU"/>
        </w:rPr>
        <w:t>Pursuant to section 63</w:t>
      </w:r>
      <w:proofErr w:type="gramStart"/>
      <w:r w:rsidRPr="007D78B1">
        <w:rPr>
          <w:rFonts w:eastAsia="Times New Roman"/>
          <w:color w:val="000000"/>
          <w:sz w:val="23"/>
          <w:szCs w:val="23"/>
          <w:lang w:eastAsia="en-AU"/>
        </w:rPr>
        <w:t>D(</w:t>
      </w:r>
      <w:proofErr w:type="gramEnd"/>
      <w:r w:rsidRPr="007D78B1">
        <w:rPr>
          <w:rFonts w:eastAsia="Times New Roman"/>
          <w:color w:val="000000"/>
          <w:sz w:val="23"/>
          <w:szCs w:val="23"/>
          <w:lang w:eastAsia="en-AU"/>
        </w:rPr>
        <w:t>2) of the Act, but subject to this Part and to any limitations imposed by the Commissioner, a police security officer to whom this Part applies—</w:t>
      </w:r>
    </w:p>
    <w:p w14:paraId="1688EE72" w14:textId="77777777" w:rsidR="007D78B1" w:rsidRPr="007D78B1" w:rsidRDefault="007D78B1" w:rsidP="007D78B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7D78B1">
        <w:rPr>
          <w:rFonts w:eastAsia="Times New Roman"/>
          <w:color w:val="000000"/>
          <w:sz w:val="23"/>
          <w:szCs w:val="23"/>
          <w:lang w:eastAsia="en-AU"/>
        </w:rPr>
        <w:tab/>
        <w:t>(a)</w:t>
      </w:r>
      <w:r w:rsidRPr="007D78B1">
        <w:rPr>
          <w:rFonts w:eastAsia="Times New Roman"/>
          <w:color w:val="000000"/>
          <w:sz w:val="23"/>
          <w:szCs w:val="23"/>
          <w:lang w:eastAsia="en-AU"/>
        </w:rPr>
        <w:tab/>
        <w:t xml:space="preserve">has, </w:t>
      </w:r>
      <w:proofErr w:type="gramStart"/>
      <w:r w:rsidRPr="007D78B1">
        <w:rPr>
          <w:rFonts w:eastAsia="Times New Roman"/>
          <w:color w:val="000000"/>
          <w:sz w:val="23"/>
          <w:szCs w:val="23"/>
          <w:lang w:eastAsia="en-AU"/>
        </w:rPr>
        <w:t>in the course of</w:t>
      </w:r>
      <w:proofErr w:type="gramEnd"/>
      <w:r w:rsidRPr="007D78B1">
        <w:rPr>
          <w:rFonts w:eastAsia="Times New Roman"/>
          <w:color w:val="000000"/>
          <w:sz w:val="23"/>
          <w:szCs w:val="23"/>
          <w:lang w:eastAsia="en-AU"/>
        </w:rPr>
        <w:t xml:space="preserve"> performing additional duties, the same powers, responsibilities and immunities as a member of SA Police; and</w:t>
      </w:r>
    </w:p>
    <w:p w14:paraId="1E304509" w14:textId="77777777" w:rsidR="007D78B1" w:rsidRPr="007D78B1" w:rsidRDefault="007D78B1" w:rsidP="007D78B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7D78B1">
        <w:rPr>
          <w:rFonts w:eastAsia="Times New Roman"/>
          <w:color w:val="000000"/>
          <w:sz w:val="23"/>
          <w:szCs w:val="23"/>
          <w:lang w:eastAsia="en-AU"/>
        </w:rPr>
        <w:tab/>
        <w:t>(b)</w:t>
      </w:r>
      <w:r w:rsidRPr="007D78B1">
        <w:rPr>
          <w:rFonts w:eastAsia="Times New Roman"/>
          <w:color w:val="000000"/>
          <w:sz w:val="23"/>
          <w:szCs w:val="23"/>
          <w:lang w:eastAsia="en-AU"/>
        </w:rPr>
        <w:tab/>
        <w:t>has, in addition to the powers, privileges, duties and responsibilities conferred or imposed by this or any other Act, all such powers, privileges, duties and responsibilities as a constable has by the common law.</w:t>
      </w:r>
    </w:p>
    <w:p w14:paraId="3CD537E5" w14:textId="77777777" w:rsidR="007D78B1" w:rsidRPr="007D78B1" w:rsidRDefault="007D78B1" w:rsidP="007D78B1">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rPr>
      </w:pPr>
      <w:r w:rsidRPr="007D78B1">
        <w:rPr>
          <w:rFonts w:eastAsia="Times New Roman"/>
          <w:b/>
          <w:bCs/>
          <w:color w:val="000000"/>
          <w:sz w:val="28"/>
          <w:szCs w:val="28"/>
          <w:lang w:eastAsia="en-AU"/>
        </w:rPr>
        <w:t>Division 3—Miscellaneous</w:t>
      </w:r>
    </w:p>
    <w:p w14:paraId="5ACE2CEC" w14:textId="77777777"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t xml:space="preserve">99—Application of section 82A of </w:t>
      </w:r>
      <w:r w:rsidRPr="007D78B1">
        <w:rPr>
          <w:rFonts w:eastAsia="Times New Roman"/>
          <w:b/>
          <w:bCs/>
          <w:i/>
          <w:iCs/>
          <w:color w:val="000000"/>
          <w:sz w:val="26"/>
          <w:szCs w:val="26"/>
          <w:lang w:eastAsia="en-AU"/>
        </w:rPr>
        <w:t>Summary Offences Act 1953</w:t>
      </w:r>
    </w:p>
    <w:p w14:paraId="329E46AE" w14:textId="77777777" w:rsidR="007D78B1" w:rsidRPr="007D78B1" w:rsidRDefault="007D78B1" w:rsidP="007D78B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7D78B1">
        <w:rPr>
          <w:rFonts w:eastAsia="Times New Roman"/>
          <w:color w:val="000000"/>
          <w:sz w:val="23"/>
          <w:szCs w:val="23"/>
          <w:lang w:eastAsia="en-AU"/>
        </w:rPr>
        <w:t xml:space="preserve">Pursuant to section 63D of the Act, section 82A of the </w:t>
      </w:r>
      <w:hyperlink r:id="rId25" w:history="1">
        <w:r w:rsidRPr="007D78B1">
          <w:rPr>
            <w:rFonts w:eastAsia="Times New Roman"/>
            <w:i/>
            <w:iCs/>
            <w:color w:val="000000"/>
            <w:sz w:val="23"/>
            <w:szCs w:val="23"/>
            <w:lang w:eastAsia="en-AU"/>
          </w:rPr>
          <w:t>Summary Offences Act 1953</w:t>
        </w:r>
      </w:hyperlink>
      <w:r w:rsidRPr="007D78B1">
        <w:rPr>
          <w:rFonts w:eastAsia="Times New Roman"/>
          <w:color w:val="000000"/>
          <w:sz w:val="23"/>
          <w:szCs w:val="23"/>
          <w:lang w:eastAsia="en-AU"/>
        </w:rPr>
        <w:t xml:space="preserve"> applies to a police security officer to whom this Part applies as if a reference in that section to a police officer were a reference to a police security officer.</w:t>
      </w:r>
    </w:p>
    <w:p w14:paraId="7D0A5F18" w14:textId="77777777"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t>100—Form of oath or affirmation</w:t>
      </w:r>
    </w:p>
    <w:p w14:paraId="11EF0C6A"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(1)</w:t>
      </w:r>
      <w:r w:rsidRPr="007D78B1">
        <w:rPr>
          <w:rFonts w:eastAsia="Times New Roman"/>
          <w:color w:val="000000"/>
          <w:sz w:val="23"/>
          <w:szCs w:val="23"/>
          <w:lang w:eastAsia="en-AU"/>
        </w:rPr>
        <w:tab/>
        <w:t>For the purposes of section 63G of the Act, the form of the oath or affirmation to be made by a police security officer on appointment is as set out in Schedule 3A.</w:t>
      </w:r>
    </w:p>
    <w:p w14:paraId="1ABBF92E" w14:textId="77777777" w:rsidR="007D78B1" w:rsidRPr="007D78B1" w:rsidRDefault="007D78B1" w:rsidP="007D78B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tab/>
        <w:t>(2)</w:t>
      </w:r>
      <w:r w:rsidRPr="007D78B1">
        <w:rPr>
          <w:rFonts w:eastAsia="Times New Roman"/>
          <w:color w:val="000000"/>
          <w:sz w:val="23"/>
          <w:szCs w:val="23"/>
          <w:lang w:eastAsia="en-AU"/>
        </w:rPr>
        <w:tab/>
        <w:t>An oath or affirmation in the form specified in Schedule 3A may be made before a justice of the peace for South Australia or of another State or a Territory of the Commonwealth.</w:t>
      </w:r>
    </w:p>
    <w:p w14:paraId="385315CE" w14:textId="77777777"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t>101—Liability for loss of equipment</w:t>
      </w:r>
    </w:p>
    <w:p w14:paraId="66784D3C" w14:textId="77777777" w:rsidR="007D78B1" w:rsidRPr="007D78B1" w:rsidRDefault="007D78B1" w:rsidP="007D78B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7D78B1">
        <w:rPr>
          <w:rFonts w:eastAsia="Times New Roman"/>
          <w:color w:val="000000"/>
          <w:sz w:val="23"/>
          <w:szCs w:val="23"/>
          <w:lang w:eastAsia="en-AU"/>
        </w:rPr>
        <w:t xml:space="preserve">A police security officer to whom equipment is issued is responsible for that equipment and is liable for any loss of or damage to the equipment incurred </w:t>
      </w:r>
      <w:proofErr w:type="gramStart"/>
      <w:r w:rsidRPr="007D78B1">
        <w:rPr>
          <w:rFonts w:eastAsia="Times New Roman"/>
          <w:color w:val="000000"/>
          <w:sz w:val="23"/>
          <w:szCs w:val="23"/>
          <w:lang w:eastAsia="en-AU"/>
        </w:rPr>
        <w:t>as a result of</w:t>
      </w:r>
      <w:proofErr w:type="gramEnd"/>
      <w:r w:rsidRPr="007D78B1">
        <w:rPr>
          <w:rFonts w:eastAsia="Times New Roman"/>
          <w:color w:val="000000"/>
          <w:sz w:val="23"/>
          <w:szCs w:val="23"/>
          <w:lang w:eastAsia="en-AU"/>
        </w:rPr>
        <w:t xml:space="preserve"> the police security officer's negligence.</w:t>
      </w:r>
    </w:p>
    <w:p w14:paraId="3037E8FD" w14:textId="77777777" w:rsidR="007D78B1" w:rsidRPr="007D78B1" w:rsidRDefault="007D78B1" w:rsidP="007D78B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D78B1">
        <w:rPr>
          <w:rFonts w:eastAsia="Times New Roman"/>
          <w:b/>
          <w:bCs/>
          <w:color w:val="000000"/>
          <w:sz w:val="26"/>
          <w:szCs w:val="26"/>
          <w:lang w:eastAsia="en-AU"/>
        </w:rPr>
        <w:t>102—Offence for former police security officers to use or disclose information</w:t>
      </w:r>
    </w:p>
    <w:p w14:paraId="6BF204DA" w14:textId="77777777" w:rsidR="007D78B1" w:rsidRPr="007D78B1" w:rsidRDefault="007D78B1" w:rsidP="007D78B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1" w:name="id94564ee2_f70c_46e3_9a69_e8eb4e13dbb7_c"/>
      <w:r w:rsidRPr="007D78B1">
        <w:rPr>
          <w:rFonts w:eastAsia="Times New Roman"/>
          <w:color w:val="000000"/>
          <w:sz w:val="23"/>
          <w:szCs w:val="23"/>
          <w:lang w:eastAsia="en-AU"/>
        </w:rPr>
        <w:tab/>
        <w:t>(1)</w:t>
      </w:r>
      <w:r w:rsidRPr="007D78B1">
        <w:rPr>
          <w:rFonts w:eastAsia="Times New Roman"/>
          <w:color w:val="000000"/>
          <w:sz w:val="23"/>
          <w:szCs w:val="23"/>
          <w:lang w:eastAsia="en-AU"/>
        </w:rPr>
        <w:tab/>
        <w:t xml:space="preserve">A person who has been a protective security officer (within the meaning of the </w:t>
      </w:r>
      <w:hyperlink r:id="rId26" w:history="1">
        <w:r w:rsidRPr="007D78B1">
          <w:rPr>
            <w:rFonts w:eastAsia="Times New Roman"/>
            <w:i/>
            <w:iCs/>
            <w:color w:val="000000"/>
            <w:sz w:val="23"/>
            <w:szCs w:val="23"/>
            <w:lang w:eastAsia="en-AU"/>
          </w:rPr>
          <w:t>Protective Security Act 2007</w:t>
        </w:r>
      </w:hyperlink>
      <w:r w:rsidRPr="007D78B1">
        <w:rPr>
          <w:rFonts w:eastAsia="Times New Roman"/>
          <w:color w:val="000000"/>
          <w:sz w:val="23"/>
          <w:szCs w:val="23"/>
          <w:lang w:eastAsia="en-AU"/>
        </w:rPr>
        <w:t>) or police security officer must not, after the person ceases to be a protective security officer or police security officer (as the case requires), use or disclose information gained by virtue of that appointment if the use or disclosure of the information would constitute an offence or breach of the Code assuming that the person were a police security officer.</w:t>
      </w:r>
      <w:bookmarkEnd w:id="31"/>
    </w:p>
    <w:p w14:paraId="3EB12252" w14:textId="77777777" w:rsidR="007D78B1" w:rsidRPr="007D78B1" w:rsidRDefault="007D78B1" w:rsidP="007D78B1">
      <w:pPr>
        <w:keepLines/>
        <w:autoSpaceDE w:val="0"/>
        <w:autoSpaceDN w:val="0"/>
        <w:adjustRightInd w:val="0"/>
        <w:spacing w:before="80" w:after="0" w:line="240" w:lineRule="auto"/>
        <w:ind w:left="2382"/>
        <w:jc w:val="left"/>
        <w:rPr>
          <w:rFonts w:eastAsia="Times New Roman"/>
          <w:color w:val="000000"/>
          <w:sz w:val="23"/>
          <w:szCs w:val="23"/>
          <w:lang w:eastAsia="en-AU"/>
        </w:rPr>
      </w:pPr>
      <w:r w:rsidRPr="007D78B1">
        <w:rPr>
          <w:rFonts w:eastAsia="Times New Roman"/>
          <w:color w:val="000000"/>
          <w:sz w:val="23"/>
          <w:szCs w:val="23"/>
          <w:lang w:eastAsia="en-AU"/>
        </w:rPr>
        <w:t>Penalty: $1 250.</w:t>
      </w:r>
    </w:p>
    <w:p w14:paraId="6D969850" w14:textId="77777777" w:rsidR="009C5CD4" w:rsidRDefault="009C5CD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2C7E78D6" w14:textId="65A10701" w:rsidR="007D78B1" w:rsidRPr="007D78B1" w:rsidRDefault="007D78B1" w:rsidP="00EC7F7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D78B1">
        <w:rPr>
          <w:rFonts w:eastAsia="Times New Roman"/>
          <w:color w:val="000000"/>
          <w:sz w:val="23"/>
          <w:szCs w:val="23"/>
          <w:lang w:eastAsia="en-AU"/>
        </w:rPr>
        <w:lastRenderedPageBreak/>
        <w:tab/>
        <w:t>(2)</w:t>
      </w:r>
      <w:r w:rsidRPr="007D78B1">
        <w:rPr>
          <w:rFonts w:eastAsia="Times New Roman"/>
          <w:color w:val="000000"/>
          <w:sz w:val="23"/>
          <w:szCs w:val="23"/>
          <w:lang w:eastAsia="en-AU"/>
        </w:rPr>
        <w:tab/>
        <w:t xml:space="preserve">It is a defence to a charge of an offence against </w:t>
      </w:r>
      <w:hyperlink w:anchor="id94564ee2_f70c_46e3_9a69_e8eb4e13dbb7_c" w:history="1">
        <w:r w:rsidRPr="007D78B1">
          <w:rPr>
            <w:rFonts w:eastAsia="Times New Roman"/>
            <w:color w:val="000000"/>
            <w:sz w:val="23"/>
            <w:szCs w:val="23"/>
            <w:lang w:eastAsia="en-AU"/>
          </w:rPr>
          <w:t>subregulation (1)</w:t>
        </w:r>
      </w:hyperlink>
      <w:r w:rsidRPr="007D78B1">
        <w:rPr>
          <w:rFonts w:eastAsia="Times New Roman"/>
          <w:color w:val="000000"/>
          <w:sz w:val="23"/>
          <w:szCs w:val="23"/>
          <w:lang w:eastAsia="en-AU"/>
        </w:rPr>
        <w:t xml:space="preserve"> if the person charged proves that they had lawful authority or excuse to so use or disclose the information.</w:t>
      </w:r>
    </w:p>
    <w:p w14:paraId="0AEE6371" w14:textId="77777777" w:rsidR="007D78B1" w:rsidRPr="007D78B1" w:rsidRDefault="007D78B1" w:rsidP="007D78B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27"/>
      <w:bookmarkStart w:id="33" w:name="Elkera_Print_BK27"/>
      <w:r w:rsidRPr="007D78B1">
        <w:rPr>
          <w:rFonts w:eastAsia="Times New Roman"/>
          <w:b/>
          <w:bCs/>
          <w:color w:val="000000"/>
          <w:sz w:val="26"/>
          <w:szCs w:val="26"/>
          <w:lang w:eastAsia="en-AU"/>
        </w:rPr>
        <w:t>10—Insertion of Schedule 3A</w:t>
      </w:r>
      <w:bookmarkEnd w:id="32"/>
      <w:bookmarkEnd w:id="33"/>
    </w:p>
    <w:p w14:paraId="76699447" w14:textId="77777777" w:rsidR="007D78B1" w:rsidRPr="007D78B1" w:rsidRDefault="007D78B1" w:rsidP="007D78B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D78B1">
        <w:rPr>
          <w:rFonts w:eastAsia="Times New Roman"/>
          <w:color w:val="000000"/>
          <w:sz w:val="23"/>
          <w:szCs w:val="23"/>
          <w:lang w:eastAsia="en-AU"/>
        </w:rPr>
        <w:t>After Schedule 3 insert:</w:t>
      </w:r>
    </w:p>
    <w:p w14:paraId="4B6A6AC4" w14:textId="77777777" w:rsidR="007D78B1" w:rsidRPr="007D78B1" w:rsidRDefault="007D78B1" w:rsidP="007D78B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7D78B1">
        <w:rPr>
          <w:rFonts w:eastAsia="Times New Roman"/>
          <w:b/>
          <w:bCs/>
          <w:color w:val="000000"/>
          <w:sz w:val="32"/>
          <w:szCs w:val="32"/>
          <w:lang w:eastAsia="en-AU"/>
        </w:rPr>
        <w:t>Schedule 3A—Form of oath or affirmation—police security officers</w:t>
      </w:r>
    </w:p>
    <w:p w14:paraId="4C8ECE86" w14:textId="77777777" w:rsidR="007D78B1" w:rsidRPr="007D78B1" w:rsidRDefault="007D78B1" w:rsidP="007D78B1">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7D78B1">
        <w:rPr>
          <w:rFonts w:eastAsia="Times New Roman"/>
          <w:b/>
          <w:bCs/>
          <w:color w:val="000000"/>
          <w:sz w:val="26"/>
          <w:szCs w:val="26"/>
          <w:lang w:eastAsia="en-AU"/>
        </w:rPr>
        <w:t>1—Form of oath or affirmation for police security officer</w:t>
      </w:r>
    </w:p>
    <w:p w14:paraId="1D95C50C" w14:textId="77777777" w:rsidR="007D78B1" w:rsidRPr="007D78B1" w:rsidRDefault="007D78B1" w:rsidP="007D78B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D78B1">
        <w:rPr>
          <w:rFonts w:eastAsia="Times New Roman"/>
          <w:color w:val="000000"/>
          <w:sz w:val="23"/>
          <w:szCs w:val="23"/>
          <w:lang w:eastAsia="en-AU"/>
        </w:rPr>
        <w:t>I, A.B. do swear [or I, A.B. do solemnly and truly declare and affirm] that I will well and truly serve His Majesty King Charles III and His heirs and successors according to law in the office of police security officer, without favour or affection, malice or ill will; and that I will faithfully discharge all duties imposed on me as a police security officer</w:t>
      </w:r>
      <w:proofErr w:type="gramStart"/>
      <w:r w:rsidRPr="007D78B1">
        <w:rPr>
          <w:rFonts w:eastAsia="Times New Roman"/>
          <w:color w:val="000000"/>
          <w:sz w:val="23"/>
          <w:szCs w:val="23"/>
          <w:lang w:eastAsia="en-AU"/>
        </w:rPr>
        <w:t>—[</w:t>
      </w:r>
      <w:proofErr w:type="gramEnd"/>
      <w:r w:rsidRPr="007D78B1">
        <w:rPr>
          <w:rFonts w:eastAsia="Times New Roman"/>
          <w:color w:val="000000"/>
          <w:sz w:val="23"/>
          <w:szCs w:val="23"/>
          <w:lang w:eastAsia="en-AU"/>
        </w:rPr>
        <w:t>So help me God!].</w:t>
      </w:r>
    </w:p>
    <w:p w14:paraId="15B51316" w14:textId="77777777" w:rsidR="007D78B1" w:rsidRPr="007D78B1" w:rsidRDefault="007D78B1" w:rsidP="007D78B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7796" w:type="dxa"/>
        <w:tblInd w:w="1560" w:type="dxa"/>
        <w:tblLayout w:type="fixed"/>
        <w:tblCellMar>
          <w:left w:w="60" w:type="dxa"/>
          <w:right w:w="60" w:type="dxa"/>
        </w:tblCellMar>
        <w:tblLook w:val="0000" w:firstRow="0" w:lastRow="0" w:firstColumn="0" w:lastColumn="0" w:noHBand="0" w:noVBand="0"/>
      </w:tblPr>
      <w:tblGrid>
        <w:gridCol w:w="2580"/>
        <w:gridCol w:w="652"/>
        <w:gridCol w:w="4564"/>
      </w:tblGrid>
      <w:tr w:rsidR="007D78B1" w:rsidRPr="007D78B1" w14:paraId="0F86647B" w14:textId="77777777" w:rsidTr="009113DB">
        <w:tc>
          <w:tcPr>
            <w:tcW w:w="2580" w:type="dxa"/>
            <w:tcBorders>
              <w:top w:val="nil"/>
              <w:left w:val="nil"/>
              <w:bottom w:val="nil"/>
              <w:right w:val="nil"/>
            </w:tcBorders>
            <w:vAlign w:val="center"/>
          </w:tcPr>
          <w:p w14:paraId="5EA9EF88"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r w:rsidRPr="007D78B1">
              <w:rPr>
                <w:rFonts w:eastAsia="Times New Roman"/>
                <w:color w:val="000000"/>
                <w:sz w:val="20"/>
                <w:szCs w:val="20"/>
                <w:lang w:eastAsia="en-AU"/>
              </w:rPr>
              <w:t>Taken at</w:t>
            </w:r>
          </w:p>
        </w:tc>
        <w:tc>
          <w:tcPr>
            <w:tcW w:w="652" w:type="dxa"/>
            <w:tcBorders>
              <w:top w:val="nil"/>
              <w:left w:val="nil"/>
              <w:bottom w:val="nil"/>
              <w:right w:val="nil"/>
            </w:tcBorders>
            <w:vAlign w:val="center"/>
          </w:tcPr>
          <w:p w14:paraId="38572B9E"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p>
        </w:tc>
        <w:tc>
          <w:tcPr>
            <w:tcW w:w="4564" w:type="dxa"/>
            <w:tcBorders>
              <w:top w:val="nil"/>
              <w:left w:val="nil"/>
              <w:bottom w:val="nil"/>
              <w:right w:val="nil"/>
            </w:tcBorders>
            <w:vAlign w:val="center"/>
          </w:tcPr>
          <w:p w14:paraId="033125DE"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p>
        </w:tc>
      </w:tr>
      <w:tr w:rsidR="007D78B1" w:rsidRPr="007D78B1" w14:paraId="38D8D561" w14:textId="77777777" w:rsidTr="009113DB">
        <w:tc>
          <w:tcPr>
            <w:tcW w:w="2580" w:type="dxa"/>
            <w:tcBorders>
              <w:top w:val="nil"/>
              <w:left w:val="nil"/>
              <w:bottom w:val="nil"/>
              <w:right w:val="nil"/>
            </w:tcBorders>
            <w:vAlign w:val="center"/>
          </w:tcPr>
          <w:p w14:paraId="31C98A52"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r w:rsidRPr="007D78B1">
              <w:rPr>
                <w:rFonts w:eastAsia="Times New Roman"/>
                <w:color w:val="000000"/>
                <w:sz w:val="20"/>
                <w:szCs w:val="20"/>
                <w:lang w:eastAsia="en-AU"/>
              </w:rPr>
              <w:t>this</w:t>
            </w:r>
          </w:p>
        </w:tc>
        <w:tc>
          <w:tcPr>
            <w:tcW w:w="652" w:type="dxa"/>
            <w:tcBorders>
              <w:top w:val="nil"/>
              <w:left w:val="nil"/>
              <w:bottom w:val="nil"/>
              <w:right w:val="nil"/>
            </w:tcBorders>
            <w:vAlign w:val="center"/>
          </w:tcPr>
          <w:p w14:paraId="1BCC28C9"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r w:rsidRPr="007D78B1">
              <w:rPr>
                <w:rFonts w:eastAsia="Times New Roman"/>
                <w:color w:val="000000"/>
                <w:sz w:val="20"/>
                <w:szCs w:val="20"/>
                <w:lang w:eastAsia="en-AU"/>
              </w:rPr>
              <w:t>day</w:t>
            </w:r>
          </w:p>
        </w:tc>
        <w:tc>
          <w:tcPr>
            <w:tcW w:w="4564" w:type="dxa"/>
            <w:vMerge w:val="restart"/>
            <w:tcBorders>
              <w:top w:val="nil"/>
              <w:left w:val="nil"/>
              <w:bottom w:val="nil"/>
              <w:right w:val="nil"/>
            </w:tcBorders>
            <w:vAlign w:val="center"/>
          </w:tcPr>
          <w:p w14:paraId="024554F4" w14:textId="77777777" w:rsidR="007D78B1" w:rsidRPr="007D78B1" w:rsidRDefault="007D78B1" w:rsidP="009113DB">
            <w:pPr>
              <w:keepLines/>
              <w:autoSpaceDE w:val="0"/>
              <w:autoSpaceDN w:val="0"/>
              <w:adjustRightInd w:val="0"/>
              <w:spacing w:after="0" w:line="240" w:lineRule="auto"/>
              <w:jc w:val="left"/>
              <w:rPr>
                <w:rFonts w:eastAsia="Times New Roman"/>
                <w:color w:val="000000"/>
                <w:sz w:val="56"/>
                <w:szCs w:val="56"/>
                <w:lang w:eastAsia="en-AU"/>
              </w:rPr>
            </w:pPr>
            <w:r w:rsidRPr="007D78B1">
              <w:rPr>
                <w:rFonts w:eastAsia="Times New Roman"/>
                <w:color w:val="000000"/>
                <w:sz w:val="56"/>
                <w:szCs w:val="56"/>
                <w:lang w:eastAsia="en-AU"/>
              </w:rPr>
              <w:t>}</w:t>
            </w:r>
          </w:p>
        </w:tc>
      </w:tr>
      <w:tr w:rsidR="007D78B1" w:rsidRPr="007D78B1" w14:paraId="783C85CE" w14:textId="77777777" w:rsidTr="009113DB">
        <w:tc>
          <w:tcPr>
            <w:tcW w:w="2580" w:type="dxa"/>
            <w:tcBorders>
              <w:top w:val="nil"/>
              <w:left w:val="nil"/>
              <w:bottom w:val="nil"/>
              <w:right w:val="nil"/>
            </w:tcBorders>
            <w:vAlign w:val="center"/>
          </w:tcPr>
          <w:p w14:paraId="717EC1AE"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r w:rsidRPr="007D78B1">
              <w:rPr>
                <w:rFonts w:eastAsia="Times New Roman"/>
                <w:color w:val="000000"/>
                <w:sz w:val="20"/>
                <w:szCs w:val="20"/>
                <w:lang w:eastAsia="en-AU"/>
              </w:rPr>
              <w:t>of</w:t>
            </w:r>
          </w:p>
        </w:tc>
        <w:tc>
          <w:tcPr>
            <w:tcW w:w="652" w:type="dxa"/>
            <w:tcBorders>
              <w:top w:val="nil"/>
              <w:left w:val="nil"/>
              <w:bottom w:val="nil"/>
              <w:right w:val="nil"/>
            </w:tcBorders>
            <w:vAlign w:val="center"/>
          </w:tcPr>
          <w:p w14:paraId="26D92015"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r w:rsidRPr="007D78B1">
              <w:rPr>
                <w:rFonts w:eastAsia="Times New Roman"/>
                <w:color w:val="000000"/>
                <w:sz w:val="20"/>
                <w:szCs w:val="20"/>
                <w:lang w:eastAsia="en-AU"/>
              </w:rPr>
              <w:t>20</w:t>
            </w:r>
          </w:p>
        </w:tc>
        <w:tc>
          <w:tcPr>
            <w:tcW w:w="4564" w:type="dxa"/>
            <w:vMerge/>
            <w:tcBorders>
              <w:top w:val="nil"/>
              <w:left w:val="nil"/>
              <w:bottom w:val="nil"/>
              <w:right w:val="nil"/>
            </w:tcBorders>
            <w:vAlign w:val="center"/>
          </w:tcPr>
          <w:p w14:paraId="72B08072"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p>
        </w:tc>
      </w:tr>
      <w:tr w:rsidR="007D78B1" w:rsidRPr="007D78B1" w14:paraId="7471EDB8" w14:textId="77777777" w:rsidTr="009113DB">
        <w:tc>
          <w:tcPr>
            <w:tcW w:w="2580" w:type="dxa"/>
            <w:tcBorders>
              <w:top w:val="nil"/>
              <w:left w:val="nil"/>
              <w:bottom w:val="nil"/>
              <w:right w:val="nil"/>
            </w:tcBorders>
            <w:vAlign w:val="center"/>
          </w:tcPr>
          <w:p w14:paraId="44E61B5C"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r w:rsidRPr="007D78B1">
              <w:rPr>
                <w:rFonts w:eastAsia="Times New Roman"/>
                <w:color w:val="000000"/>
                <w:sz w:val="20"/>
                <w:szCs w:val="20"/>
                <w:lang w:eastAsia="en-AU"/>
              </w:rPr>
              <w:t>Before me</w:t>
            </w:r>
          </w:p>
        </w:tc>
        <w:tc>
          <w:tcPr>
            <w:tcW w:w="652" w:type="dxa"/>
            <w:tcBorders>
              <w:top w:val="nil"/>
              <w:left w:val="nil"/>
              <w:bottom w:val="nil"/>
              <w:right w:val="nil"/>
            </w:tcBorders>
            <w:vAlign w:val="center"/>
          </w:tcPr>
          <w:p w14:paraId="4AB46513"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p>
        </w:tc>
        <w:tc>
          <w:tcPr>
            <w:tcW w:w="4564" w:type="dxa"/>
            <w:tcBorders>
              <w:top w:val="nil"/>
              <w:left w:val="nil"/>
              <w:bottom w:val="nil"/>
              <w:right w:val="nil"/>
            </w:tcBorders>
            <w:vAlign w:val="center"/>
          </w:tcPr>
          <w:p w14:paraId="05965CC7" w14:textId="77777777"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p>
        </w:tc>
      </w:tr>
      <w:tr w:rsidR="007D78B1" w:rsidRPr="007D78B1" w14:paraId="5AEA7B74" w14:textId="77777777" w:rsidTr="009113DB">
        <w:tc>
          <w:tcPr>
            <w:tcW w:w="7796" w:type="dxa"/>
            <w:gridSpan w:val="3"/>
            <w:tcBorders>
              <w:top w:val="nil"/>
              <w:left w:val="nil"/>
              <w:bottom w:val="nil"/>
              <w:right w:val="nil"/>
            </w:tcBorders>
            <w:vAlign w:val="center"/>
          </w:tcPr>
          <w:p w14:paraId="51B9AB39" w14:textId="3417D485" w:rsidR="007D78B1" w:rsidRPr="007D78B1" w:rsidRDefault="007D78B1" w:rsidP="007D78B1">
            <w:pPr>
              <w:keepLines/>
              <w:autoSpaceDE w:val="0"/>
              <w:autoSpaceDN w:val="0"/>
              <w:adjustRightInd w:val="0"/>
              <w:spacing w:before="120" w:after="0" w:line="240" w:lineRule="auto"/>
              <w:jc w:val="left"/>
              <w:rPr>
                <w:rFonts w:eastAsia="Times New Roman"/>
                <w:color w:val="000000"/>
                <w:sz w:val="20"/>
                <w:szCs w:val="20"/>
                <w:lang w:eastAsia="en-AU"/>
              </w:rPr>
            </w:pPr>
            <w:r w:rsidRPr="007D78B1">
              <w:rPr>
                <w:rFonts w:eastAsia="Times New Roman"/>
                <w:color w:val="000000"/>
                <w:sz w:val="20"/>
                <w:szCs w:val="20"/>
                <w:lang w:eastAsia="en-AU"/>
              </w:rPr>
              <w:t>.........................................................................................................................Justice of the Peace.</w:t>
            </w:r>
          </w:p>
        </w:tc>
      </w:tr>
    </w:tbl>
    <w:p w14:paraId="708EF17F" w14:textId="77777777" w:rsidR="007D78B1" w:rsidRPr="007D78B1" w:rsidRDefault="007D78B1" w:rsidP="007D78B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7D78B1">
        <w:rPr>
          <w:rFonts w:eastAsia="Times New Roman"/>
          <w:b/>
          <w:bCs/>
          <w:color w:val="000000"/>
          <w:sz w:val="20"/>
          <w:szCs w:val="20"/>
          <w:lang w:eastAsia="en-AU"/>
        </w:rPr>
        <w:t>Editorial note—</w:t>
      </w:r>
    </w:p>
    <w:p w14:paraId="36D3859B" w14:textId="77777777" w:rsidR="007D78B1" w:rsidRPr="007D78B1" w:rsidRDefault="007D78B1" w:rsidP="007D78B1">
      <w:pPr>
        <w:keepLines/>
        <w:autoSpaceDE w:val="0"/>
        <w:autoSpaceDN w:val="0"/>
        <w:adjustRightInd w:val="0"/>
        <w:spacing w:before="120" w:after="0" w:line="240" w:lineRule="auto"/>
        <w:ind w:left="794"/>
        <w:jc w:val="left"/>
        <w:rPr>
          <w:rFonts w:eastAsia="Times New Roman"/>
          <w:color w:val="000000"/>
          <w:sz w:val="20"/>
          <w:szCs w:val="20"/>
          <w:lang w:eastAsia="en-AU"/>
        </w:rPr>
      </w:pPr>
      <w:r w:rsidRPr="007D78B1">
        <w:rPr>
          <w:rFonts w:eastAsia="Times New Roman"/>
          <w:color w:val="000000"/>
          <w:sz w:val="20"/>
          <w:szCs w:val="20"/>
          <w:lang w:eastAsia="en-AU"/>
        </w:rPr>
        <w:t xml:space="preserve">As required by section 10AA(2) of the </w:t>
      </w:r>
      <w:hyperlink r:id="rId27" w:history="1">
        <w:r w:rsidRPr="007D78B1">
          <w:rPr>
            <w:rFonts w:eastAsia="Times New Roman"/>
            <w:i/>
            <w:iCs/>
            <w:color w:val="000000"/>
            <w:sz w:val="20"/>
            <w:szCs w:val="20"/>
            <w:lang w:eastAsia="en-AU"/>
          </w:rPr>
          <w:t>Legislative Instruments Act 1978</w:t>
        </w:r>
      </w:hyperlink>
      <w:r w:rsidRPr="007D78B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6BB95782" w14:textId="77777777" w:rsidR="007D78B1" w:rsidRPr="007D78B1" w:rsidRDefault="007D78B1" w:rsidP="007D78B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D78B1">
        <w:rPr>
          <w:rFonts w:eastAsia="Times New Roman"/>
          <w:b/>
          <w:bCs/>
          <w:color w:val="000000"/>
          <w:sz w:val="26"/>
          <w:szCs w:val="26"/>
          <w:lang w:eastAsia="en-AU"/>
        </w:rPr>
        <w:t>Made by the Governor</w:t>
      </w:r>
    </w:p>
    <w:p w14:paraId="405F0C04" w14:textId="77777777" w:rsidR="007D78B1" w:rsidRPr="007D78B1" w:rsidRDefault="007D78B1" w:rsidP="007D78B1">
      <w:pPr>
        <w:keepNext/>
        <w:keepLines/>
        <w:autoSpaceDE w:val="0"/>
        <w:autoSpaceDN w:val="0"/>
        <w:adjustRightInd w:val="0"/>
        <w:spacing w:before="120" w:after="0" w:line="240" w:lineRule="auto"/>
        <w:jc w:val="left"/>
        <w:rPr>
          <w:rFonts w:eastAsia="Times New Roman"/>
          <w:color w:val="000000"/>
          <w:sz w:val="23"/>
          <w:szCs w:val="23"/>
          <w:lang w:eastAsia="en-AU"/>
        </w:rPr>
      </w:pPr>
      <w:r w:rsidRPr="007D78B1">
        <w:rPr>
          <w:rFonts w:eastAsia="Times New Roman"/>
          <w:color w:val="000000"/>
          <w:sz w:val="23"/>
          <w:szCs w:val="23"/>
          <w:lang w:eastAsia="en-AU"/>
        </w:rPr>
        <w:t>with the advice and consent of the Executive Council</w:t>
      </w:r>
    </w:p>
    <w:p w14:paraId="195CBD9D" w14:textId="77777777" w:rsidR="007D78B1" w:rsidRPr="007D78B1" w:rsidRDefault="007D78B1" w:rsidP="007D78B1">
      <w:pPr>
        <w:keepNext/>
        <w:keepLines/>
        <w:autoSpaceDE w:val="0"/>
        <w:autoSpaceDN w:val="0"/>
        <w:adjustRightInd w:val="0"/>
        <w:spacing w:after="0" w:line="240" w:lineRule="auto"/>
        <w:jc w:val="left"/>
        <w:rPr>
          <w:rFonts w:eastAsia="Times New Roman"/>
          <w:color w:val="000000"/>
          <w:sz w:val="23"/>
          <w:szCs w:val="23"/>
          <w:lang w:eastAsia="en-AU"/>
        </w:rPr>
      </w:pPr>
      <w:r w:rsidRPr="007D78B1">
        <w:rPr>
          <w:rFonts w:eastAsia="Times New Roman"/>
          <w:color w:val="000000"/>
          <w:sz w:val="23"/>
          <w:szCs w:val="23"/>
          <w:lang w:eastAsia="en-AU"/>
        </w:rPr>
        <w:t>on 6 October 2022</w:t>
      </w:r>
    </w:p>
    <w:p w14:paraId="15E2E071" w14:textId="77777777" w:rsidR="007D78B1" w:rsidRPr="007D78B1" w:rsidRDefault="007D78B1" w:rsidP="007D78B1">
      <w:pPr>
        <w:keepNext/>
        <w:keepLines/>
        <w:autoSpaceDE w:val="0"/>
        <w:autoSpaceDN w:val="0"/>
        <w:adjustRightInd w:val="0"/>
        <w:spacing w:before="120" w:after="0" w:line="240" w:lineRule="auto"/>
        <w:jc w:val="left"/>
        <w:rPr>
          <w:rFonts w:eastAsia="Times New Roman"/>
          <w:color w:val="000000"/>
          <w:sz w:val="23"/>
          <w:szCs w:val="23"/>
          <w:lang w:eastAsia="en-AU"/>
        </w:rPr>
      </w:pPr>
      <w:r w:rsidRPr="007D78B1">
        <w:rPr>
          <w:rFonts w:eastAsia="Times New Roman"/>
          <w:color w:val="000000"/>
          <w:sz w:val="23"/>
          <w:szCs w:val="23"/>
          <w:lang w:eastAsia="en-AU"/>
        </w:rPr>
        <w:t>No 90 of 2022</w:t>
      </w:r>
    </w:p>
    <w:p w14:paraId="7E5188EC" w14:textId="77777777" w:rsidR="007739E5" w:rsidRPr="003471CD" w:rsidRDefault="007739E5" w:rsidP="0003517B">
      <w:pPr>
        <w:pStyle w:val="GG-body"/>
      </w:pPr>
    </w:p>
    <w:p w14:paraId="1C602986" w14:textId="77777777" w:rsidR="00CD6F7B" w:rsidRPr="003471CD" w:rsidRDefault="00CD6F7B" w:rsidP="0003517B">
      <w:pPr>
        <w:pStyle w:val="GG-body"/>
      </w:pPr>
      <w:r w:rsidRPr="003471CD">
        <w:br w:type="page"/>
      </w:r>
    </w:p>
    <w:p w14:paraId="2DCDF343" w14:textId="3AF19C5C" w:rsidR="00F337C8" w:rsidRPr="003471CD" w:rsidRDefault="00F337C8" w:rsidP="009C23A5">
      <w:pPr>
        <w:pStyle w:val="Heading1"/>
      </w:pPr>
      <w:bookmarkStart w:id="34" w:name="_Toc115946848"/>
      <w:r w:rsidRPr="003471CD">
        <w:lastRenderedPageBreak/>
        <w:t>State Government Instruments</w:t>
      </w:r>
      <w:bookmarkEnd w:id="34"/>
    </w:p>
    <w:p w14:paraId="519A73E3" w14:textId="77777777" w:rsidR="000D0B92" w:rsidRPr="000D0B92" w:rsidRDefault="000D0B92" w:rsidP="008370FF">
      <w:pPr>
        <w:pStyle w:val="Heading2"/>
      </w:pPr>
      <w:bookmarkStart w:id="35" w:name="_Toc115946849"/>
      <w:r w:rsidRPr="000D0B92">
        <w:t>Building Work Contractors Act 1995</w:t>
      </w:r>
      <w:bookmarkEnd w:id="35"/>
    </w:p>
    <w:p w14:paraId="2D5CAD19" w14:textId="77777777" w:rsidR="000D0B92" w:rsidRPr="000D0B92" w:rsidRDefault="000D0B92" w:rsidP="000D0B92">
      <w:pPr>
        <w:jc w:val="center"/>
        <w:rPr>
          <w:i/>
          <w:szCs w:val="17"/>
        </w:rPr>
      </w:pPr>
      <w:r w:rsidRPr="000D0B92">
        <w:rPr>
          <w:i/>
          <w:szCs w:val="17"/>
        </w:rPr>
        <w:t>Exemption</w:t>
      </w:r>
    </w:p>
    <w:p w14:paraId="5769658F" w14:textId="77777777" w:rsidR="000D0B92" w:rsidRPr="000D0B92" w:rsidRDefault="000D0B92" w:rsidP="000D0B92">
      <w:pPr>
        <w:rPr>
          <w:rFonts w:eastAsia="Times New Roman"/>
          <w:szCs w:val="17"/>
        </w:rPr>
      </w:pPr>
      <w:r w:rsidRPr="000D0B92">
        <w:rPr>
          <w:rFonts w:eastAsia="Times New Roman"/>
          <w:szCs w:val="17"/>
        </w:rPr>
        <w:t xml:space="preserve">TAKE notice that, pursuant to section 45 of the </w:t>
      </w:r>
      <w:r w:rsidRPr="000D0B92">
        <w:rPr>
          <w:rFonts w:eastAsia="Times New Roman"/>
          <w:i/>
          <w:iCs/>
          <w:szCs w:val="17"/>
        </w:rPr>
        <w:t>Building Work Contractors Act 1995</w:t>
      </w:r>
      <w:r w:rsidRPr="000D0B92">
        <w:rPr>
          <w:rFonts w:eastAsia="Times New Roman"/>
          <w:szCs w:val="17"/>
        </w:rPr>
        <w:t>, I, Zoe Thomas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0169F1C0" w14:textId="77777777" w:rsidR="000D0B92" w:rsidRPr="000D0B92" w:rsidRDefault="000D0B92" w:rsidP="000D0B92">
      <w:pPr>
        <w:jc w:val="center"/>
        <w:rPr>
          <w:smallCaps/>
          <w:szCs w:val="17"/>
        </w:rPr>
      </w:pPr>
      <w:r w:rsidRPr="000D0B92">
        <w:rPr>
          <w:smallCaps/>
          <w:szCs w:val="17"/>
        </w:rPr>
        <w:t>Schedule 1</w:t>
      </w:r>
    </w:p>
    <w:p w14:paraId="586BFB36" w14:textId="77777777" w:rsidR="000D0B92" w:rsidRPr="000D0B92" w:rsidRDefault="000D0B92" w:rsidP="000D0B92">
      <w:pPr>
        <w:jc w:val="center"/>
        <w:rPr>
          <w:rFonts w:eastAsia="Times New Roman"/>
          <w:szCs w:val="17"/>
        </w:rPr>
      </w:pPr>
      <w:r w:rsidRPr="000D0B92">
        <w:rPr>
          <w:rFonts w:eastAsia="Times New Roman"/>
          <w:szCs w:val="17"/>
        </w:rPr>
        <w:t>RICHARD DEWIT (BLD 38150)</w:t>
      </w:r>
    </w:p>
    <w:p w14:paraId="419123C1" w14:textId="77777777" w:rsidR="000D0B92" w:rsidRPr="000D0B92" w:rsidRDefault="000D0B92" w:rsidP="000D0B92">
      <w:pPr>
        <w:jc w:val="center"/>
        <w:rPr>
          <w:smallCaps/>
          <w:szCs w:val="17"/>
        </w:rPr>
      </w:pPr>
      <w:r w:rsidRPr="000D0B92">
        <w:rPr>
          <w:smallCaps/>
          <w:szCs w:val="17"/>
        </w:rPr>
        <w:t>Schedule 2</w:t>
      </w:r>
    </w:p>
    <w:p w14:paraId="78157FF2" w14:textId="77777777" w:rsidR="000D0B92" w:rsidRPr="000D0B92" w:rsidRDefault="000D0B92" w:rsidP="000D0B92">
      <w:pPr>
        <w:rPr>
          <w:rFonts w:eastAsia="Times New Roman"/>
          <w:szCs w:val="17"/>
        </w:rPr>
      </w:pPr>
      <w:r w:rsidRPr="000D0B92">
        <w:rPr>
          <w:rFonts w:eastAsia="Times New Roman"/>
          <w:szCs w:val="17"/>
        </w:rPr>
        <w:t>Construction of a detached single storey residential dwelling intended for use as a private residence at Allotment 39, Deposited Plan 61273, being a portion of the land described in Certificate of Title Volume 5893 Folio 682, more commonly known as Lot 39, Chucka Bend Road, Bowhill SA 5238.</w:t>
      </w:r>
    </w:p>
    <w:p w14:paraId="6BDA6923" w14:textId="77777777" w:rsidR="000D0B92" w:rsidRPr="000D0B92" w:rsidRDefault="000D0B92" w:rsidP="000D0B92">
      <w:pPr>
        <w:jc w:val="center"/>
        <w:rPr>
          <w:smallCaps/>
          <w:szCs w:val="17"/>
        </w:rPr>
      </w:pPr>
      <w:r w:rsidRPr="000D0B92">
        <w:rPr>
          <w:smallCaps/>
          <w:szCs w:val="17"/>
        </w:rPr>
        <w:t>Schedule 3</w:t>
      </w:r>
    </w:p>
    <w:p w14:paraId="3500583B" w14:textId="77777777" w:rsidR="000D0B92" w:rsidRPr="000D0B92" w:rsidRDefault="000D0B92" w:rsidP="000D0B92">
      <w:pPr>
        <w:ind w:left="284" w:hanging="284"/>
        <w:rPr>
          <w:rFonts w:eastAsia="Times New Roman"/>
          <w:szCs w:val="17"/>
        </w:rPr>
      </w:pPr>
      <w:r w:rsidRPr="000D0B92">
        <w:rPr>
          <w:rFonts w:eastAsia="Times New Roman"/>
          <w:szCs w:val="17"/>
        </w:rPr>
        <w:t>1.</w:t>
      </w:r>
      <w:r w:rsidRPr="000D0B92">
        <w:rPr>
          <w:rFonts w:eastAsia="Times New Roman"/>
          <w:szCs w:val="17"/>
        </w:rPr>
        <w:tab/>
        <w:t>This exemption is limited to domestic building work personally performed by the licensee in relation to the building work described in Schedule 2.</w:t>
      </w:r>
    </w:p>
    <w:p w14:paraId="6945944A" w14:textId="77777777" w:rsidR="000D0B92" w:rsidRPr="000D0B92" w:rsidRDefault="000D0B92" w:rsidP="000D0B92">
      <w:pPr>
        <w:ind w:left="284" w:hanging="284"/>
        <w:rPr>
          <w:rFonts w:eastAsia="Times New Roman"/>
          <w:szCs w:val="17"/>
        </w:rPr>
      </w:pPr>
      <w:r w:rsidRPr="000D0B92">
        <w:rPr>
          <w:rFonts w:eastAsia="Times New Roman"/>
          <w:szCs w:val="17"/>
        </w:rPr>
        <w:t>2.</w:t>
      </w:r>
      <w:r w:rsidRPr="000D0B92">
        <w:rPr>
          <w:rFonts w:eastAsia="Times New Roman"/>
          <w:szCs w:val="17"/>
        </w:rPr>
        <w:tab/>
        <w:t>This exemption does not apply to any domestic building work the licensee contracts to another building work contractor, for which that contractor is required by law to hold building indemnity insurance.</w:t>
      </w:r>
    </w:p>
    <w:p w14:paraId="2D56D850" w14:textId="77777777" w:rsidR="000D0B92" w:rsidRPr="000D0B92" w:rsidRDefault="000D0B92" w:rsidP="000D0B92">
      <w:pPr>
        <w:ind w:left="284" w:hanging="284"/>
        <w:rPr>
          <w:rFonts w:eastAsia="Times New Roman"/>
          <w:szCs w:val="17"/>
        </w:rPr>
      </w:pPr>
      <w:r w:rsidRPr="000D0B92">
        <w:rPr>
          <w:rFonts w:eastAsia="Times New Roman"/>
          <w:szCs w:val="17"/>
        </w:rPr>
        <w:t>3.</w:t>
      </w:r>
      <w:r w:rsidRPr="000D0B92">
        <w:rPr>
          <w:rFonts w:eastAsia="Times New Roman"/>
          <w:szCs w:val="17"/>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77B55172" w14:textId="77777777" w:rsidR="000D0B92" w:rsidRPr="000D0B92" w:rsidRDefault="000D0B92" w:rsidP="000D0B92">
      <w:pPr>
        <w:numPr>
          <w:ilvl w:val="0"/>
          <w:numId w:val="42"/>
        </w:numPr>
        <w:overflowPunct w:val="0"/>
        <w:autoSpaceDE w:val="0"/>
        <w:autoSpaceDN w:val="0"/>
        <w:adjustRightInd w:val="0"/>
        <w:spacing w:after="0" w:line="240" w:lineRule="auto"/>
        <w:ind w:left="567" w:hanging="283"/>
        <w:textAlignment w:val="baseline"/>
        <w:rPr>
          <w:rFonts w:eastAsia="Times New Roman"/>
          <w:szCs w:val="17"/>
        </w:rPr>
      </w:pPr>
      <w:r w:rsidRPr="000D0B92">
        <w:rPr>
          <w:rFonts w:eastAsia="Times New Roman"/>
          <w:szCs w:val="17"/>
        </w:rPr>
        <w:t xml:space="preserve">Providing evidence that an adequate policy of building indemnity insurance is in force to cover the balance of the five-year period from the date of completion of the building work the subject of this </w:t>
      </w:r>
      <w:proofErr w:type="gramStart"/>
      <w:r w:rsidRPr="000D0B92">
        <w:rPr>
          <w:rFonts w:eastAsia="Times New Roman"/>
          <w:szCs w:val="17"/>
        </w:rPr>
        <w:t>exemption;</w:t>
      </w:r>
      <w:proofErr w:type="gramEnd"/>
    </w:p>
    <w:p w14:paraId="02028132" w14:textId="77777777" w:rsidR="000D0B92" w:rsidRPr="000D0B92" w:rsidRDefault="000D0B92" w:rsidP="000D0B92">
      <w:pPr>
        <w:numPr>
          <w:ilvl w:val="0"/>
          <w:numId w:val="42"/>
        </w:numPr>
        <w:overflowPunct w:val="0"/>
        <w:autoSpaceDE w:val="0"/>
        <w:autoSpaceDN w:val="0"/>
        <w:adjustRightInd w:val="0"/>
        <w:spacing w:after="0" w:line="240" w:lineRule="auto"/>
        <w:ind w:left="567" w:hanging="283"/>
        <w:textAlignment w:val="baseline"/>
        <w:rPr>
          <w:rFonts w:eastAsia="Times New Roman"/>
          <w:szCs w:val="17"/>
        </w:rPr>
      </w:pPr>
      <w:r w:rsidRPr="000D0B92">
        <w:rPr>
          <w:rFonts w:eastAsia="Times New Roman"/>
          <w:szCs w:val="17"/>
        </w:rPr>
        <w:t xml:space="preserve">Providing evidence of an independent expert inspection of the building work the subject of this </w:t>
      </w:r>
      <w:proofErr w:type="gramStart"/>
      <w:r w:rsidRPr="000D0B92">
        <w:rPr>
          <w:rFonts w:eastAsia="Times New Roman"/>
          <w:szCs w:val="17"/>
        </w:rPr>
        <w:t>exemption;</w:t>
      </w:r>
      <w:proofErr w:type="gramEnd"/>
    </w:p>
    <w:p w14:paraId="35231B87" w14:textId="77777777" w:rsidR="000D0B92" w:rsidRPr="000D0B92" w:rsidRDefault="000D0B92" w:rsidP="000D0B92">
      <w:pPr>
        <w:numPr>
          <w:ilvl w:val="0"/>
          <w:numId w:val="42"/>
        </w:numPr>
        <w:overflowPunct w:val="0"/>
        <w:autoSpaceDE w:val="0"/>
        <w:autoSpaceDN w:val="0"/>
        <w:adjustRightInd w:val="0"/>
        <w:spacing w:after="0" w:line="240" w:lineRule="auto"/>
        <w:ind w:left="567" w:hanging="283"/>
        <w:textAlignment w:val="baseline"/>
        <w:rPr>
          <w:rFonts w:eastAsia="Times New Roman"/>
          <w:szCs w:val="17"/>
        </w:rPr>
      </w:pPr>
      <w:r w:rsidRPr="000D0B92">
        <w:rPr>
          <w:rFonts w:eastAsia="Times New Roman"/>
          <w:szCs w:val="17"/>
        </w:rPr>
        <w:t xml:space="preserve">Making an independent expert report available to prospective purchasers of the </w:t>
      </w:r>
      <w:proofErr w:type="gramStart"/>
      <w:r w:rsidRPr="000D0B92">
        <w:rPr>
          <w:rFonts w:eastAsia="Times New Roman"/>
          <w:szCs w:val="17"/>
        </w:rPr>
        <w:t>property;</w:t>
      </w:r>
      <w:proofErr w:type="gramEnd"/>
    </w:p>
    <w:p w14:paraId="1EE3E503" w14:textId="77777777" w:rsidR="000D0B92" w:rsidRPr="000D0B92" w:rsidRDefault="000D0B92" w:rsidP="0061248E">
      <w:pPr>
        <w:numPr>
          <w:ilvl w:val="0"/>
          <w:numId w:val="42"/>
        </w:numPr>
        <w:overflowPunct w:val="0"/>
        <w:autoSpaceDE w:val="0"/>
        <w:autoSpaceDN w:val="0"/>
        <w:adjustRightInd w:val="0"/>
        <w:spacing w:line="240" w:lineRule="auto"/>
        <w:ind w:left="568" w:hanging="284"/>
        <w:textAlignment w:val="baseline"/>
        <w:rPr>
          <w:rFonts w:eastAsia="Times New Roman"/>
          <w:szCs w:val="17"/>
        </w:rPr>
      </w:pPr>
      <w:r w:rsidRPr="000D0B92">
        <w:rPr>
          <w:rFonts w:eastAsia="Times New Roman"/>
          <w:szCs w:val="17"/>
        </w:rPr>
        <w:t>Giving prospective purchasers of the property notice of the absence of a policy of building indemnity insurance.</w:t>
      </w:r>
    </w:p>
    <w:p w14:paraId="27D55BD7" w14:textId="77777777" w:rsidR="000D0B92" w:rsidRPr="000D0B92" w:rsidRDefault="000D0B92" w:rsidP="000D0B92">
      <w:pPr>
        <w:spacing w:after="0"/>
        <w:rPr>
          <w:rFonts w:eastAsia="Times New Roman"/>
          <w:szCs w:val="17"/>
        </w:rPr>
      </w:pPr>
      <w:r w:rsidRPr="000D0B92">
        <w:rPr>
          <w:rFonts w:eastAsia="Times New Roman"/>
          <w:szCs w:val="17"/>
        </w:rPr>
        <w:t>Dated: 27 September 2022</w:t>
      </w:r>
    </w:p>
    <w:p w14:paraId="3F30FFFA" w14:textId="77777777" w:rsidR="000D0B92" w:rsidRPr="000D0B92" w:rsidRDefault="000D0B92" w:rsidP="000D0B92">
      <w:pPr>
        <w:spacing w:after="0"/>
        <w:jc w:val="right"/>
        <w:rPr>
          <w:rFonts w:eastAsia="Times New Roman"/>
          <w:smallCaps/>
          <w:szCs w:val="20"/>
        </w:rPr>
      </w:pPr>
      <w:r w:rsidRPr="000D0B92">
        <w:rPr>
          <w:rFonts w:eastAsia="Times New Roman"/>
          <w:smallCaps/>
          <w:szCs w:val="20"/>
        </w:rPr>
        <w:t>Zoe Thomas</w:t>
      </w:r>
    </w:p>
    <w:p w14:paraId="55D8EE7D" w14:textId="77777777" w:rsidR="000D0B92" w:rsidRPr="000D0B92" w:rsidRDefault="000D0B92" w:rsidP="000D0B92">
      <w:pPr>
        <w:spacing w:after="0"/>
        <w:jc w:val="right"/>
        <w:rPr>
          <w:rFonts w:eastAsia="Times New Roman"/>
          <w:szCs w:val="17"/>
        </w:rPr>
      </w:pPr>
      <w:r w:rsidRPr="000D0B92">
        <w:rPr>
          <w:rFonts w:eastAsia="Times New Roman"/>
          <w:szCs w:val="17"/>
        </w:rPr>
        <w:t>Assistant Director, Licensing</w:t>
      </w:r>
    </w:p>
    <w:p w14:paraId="5E7F67E9" w14:textId="28FC7033" w:rsidR="000D0B92" w:rsidRDefault="000D0B92" w:rsidP="000D0B92">
      <w:pPr>
        <w:spacing w:after="0"/>
        <w:jc w:val="right"/>
        <w:rPr>
          <w:rFonts w:eastAsia="Times New Roman"/>
          <w:szCs w:val="17"/>
        </w:rPr>
      </w:pPr>
      <w:r w:rsidRPr="000D0B92">
        <w:rPr>
          <w:rFonts w:eastAsia="Times New Roman"/>
          <w:szCs w:val="17"/>
        </w:rPr>
        <w:t>Delegate for the Minister for Consumer and Business Affairs</w:t>
      </w:r>
    </w:p>
    <w:p w14:paraId="77691F9A" w14:textId="16EE574D" w:rsidR="000D0B92" w:rsidRDefault="000D0B92" w:rsidP="000D0B92">
      <w:pPr>
        <w:pBdr>
          <w:bottom w:val="single" w:sz="4" w:space="1" w:color="auto"/>
        </w:pBdr>
        <w:spacing w:after="0" w:line="52" w:lineRule="exact"/>
        <w:jc w:val="center"/>
        <w:rPr>
          <w:rFonts w:eastAsia="Times New Roman"/>
          <w:szCs w:val="17"/>
        </w:rPr>
      </w:pPr>
    </w:p>
    <w:p w14:paraId="5097DE4B" w14:textId="6D37BB5C" w:rsidR="000D0B92" w:rsidRDefault="000D0B92" w:rsidP="000D0B92">
      <w:pPr>
        <w:pBdr>
          <w:top w:val="single" w:sz="4" w:space="1" w:color="auto"/>
        </w:pBdr>
        <w:spacing w:before="34" w:after="0" w:line="14" w:lineRule="exact"/>
        <w:jc w:val="center"/>
        <w:rPr>
          <w:rFonts w:eastAsia="Times New Roman"/>
          <w:szCs w:val="17"/>
        </w:rPr>
      </w:pPr>
    </w:p>
    <w:p w14:paraId="0E1BA9A4" w14:textId="49F88429" w:rsidR="000D0B92" w:rsidRDefault="000D0B92" w:rsidP="000D0B9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BF5BD80" w14:textId="77777777" w:rsidR="00EE5DD7" w:rsidRPr="00EE5DD7" w:rsidRDefault="00EE5DD7" w:rsidP="008370FF">
      <w:pPr>
        <w:pStyle w:val="Heading2"/>
      </w:pPr>
      <w:bookmarkStart w:id="36" w:name="_Toc115946850"/>
      <w:r w:rsidRPr="00EE5DD7">
        <w:t>Fisheries Management Act 2007</w:t>
      </w:r>
      <w:bookmarkEnd w:id="36"/>
    </w:p>
    <w:p w14:paraId="7D73CAD0" w14:textId="77777777" w:rsidR="00EE5DD7" w:rsidRPr="00EE5DD7" w:rsidRDefault="00EE5DD7" w:rsidP="00EE5DD7">
      <w:pPr>
        <w:jc w:val="center"/>
        <w:rPr>
          <w:smallCaps/>
          <w:szCs w:val="17"/>
        </w:rPr>
      </w:pPr>
      <w:r w:rsidRPr="00EE5DD7">
        <w:rPr>
          <w:smallCaps/>
          <w:szCs w:val="17"/>
        </w:rPr>
        <w:t>Section 115</w:t>
      </w:r>
    </w:p>
    <w:p w14:paraId="5E387C4E" w14:textId="77777777" w:rsidR="00EE5DD7" w:rsidRPr="00EE5DD7" w:rsidRDefault="00EE5DD7" w:rsidP="00EE5DD7">
      <w:pPr>
        <w:jc w:val="center"/>
        <w:rPr>
          <w:i/>
          <w:szCs w:val="17"/>
          <w:lang w:val="en-GB"/>
        </w:rPr>
      </w:pPr>
      <w:r w:rsidRPr="00EE5DD7">
        <w:rPr>
          <w:i/>
          <w:szCs w:val="17"/>
          <w:lang w:val="en-GB"/>
        </w:rPr>
        <w:t>Exemption Number ME9903217</w:t>
      </w:r>
    </w:p>
    <w:p w14:paraId="3805A829" w14:textId="0094269C" w:rsidR="00EE5DD7" w:rsidRPr="00EE5DD7" w:rsidRDefault="00EE5DD7" w:rsidP="00EE5DD7">
      <w:pPr>
        <w:rPr>
          <w:rFonts w:eastAsia="Arial"/>
          <w:szCs w:val="17"/>
        </w:rPr>
      </w:pPr>
      <w:r w:rsidRPr="00EE5DD7">
        <w:rPr>
          <w:rFonts w:eastAsia="Arial"/>
          <w:szCs w:val="17"/>
          <w:lang w:val="en-GB"/>
        </w:rPr>
        <w:t xml:space="preserve">TAKE </w:t>
      </w:r>
      <w:r w:rsidR="00A04CA6" w:rsidRPr="00EE5DD7">
        <w:rPr>
          <w:rFonts w:eastAsia="Arial"/>
          <w:szCs w:val="17"/>
          <w:lang w:val="en-GB"/>
        </w:rPr>
        <w:t>notice</w:t>
      </w:r>
      <w:r w:rsidRPr="00EE5DD7">
        <w:rPr>
          <w:rFonts w:eastAsia="Arial"/>
          <w:szCs w:val="17"/>
          <w:lang w:val="en-GB"/>
        </w:rPr>
        <w:t xml:space="preserve"> that pursuant to Section 115 of the </w:t>
      </w:r>
      <w:r w:rsidRPr="00EE5DD7">
        <w:rPr>
          <w:rFonts w:eastAsia="Arial"/>
          <w:i/>
          <w:szCs w:val="17"/>
          <w:lang w:val="en-GB"/>
        </w:rPr>
        <w:t>Fisheries Management Act 2007</w:t>
      </w:r>
      <w:r w:rsidRPr="00EE5DD7">
        <w:rPr>
          <w:rFonts w:eastAsia="Arial"/>
          <w:szCs w:val="17"/>
          <w:lang w:val="en-GB"/>
        </w:rPr>
        <w:t xml:space="preserve">, Dr Russell Bradford, Senior Experimental Scientist, of CSIRO Oceans and Atmosphere, Castray Esplanade, Hobart, Tasmania 7000 (the ‘exemption holder’) or a person acting as his nominated agent, is exempt from section 70 of the </w:t>
      </w:r>
      <w:r w:rsidRPr="00EE5DD7">
        <w:rPr>
          <w:rFonts w:eastAsia="Arial"/>
          <w:i/>
          <w:iCs/>
          <w:szCs w:val="17"/>
          <w:lang w:val="en-GB"/>
        </w:rPr>
        <w:t xml:space="preserve">Fisheries Management Act 2007 </w:t>
      </w:r>
      <w:r w:rsidRPr="00EE5DD7">
        <w:rPr>
          <w:rFonts w:eastAsia="Arial"/>
          <w:iCs/>
          <w:szCs w:val="17"/>
          <w:lang w:val="en-GB"/>
        </w:rPr>
        <w:t xml:space="preserve">and regulation 5(a), clause 63 of schedule 6 of the </w:t>
      </w:r>
      <w:r w:rsidRPr="00EE5DD7">
        <w:rPr>
          <w:rFonts w:eastAsia="Arial"/>
          <w:i/>
          <w:iCs/>
          <w:szCs w:val="17"/>
          <w:lang w:val="en-GB"/>
        </w:rPr>
        <w:t>Fisheries Management (General) Regulations 2017</w:t>
      </w:r>
      <w:r w:rsidRPr="00EE5DD7">
        <w:rPr>
          <w:rFonts w:eastAsia="Arial"/>
          <w:szCs w:val="17"/>
          <w:lang w:val="en-GB"/>
        </w:rPr>
        <w:t>, but only insofar as the exemption holder or his agents may undertake the activity specified in Schedule 1, at the location specified in Schedule 2, subject to the conditions set out in Schedule 3 from 1 January 2023 until 30 May 2023 inclusive, unless varied or revoked earlier</w:t>
      </w:r>
      <w:r w:rsidRPr="00EE5DD7">
        <w:rPr>
          <w:rFonts w:eastAsia="Arial"/>
          <w:szCs w:val="17"/>
        </w:rPr>
        <w:t>.</w:t>
      </w:r>
    </w:p>
    <w:p w14:paraId="4C10EEFB" w14:textId="77777777" w:rsidR="00EE5DD7" w:rsidRPr="00EE5DD7" w:rsidRDefault="00EE5DD7" w:rsidP="00EE5DD7">
      <w:pPr>
        <w:jc w:val="center"/>
        <w:rPr>
          <w:smallCaps/>
          <w:szCs w:val="17"/>
          <w:lang w:val="en-US"/>
        </w:rPr>
      </w:pPr>
      <w:r w:rsidRPr="00EE5DD7">
        <w:rPr>
          <w:smallCaps/>
          <w:szCs w:val="17"/>
          <w:lang w:val="en-US"/>
        </w:rPr>
        <w:t>Schedule 1</w:t>
      </w:r>
    </w:p>
    <w:p w14:paraId="40ACF4F7" w14:textId="77777777" w:rsidR="00EE5DD7" w:rsidRPr="00EE5DD7" w:rsidRDefault="00EE5DD7" w:rsidP="00EE5DD7">
      <w:pPr>
        <w:rPr>
          <w:rFonts w:eastAsia="Times New Roman"/>
          <w:szCs w:val="17"/>
          <w:lang w:val="en-US"/>
        </w:rPr>
      </w:pPr>
      <w:r w:rsidRPr="00EE5DD7">
        <w:rPr>
          <w:rFonts w:eastAsia="Times New Roman"/>
          <w:bCs/>
          <w:szCs w:val="17"/>
          <w:lang w:val="en-GB"/>
        </w:rPr>
        <w:t>Collection of Southern Bluefin Tuna (</w:t>
      </w:r>
      <w:r w:rsidRPr="00EE5DD7">
        <w:rPr>
          <w:rFonts w:eastAsia="Times New Roman"/>
          <w:bCs/>
          <w:i/>
          <w:iCs/>
          <w:szCs w:val="17"/>
          <w:lang w:val="en-GB"/>
        </w:rPr>
        <w:t>Thunnus maccoyii</w:t>
      </w:r>
      <w:r w:rsidRPr="00EE5DD7">
        <w:rPr>
          <w:rFonts w:eastAsia="Times New Roman"/>
          <w:bCs/>
          <w:szCs w:val="17"/>
          <w:lang w:val="en-GB"/>
        </w:rPr>
        <w:t>) as part of the CSIRO research project titled “Gene tagging Southern Bluefin Tuna”</w:t>
      </w:r>
      <w:r w:rsidRPr="00EE5DD7">
        <w:rPr>
          <w:rFonts w:eastAsia="Times New Roman"/>
          <w:szCs w:val="17"/>
        </w:rPr>
        <w:t>.</w:t>
      </w:r>
      <w:r w:rsidRPr="00EE5DD7">
        <w:rPr>
          <w:rFonts w:eastAsia="Times New Roman"/>
          <w:szCs w:val="17"/>
        </w:rPr>
        <w:tab/>
      </w:r>
    </w:p>
    <w:p w14:paraId="463E8325" w14:textId="77777777" w:rsidR="00EE5DD7" w:rsidRPr="00EE5DD7" w:rsidRDefault="00EE5DD7" w:rsidP="00EE5DD7">
      <w:pPr>
        <w:jc w:val="center"/>
        <w:rPr>
          <w:smallCaps/>
          <w:szCs w:val="17"/>
          <w:lang w:val="en-US"/>
        </w:rPr>
      </w:pPr>
      <w:r w:rsidRPr="00EE5DD7">
        <w:rPr>
          <w:smallCaps/>
          <w:szCs w:val="17"/>
          <w:lang w:val="en-US"/>
        </w:rPr>
        <w:t>Schedule 2</w:t>
      </w:r>
    </w:p>
    <w:p w14:paraId="6739ECFE" w14:textId="77777777" w:rsidR="00EE5DD7" w:rsidRPr="00EE5DD7" w:rsidRDefault="00EE5DD7" w:rsidP="00EE5DD7">
      <w:pPr>
        <w:rPr>
          <w:i/>
          <w:iCs/>
          <w:szCs w:val="17"/>
        </w:rPr>
      </w:pPr>
      <w:r w:rsidRPr="00EE5DD7">
        <w:rPr>
          <w:szCs w:val="17"/>
        </w:rPr>
        <w:t xml:space="preserve">All coastal waters adjacent to South Australia between the lines of longitude </w:t>
      </w:r>
      <w:r w:rsidRPr="00EE5DD7">
        <w:rPr>
          <w:szCs w:val="17"/>
          <w:lang w:val="en-GB"/>
        </w:rPr>
        <w:t>131</w:t>
      </w:r>
      <w:r w:rsidRPr="00EE5DD7">
        <w:rPr>
          <w:szCs w:val="17"/>
        </w:rPr>
        <w:t>°47’</w:t>
      </w:r>
      <w:proofErr w:type="gramStart"/>
      <w:r w:rsidRPr="00EE5DD7">
        <w:rPr>
          <w:szCs w:val="17"/>
        </w:rPr>
        <w:t>24”</w:t>
      </w:r>
      <w:r w:rsidRPr="00EE5DD7">
        <w:rPr>
          <w:szCs w:val="17"/>
          <w:lang w:val="en-GB"/>
        </w:rPr>
        <w:t>E</w:t>
      </w:r>
      <w:proofErr w:type="gramEnd"/>
      <w:r w:rsidRPr="00EE5DD7">
        <w:rPr>
          <w:szCs w:val="17"/>
        </w:rPr>
        <w:t xml:space="preserve"> to </w:t>
      </w:r>
      <w:r w:rsidRPr="00EE5DD7">
        <w:rPr>
          <w:szCs w:val="17"/>
          <w:lang w:val="en-GB"/>
        </w:rPr>
        <w:t>140</w:t>
      </w:r>
      <w:r w:rsidRPr="00EE5DD7">
        <w:rPr>
          <w:szCs w:val="17"/>
        </w:rPr>
        <w:t>°01’12”</w:t>
      </w:r>
      <w:r w:rsidRPr="00EE5DD7">
        <w:rPr>
          <w:szCs w:val="17"/>
          <w:lang w:val="en-GB"/>
        </w:rPr>
        <w:t>E (GDA2020)</w:t>
      </w:r>
      <w:r w:rsidRPr="00EE5DD7">
        <w:rPr>
          <w:szCs w:val="17"/>
        </w:rPr>
        <w:t xml:space="preserve"> excluding sanctuary zones and restricted access zones of marine parks (unless otherwise authorised under the </w:t>
      </w:r>
      <w:r w:rsidRPr="00EE5DD7">
        <w:rPr>
          <w:i/>
          <w:szCs w:val="17"/>
        </w:rPr>
        <w:t>Marine Parks Act 2007</w:t>
      </w:r>
      <w:r w:rsidRPr="00EE5DD7">
        <w:rPr>
          <w:szCs w:val="17"/>
        </w:rPr>
        <w:t>), the Adelaide Dolphin Sanctuary and aquatic reserves</w:t>
      </w:r>
      <w:r w:rsidRPr="00EE5DD7">
        <w:rPr>
          <w:i/>
          <w:iCs/>
          <w:szCs w:val="17"/>
        </w:rPr>
        <w:t>.</w:t>
      </w:r>
    </w:p>
    <w:p w14:paraId="3445C236" w14:textId="77777777" w:rsidR="00EE5DD7" w:rsidRPr="00EE5DD7" w:rsidRDefault="00EE5DD7" w:rsidP="00EE5DD7">
      <w:pPr>
        <w:jc w:val="center"/>
        <w:rPr>
          <w:smallCaps/>
          <w:szCs w:val="17"/>
          <w:lang w:val="en-US"/>
        </w:rPr>
      </w:pPr>
      <w:r w:rsidRPr="00EE5DD7">
        <w:rPr>
          <w:smallCaps/>
          <w:szCs w:val="17"/>
          <w:lang w:val="en-US"/>
        </w:rPr>
        <w:t>Schedule 3</w:t>
      </w:r>
    </w:p>
    <w:p w14:paraId="733867B5" w14:textId="77777777" w:rsidR="00EE5DD7" w:rsidRPr="00EE5DD7" w:rsidRDefault="00EE5DD7" w:rsidP="00EE5DD7">
      <w:pPr>
        <w:numPr>
          <w:ilvl w:val="0"/>
          <w:numId w:val="43"/>
        </w:numPr>
        <w:ind w:left="284" w:hanging="284"/>
        <w:rPr>
          <w:szCs w:val="17"/>
        </w:rPr>
      </w:pPr>
      <w:r w:rsidRPr="00EE5DD7">
        <w:rPr>
          <w:szCs w:val="17"/>
        </w:rPr>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55EF7FA4" w14:textId="77777777" w:rsidR="00EE5DD7" w:rsidRPr="00EE5DD7" w:rsidRDefault="00EE5DD7" w:rsidP="00EE5DD7">
      <w:pPr>
        <w:numPr>
          <w:ilvl w:val="0"/>
          <w:numId w:val="43"/>
        </w:numPr>
        <w:ind w:left="284" w:hanging="284"/>
        <w:rPr>
          <w:szCs w:val="17"/>
        </w:rPr>
      </w:pPr>
      <w:r w:rsidRPr="00EE5DD7">
        <w:rPr>
          <w:szCs w:val="17"/>
        </w:rPr>
        <w:t>No more than a total of 100 Southern Bluefin Tuna specimens may be retained during the term of this notice.</w:t>
      </w:r>
    </w:p>
    <w:p w14:paraId="60009E34" w14:textId="77777777" w:rsidR="00EE5DD7" w:rsidRPr="00EE5DD7" w:rsidRDefault="00EE5DD7" w:rsidP="00EE5DD7">
      <w:pPr>
        <w:numPr>
          <w:ilvl w:val="0"/>
          <w:numId w:val="43"/>
        </w:numPr>
        <w:ind w:left="284" w:hanging="284"/>
        <w:rPr>
          <w:szCs w:val="17"/>
        </w:rPr>
      </w:pPr>
      <w:r w:rsidRPr="00EE5DD7">
        <w:rPr>
          <w:szCs w:val="17"/>
        </w:rPr>
        <w:t>All Southern Bluefin Tuna captured and not retained pursuant to condition 2 must be immediately returned to the water upon completion of tagging.</w:t>
      </w:r>
    </w:p>
    <w:p w14:paraId="12C212C0" w14:textId="77777777" w:rsidR="00EE5DD7" w:rsidRPr="00EE5DD7" w:rsidRDefault="00EE5DD7" w:rsidP="00EE5DD7">
      <w:pPr>
        <w:numPr>
          <w:ilvl w:val="0"/>
          <w:numId w:val="43"/>
        </w:numPr>
        <w:ind w:left="284" w:hanging="284"/>
        <w:rPr>
          <w:szCs w:val="17"/>
        </w:rPr>
      </w:pPr>
      <w:r w:rsidRPr="00EE5DD7">
        <w:rPr>
          <w:szCs w:val="17"/>
        </w:rPr>
        <w:t xml:space="preserve">The exempted activity may only be undertaken aboard the vessel FV Yasmin (Vessel ID 11128). The vessel must be clearly marked with visible signage indicating the vessel is undertaking research activities. </w:t>
      </w:r>
    </w:p>
    <w:p w14:paraId="3A560BC5" w14:textId="77777777" w:rsidR="00EE5DD7" w:rsidRPr="00EE5DD7" w:rsidRDefault="00EE5DD7" w:rsidP="00EE5DD7">
      <w:pPr>
        <w:numPr>
          <w:ilvl w:val="0"/>
          <w:numId w:val="43"/>
        </w:numPr>
        <w:ind w:left="284" w:hanging="284"/>
        <w:rPr>
          <w:szCs w:val="17"/>
        </w:rPr>
      </w:pPr>
      <w:r w:rsidRPr="00EE5DD7">
        <w:rPr>
          <w:szCs w:val="17"/>
        </w:rPr>
        <w:t>For the purposes of this notice, the following persons are the nominated agents of the exemption holder:</w:t>
      </w:r>
    </w:p>
    <w:p w14:paraId="120E4B01" w14:textId="77777777" w:rsidR="00EE5DD7" w:rsidRPr="00EE5DD7" w:rsidRDefault="00EE5DD7" w:rsidP="00EE5DD7">
      <w:pPr>
        <w:numPr>
          <w:ilvl w:val="0"/>
          <w:numId w:val="44"/>
        </w:numPr>
        <w:spacing w:after="0"/>
        <w:ind w:left="567" w:hanging="283"/>
        <w:rPr>
          <w:szCs w:val="17"/>
        </w:rPr>
      </w:pPr>
      <w:r w:rsidRPr="00EE5DD7">
        <w:rPr>
          <w:szCs w:val="17"/>
        </w:rPr>
        <w:t>Jason Hartog, CSIRO GPO Box 1538, Hobart, Tas, 7001</w:t>
      </w:r>
    </w:p>
    <w:p w14:paraId="49600EF3" w14:textId="77777777" w:rsidR="00EE5DD7" w:rsidRPr="00EE5DD7" w:rsidRDefault="00EE5DD7" w:rsidP="00EE5DD7">
      <w:pPr>
        <w:numPr>
          <w:ilvl w:val="0"/>
          <w:numId w:val="44"/>
        </w:numPr>
        <w:spacing w:after="0"/>
        <w:ind w:left="567" w:hanging="283"/>
        <w:rPr>
          <w:szCs w:val="17"/>
        </w:rPr>
      </w:pPr>
      <w:r w:rsidRPr="00EE5DD7">
        <w:rPr>
          <w:szCs w:val="17"/>
        </w:rPr>
        <w:t>Emma Westlake, CSIRO Indian Ocean Marine Research Centre, Level 4, IOMRC Building 453, Crawley, WA, 6009</w:t>
      </w:r>
    </w:p>
    <w:p w14:paraId="052A52DA" w14:textId="77777777" w:rsidR="00EE5DD7" w:rsidRPr="00EE5DD7" w:rsidRDefault="00EE5DD7" w:rsidP="00EE5DD7">
      <w:pPr>
        <w:numPr>
          <w:ilvl w:val="0"/>
          <w:numId w:val="44"/>
        </w:numPr>
        <w:spacing w:after="0"/>
        <w:ind w:left="567" w:hanging="283"/>
        <w:rPr>
          <w:szCs w:val="17"/>
        </w:rPr>
      </w:pPr>
      <w:r w:rsidRPr="00EE5DD7">
        <w:rPr>
          <w:szCs w:val="17"/>
        </w:rPr>
        <w:t>Naomi Clear, CSIRO GPO Box 1538, Hobart, Tas, 7001</w:t>
      </w:r>
    </w:p>
    <w:p w14:paraId="43B92F1D" w14:textId="77777777" w:rsidR="00EE5DD7" w:rsidRPr="00EE5DD7" w:rsidRDefault="00EE5DD7" w:rsidP="00EE5DD7">
      <w:pPr>
        <w:numPr>
          <w:ilvl w:val="0"/>
          <w:numId w:val="44"/>
        </w:numPr>
        <w:ind w:left="567" w:hanging="283"/>
        <w:rPr>
          <w:szCs w:val="17"/>
        </w:rPr>
      </w:pPr>
      <w:r w:rsidRPr="00EE5DD7">
        <w:rPr>
          <w:szCs w:val="17"/>
        </w:rPr>
        <w:t>Nicholas Hill, CSIRO GPO Box 1538, Hobart, Tas, 7001</w:t>
      </w:r>
    </w:p>
    <w:p w14:paraId="32515509" w14:textId="77777777" w:rsidR="00EE5DD7" w:rsidRPr="00EE5DD7" w:rsidRDefault="00EE5DD7" w:rsidP="00EE5DD7">
      <w:pPr>
        <w:numPr>
          <w:ilvl w:val="0"/>
          <w:numId w:val="43"/>
        </w:numPr>
        <w:ind w:left="284" w:hanging="284"/>
        <w:rPr>
          <w:szCs w:val="17"/>
        </w:rPr>
      </w:pPr>
      <w:r w:rsidRPr="00EE5DD7">
        <w:rPr>
          <w:szCs w:val="17"/>
        </w:rPr>
        <w:t>While engaging in the exempted activity, the exemption holder and his nominated agents must be in possession of a copy of this notice. Such notice must be produced to a Fisheries Officer immediately upon request.</w:t>
      </w:r>
    </w:p>
    <w:p w14:paraId="75380A84" w14:textId="77777777" w:rsidR="00EE5DD7" w:rsidRPr="00EE5DD7" w:rsidRDefault="00EE5DD7" w:rsidP="00EE5DD7">
      <w:pPr>
        <w:numPr>
          <w:ilvl w:val="0"/>
          <w:numId w:val="43"/>
        </w:numPr>
        <w:ind w:left="284" w:hanging="284"/>
        <w:rPr>
          <w:szCs w:val="17"/>
        </w:rPr>
      </w:pPr>
      <w:r w:rsidRPr="00EE5DD7">
        <w:rPr>
          <w:szCs w:val="17"/>
        </w:rPr>
        <w:lastRenderedPageBreak/>
        <w:t xml:space="preserve">The exemption holder must not contravene or fail to comply with the </w:t>
      </w:r>
      <w:r w:rsidRPr="00EE5DD7">
        <w:rPr>
          <w:i/>
          <w:iCs/>
          <w:szCs w:val="17"/>
        </w:rPr>
        <w:t xml:space="preserve">Fisheries Management Act </w:t>
      </w:r>
      <w:proofErr w:type="gramStart"/>
      <w:r w:rsidRPr="00EE5DD7">
        <w:rPr>
          <w:i/>
          <w:iCs/>
          <w:szCs w:val="17"/>
        </w:rPr>
        <w:t>2007</w:t>
      </w:r>
      <w:proofErr w:type="gramEnd"/>
      <w:r w:rsidRPr="00EE5DD7">
        <w:rPr>
          <w:szCs w:val="17"/>
        </w:rPr>
        <w:t xml:space="preserve"> or any regulations made under that Act, except where specifically exempted by this notice.</w:t>
      </w:r>
    </w:p>
    <w:p w14:paraId="01F85867" w14:textId="77777777" w:rsidR="00EE5DD7" w:rsidRPr="00EE5DD7" w:rsidRDefault="00EE5DD7" w:rsidP="00EE5DD7">
      <w:pPr>
        <w:numPr>
          <w:ilvl w:val="0"/>
          <w:numId w:val="43"/>
        </w:numPr>
        <w:ind w:left="284" w:hanging="284"/>
        <w:rPr>
          <w:szCs w:val="17"/>
        </w:rPr>
      </w:pPr>
      <w:r w:rsidRPr="00EE5DD7">
        <w:rPr>
          <w:szCs w:val="17"/>
        </w:rPr>
        <w:t>The exemption holder must not conduct any other fishing activity including recreational fishing whilst undertaking the exempted activity.</w:t>
      </w:r>
    </w:p>
    <w:p w14:paraId="2F641101" w14:textId="77777777" w:rsidR="00EE5DD7" w:rsidRPr="00A04CA6" w:rsidRDefault="00EE5DD7" w:rsidP="00EE5DD7">
      <w:pPr>
        <w:numPr>
          <w:ilvl w:val="0"/>
          <w:numId w:val="43"/>
        </w:numPr>
        <w:ind w:left="284" w:hanging="284"/>
        <w:rPr>
          <w:spacing w:val="-2"/>
          <w:szCs w:val="17"/>
        </w:rPr>
      </w:pPr>
      <w:r w:rsidRPr="00A04CA6">
        <w:rPr>
          <w:spacing w:val="-2"/>
          <w:szCs w:val="17"/>
        </w:rPr>
        <w:t xml:space="preserve">The exemption holder must provide a report in writing detailing the outcomes of the tagging and collection of samples of Southern Bluefin Tuna, including the location of tagging and sample collection undertaken, pursuant to this notice to the Department of Primary Industries and Regions (PIRSA) Fisheries and Aquaculture, via email to </w:t>
      </w:r>
      <w:hyperlink r:id="rId28" w:history="1">
        <w:r w:rsidRPr="00A04CA6">
          <w:rPr>
            <w:color w:val="0563C1" w:themeColor="hyperlink"/>
            <w:spacing w:val="-2"/>
            <w:szCs w:val="17"/>
            <w:u w:val="single"/>
          </w:rPr>
          <w:t>steve.shanks@sa.gov.au</w:t>
        </w:r>
      </w:hyperlink>
      <w:r w:rsidRPr="00A04CA6">
        <w:rPr>
          <w:spacing w:val="-2"/>
          <w:szCs w:val="17"/>
        </w:rPr>
        <w:t xml:space="preserve"> within 14 days of expiry of this exemption.</w:t>
      </w:r>
    </w:p>
    <w:p w14:paraId="2CED25F0" w14:textId="501DB3E0" w:rsidR="00EE5DD7" w:rsidRPr="00EE5DD7" w:rsidRDefault="00EE5DD7" w:rsidP="00EE5DD7">
      <w:pPr>
        <w:numPr>
          <w:ilvl w:val="0"/>
          <w:numId w:val="43"/>
        </w:numPr>
        <w:ind w:left="284" w:hanging="284"/>
        <w:rPr>
          <w:szCs w:val="17"/>
        </w:rPr>
      </w:pPr>
      <w:r w:rsidRPr="00EE5DD7">
        <w:rPr>
          <w:szCs w:val="17"/>
        </w:rPr>
        <w:t>Before undertaking the exempted activity, the exemption holder or a nominated agent must contact PIRSA Fishwatch on 1800</w:t>
      </w:r>
      <w:r w:rsidR="00E6536E">
        <w:rPr>
          <w:szCs w:val="17"/>
        </w:rPr>
        <w:t> </w:t>
      </w:r>
      <w:r w:rsidRPr="00EE5DD7">
        <w:rPr>
          <w:szCs w:val="17"/>
        </w:rPr>
        <w:t>065</w:t>
      </w:r>
      <w:r w:rsidR="00E6536E">
        <w:rPr>
          <w:szCs w:val="17"/>
        </w:rPr>
        <w:t> </w:t>
      </w:r>
      <w:r w:rsidRPr="00EE5DD7">
        <w:rPr>
          <w:szCs w:val="17"/>
        </w:rPr>
        <w:t>522 and answer a series of questions about the exempted activity. The exemption holder or agent will need to have a copy of the exemption at the time of making the call and be able to provide information about the area and time of the exempted activity, the vehicles and/or boats involved, the number of persons undertaking the exempted activity and other related questions.</w:t>
      </w:r>
    </w:p>
    <w:p w14:paraId="20D5391D" w14:textId="77777777" w:rsidR="00EE5DD7" w:rsidRPr="00EE5DD7" w:rsidRDefault="00EE5DD7" w:rsidP="00EE5DD7">
      <w:pPr>
        <w:rPr>
          <w:szCs w:val="17"/>
        </w:rPr>
      </w:pPr>
      <w:r w:rsidRPr="00E6536E">
        <w:rPr>
          <w:spacing w:val="-2"/>
          <w:szCs w:val="17"/>
        </w:rPr>
        <w:t xml:space="preserve">This notice does not purport to override the provisions or operation of any other Act including, but not limited to, the </w:t>
      </w:r>
      <w:r w:rsidRPr="00E6536E">
        <w:rPr>
          <w:i/>
          <w:iCs/>
          <w:spacing w:val="-2"/>
          <w:szCs w:val="17"/>
        </w:rPr>
        <w:t>Marine Parks Act 2007</w:t>
      </w:r>
      <w:r w:rsidRPr="00E6536E">
        <w:rPr>
          <w:spacing w:val="-2"/>
          <w:szCs w:val="17"/>
        </w:rPr>
        <w:t>.</w:t>
      </w:r>
      <w:r w:rsidRPr="00EE5DD7">
        <w:rPr>
          <w:szCs w:val="17"/>
        </w:rPr>
        <w:t xml:space="preserve"> The exemption holder and his agents must comply with any relevant regulations, permits, requirements and directions from the Department for Environment and Water (DEW) when undertaking activities within a marine park.</w:t>
      </w:r>
    </w:p>
    <w:p w14:paraId="2EFCC79B" w14:textId="77777777" w:rsidR="00EE5DD7" w:rsidRPr="00EE5DD7" w:rsidRDefault="00EE5DD7" w:rsidP="00EE5DD7">
      <w:pPr>
        <w:spacing w:after="0"/>
        <w:rPr>
          <w:rFonts w:eastAsia="Times New Roman"/>
          <w:szCs w:val="17"/>
          <w:lang w:val="en-US"/>
        </w:rPr>
      </w:pPr>
      <w:r w:rsidRPr="00EE5DD7">
        <w:rPr>
          <w:rFonts w:eastAsia="Times New Roman"/>
          <w:szCs w:val="17"/>
          <w:lang w:val="en-US"/>
        </w:rPr>
        <w:t>Dated: 28 September 2022</w:t>
      </w:r>
    </w:p>
    <w:p w14:paraId="32825662" w14:textId="77777777" w:rsidR="00EE5DD7" w:rsidRPr="00EE5DD7" w:rsidRDefault="00EE5DD7" w:rsidP="00EE5DD7">
      <w:pPr>
        <w:spacing w:after="0"/>
        <w:jc w:val="right"/>
        <w:rPr>
          <w:rFonts w:eastAsia="Times New Roman"/>
          <w:smallCaps/>
          <w:szCs w:val="20"/>
          <w:lang w:val="en-US"/>
        </w:rPr>
      </w:pPr>
      <w:r w:rsidRPr="00EE5DD7">
        <w:rPr>
          <w:rFonts w:eastAsia="Times New Roman"/>
          <w:smallCaps/>
          <w:szCs w:val="20"/>
          <w:lang w:val="en-US"/>
        </w:rPr>
        <w:t>Prof. Gavin Begg</w:t>
      </w:r>
    </w:p>
    <w:p w14:paraId="4D38B59B" w14:textId="77777777" w:rsidR="00EE5DD7" w:rsidRPr="00EE5DD7" w:rsidRDefault="00EE5DD7" w:rsidP="00EE5DD7">
      <w:pPr>
        <w:spacing w:after="0"/>
        <w:jc w:val="right"/>
        <w:rPr>
          <w:rFonts w:eastAsia="Times New Roman"/>
          <w:szCs w:val="17"/>
          <w:lang w:val="en-US"/>
        </w:rPr>
      </w:pPr>
      <w:r w:rsidRPr="00EE5DD7">
        <w:rPr>
          <w:rFonts w:eastAsia="Times New Roman"/>
          <w:szCs w:val="17"/>
          <w:lang w:val="en-US"/>
        </w:rPr>
        <w:t>Executive Director</w:t>
      </w:r>
    </w:p>
    <w:p w14:paraId="139BEA81" w14:textId="77777777" w:rsidR="00EE5DD7" w:rsidRPr="00EE5DD7" w:rsidRDefault="00EE5DD7" w:rsidP="00EE5DD7">
      <w:pPr>
        <w:spacing w:after="0"/>
        <w:jc w:val="right"/>
        <w:rPr>
          <w:rFonts w:eastAsia="Times New Roman"/>
          <w:szCs w:val="17"/>
          <w:lang w:val="en-US"/>
        </w:rPr>
      </w:pPr>
      <w:r w:rsidRPr="00EE5DD7">
        <w:rPr>
          <w:rFonts w:eastAsia="Times New Roman"/>
          <w:szCs w:val="17"/>
          <w:lang w:val="en-US"/>
        </w:rPr>
        <w:t>Fisheries and Aquaculture</w:t>
      </w:r>
    </w:p>
    <w:p w14:paraId="5F801F9E" w14:textId="77777777" w:rsidR="00EE5DD7" w:rsidRPr="00EE5DD7" w:rsidRDefault="00EE5DD7" w:rsidP="00EE5DD7">
      <w:pPr>
        <w:spacing w:after="0"/>
        <w:jc w:val="right"/>
        <w:rPr>
          <w:rFonts w:eastAsia="Times New Roman"/>
          <w:szCs w:val="17"/>
          <w:lang w:val="en-US"/>
        </w:rPr>
      </w:pPr>
      <w:r w:rsidRPr="00EE5DD7">
        <w:rPr>
          <w:rFonts w:eastAsia="Times New Roman"/>
          <w:szCs w:val="17"/>
          <w:lang w:val="en-US"/>
        </w:rPr>
        <w:t>Delegate of the Minister for Primary Industries and Regional Development</w:t>
      </w:r>
    </w:p>
    <w:p w14:paraId="5149D88C" w14:textId="77777777" w:rsidR="00EE5DD7" w:rsidRPr="00EE5DD7" w:rsidRDefault="00EE5DD7" w:rsidP="00EE5DD7">
      <w:pPr>
        <w:pBdr>
          <w:top w:val="single" w:sz="4" w:space="1" w:color="auto"/>
        </w:pBdr>
        <w:spacing w:before="100" w:after="0" w:line="14" w:lineRule="exact"/>
        <w:jc w:val="center"/>
        <w:rPr>
          <w:rFonts w:ascii="Calibri" w:eastAsia="Times New Roman"/>
          <w:szCs w:val="17"/>
          <w:lang w:val="en-US"/>
        </w:rPr>
      </w:pPr>
    </w:p>
    <w:p w14:paraId="19055F22" w14:textId="77777777" w:rsidR="00EE5DD7" w:rsidRPr="00EE5DD7" w:rsidRDefault="00EE5DD7" w:rsidP="00EE5DD7">
      <w:pPr>
        <w:spacing w:after="0"/>
        <w:rPr>
          <w:rFonts w:eastAsia="Times New Roman"/>
          <w:szCs w:val="17"/>
        </w:rPr>
      </w:pPr>
    </w:p>
    <w:p w14:paraId="0470C968" w14:textId="77777777" w:rsidR="00EE5DD7" w:rsidRPr="00EE5DD7" w:rsidRDefault="00EE5DD7" w:rsidP="00EE5DD7">
      <w:pPr>
        <w:jc w:val="center"/>
        <w:rPr>
          <w:caps/>
          <w:szCs w:val="17"/>
        </w:rPr>
      </w:pPr>
      <w:r w:rsidRPr="00EE5DD7">
        <w:rPr>
          <w:caps/>
          <w:szCs w:val="17"/>
        </w:rPr>
        <w:t>Fisheries Management Act 2007</w:t>
      </w:r>
    </w:p>
    <w:p w14:paraId="75EB4869" w14:textId="77777777" w:rsidR="00EE5DD7" w:rsidRPr="00EE5DD7" w:rsidRDefault="00EE5DD7" w:rsidP="00EE5DD7">
      <w:pPr>
        <w:jc w:val="center"/>
        <w:rPr>
          <w:smallCaps/>
          <w:szCs w:val="17"/>
        </w:rPr>
      </w:pPr>
      <w:r w:rsidRPr="00EE5DD7">
        <w:rPr>
          <w:smallCaps/>
          <w:szCs w:val="17"/>
        </w:rPr>
        <w:t>Section 115</w:t>
      </w:r>
    </w:p>
    <w:p w14:paraId="5E45D5BC" w14:textId="77777777" w:rsidR="00EE5DD7" w:rsidRPr="00EE5DD7" w:rsidRDefault="00EE5DD7" w:rsidP="00EE5DD7">
      <w:pPr>
        <w:jc w:val="center"/>
        <w:rPr>
          <w:i/>
          <w:szCs w:val="17"/>
          <w:lang w:val="en-GB"/>
        </w:rPr>
      </w:pPr>
      <w:r w:rsidRPr="00EE5DD7">
        <w:rPr>
          <w:i/>
          <w:szCs w:val="17"/>
          <w:lang w:val="en-GB"/>
        </w:rPr>
        <w:t>Ministerial Exemption ME9903224</w:t>
      </w:r>
    </w:p>
    <w:p w14:paraId="38257539" w14:textId="01042572" w:rsidR="00EE5DD7" w:rsidRPr="00EE5DD7" w:rsidRDefault="00EE5DD7" w:rsidP="00EE5DD7">
      <w:pPr>
        <w:rPr>
          <w:rFonts w:eastAsia="Arial"/>
          <w:szCs w:val="17"/>
        </w:rPr>
      </w:pPr>
      <w:r w:rsidRPr="00EE5DD7">
        <w:rPr>
          <w:rFonts w:eastAsia="Arial"/>
          <w:szCs w:val="17"/>
          <w:lang w:val="en-GB"/>
        </w:rPr>
        <w:t xml:space="preserve">TAKE </w:t>
      </w:r>
      <w:r w:rsidR="00A04CA6" w:rsidRPr="00EE5DD7">
        <w:rPr>
          <w:rFonts w:eastAsia="Arial"/>
          <w:szCs w:val="17"/>
          <w:lang w:val="en-GB"/>
        </w:rPr>
        <w:t>notice</w:t>
      </w:r>
      <w:r w:rsidRPr="00EE5DD7">
        <w:rPr>
          <w:rFonts w:eastAsia="Arial"/>
          <w:szCs w:val="17"/>
          <w:lang w:val="en-GB"/>
        </w:rPr>
        <w:t xml:space="preserve"> that pursuant to </w:t>
      </w:r>
      <w:r w:rsidR="00A04CA6">
        <w:rPr>
          <w:rFonts w:eastAsia="Arial"/>
          <w:szCs w:val="17"/>
          <w:lang w:val="en-GB"/>
        </w:rPr>
        <w:t>Se</w:t>
      </w:r>
      <w:r w:rsidRPr="00EE5DD7">
        <w:rPr>
          <w:rFonts w:eastAsia="Arial"/>
          <w:szCs w:val="17"/>
          <w:lang w:val="en-GB"/>
        </w:rPr>
        <w:t xml:space="preserve">ction 115 of the </w:t>
      </w:r>
      <w:r w:rsidRPr="00EE5DD7">
        <w:rPr>
          <w:rFonts w:eastAsia="Arial"/>
          <w:i/>
          <w:szCs w:val="17"/>
          <w:lang w:val="en-GB"/>
        </w:rPr>
        <w:t>Fisheries Management Act 2007</w:t>
      </w:r>
      <w:r w:rsidRPr="00EE5DD7">
        <w:rPr>
          <w:rFonts w:eastAsia="Arial"/>
          <w:szCs w:val="17"/>
          <w:lang w:val="en-GB"/>
        </w:rPr>
        <w:t xml:space="preserve">, the holder of a Southern Zone Abalone Fishery licence (hereinafter referred to as the “exemption holder”) or their registered master, are exempt from </w:t>
      </w:r>
      <w:r w:rsidR="00A04CA6">
        <w:rPr>
          <w:rFonts w:eastAsia="Arial"/>
          <w:szCs w:val="17"/>
          <w:lang w:val="en-GB"/>
        </w:rPr>
        <w:t>R</w:t>
      </w:r>
      <w:r w:rsidRPr="00EE5DD7">
        <w:rPr>
          <w:rFonts w:eastAsia="Arial"/>
          <w:szCs w:val="17"/>
          <w:lang w:val="en-GB"/>
        </w:rPr>
        <w:t xml:space="preserve">egulation 3(1), and Schedule 2, Part 2, Clause 5(2)(a) of the </w:t>
      </w:r>
      <w:r w:rsidRPr="00EE5DD7">
        <w:rPr>
          <w:rFonts w:eastAsia="Arial"/>
          <w:i/>
          <w:iCs/>
          <w:szCs w:val="17"/>
          <w:lang w:val="en-GB"/>
        </w:rPr>
        <w:t>Fisheries Management (General) Regulations 2017</w:t>
      </w:r>
      <w:r w:rsidRPr="00EE5DD7">
        <w:rPr>
          <w:rFonts w:eastAsia="Arial"/>
          <w:szCs w:val="17"/>
          <w:lang w:val="en-GB"/>
        </w:rPr>
        <w:t>, but only insofar as the exemption holders are permitted to harvest Blacklip Abalone (</w:t>
      </w:r>
      <w:r w:rsidRPr="00EE5DD7">
        <w:rPr>
          <w:rFonts w:eastAsia="Arial"/>
          <w:i/>
          <w:iCs/>
          <w:szCs w:val="17"/>
          <w:lang w:val="en-GB"/>
        </w:rPr>
        <w:t>Haliotis rubra</w:t>
      </w:r>
      <w:r w:rsidRPr="00EE5DD7">
        <w:rPr>
          <w:rFonts w:eastAsia="Arial"/>
          <w:szCs w:val="17"/>
          <w:lang w:val="en-GB"/>
        </w:rPr>
        <w:t>), in the waters within abalone fishing area 11 specified in Schedule 1, subject to the conditions specified in Schedule 2 from 1 October 2022 until 31 August 2023, unless varied or revoked earlier</w:t>
      </w:r>
      <w:r w:rsidRPr="00EE5DD7">
        <w:rPr>
          <w:rFonts w:eastAsia="Arial"/>
          <w:szCs w:val="17"/>
        </w:rPr>
        <w:t>.</w:t>
      </w:r>
    </w:p>
    <w:p w14:paraId="100EE314" w14:textId="77777777" w:rsidR="00EE5DD7" w:rsidRPr="00EE5DD7" w:rsidRDefault="00EE5DD7" w:rsidP="00EE5DD7">
      <w:pPr>
        <w:jc w:val="center"/>
        <w:rPr>
          <w:smallCaps/>
          <w:szCs w:val="17"/>
          <w:lang w:val="en-US"/>
        </w:rPr>
      </w:pPr>
      <w:r w:rsidRPr="00EE5DD7">
        <w:rPr>
          <w:smallCaps/>
          <w:szCs w:val="17"/>
          <w:lang w:val="en-US"/>
        </w:rPr>
        <w:t>Schedule 1</w:t>
      </w:r>
    </w:p>
    <w:p w14:paraId="262A21CD" w14:textId="77777777" w:rsidR="00EE5DD7" w:rsidRPr="00EE5DD7" w:rsidRDefault="00EE5DD7" w:rsidP="00EE5DD7">
      <w:pPr>
        <w:rPr>
          <w:rFonts w:eastAsia="Times New Roman"/>
          <w:bCs/>
          <w:szCs w:val="17"/>
          <w:lang w:val="en-GB"/>
        </w:rPr>
      </w:pPr>
      <w:r w:rsidRPr="00EE5DD7">
        <w:rPr>
          <w:rFonts w:eastAsia="Times New Roman"/>
          <w:bCs/>
          <w:szCs w:val="17"/>
          <w:lang w:val="en-GB"/>
        </w:rPr>
        <w:t>Waters of the Southern Zone Abalone Fishery contained within and bounded by a line commencing at 38°02′49′′South, 140°27′27′′ East, then north-easterly to the line of Mean High Water Springs closest to 37°59′23.62′′ South, 140°31′01.72′′ East, then beginning south-easterly along the line of Mean High Water Springs to the location closest to 38°01′14.85′′ South, 140°34′08.04′′ East, then south-westerly to 38°04′23.35′′ South, 140°31′52.47′′East, then north-westerly to the point of commencement.  (GDA94).</w:t>
      </w:r>
    </w:p>
    <w:p w14:paraId="395F7D68" w14:textId="77777777" w:rsidR="00EE5DD7" w:rsidRPr="00EE5DD7" w:rsidRDefault="00EE5DD7" w:rsidP="00EE5DD7">
      <w:pPr>
        <w:rPr>
          <w:rFonts w:eastAsia="Times New Roman"/>
          <w:szCs w:val="17"/>
          <w:lang w:val="en-US"/>
        </w:rPr>
      </w:pPr>
      <w:r w:rsidRPr="00EE5DD7">
        <w:rPr>
          <w:rFonts w:eastAsia="Times New Roman"/>
          <w:szCs w:val="17"/>
          <w:lang w:val="en-GB"/>
        </w:rPr>
        <w:t>For the purposes of this exemption, this area will be referred to as “Fishing Area 11A”.</w:t>
      </w:r>
    </w:p>
    <w:p w14:paraId="1F5AC0A5" w14:textId="77777777" w:rsidR="00EE5DD7" w:rsidRPr="00EE5DD7" w:rsidRDefault="00EE5DD7" w:rsidP="00EE5DD7">
      <w:pPr>
        <w:jc w:val="center"/>
        <w:rPr>
          <w:smallCaps/>
          <w:szCs w:val="17"/>
          <w:lang w:val="en-US"/>
        </w:rPr>
      </w:pPr>
      <w:r w:rsidRPr="00EE5DD7">
        <w:rPr>
          <w:smallCaps/>
          <w:szCs w:val="17"/>
          <w:lang w:val="en-US"/>
        </w:rPr>
        <w:t>Schedule 2</w:t>
      </w:r>
    </w:p>
    <w:p w14:paraId="779D46D1" w14:textId="77777777" w:rsidR="00EE5DD7" w:rsidRPr="00EE5DD7" w:rsidRDefault="00EE5DD7" w:rsidP="00EE5DD7">
      <w:pPr>
        <w:rPr>
          <w:i/>
          <w:iCs/>
          <w:szCs w:val="17"/>
        </w:rPr>
      </w:pPr>
      <w:r w:rsidRPr="00EE5DD7">
        <w:rPr>
          <w:szCs w:val="17"/>
        </w:rPr>
        <w:t xml:space="preserve">All coastal waters adjacent to South Australia between the lines of longitude </w:t>
      </w:r>
      <w:r w:rsidRPr="00EE5DD7">
        <w:rPr>
          <w:szCs w:val="17"/>
          <w:lang w:val="en-GB"/>
        </w:rPr>
        <w:t>131</w:t>
      </w:r>
      <w:r w:rsidRPr="00EE5DD7">
        <w:rPr>
          <w:szCs w:val="17"/>
        </w:rPr>
        <w:t>°47’</w:t>
      </w:r>
      <w:proofErr w:type="gramStart"/>
      <w:r w:rsidRPr="00EE5DD7">
        <w:rPr>
          <w:szCs w:val="17"/>
        </w:rPr>
        <w:t>24”</w:t>
      </w:r>
      <w:r w:rsidRPr="00EE5DD7">
        <w:rPr>
          <w:szCs w:val="17"/>
          <w:lang w:val="en-GB"/>
        </w:rPr>
        <w:t>E</w:t>
      </w:r>
      <w:proofErr w:type="gramEnd"/>
      <w:r w:rsidRPr="00EE5DD7">
        <w:rPr>
          <w:szCs w:val="17"/>
        </w:rPr>
        <w:t xml:space="preserve"> to </w:t>
      </w:r>
      <w:r w:rsidRPr="00EE5DD7">
        <w:rPr>
          <w:szCs w:val="17"/>
          <w:lang w:val="en-GB"/>
        </w:rPr>
        <w:t>140</w:t>
      </w:r>
      <w:r w:rsidRPr="00EE5DD7">
        <w:rPr>
          <w:szCs w:val="17"/>
        </w:rPr>
        <w:t>°01’12”</w:t>
      </w:r>
      <w:r w:rsidRPr="00EE5DD7">
        <w:rPr>
          <w:szCs w:val="17"/>
          <w:lang w:val="en-GB"/>
        </w:rPr>
        <w:t>E (GDA2020)</w:t>
      </w:r>
      <w:r w:rsidRPr="00EE5DD7">
        <w:rPr>
          <w:szCs w:val="17"/>
        </w:rPr>
        <w:t xml:space="preserve"> excluding sanctuary zones and restricted access zones of marine parks (unless otherwise authorised under the </w:t>
      </w:r>
      <w:r w:rsidRPr="00EE5DD7">
        <w:rPr>
          <w:i/>
          <w:szCs w:val="17"/>
        </w:rPr>
        <w:t>Marine Parks Act 2007</w:t>
      </w:r>
      <w:r w:rsidRPr="00EE5DD7">
        <w:rPr>
          <w:szCs w:val="17"/>
        </w:rPr>
        <w:t>), the Adelaide Dolphin Sanctuary and aquatic reserves</w:t>
      </w:r>
      <w:r w:rsidRPr="00EE5DD7">
        <w:rPr>
          <w:i/>
          <w:iCs/>
          <w:szCs w:val="17"/>
        </w:rPr>
        <w:t>.</w:t>
      </w:r>
    </w:p>
    <w:p w14:paraId="67B2A7B3" w14:textId="77777777" w:rsidR="00EE5DD7" w:rsidRPr="00EE5DD7" w:rsidRDefault="00EE5DD7" w:rsidP="00EE5DD7">
      <w:pPr>
        <w:jc w:val="center"/>
        <w:rPr>
          <w:smallCaps/>
          <w:szCs w:val="17"/>
          <w:lang w:val="en-US"/>
        </w:rPr>
      </w:pPr>
      <w:r w:rsidRPr="00EE5DD7">
        <w:rPr>
          <w:smallCaps/>
          <w:szCs w:val="17"/>
          <w:lang w:val="en-US"/>
        </w:rPr>
        <w:t>Schedule 3</w:t>
      </w:r>
    </w:p>
    <w:p w14:paraId="4BD86DE5" w14:textId="77777777" w:rsidR="00EE5DD7" w:rsidRPr="00EE5DD7" w:rsidRDefault="00EE5DD7" w:rsidP="00EE5DD7">
      <w:pPr>
        <w:numPr>
          <w:ilvl w:val="0"/>
          <w:numId w:val="43"/>
        </w:numPr>
        <w:ind w:left="284" w:hanging="284"/>
        <w:rPr>
          <w:rFonts w:eastAsia="Times New Roman"/>
          <w:szCs w:val="17"/>
          <w:lang w:val="en-GB"/>
        </w:rPr>
      </w:pPr>
      <w:r w:rsidRPr="00EE5DD7">
        <w:rPr>
          <w:rFonts w:eastAsia="Times New Roman"/>
          <w:szCs w:val="17"/>
          <w:lang w:val="en-GB"/>
        </w:rPr>
        <w:t xml:space="preserve">The exemption holder must ensure all Blacklip Abalone harvested from Fishing Area 11A and retained pursuant to this exemption must have a shell length measured at its greatest dimension equal to or greater than 110 mm. </w:t>
      </w:r>
    </w:p>
    <w:p w14:paraId="48FCCB4C" w14:textId="77777777" w:rsidR="00EE5DD7" w:rsidRPr="00EE5DD7" w:rsidRDefault="00EE5DD7" w:rsidP="00EE5DD7">
      <w:pPr>
        <w:numPr>
          <w:ilvl w:val="0"/>
          <w:numId w:val="43"/>
        </w:numPr>
        <w:ind w:left="284" w:hanging="284"/>
        <w:rPr>
          <w:rFonts w:eastAsia="Times New Roman"/>
          <w:szCs w:val="17"/>
          <w:lang w:val="en-GB"/>
        </w:rPr>
      </w:pPr>
      <w:r w:rsidRPr="00EE5DD7">
        <w:rPr>
          <w:rFonts w:eastAsia="Times New Roman"/>
          <w:szCs w:val="17"/>
          <w:lang w:val="en-GB"/>
        </w:rPr>
        <w:t xml:space="preserve">Where fishing has occurred in Fishing Area 11A the exemption holder must complete Part A of Abalone Catch and Disposal (CDR1) record prior to departing Fishing Area 11A defined in Schedule 1 and within 50 metres of landing. </w:t>
      </w:r>
    </w:p>
    <w:p w14:paraId="25100C09" w14:textId="77777777" w:rsidR="00EE5DD7" w:rsidRPr="00EE5DD7" w:rsidRDefault="00EE5DD7" w:rsidP="00EE5DD7">
      <w:pPr>
        <w:numPr>
          <w:ilvl w:val="0"/>
          <w:numId w:val="43"/>
        </w:numPr>
        <w:ind w:left="284" w:hanging="284"/>
        <w:rPr>
          <w:szCs w:val="17"/>
        </w:rPr>
      </w:pPr>
      <w:r w:rsidRPr="00EE5DD7">
        <w:rPr>
          <w:szCs w:val="17"/>
          <w:lang w:val="en-GB"/>
        </w:rPr>
        <w:t>The exemption holder must ensure all Blacklip Abalone taken from Fishing Area 11A are placed within sealed fish bins before departing Fishing Area 11A.</w:t>
      </w:r>
    </w:p>
    <w:p w14:paraId="73AA7E8C" w14:textId="77777777" w:rsidR="00EE5DD7" w:rsidRPr="00EE5DD7" w:rsidRDefault="00EE5DD7" w:rsidP="00EE5DD7">
      <w:pPr>
        <w:rPr>
          <w:spacing w:val="-2"/>
          <w:szCs w:val="17"/>
        </w:rPr>
      </w:pPr>
      <w:r w:rsidRPr="00EE5DD7">
        <w:rPr>
          <w:spacing w:val="-2"/>
          <w:szCs w:val="17"/>
          <w:lang w:val="en-GB"/>
        </w:rPr>
        <w:t xml:space="preserve">This notice does not purport to override the provisions or operation of any other Act including but not limited to the </w:t>
      </w:r>
      <w:r w:rsidRPr="00EE5DD7">
        <w:rPr>
          <w:i/>
          <w:spacing w:val="-2"/>
          <w:szCs w:val="17"/>
          <w:lang w:val="en-GB"/>
        </w:rPr>
        <w:t>Marine Parks Act 2007</w:t>
      </w:r>
      <w:r w:rsidRPr="00EE5DD7">
        <w:rPr>
          <w:spacing w:val="-2"/>
          <w:szCs w:val="17"/>
        </w:rPr>
        <w:t>.</w:t>
      </w:r>
    </w:p>
    <w:p w14:paraId="6EC5B36C" w14:textId="77777777" w:rsidR="00EE5DD7" w:rsidRPr="00EE5DD7" w:rsidRDefault="00EE5DD7" w:rsidP="00EE5DD7">
      <w:pPr>
        <w:spacing w:after="0"/>
        <w:rPr>
          <w:rFonts w:eastAsia="Times New Roman"/>
          <w:szCs w:val="17"/>
          <w:lang w:val="en-US"/>
        </w:rPr>
      </w:pPr>
      <w:r w:rsidRPr="00EE5DD7">
        <w:rPr>
          <w:rFonts w:eastAsia="Times New Roman"/>
          <w:szCs w:val="17"/>
          <w:lang w:val="en-US"/>
        </w:rPr>
        <w:t>Dated: 26 September 2022</w:t>
      </w:r>
    </w:p>
    <w:p w14:paraId="31812C19" w14:textId="77777777" w:rsidR="00EE5DD7" w:rsidRPr="00EE5DD7" w:rsidRDefault="00EE5DD7" w:rsidP="00EE5DD7">
      <w:pPr>
        <w:spacing w:after="0"/>
        <w:jc w:val="right"/>
        <w:rPr>
          <w:rFonts w:eastAsia="Times New Roman"/>
          <w:smallCaps/>
          <w:szCs w:val="20"/>
          <w:lang w:val="en-US"/>
        </w:rPr>
      </w:pPr>
      <w:r w:rsidRPr="00EE5DD7">
        <w:rPr>
          <w:rFonts w:eastAsia="Times New Roman"/>
          <w:smallCaps/>
          <w:szCs w:val="20"/>
          <w:lang w:val="en-US"/>
        </w:rPr>
        <w:t>Prof. Gavin Begg</w:t>
      </w:r>
    </w:p>
    <w:p w14:paraId="43858A48" w14:textId="77777777" w:rsidR="00EE5DD7" w:rsidRPr="00EE5DD7" w:rsidRDefault="00EE5DD7" w:rsidP="00EE5DD7">
      <w:pPr>
        <w:spacing w:after="0"/>
        <w:jc w:val="right"/>
        <w:rPr>
          <w:rFonts w:eastAsia="Times New Roman"/>
          <w:szCs w:val="17"/>
          <w:lang w:val="en-US"/>
        </w:rPr>
      </w:pPr>
      <w:r w:rsidRPr="00EE5DD7">
        <w:rPr>
          <w:rFonts w:eastAsia="Times New Roman"/>
          <w:szCs w:val="17"/>
          <w:lang w:val="en-US"/>
        </w:rPr>
        <w:t>Executive Director</w:t>
      </w:r>
    </w:p>
    <w:p w14:paraId="7516C5C4" w14:textId="77777777" w:rsidR="00EE5DD7" w:rsidRPr="00EE5DD7" w:rsidRDefault="00EE5DD7" w:rsidP="00EE5DD7">
      <w:pPr>
        <w:spacing w:after="0"/>
        <w:jc w:val="right"/>
        <w:rPr>
          <w:rFonts w:eastAsia="Times New Roman"/>
          <w:szCs w:val="17"/>
          <w:lang w:val="en-US"/>
        </w:rPr>
      </w:pPr>
      <w:r w:rsidRPr="00EE5DD7">
        <w:rPr>
          <w:rFonts w:eastAsia="Times New Roman"/>
          <w:szCs w:val="17"/>
          <w:lang w:val="en-US"/>
        </w:rPr>
        <w:t>Fisheries and Aquaculture</w:t>
      </w:r>
    </w:p>
    <w:p w14:paraId="05ADF9B3" w14:textId="77777777" w:rsidR="00EE5DD7" w:rsidRPr="00EE5DD7" w:rsidRDefault="00EE5DD7" w:rsidP="00EE5DD7">
      <w:pPr>
        <w:spacing w:after="0"/>
        <w:jc w:val="right"/>
        <w:rPr>
          <w:rFonts w:eastAsia="Times New Roman"/>
          <w:szCs w:val="17"/>
          <w:lang w:val="en-US"/>
        </w:rPr>
      </w:pPr>
      <w:r w:rsidRPr="00EE5DD7">
        <w:rPr>
          <w:rFonts w:eastAsia="Times New Roman"/>
          <w:szCs w:val="17"/>
          <w:lang w:val="en-US"/>
        </w:rPr>
        <w:t>Delegate of the Minister for Primary Industries and Regional Development</w:t>
      </w:r>
    </w:p>
    <w:p w14:paraId="7E51077D" w14:textId="77777777" w:rsidR="00EE5DD7" w:rsidRPr="00EE5DD7" w:rsidRDefault="00EE5DD7" w:rsidP="00EE5DD7">
      <w:pPr>
        <w:pBdr>
          <w:top w:val="single" w:sz="4" w:space="1" w:color="auto"/>
        </w:pBdr>
        <w:spacing w:before="100" w:after="0" w:line="14" w:lineRule="exact"/>
        <w:jc w:val="center"/>
        <w:rPr>
          <w:rFonts w:ascii="Calibri" w:eastAsia="Times New Roman"/>
          <w:szCs w:val="17"/>
          <w:lang w:val="en-US"/>
        </w:rPr>
      </w:pPr>
    </w:p>
    <w:p w14:paraId="059940D9" w14:textId="77777777" w:rsidR="00EE5DD7" w:rsidRPr="00EE5DD7" w:rsidRDefault="00EE5DD7" w:rsidP="00EE5DD7">
      <w:pPr>
        <w:spacing w:after="0"/>
        <w:rPr>
          <w:rFonts w:eastAsia="Times New Roman"/>
          <w:szCs w:val="17"/>
        </w:rPr>
      </w:pPr>
    </w:p>
    <w:p w14:paraId="48413137" w14:textId="77777777" w:rsidR="00EE5DD7" w:rsidRPr="00EE5DD7" w:rsidRDefault="00EE5DD7" w:rsidP="00EE5DD7">
      <w:pPr>
        <w:jc w:val="center"/>
        <w:rPr>
          <w:caps/>
          <w:szCs w:val="17"/>
        </w:rPr>
      </w:pPr>
      <w:r w:rsidRPr="00EE5DD7">
        <w:rPr>
          <w:caps/>
          <w:szCs w:val="17"/>
        </w:rPr>
        <w:t>Fisheries Management Act 2007</w:t>
      </w:r>
    </w:p>
    <w:p w14:paraId="0809DA68" w14:textId="77777777" w:rsidR="00EE5DD7" w:rsidRPr="00EE5DD7" w:rsidRDefault="00EE5DD7" w:rsidP="005A0C12">
      <w:pPr>
        <w:spacing w:after="60"/>
        <w:jc w:val="center"/>
        <w:rPr>
          <w:smallCaps/>
          <w:szCs w:val="17"/>
        </w:rPr>
      </w:pPr>
      <w:r w:rsidRPr="00EE5DD7">
        <w:rPr>
          <w:smallCaps/>
          <w:szCs w:val="17"/>
        </w:rPr>
        <w:t>Section 115</w:t>
      </w:r>
    </w:p>
    <w:p w14:paraId="7D0C8FEF" w14:textId="50C398D9" w:rsidR="00EE5DD7" w:rsidRPr="00EE5DD7" w:rsidRDefault="00EE5DD7" w:rsidP="005A0C12">
      <w:pPr>
        <w:spacing w:after="60"/>
        <w:jc w:val="center"/>
        <w:rPr>
          <w:i/>
          <w:szCs w:val="17"/>
        </w:rPr>
      </w:pPr>
      <w:r w:rsidRPr="00EE5DD7">
        <w:rPr>
          <w:i/>
          <w:szCs w:val="17"/>
        </w:rPr>
        <w:t>Ministerial Exemption ME99032</w:t>
      </w:r>
      <w:r w:rsidR="005473DC">
        <w:rPr>
          <w:i/>
          <w:szCs w:val="17"/>
        </w:rPr>
        <w:t>2</w:t>
      </w:r>
      <w:r w:rsidRPr="00EE5DD7">
        <w:rPr>
          <w:i/>
          <w:szCs w:val="17"/>
        </w:rPr>
        <w:t>5</w:t>
      </w:r>
    </w:p>
    <w:p w14:paraId="65FAC0F4" w14:textId="3BD21ACF" w:rsidR="00EE5DD7" w:rsidRPr="00EE5DD7" w:rsidRDefault="004256E7" w:rsidP="005A0C12">
      <w:pPr>
        <w:spacing w:after="60"/>
        <w:rPr>
          <w:rFonts w:eastAsia="Times New Roman"/>
          <w:szCs w:val="17"/>
        </w:rPr>
      </w:pPr>
      <w:r w:rsidRPr="00EE5DD7">
        <w:rPr>
          <w:rFonts w:eastAsia="Times New Roman"/>
          <w:szCs w:val="17"/>
        </w:rPr>
        <w:t>TAKE</w:t>
      </w:r>
      <w:r w:rsidR="00EE5DD7" w:rsidRPr="00EE5DD7">
        <w:rPr>
          <w:rFonts w:eastAsia="Times New Roman"/>
          <w:szCs w:val="17"/>
        </w:rPr>
        <w:t xml:space="preserve"> notice that pursuant to Section 115 of the </w:t>
      </w:r>
      <w:r w:rsidR="00EE5DD7" w:rsidRPr="00EE5DD7">
        <w:rPr>
          <w:rFonts w:eastAsia="Times New Roman"/>
          <w:i/>
          <w:iCs/>
          <w:szCs w:val="17"/>
        </w:rPr>
        <w:t>Fisheries Management Act 2007</w:t>
      </w:r>
      <w:r w:rsidR="00EE5DD7" w:rsidRPr="00EE5DD7">
        <w:rPr>
          <w:rFonts w:eastAsia="Times New Roman"/>
          <w:szCs w:val="17"/>
        </w:rPr>
        <w:t xml:space="preserve">, I Professor Gavin Begg, Executive Director Fisheries and Aquaculture, delegate of the Minister for Primary Industries and Regional Development, hereby exempt Mr Garry Fyfe SA Water corporation (the ‘exemption holder’), from Section 70 of the </w:t>
      </w:r>
      <w:r w:rsidR="00EE5DD7" w:rsidRPr="00EE5DD7">
        <w:rPr>
          <w:rFonts w:eastAsia="Times New Roman"/>
          <w:i/>
          <w:iCs/>
          <w:szCs w:val="17"/>
        </w:rPr>
        <w:t>Fisheries Management Act 2007</w:t>
      </w:r>
      <w:r w:rsidR="00EE5DD7" w:rsidRPr="00EE5DD7">
        <w:rPr>
          <w:rFonts w:eastAsia="Times New Roman"/>
          <w:szCs w:val="17"/>
        </w:rPr>
        <w:t xml:space="preserve"> and Clause 74 and 119 of Schedule 6 of the </w:t>
      </w:r>
      <w:r w:rsidR="00EE5DD7" w:rsidRPr="00EE5DD7">
        <w:rPr>
          <w:rFonts w:eastAsia="Times New Roman"/>
          <w:i/>
          <w:iCs/>
          <w:szCs w:val="17"/>
        </w:rPr>
        <w:t>Fisheries Management (General) Regulations 2017</w:t>
      </w:r>
      <w:r w:rsidR="00EE5DD7" w:rsidRPr="00EE5DD7">
        <w:rPr>
          <w:rFonts w:eastAsia="Times New Roman"/>
          <w:szCs w:val="17"/>
        </w:rPr>
        <w:t>, but only insofar as they may use the fishing gear specified in Schedule 1 (the ‘exempted activity’), in the waters specified in Schedule 2, subject to the conditions specified in Schedule 3 from the date of signature, for 12 months, unless varied or revoked earlier.</w:t>
      </w:r>
    </w:p>
    <w:p w14:paraId="5FC937AA" w14:textId="387F508E" w:rsidR="00EE5DD7" w:rsidRPr="00EE5DD7" w:rsidRDefault="00EE5DD7" w:rsidP="005A0C12">
      <w:pPr>
        <w:spacing w:after="60"/>
        <w:jc w:val="center"/>
        <w:rPr>
          <w:smallCaps/>
          <w:szCs w:val="17"/>
        </w:rPr>
      </w:pPr>
      <w:r w:rsidRPr="00EE5DD7">
        <w:rPr>
          <w:smallCaps/>
          <w:szCs w:val="17"/>
        </w:rPr>
        <w:t>Schedule 1</w:t>
      </w:r>
    </w:p>
    <w:p w14:paraId="45696B98" w14:textId="77777777" w:rsidR="00EE5DD7" w:rsidRPr="00EE5DD7" w:rsidRDefault="00EE5DD7" w:rsidP="005A0C12">
      <w:pPr>
        <w:spacing w:after="60"/>
        <w:ind w:left="284" w:hanging="142"/>
        <w:rPr>
          <w:rFonts w:eastAsia="Times New Roman"/>
          <w:szCs w:val="17"/>
        </w:rPr>
      </w:pPr>
      <w:r w:rsidRPr="00EE5DD7">
        <w:rPr>
          <w:rFonts w:eastAsia="Times New Roman"/>
          <w:szCs w:val="17"/>
        </w:rPr>
        <w:t>•</w:t>
      </w:r>
      <w:r w:rsidRPr="00EE5DD7">
        <w:rPr>
          <w:rFonts w:eastAsia="Times New Roman"/>
          <w:szCs w:val="17"/>
        </w:rPr>
        <w:tab/>
        <w:t>Williams Carp separation cage with the following dimensions:</w:t>
      </w:r>
    </w:p>
    <w:p w14:paraId="78518334" w14:textId="77777777" w:rsidR="00EE5DD7" w:rsidRPr="00EE5DD7" w:rsidRDefault="00EE5DD7" w:rsidP="005A0C12">
      <w:pPr>
        <w:spacing w:after="60"/>
        <w:ind w:left="426" w:hanging="142"/>
        <w:rPr>
          <w:rFonts w:eastAsia="Times New Roman"/>
          <w:szCs w:val="17"/>
        </w:rPr>
      </w:pPr>
      <w:r w:rsidRPr="00EE5DD7">
        <w:rPr>
          <w:rFonts w:eastAsia="Times New Roman"/>
          <w:szCs w:val="17"/>
        </w:rPr>
        <w:t>◦</w:t>
      </w:r>
      <w:r w:rsidRPr="00EE5DD7">
        <w:rPr>
          <w:rFonts w:eastAsia="Times New Roman"/>
          <w:szCs w:val="17"/>
        </w:rPr>
        <w:tab/>
        <w:t>approximately 2.5m x 3m</w:t>
      </w:r>
    </w:p>
    <w:p w14:paraId="64B6A311" w14:textId="4D9AC001" w:rsidR="005A0C12" w:rsidRDefault="00EE5DD7" w:rsidP="005A0C12">
      <w:pPr>
        <w:ind w:left="426" w:hanging="142"/>
        <w:rPr>
          <w:rFonts w:eastAsia="Times New Roman"/>
          <w:szCs w:val="17"/>
        </w:rPr>
      </w:pPr>
      <w:r w:rsidRPr="00EE5DD7">
        <w:rPr>
          <w:rFonts w:eastAsia="Times New Roman"/>
          <w:szCs w:val="17"/>
        </w:rPr>
        <w:t>◦</w:t>
      </w:r>
      <w:r w:rsidRPr="00EE5DD7">
        <w:rPr>
          <w:rFonts w:eastAsia="Times New Roman"/>
          <w:szCs w:val="17"/>
        </w:rPr>
        <w:tab/>
        <w:t>a cage structure which is placed within the Lock 1 fishway for the purpose of capturing Carp, and the two holding cages attached to the outside of the fishway wall into which Carp jump.</w:t>
      </w:r>
      <w:r w:rsidR="005A0C12">
        <w:rPr>
          <w:rFonts w:eastAsia="Times New Roman"/>
          <w:szCs w:val="17"/>
        </w:rPr>
        <w:br w:type="page"/>
      </w:r>
    </w:p>
    <w:p w14:paraId="671B8B0F" w14:textId="77777777" w:rsidR="00EE5DD7" w:rsidRPr="00EE5DD7" w:rsidRDefault="00EE5DD7" w:rsidP="00EE5DD7">
      <w:pPr>
        <w:jc w:val="center"/>
        <w:rPr>
          <w:smallCaps/>
          <w:szCs w:val="17"/>
        </w:rPr>
      </w:pPr>
      <w:r w:rsidRPr="00EE5DD7">
        <w:rPr>
          <w:smallCaps/>
          <w:szCs w:val="17"/>
        </w:rPr>
        <w:lastRenderedPageBreak/>
        <w:t>Schedule 2</w:t>
      </w:r>
    </w:p>
    <w:p w14:paraId="26B29C69" w14:textId="77777777" w:rsidR="00EE5DD7" w:rsidRPr="00EE5DD7" w:rsidRDefault="00EE5DD7" w:rsidP="00EE5DD7">
      <w:pPr>
        <w:rPr>
          <w:rFonts w:eastAsia="Times New Roman"/>
          <w:szCs w:val="17"/>
        </w:rPr>
      </w:pPr>
      <w:r w:rsidRPr="00EE5DD7">
        <w:rPr>
          <w:rFonts w:eastAsia="Times New Roman"/>
          <w:szCs w:val="17"/>
        </w:rPr>
        <w:t>The Carp separation cages will be on site at the location along the River Murray listed below:</w:t>
      </w:r>
    </w:p>
    <w:p w14:paraId="2D273971" w14:textId="77777777" w:rsidR="00EE5DD7" w:rsidRPr="00EE5DD7" w:rsidRDefault="00EE5DD7" w:rsidP="00EE5DD7">
      <w:pPr>
        <w:ind w:left="284" w:hanging="142"/>
        <w:rPr>
          <w:rFonts w:eastAsia="Times New Roman"/>
          <w:szCs w:val="17"/>
        </w:rPr>
      </w:pPr>
      <w:r w:rsidRPr="00EE5DD7">
        <w:rPr>
          <w:rFonts w:eastAsia="Times New Roman"/>
          <w:szCs w:val="17"/>
        </w:rPr>
        <w:t>•</w:t>
      </w:r>
      <w:r w:rsidRPr="00EE5DD7">
        <w:rPr>
          <w:rFonts w:eastAsia="Times New Roman"/>
          <w:szCs w:val="17"/>
        </w:rPr>
        <w:tab/>
        <w:t>Lock 1—Blanchetown</w:t>
      </w:r>
    </w:p>
    <w:p w14:paraId="54D380F6" w14:textId="77777777" w:rsidR="00EE5DD7" w:rsidRPr="00EE5DD7" w:rsidRDefault="00EE5DD7" w:rsidP="00EE5DD7">
      <w:pPr>
        <w:rPr>
          <w:rFonts w:eastAsia="Times New Roman"/>
          <w:szCs w:val="17"/>
        </w:rPr>
      </w:pPr>
      <w:r w:rsidRPr="00EE5DD7">
        <w:rPr>
          <w:rFonts w:eastAsia="Times New Roman"/>
          <w:szCs w:val="17"/>
        </w:rPr>
        <w:t>All activity will occur within the 150m exclusion zones of the River Murray proper.</w:t>
      </w:r>
    </w:p>
    <w:p w14:paraId="51074032" w14:textId="77777777" w:rsidR="00EE5DD7" w:rsidRPr="00EE5DD7" w:rsidRDefault="00EE5DD7" w:rsidP="00EE5DD7">
      <w:pPr>
        <w:jc w:val="center"/>
        <w:rPr>
          <w:smallCaps/>
          <w:szCs w:val="17"/>
        </w:rPr>
      </w:pPr>
      <w:r w:rsidRPr="00EE5DD7">
        <w:rPr>
          <w:smallCaps/>
          <w:szCs w:val="17"/>
        </w:rPr>
        <w:t>Schedule 3</w:t>
      </w:r>
    </w:p>
    <w:p w14:paraId="1E36AE69" w14:textId="77777777" w:rsidR="00EE5DD7" w:rsidRPr="00EE5DD7" w:rsidRDefault="00EE5DD7" w:rsidP="00EE5DD7">
      <w:pPr>
        <w:ind w:left="284" w:hanging="284"/>
        <w:rPr>
          <w:rFonts w:eastAsia="Times New Roman"/>
          <w:szCs w:val="17"/>
        </w:rPr>
      </w:pPr>
      <w:r w:rsidRPr="00EE5DD7">
        <w:rPr>
          <w:rFonts w:eastAsia="Times New Roman"/>
          <w:szCs w:val="17"/>
        </w:rPr>
        <w:t>1.</w:t>
      </w:r>
      <w:r w:rsidRPr="00EE5DD7">
        <w:rPr>
          <w:rFonts w:eastAsia="Times New Roman"/>
          <w:szCs w:val="17"/>
        </w:rPr>
        <w:tab/>
        <w:t>The exemption holder will be deemed responsible for the conduct of all persons conducting the exempted activities under this notice. Any persons conducting activities under this exemption must be provided with a copy of this notice, which they must have signed as an indication they have read and understand the conditions under it.</w:t>
      </w:r>
    </w:p>
    <w:p w14:paraId="32CDA95E" w14:textId="77777777" w:rsidR="00EE5DD7" w:rsidRPr="00EE5DD7" w:rsidRDefault="00EE5DD7" w:rsidP="00EE5DD7">
      <w:pPr>
        <w:ind w:left="284" w:hanging="284"/>
        <w:rPr>
          <w:rFonts w:eastAsia="Times New Roman"/>
          <w:szCs w:val="17"/>
        </w:rPr>
      </w:pPr>
      <w:r w:rsidRPr="00EE5DD7">
        <w:rPr>
          <w:rFonts w:eastAsia="Times New Roman"/>
          <w:szCs w:val="17"/>
        </w:rPr>
        <w:t>2.</w:t>
      </w:r>
      <w:r w:rsidRPr="00EE5DD7">
        <w:rPr>
          <w:rFonts w:eastAsia="Times New Roman"/>
          <w:szCs w:val="17"/>
        </w:rPr>
        <w:tab/>
        <w:t xml:space="preserve">At least 1 hour before conducting research under this exemption, the exemption holder or nominated agent must contact the Department of Primary Industries and Regions (PIRSA) Fishwatch on 1800 065 522 and answer a series of questions about the exempted activity. The exemption holder will need to have a copy of this notice in their possession at the time of making the call and be able to provide information about the area and time of the exempted activity, the number of permit holders undertaking the exempted activity and other related questions. </w:t>
      </w:r>
    </w:p>
    <w:p w14:paraId="16E74FF8" w14:textId="77777777" w:rsidR="00EE5DD7" w:rsidRPr="00EE5DD7" w:rsidRDefault="00EE5DD7" w:rsidP="00EE5DD7">
      <w:pPr>
        <w:ind w:left="284" w:hanging="284"/>
        <w:rPr>
          <w:rFonts w:eastAsia="Times New Roman"/>
          <w:szCs w:val="17"/>
        </w:rPr>
      </w:pPr>
      <w:r w:rsidRPr="00EE5DD7">
        <w:rPr>
          <w:rFonts w:eastAsia="Times New Roman"/>
          <w:szCs w:val="17"/>
        </w:rPr>
        <w:t>3.</w:t>
      </w:r>
      <w:r w:rsidRPr="00EE5DD7">
        <w:rPr>
          <w:rFonts w:eastAsia="Times New Roman"/>
          <w:szCs w:val="17"/>
        </w:rPr>
        <w:tab/>
        <w:t>The exemption holder must provide a report in writing, detailing the activities carried out pursuant to this notice to the Executive Director, Fisheries and Aquaculture Policy (GPO Box 1625, Adelaide SA 5001) 10 days after each research trip is completed with the following details:</w:t>
      </w:r>
    </w:p>
    <w:p w14:paraId="42F3A83F" w14:textId="77777777" w:rsidR="00EE5DD7" w:rsidRPr="00EE5DD7" w:rsidRDefault="00EE5DD7" w:rsidP="00EE5DD7">
      <w:pPr>
        <w:ind w:left="426" w:hanging="141"/>
        <w:rPr>
          <w:rFonts w:eastAsia="Times New Roman"/>
          <w:szCs w:val="17"/>
        </w:rPr>
      </w:pPr>
      <w:r w:rsidRPr="00EE5DD7">
        <w:rPr>
          <w:rFonts w:eastAsia="Times New Roman"/>
          <w:szCs w:val="17"/>
        </w:rPr>
        <w:t>◦</w:t>
      </w:r>
      <w:r w:rsidRPr="00EE5DD7">
        <w:rPr>
          <w:rFonts w:eastAsia="Times New Roman"/>
          <w:szCs w:val="17"/>
        </w:rPr>
        <w:tab/>
        <w:t xml:space="preserve">The date and location of </w:t>
      </w:r>
      <w:proofErr w:type="gramStart"/>
      <w:r w:rsidRPr="00EE5DD7">
        <w:rPr>
          <w:rFonts w:eastAsia="Times New Roman"/>
          <w:szCs w:val="17"/>
        </w:rPr>
        <w:t>sampling;</w:t>
      </w:r>
      <w:proofErr w:type="gramEnd"/>
    </w:p>
    <w:p w14:paraId="188A59D9" w14:textId="77777777" w:rsidR="00EE5DD7" w:rsidRPr="00EE5DD7" w:rsidRDefault="00EE5DD7" w:rsidP="00EE5DD7">
      <w:pPr>
        <w:ind w:left="426" w:hanging="141"/>
        <w:rPr>
          <w:rFonts w:eastAsia="Times New Roman"/>
          <w:szCs w:val="17"/>
        </w:rPr>
      </w:pPr>
      <w:r w:rsidRPr="00EE5DD7">
        <w:rPr>
          <w:rFonts w:eastAsia="Times New Roman"/>
          <w:szCs w:val="17"/>
        </w:rPr>
        <w:t>◦</w:t>
      </w:r>
      <w:r w:rsidRPr="00EE5DD7">
        <w:rPr>
          <w:rFonts w:eastAsia="Times New Roman"/>
          <w:szCs w:val="17"/>
        </w:rPr>
        <w:tab/>
        <w:t xml:space="preserve">The gear </w:t>
      </w:r>
      <w:proofErr w:type="gramStart"/>
      <w:r w:rsidRPr="00EE5DD7">
        <w:rPr>
          <w:rFonts w:eastAsia="Times New Roman"/>
          <w:szCs w:val="17"/>
        </w:rPr>
        <w:t>used;</w:t>
      </w:r>
      <w:proofErr w:type="gramEnd"/>
    </w:p>
    <w:p w14:paraId="0EA58EF6" w14:textId="77777777" w:rsidR="00EE5DD7" w:rsidRPr="00EE5DD7" w:rsidRDefault="00EE5DD7" w:rsidP="00EE5DD7">
      <w:pPr>
        <w:ind w:left="426" w:hanging="141"/>
        <w:rPr>
          <w:rFonts w:eastAsia="Times New Roman"/>
          <w:szCs w:val="17"/>
        </w:rPr>
      </w:pPr>
      <w:r w:rsidRPr="00EE5DD7">
        <w:rPr>
          <w:rFonts w:eastAsia="Times New Roman"/>
          <w:szCs w:val="17"/>
        </w:rPr>
        <w:t>◦</w:t>
      </w:r>
      <w:r w:rsidRPr="00EE5DD7">
        <w:rPr>
          <w:rFonts w:eastAsia="Times New Roman"/>
          <w:szCs w:val="17"/>
        </w:rPr>
        <w:tab/>
        <w:t xml:space="preserve">The number and description of all species </w:t>
      </w:r>
      <w:proofErr w:type="gramStart"/>
      <w:r w:rsidRPr="00EE5DD7">
        <w:rPr>
          <w:rFonts w:eastAsia="Times New Roman"/>
          <w:szCs w:val="17"/>
        </w:rPr>
        <w:t>collected;</w:t>
      </w:r>
      <w:proofErr w:type="gramEnd"/>
    </w:p>
    <w:p w14:paraId="006A1E88" w14:textId="77777777" w:rsidR="00EE5DD7" w:rsidRPr="00EE5DD7" w:rsidRDefault="00EE5DD7" w:rsidP="00EE5DD7">
      <w:pPr>
        <w:ind w:left="426" w:hanging="141"/>
        <w:rPr>
          <w:rFonts w:eastAsia="Times New Roman"/>
          <w:szCs w:val="17"/>
        </w:rPr>
      </w:pPr>
      <w:r w:rsidRPr="00EE5DD7">
        <w:rPr>
          <w:rFonts w:eastAsia="Times New Roman"/>
          <w:szCs w:val="17"/>
        </w:rPr>
        <w:t>◦</w:t>
      </w:r>
      <w:r w:rsidRPr="00EE5DD7">
        <w:rPr>
          <w:rFonts w:eastAsia="Times New Roman"/>
          <w:szCs w:val="17"/>
        </w:rPr>
        <w:tab/>
        <w:t>Any interactions with protected species and marine mammals; and</w:t>
      </w:r>
    </w:p>
    <w:p w14:paraId="0221EC80" w14:textId="77777777" w:rsidR="00EE5DD7" w:rsidRPr="00EE5DD7" w:rsidRDefault="00EE5DD7" w:rsidP="00EE5DD7">
      <w:pPr>
        <w:ind w:left="426" w:hanging="141"/>
        <w:rPr>
          <w:rFonts w:eastAsia="Times New Roman"/>
          <w:szCs w:val="17"/>
        </w:rPr>
      </w:pPr>
      <w:r w:rsidRPr="00EE5DD7">
        <w:rPr>
          <w:rFonts w:eastAsia="Times New Roman"/>
          <w:szCs w:val="17"/>
        </w:rPr>
        <w:t>◦</w:t>
      </w:r>
      <w:r w:rsidRPr="00EE5DD7">
        <w:rPr>
          <w:rFonts w:eastAsia="Times New Roman"/>
          <w:szCs w:val="17"/>
        </w:rPr>
        <w:tab/>
        <w:t xml:space="preserve">Any other information or anything deemed relevant or of interest that </w:t>
      </w:r>
      <w:proofErr w:type="gramStart"/>
      <w:r w:rsidRPr="00EE5DD7">
        <w:rPr>
          <w:rFonts w:eastAsia="Times New Roman"/>
          <w:szCs w:val="17"/>
        </w:rPr>
        <w:t>is able to</w:t>
      </w:r>
      <w:proofErr w:type="gramEnd"/>
      <w:r w:rsidRPr="00EE5DD7">
        <w:rPr>
          <w:rFonts w:eastAsia="Times New Roman"/>
          <w:szCs w:val="17"/>
        </w:rPr>
        <w:t xml:space="preserve"> be volunteered.</w:t>
      </w:r>
    </w:p>
    <w:p w14:paraId="6A7A9A9A" w14:textId="77777777" w:rsidR="00EE5DD7" w:rsidRPr="00EE5DD7" w:rsidRDefault="00EE5DD7" w:rsidP="00EE5DD7">
      <w:pPr>
        <w:ind w:left="284" w:hanging="284"/>
        <w:rPr>
          <w:rFonts w:eastAsia="Times New Roman"/>
          <w:szCs w:val="17"/>
        </w:rPr>
      </w:pPr>
      <w:r w:rsidRPr="00EE5DD7">
        <w:rPr>
          <w:rFonts w:eastAsia="Times New Roman"/>
          <w:szCs w:val="17"/>
        </w:rPr>
        <w:t>4.</w:t>
      </w:r>
      <w:r w:rsidRPr="00EE5DD7">
        <w:rPr>
          <w:rFonts w:eastAsia="Times New Roman"/>
          <w:szCs w:val="17"/>
        </w:rPr>
        <w:tab/>
        <w:t>While engaging in the exempted activity, the exemption holder must be in possession of a copy of the exemption. The exemption must be produced to a PIRSA Fisheries Officer, if requested.</w:t>
      </w:r>
    </w:p>
    <w:p w14:paraId="7C8A02CF" w14:textId="77777777" w:rsidR="00EE5DD7" w:rsidRPr="00EE5DD7" w:rsidRDefault="00EE5DD7" w:rsidP="00EE5DD7">
      <w:pPr>
        <w:ind w:left="284" w:hanging="284"/>
        <w:rPr>
          <w:rFonts w:eastAsia="Times New Roman"/>
          <w:szCs w:val="17"/>
        </w:rPr>
      </w:pPr>
      <w:r w:rsidRPr="00EE5DD7">
        <w:rPr>
          <w:rFonts w:eastAsia="Times New Roman"/>
          <w:szCs w:val="17"/>
        </w:rPr>
        <w:t>5.</w:t>
      </w:r>
      <w:r w:rsidRPr="00EE5DD7">
        <w:rPr>
          <w:rFonts w:eastAsia="Times New Roman"/>
          <w:szCs w:val="17"/>
        </w:rPr>
        <w:tab/>
        <w:t xml:space="preserve">The exemption holder must not contravene or fail to comply with the </w:t>
      </w:r>
      <w:r w:rsidRPr="00EE5DD7">
        <w:rPr>
          <w:rFonts w:eastAsia="Times New Roman"/>
          <w:i/>
          <w:iCs/>
          <w:szCs w:val="17"/>
        </w:rPr>
        <w:t>Fisheries Management Act 2007</w:t>
      </w:r>
      <w:r w:rsidRPr="00EE5DD7">
        <w:rPr>
          <w:rFonts w:eastAsia="Times New Roman"/>
          <w:szCs w:val="17"/>
        </w:rPr>
        <w:t>, or any regulations made under the Act, except where specifically exempted by this notice.</w:t>
      </w:r>
    </w:p>
    <w:p w14:paraId="559AB044" w14:textId="77777777" w:rsidR="00EE5DD7" w:rsidRPr="00EE5DD7" w:rsidRDefault="00EE5DD7" w:rsidP="00EE5DD7">
      <w:pPr>
        <w:ind w:left="284" w:hanging="284"/>
        <w:rPr>
          <w:rFonts w:eastAsia="Times New Roman"/>
          <w:szCs w:val="17"/>
        </w:rPr>
      </w:pPr>
      <w:r w:rsidRPr="00EE5DD7">
        <w:rPr>
          <w:rFonts w:eastAsia="Times New Roman"/>
          <w:szCs w:val="17"/>
        </w:rPr>
        <w:t>6.</w:t>
      </w:r>
      <w:r w:rsidRPr="00EE5DD7">
        <w:rPr>
          <w:rFonts w:eastAsia="Times New Roman"/>
          <w:szCs w:val="17"/>
        </w:rPr>
        <w:tab/>
        <w:t xml:space="preserve">This notice does not purport to override the provisions or operations of any other Act including, but not limited to, the </w:t>
      </w:r>
      <w:r w:rsidRPr="00EE5DD7">
        <w:rPr>
          <w:rFonts w:eastAsia="Times New Roman"/>
          <w:i/>
          <w:iCs/>
          <w:szCs w:val="17"/>
        </w:rPr>
        <w:t>River Murray Act 2003</w:t>
      </w:r>
      <w:r w:rsidRPr="00EE5DD7">
        <w:rPr>
          <w:rFonts w:eastAsia="Times New Roman"/>
          <w:szCs w:val="17"/>
        </w:rPr>
        <w:t>.</w:t>
      </w:r>
    </w:p>
    <w:p w14:paraId="2A68FE4A" w14:textId="77777777" w:rsidR="00EE5DD7" w:rsidRPr="00EE5DD7" w:rsidRDefault="00EE5DD7" w:rsidP="00EE5DD7">
      <w:pPr>
        <w:spacing w:after="0"/>
        <w:rPr>
          <w:rFonts w:eastAsia="Times New Roman"/>
          <w:szCs w:val="17"/>
        </w:rPr>
      </w:pPr>
      <w:r w:rsidRPr="00EE5DD7">
        <w:rPr>
          <w:rFonts w:eastAsia="Times New Roman"/>
          <w:szCs w:val="17"/>
        </w:rPr>
        <w:t>Dated: 5 October 2022</w:t>
      </w:r>
    </w:p>
    <w:p w14:paraId="18F031B4" w14:textId="77777777" w:rsidR="00EE5DD7" w:rsidRPr="00EE5DD7" w:rsidRDefault="00EE5DD7" w:rsidP="00EE5DD7">
      <w:pPr>
        <w:spacing w:after="0"/>
        <w:jc w:val="right"/>
        <w:rPr>
          <w:rFonts w:eastAsia="Times New Roman"/>
          <w:smallCaps/>
          <w:szCs w:val="20"/>
        </w:rPr>
      </w:pPr>
      <w:r w:rsidRPr="00EE5DD7">
        <w:rPr>
          <w:rFonts w:eastAsia="Times New Roman"/>
          <w:smallCaps/>
          <w:szCs w:val="20"/>
        </w:rPr>
        <w:t>Prof Gavin Begg</w:t>
      </w:r>
    </w:p>
    <w:p w14:paraId="51AF918B" w14:textId="77777777" w:rsidR="00EE5DD7" w:rsidRPr="00EE5DD7" w:rsidRDefault="00EE5DD7" w:rsidP="00EE5DD7">
      <w:pPr>
        <w:spacing w:after="0"/>
        <w:jc w:val="right"/>
        <w:rPr>
          <w:rFonts w:eastAsia="Times New Roman"/>
          <w:szCs w:val="17"/>
        </w:rPr>
      </w:pPr>
      <w:r w:rsidRPr="00EE5DD7">
        <w:rPr>
          <w:rFonts w:eastAsia="Times New Roman"/>
          <w:szCs w:val="17"/>
        </w:rPr>
        <w:t>Executive Director</w:t>
      </w:r>
    </w:p>
    <w:p w14:paraId="576F6274" w14:textId="77777777" w:rsidR="00EE5DD7" w:rsidRPr="00EE5DD7" w:rsidRDefault="00EE5DD7" w:rsidP="00EE5DD7">
      <w:pPr>
        <w:spacing w:after="0"/>
        <w:jc w:val="right"/>
        <w:rPr>
          <w:rFonts w:eastAsia="Times New Roman"/>
          <w:szCs w:val="17"/>
        </w:rPr>
      </w:pPr>
      <w:r w:rsidRPr="00EE5DD7">
        <w:rPr>
          <w:rFonts w:eastAsia="Times New Roman"/>
          <w:szCs w:val="17"/>
        </w:rPr>
        <w:t>Fisheries and Aquaculture</w:t>
      </w:r>
    </w:p>
    <w:p w14:paraId="13E8F78C" w14:textId="742F50CF" w:rsidR="00EE5DD7" w:rsidRDefault="00EE5DD7" w:rsidP="00EE5DD7">
      <w:pPr>
        <w:spacing w:after="0"/>
        <w:jc w:val="right"/>
        <w:rPr>
          <w:rFonts w:eastAsia="Times New Roman"/>
          <w:szCs w:val="17"/>
        </w:rPr>
      </w:pPr>
      <w:r w:rsidRPr="00EE5DD7">
        <w:rPr>
          <w:rFonts w:eastAsia="Times New Roman"/>
          <w:szCs w:val="17"/>
        </w:rPr>
        <w:t>Delegate of the Minister for Primary Industries and Regional Development</w:t>
      </w:r>
    </w:p>
    <w:p w14:paraId="563C1134" w14:textId="596CE968" w:rsidR="00EE5DD7" w:rsidRDefault="00EE5DD7" w:rsidP="00EE5DD7">
      <w:pPr>
        <w:pBdr>
          <w:bottom w:val="single" w:sz="4" w:space="1" w:color="auto"/>
        </w:pBdr>
        <w:spacing w:after="0" w:line="52" w:lineRule="exact"/>
        <w:jc w:val="center"/>
        <w:rPr>
          <w:rFonts w:eastAsia="Times New Roman"/>
          <w:szCs w:val="17"/>
        </w:rPr>
      </w:pPr>
    </w:p>
    <w:p w14:paraId="42431BBD" w14:textId="238BFD26" w:rsidR="00EE5DD7" w:rsidRDefault="00EE5DD7" w:rsidP="00EE5DD7">
      <w:pPr>
        <w:pBdr>
          <w:top w:val="single" w:sz="4" w:space="1" w:color="auto"/>
        </w:pBdr>
        <w:spacing w:before="34" w:after="0" w:line="14" w:lineRule="exact"/>
        <w:jc w:val="center"/>
        <w:rPr>
          <w:rFonts w:eastAsia="Times New Roman"/>
          <w:szCs w:val="17"/>
        </w:rPr>
      </w:pPr>
    </w:p>
    <w:p w14:paraId="4C7B6C54" w14:textId="77777777" w:rsidR="00EE5DD7" w:rsidRPr="00EE5DD7" w:rsidRDefault="00EE5DD7" w:rsidP="00EE5D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10AFB20" w14:textId="77777777" w:rsidR="00E41697" w:rsidRPr="00E41697" w:rsidRDefault="00E41697" w:rsidP="008370FF">
      <w:pPr>
        <w:pStyle w:val="Heading2"/>
      </w:pPr>
      <w:bookmarkStart w:id="37" w:name="_Toc115946851"/>
      <w:r w:rsidRPr="00E41697">
        <w:t>Fisheries Management (Prawn Fisheries) Regulations 2017</w:t>
      </w:r>
      <w:bookmarkEnd w:id="37"/>
    </w:p>
    <w:p w14:paraId="2D50D0B8" w14:textId="77777777" w:rsidR="00E41697" w:rsidRPr="00E41697" w:rsidRDefault="00E41697" w:rsidP="00E41697">
      <w:pPr>
        <w:jc w:val="center"/>
        <w:rPr>
          <w:i/>
          <w:szCs w:val="17"/>
        </w:rPr>
      </w:pPr>
      <w:r w:rsidRPr="00E41697">
        <w:rPr>
          <w:i/>
          <w:szCs w:val="17"/>
        </w:rPr>
        <w:t>Gear Trial for the West Coast, Spencer Gulf and Gulf St Vincent Prawn Fisheries</w:t>
      </w:r>
    </w:p>
    <w:p w14:paraId="1063F15F" w14:textId="4F32650D" w:rsidR="00E41697" w:rsidRPr="00E41697" w:rsidRDefault="00E41B0B" w:rsidP="00E41697">
      <w:pPr>
        <w:rPr>
          <w:szCs w:val="17"/>
        </w:rPr>
      </w:pPr>
      <w:r w:rsidRPr="00E41B0B">
        <w:rPr>
          <w:spacing w:val="-2"/>
          <w:szCs w:val="17"/>
        </w:rPr>
        <w:t>TAKE</w:t>
      </w:r>
      <w:r w:rsidR="00E41697" w:rsidRPr="00E41B0B">
        <w:rPr>
          <w:spacing w:val="-2"/>
          <w:szCs w:val="17"/>
        </w:rPr>
        <w:t xml:space="preserve"> notice that pursuant to Regulation 10 of the </w:t>
      </w:r>
      <w:r w:rsidR="00E41697" w:rsidRPr="00E41B0B">
        <w:rPr>
          <w:i/>
          <w:iCs/>
          <w:spacing w:val="-2"/>
          <w:szCs w:val="17"/>
        </w:rPr>
        <w:t>Fisheries Management (Prawn Fisheries) Regulations 2017</w:t>
      </w:r>
      <w:r w:rsidR="00E41697" w:rsidRPr="00E41B0B">
        <w:rPr>
          <w:spacing w:val="-2"/>
          <w:szCs w:val="17"/>
        </w:rPr>
        <w:t xml:space="preserve">, the holder of a prawn fishery </w:t>
      </w:r>
      <w:r w:rsidR="00E41697" w:rsidRPr="00E41697">
        <w:rPr>
          <w:szCs w:val="17"/>
        </w:rPr>
        <w:t xml:space="preserve">licence issued pursuant to the </w:t>
      </w:r>
      <w:r w:rsidR="00E41697" w:rsidRPr="00E41697">
        <w:rPr>
          <w:i/>
          <w:iCs/>
          <w:szCs w:val="17"/>
        </w:rPr>
        <w:t>Fisheries Management (Prawn Fisheries) Regulations 2017</w:t>
      </w:r>
      <w:r w:rsidR="00E41697" w:rsidRPr="00E41697">
        <w:rPr>
          <w:szCs w:val="17"/>
        </w:rPr>
        <w:t xml:space="preserve"> or their registered master, are exempt from any notice made under Regulation 10 of the </w:t>
      </w:r>
      <w:r w:rsidR="00E41697" w:rsidRPr="00E41697">
        <w:rPr>
          <w:i/>
          <w:iCs/>
          <w:szCs w:val="17"/>
        </w:rPr>
        <w:t>Fisheries Management (Prawn Fisheries) Regulations 2017</w:t>
      </w:r>
      <w:r w:rsidR="00E41697" w:rsidRPr="00E41697">
        <w:rPr>
          <w:szCs w:val="17"/>
        </w:rPr>
        <w:t xml:space="preserve"> prohibiting the taking of King Prawns, </w:t>
      </w:r>
      <w:r w:rsidR="00E41697" w:rsidRPr="00E41697">
        <w:rPr>
          <w:i/>
          <w:iCs/>
          <w:szCs w:val="17"/>
        </w:rPr>
        <w:t>Penaeus (Melicertus) latisulcatus</w:t>
      </w:r>
      <w:r w:rsidR="00E41697" w:rsidRPr="00E41697">
        <w:rPr>
          <w:szCs w:val="17"/>
        </w:rPr>
        <w:t>, in the waters specified in Schedule 1, in that they shall not be guilty of an offence when using prawn trawl nets in accordance with the conditions of their licence for the purpose of trialling fishing gear (the ‘exempted activity’) subject to the conditions contained in Schedule 2.</w:t>
      </w:r>
    </w:p>
    <w:p w14:paraId="652F8AC6" w14:textId="77777777" w:rsidR="00E41697" w:rsidRPr="00E41697" w:rsidRDefault="00E41697" w:rsidP="00E41697">
      <w:pPr>
        <w:jc w:val="center"/>
        <w:rPr>
          <w:smallCaps/>
          <w:szCs w:val="17"/>
        </w:rPr>
      </w:pPr>
      <w:r w:rsidRPr="00E41697">
        <w:rPr>
          <w:smallCaps/>
          <w:szCs w:val="17"/>
        </w:rPr>
        <w:t>Schedule 1</w:t>
      </w:r>
    </w:p>
    <w:p w14:paraId="6BEBAFC9" w14:textId="77777777" w:rsidR="00E41697" w:rsidRPr="00E41697" w:rsidRDefault="00E41697" w:rsidP="00E41697">
      <w:pPr>
        <w:rPr>
          <w:szCs w:val="17"/>
        </w:rPr>
      </w:pPr>
      <w:r w:rsidRPr="00E41697">
        <w:rPr>
          <w:szCs w:val="17"/>
        </w:rPr>
        <w:t>The waters of West Coast, Spencer Gulf and Gulf St Vincent of South Australia contained within the following areas:</w:t>
      </w:r>
    </w:p>
    <w:p w14:paraId="4BC39466" w14:textId="77777777" w:rsidR="00E41697" w:rsidRPr="00E41697" w:rsidRDefault="00E41697" w:rsidP="00E41697">
      <w:pPr>
        <w:ind w:left="142"/>
        <w:rPr>
          <w:szCs w:val="17"/>
          <w:u w:val="single"/>
        </w:rPr>
      </w:pPr>
      <w:r w:rsidRPr="00E41697">
        <w:rPr>
          <w:szCs w:val="17"/>
          <w:u w:val="single"/>
        </w:rPr>
        <w:t>Anxious Bay</w:t>
      </w:r>
    </w:p>
    <w:p w14:paraId="2920F9ED" w14:textId="77777777" w:rsidR="00E41697" w:rsidRPr="00E41697" w:rsidRDefault="00E41697" w:rsidP="00E41697">
      <w:pPr>
        <w:ind w:left="142"/>
        <w:rPr>
          <w:szCs w:val="17"/>
        </w:rPr>
      </w:pPr>
      <w:r w:rsidRPr="00E41697">
        <w:rPr>
          <w:szCs w:val="17"/>
        </w:rPr>
        <w:t>Those waters of the west coast bounded by a line commencing at position latitude 33°</w:t>
      </w:r>
      <w:r w:rsidRPr="00E41697">
        <w:rPr>
          <w:szCs w:val="17"/>
        </w:rPr>
        <w:sym w:font="Symbol" w:char="F0A2"/>
      </w:r>
      <w:r w:rsidRPr="00E41697">
        <w:rPr>
          <w:szCs w:val="17"/>
        </w:rPr>
        <w:t>16.75</w:t>
      </w:r>
      <w:r w:rsidRPr="00E41697">
        <w:rPr>
          <w:szCs w:val="17"/>
        </w:rPr>
        <w:sym w:font="Symbol" w:char="F0A2"/>
      </w:r>
      <w:r w:rsidRPr="00E41697">
        <w:rPr>
          <w:szCs w:val="17"/>
        </w:rPr>
        <w:t>S, longitude 134°40.50</w:t>
      </w:r>
      <w:r w:rsidRPr="00E41697">
        <w:rPr>
          <w:szCs w:val="17"/>
        </w:rPr>
        <w:sym w:font="Symbol" w:char="F0A2"/>
      </w:r>
      <w:r w:rsidRPr="00E41697">
        <w:rPr>
          <w:szCs w:val="17"/>
        </w:rPr>
        <w:t>E then to position latitude 33°16.75</w:t>
      </w:r>
      <w:r w:rsidRPr="00E41697">
        <w:rPr>
          <w:szCs w:val="17"/>
        </w:rPr>
        <w:sym w:font="Symbol" w:char="F0A2"/>
      </w:r>
      <w:r w:rsidRPr="00E41697">
        <w:rPr>
          <w:szCs w:val="17"/>
        </w:rPr>
        <w:t>S, longitude 134°39.25</w:t>
      </w:r>
      <w:r w:rsidRPr="00E41697">
        <w:rPr>
          <w:szCs w:val="17"/>
        </w:rPr>
        <w:sym w:font="Symbol" w:char="F0A2"/>
      </w:r>
      <w:r w:rsidRPr="00E41697">
        <w:rPr>
          <w:szCs w:val="17"/>
        </w:rPr>
        <w:t>E then to position latitude 33°17.50</w:t>
      </w:r>
      <w:r w:rsidRPr="00E41697">
        <w:rPr>
          <w:szCs w:val="17"/>
        </w:rPr>
        <w:sym w:font="Symbol" w:char="F0A2"/>
      </w:r>
      <w:r w:rsidRPr="00E41697">
        <w:rPr>
          <w:szCs w:val="17"/>
        </w:rPr>
        <w:t>S, longitude 134°40.80</w:t>
      </w:r>
      <w:r w:rsidRPr="00E41697">
        <w:rPr>
          <w:szCs w:val="17"/>
        </w:rPr>
        <w:sym w:font="Symbol" w:char="F0A2"/>
      </w:r>
      <w:r w:rsidRPr="00E41697">
        <w:rPr>
          <w:szCs w:val="17"/>
        </w:rPr>
        <w:t>E then to position latitude 33°17.60</w:t>
      </w:r>
      <w:r w:rsidRPr="00E41697">
        <w:rPr>
          <w:szCs w:val="17"/>
        </w:rPr>
        <w:sym w:font="Symbol" w:char="F0A2"/>
      </w:r>
      <w:r w:rsidRPr="00E41697">
        <w:rPr>
          <w:szCs w:val="17"/>
        </w:rPr>
        <w:t>S, longitude 134°41.80</w:t>
      </w:r>
      <w:r w:rsidRPr="00E41697">
        <w:rPr>
          <w:szCs w:val="17"/>
        </w:rPr>
        <w:sym w:font="Symbol" w:char="F0A2"/>
      </w:r>
      <w:r w:rsidRPr="00E41697">
        <w:rPr>
          <w:szCs w:val="17"/>
        </w:rPr>
        <w:t>E, then to the point of commencement.</w:t>
      </w:r>
    </w:p>
    <w:p w14:paraId="7120D003" w14:textId="77777777" w:rsidR="00E41697" w:rsidRPr="00E41697" w:rsidRDefault="00E41697" w:rsidP="00E41697">
      <w:pPr>
        <w:ind w:left="142"/>
        <w:rPr>
          <w:szCs w:val="17"/>
          <w:u w:val="single"/>
        </w:rPr>
      </w:pPr>
      <w:r w:rsidRPr="00E41697">
        <w:rPr>
          <w:szCs w:val="17"/>
          <w:u w:val="single"/>
        </w:rPr>
        <w:t>Port Lincoln</w:t>
      </w:r>
    </w:p>
    <w:p w14:paraId="12D8F7E8" w14:textId="77777777" w:rsidR="00E41697" w:rsidRPr="00E41697" w:rsidRDefault="00E41697" w:rsidP="00E41697">
      <w:pPr>
        <w:ind w:left="142"/>
        <w:rPr>
          <w:szCs w:val="17"/>
        </w:rPr>
      </w:pPr>
      <w:r w:rsidRPr="00E41697">
        <w:rPr>
          <w:szCs w:val="17"/>
        </w:rPr>
        <w:t>Those waters of Spencer Gulf bounded by a line commencing at position latitude 34°42.00</w:t>
      </w:r>
      <w:r w:rsidRPr="00E41697">
        <w:rPr>
          <w:szCs w:val="17"/>
        </w:rPr>
        <w:sym w:font="Symbol" w:char="F0A2"/>
      </w:r>
      <w:r w:rsidRPr="00E41697">
        <w:rPr>
          <w:szCs w:val="17"/>
        </w:rPr>
        <w:t>S, longitude 135°52.70</w:t>
      </w:r>
      <w:r w:rsidRPr="00E41697">
        <w:rPr>
          <w:szCs w:val="17"/>
        </w:rPr>
        <w:sym w:font="Symbol" w:char="F0A2"/>
      </w:r>
      <w:r w:rsidRPr="00E41697">
        <w:rPr>
          <w:szCs w:val="17"/>
        </w:rPr>
        <w:t>E then to position latitude 34°41.70</w:t>
      </w:r>
      <w:r w:rsidRPr="00E41697">
        <w:rPr>
          <w:szCs w:val="17"/>
        </w:rPr>
        <w:sym w:font="Symbol" w:char="F0A2"/>
      </w:r>
      <w:r w:rsidRPr="00E41697">
        <w:rPr>
          <w:szCs w:val="17"/>
        </w:rPr>
        <w:t>S, longitude 135°53.40</w:t>
      </w:r>
      <w:r w:rsidRPr="00E41697">
        <w:rPr>
          <w:szCs w:val="17"/>
        </w:rPr>
        <w:sym w:font="Symbol" w:char="F0A2"/>
      </w:r>
      <w:r w:rsidRPr="00E41697">
        <w:rPr>
          <w:szCs w:val="17"/>
        </w:rPr>
        <w:t>E then to position latitude 34°43.40</w:t>
      </w:r>
      <w:r w:rsidRPr="00E41697">
        <w:rPr>
          <w:szCs w:val="17"/>
        </w:rPr>
        <w:sym w:font="Symbol" w:char="F0A2"/>
      </w:r>
      <w:r w:rsidRPr="00E41697">
        <w:rPr>
          <w:szCs w:val="17"/>
        </w:rPr>
        <w:t>S, longitude 135°54.50</w:t>
      </w:r>
      <w:r w:rsidRPr="00E41697">
        <w:rPr>
          <w:szCs w:val="17"/>
        </w:rPr>
        <w:sym w:font="Symbol" w:char="F0A2"/>
      </w:r>
      <w:r w:rsidRPr="00E41697">
        <w:rPr>
          <w:szCs w:val="17"/>
        </w:rPr>
        <w:t>E then to position latitude 34°43.70</w:t>
      </w:r>
      <w:r w:rsidRPr="00E41697">
        <w:rPr>
          <w:szCs w:val="17"/>
        </w:rPr>
        <w:sym w:font="Symbol" w:char="F0A2"/>
      </w:r>
      <w:r w:rsidRPr="00E41697">
        <w:rPr>
          <w:szCs w:val="17"/>
        </w:rPr>
        <w:t>S, longitude 135°53.80</w:t>
      </w:r>
      <w:r w:rsidRPr="00E41697">
        <w:rPr>
          <w:szCs w:val="17"/>
        </w:rPr>
        <w:sym w:font="Symbol" w:char="F0A2"/>
      </w:r>
      <w:r w:rsidRPr="00E41697">
        <w:rPr>
          <w:szCs w:val="17"/>
        </w:rPr>
        <w:t>E then to the point of commencement.</w:t>
      </w:r>
    </w:p>
    <w:p w14:paraId="28AB39A7" w14:textId="77777777" w:rsidR="00E41697" w:rsidRPr="00E41697" w:rsidRDefault="00E41697" w:rsidP="00E41697">
      <w:pPr>
        <w:ind w:left="142"/>
        <w:rPr>
          <w:szCs w:val="17"/>
          <w:u w:val="single"/>
        </w:rPr>
      </w:pPr>
      <w:r w:rsidRPr="00E41697">
        <w:rPr>
          <w:szCs w:val="17"/>
          <w:u w:val="single"/>
        </w:rPr>
        <w:t>Wallaroo</w:t>
      </w:r>
    </w:p>
    <w:p w14:paraId="4BCF8240" w14:textId="77777777" w:rsidR="00E41697" w:rsidRPr="00E41697" w:rsidRDefault="00E41697" w:rsidP="00E41697">
      <w:pPr>
        <w:ind w:left="142"/>
        <w:rPr>
          <w:szCs w:val="17"/>
        </w:rPr>
      </w:pPr>
      <w:r w:rsidRPr="00E41697">
        <w:rPr>
          <w:szCs w:val="17"/>
        </w:rPr>
        <w:t>Those waters of Spencer Gulf bounded by a line commencing at position latitude 33°53.20</w:t>
      </w:r>
      <w:r w:rsidRPr="00E41697">
        <w:rPr>
          <w:szCs w:val="17"/>
        </w:rPr>
        <w:sym w:font="Symbol" w:char="F0A2"/>
      </w:r>
      <w:r w:rsidRPr="00E41697">
        <w:rPr>
          <w:szCs w:val="17"/>
        </w:rPr>
        <w:t>S, longitude 137°32.00</w:t>
      </w:r>
      <w:r w:rsidRPr="00E41697">
        <w:rPr>
          <w:szCs w:val="17"/>
        </w:rPr>
        <w:sym w:font="Symbol" w:char="F0A2"/>
      </w:r>
      <w:r w:rsidRPr="00E41697">
        <w:rPr>
          <w:szCs w:val="17"/>
        </w:rPr>
        <w:t>E then to position latitude 33°53.50</w:t>
      </w:r>
      <w:r w:rsidRPr="00E41697">
        <w:rPr>
          <w:szCs w:val="17"/>
        </w:rPr>
        <w:sym w:font="Symbol" w:char="F0A2"/>
      </w:r>
      <w:r w:rsidRPr="00E41697">
        <w:rPr>
          <w:szCs w:val="17"/>
        </w:rPr>
        <w:t>S, longitude 137°32.50</w:t>
      </w:r>
      <w:r w:rsidRPr="00E41697">
        <w:rPr>
          <w:szCs w:val="17"/>
        </w:rPr>
        <w:sym w:font="Symbol" w:char="F0A2"/>
      </w:r>
      <w:r w:rsidRPr="00E41697">
        <w:rPr>
          <w:szCs w:val="17"/>
        </w:rPr>
        <w:t>E then to position latitude 33°55.00</w:t>
      </w:r>
      <w:r w:rsidRPr="00E41697">
        <w:rPr>
          <w:szCs w:val="17"/>
        </w:rPr>
        <w:sym w:font="Symbol" w:char="F0A2"/>
      </w:r>
      <w:r w:rsidRPr="00E41697">
        <w:rPr>
          <w:szCs w:val="17"/>
        </w:rPr>
        <w:t>S, longitude 137°31.50</w:t>
      </w:r>
      <w:r w:rsidRPr="00E41697">
        <w:rPr>
          <w:szCs w:val="17"/>
        </w:rPr>
        <w:sym w:font="Symbol" w:char="F0A2"/>
      </w:r>
      <w:r w:rsidRPr="00E41697">
        <w:rPr>
          <w:szCs w:val="17"/>
        </w:rPr>
        <w:t>E then to position latitude 33°54.70</w:t>
      </w:r>
      <w:r w:rsidRPr="00E41697">
        <w:rPr>
          <w:szCs w:val="17"/>
        </w:rPr>
        <w:sym w:font="Symbol" w:char="F0A2"/>
      </w:r>
      <w:r w:rsidRPr="00E41697">
        <w:rPr>
          <w:szCs w:val="17"/>
        </w:rPr>
        <w:t>S, longitude 137°31.00</w:t>
      </w:r>
      <w:r w:rsidRPr="00E41697">
        <w:rPr>
          <w:szCs w:val="17"/>
        </w:rPr>
        <w:sym w:font="Symbol" w:char="F0A2"/>
      </w:r>
      <w:r w:rsidRPr="00E41697">
        <w:rPr>
          <w:szCs w:val="17"/>
        </w:rPr>
        <w:t>E then to the point of commencement.</w:t>
      </w:r>
    </w:p>
    <w:p w14:paraId="72C4AF22" w14:textId="77777777" w:rsidR="00E41697" w:rsidRPr="00E41697" w:rsidRDefault="00E41697" w:rsidP="00E41697">
      <w:pPr>
        <w:ind w:left="142"/>
        <w:rPr>
          <w:szCs w:val="17"/>
          <w:u w:val="single"/>
        </w:rPr>
      </w:pPr>
      <w:r w:rsidRPr="00E41697">
        <w:rPr>
          <w:szCs w:val="17"/>
          <w:u w:val="single"/>
        </w:rPr>
        <w:t>Port Pirie</w:t>
      </w:r>
    </w:p>
    <w:p w14:paraId="7E7F9C0A" w14:textId="77777777" w:rsidR="00E41697" w:rsidRPr="00E41697" w:rsidRDefault="00E41697" w:rsidP="00E41697">
      <w:pPr>
        <w:ind w:left="142"/>
        <w:rPr>
          <w:szCs w:val="17"/>
        </w:rPr>
      </w:pPr>
      <w:r w:rsidRPr="00E41697">
        <w:rPr>
          <w:szCs w:val="17"/>
        </w:rPr>
        <w:t>Those waters of Spencer Gulf bounded by a line commencing at position latitude 33°07.90</w:t>
      </w:r>
      <w:r w:rsidRPr="00E41697">
        <w:rPr>
          <w:szCs w:val="17"/>
        </w:rPr>
        <w:sym w:font="Symbol" w:char="F0A2"/>
      </w:r>
      <w:r w:rsidRPr="00E41697">
        <w:rPr>
          <w:szCs w:val="17"/>
        </w:rPr>
        <w:t>S, longitude 137°46.50</w:t>
      </w:r>
      <w:r w:rsidRPr="00E41697">
        <w:rPr>
          <w:szCs w:val="17"/>
        </w:rPr>
        <w:sym w:font="Symbol" w:char="F0A2"/>
      </w:r>
      <w:r w:rsidRPr="00E41697">
        <w:rPr>
          <w:szCs w:val="17"/>
        </w:rPr>
        <w:t>E then to position latitude 33°08.10</w:t>
      </w:r>
      <w:r w:rsidRPr="00E41697">
        <w:rPr>
          <w:szCs w:val="17"/>
        </w:rPr>
        <w:sym w:font="Symbol" w:char="F0A2"/>
      </w:r>
      <w:r w:rsidRPr="00E41697">
        <w:rPr>
          <w:szCs w:val="17"/>
        </w:rPr>
        <w:t>S, longitude 137°46.70</w:t>
      </w:r>
      <w:r w:rsidRPr="00E41697">
        <w:rPr>
          <w:szCs w:val="17"/>
        </w:rPr>
        <w:sym w:font="Symbol" w:char="F0A2"/>
      </w:r>
      <w:r w:rsidRPr="00E41697">
        <w:rPr>
          <w:szCs w:val="17"/>
        </w:rPr>
        <w:t>E then to position latitude 33°10.10</w:t>
      </w:r>
      <w:r w:rsidRPr="00E41697">
        <w:rPr>
          <w:szCs w:val="17"/>
        </w:rPr>
        <w:sym w:font="Symbol" w:char="F0A2"/>
      </w:r>
      <w:r w:rsidRPr="00E41697">
        <w:rPr>
          <w:szCs w:val="17"/>
        </w:rPr>
        <w:t>S, longitude 137°45.80</w:t>
      </w:r>
      <w:r w:rsidRPr="00E41697">
        <w:rPr>
          <w:szCs w:val="17"/>
        </w:rPr>
        <w:sym w:font="Symbol" w:char="F0A2"/>
      </w:r>
      <w:r w:rsidRPr="00E41697">
        <w:rPr>
          <w:szCs w:val="17"/>
        </w:rPr>
        <w:t>E then to position latitude 33°09.90</w:t>
      </w:r>
      <w:r w:rsidRPr="00E41697">
        <w:rPr>
          <w:szCs w:val="17"/>
        </w:rPr>
        <w:sym w:font="Symbol" w:char="F0A2"/>
      </w:r>
      <w:r w:rsidRPr="00E41697">
        <w:rPr>
          <w:szCs w:val="17"/>
        </w:rPr>
        <w:t>S, longitude 137°45.60</w:t>
      </w:r>
      <w:r w:rsidRPr="00E41697">
        <w:rPr>
          <w:szCs w:val="17"/>
        </w:rPr>
        <w:sym w:font="Symbol" w:char="F0A2"/>
      </w:r>
      <w:r w:rsidRPr="00E41697">
        <w:rPr>
          <w:szCs w:val="17"/>
        </w:rPr>
        <w:t xml:space="preserve"> E then to the point of commencement.</w:t>
      </w:r>
    </w:p>
    <w:p w14:paraId="00923308" w14:textId="77777777" w:rsidR="00E41697" w:rsidRPr="00E41697" w:rsidRDefault="00E41697" w:rsidP="00E41697">
      <w:pPr>
        <w:ind w:left="142"/>
        <w:rPr>
          <w:szCs w:val="17"/>
          <w:u w:val="single"/>
        </w:rPr>
      </w:pPr>
      <w:r w:rsidRPr="00E41697">
        <w:rPr>
          <w:szCs w:val="17"/>
          <w:u w:val="single"/>
        </w:rPr>
        <w:t>Port Adelaide</w:t>
      </w:r>
    </w:p>
    <w:p w14:paraId="03BC7614" w14:textId="77777777" w:rsidR="00E41697" w:rsidRPr="00E41697" w:rsidRDefault="00E41697" w:rsidP="00E41697">
      <w:pPr>
        <w:ind w:left="142"/>
        <w:rPr>
          <w:szCs w:val="17"/>
        </w:rPr>
      </w:pPr>
      <w:r w:rsidRPr="00E41697">
        <w:rPr>
          <w:szCs w:val="17"/>
        </w:rPr>
        <w:t>Those waters of Gulf St Vincent commencing at position latitude 34°45.00</w:t>
      </w:r>
      <w:r w:rsidRPr="00E41697">
        <w:rPr>
          <w:szCs w:val="17"/>
        </w:rPr>
        <w:sym w:font="Symbol" w:char="F0A2"/>
      </w:r>
      <w:r w:rsidRPr="00E41697">
        <w:rPr>
          <w:szCs w:val="17"/>
        </w:rPr>
        <w:t>S, longitude 138°17.00</w:t>
      </w:r>
      <w:r w:rsidRPr="00E41697">
        <w:rPr>
          <w:szCs w:val="17"/>
        </w:rPr>
        <w:sym w:font="Symbol" w:char="F0A2"/>
      </w:r>
      <w:r w:rsidRPr="00E41697">
        <w:rPr>
          <w:szCs w:val="17"/>
        </w:rPr>
        <w:t>E then to position latitude 34°47.00</w:t>
      </w:r>
      <w:r w:rsidRPr="00E41697">
        <w:rPr>
          <w:szCs w:val="17"/>
        </w:rPr>
        <w:sym w:font="Symbol" w:char="F0A2"/>
      </w:r>
      <w:r w:rsidRPr="00E41697">
        <w:rPr>
          <w:szCs w:val="17"/>
        </w:rPr>
        <w:t>S, longitude 138°17.00</w:t>
      </w:r>
      <w:r w:rsidRPr="00E41697">
        <w:rPr>
          <w:szCs w:val="17"/>
        </w:rPr>
        <w:sym w:font="Symbol" w:char="F0A2"/>
      </w:r>
      <w:r w:rsidRPr="00E41697">
        <w:rPr>
          <w:szCs w:val="17"/>
        </w:rPr>
        <w:t>E then to position latitude 34°47.00</w:t>
      </w:r>
      <w:r w:rsidRPr="00E41697">
        <w:rPr>
          <w:szCs w:val="17"/>
        </w:rPr>
        <w:sym w:font="Symbol" w:char="F0A2"/>
      </w:r>
      <w:r w:rsidRPr="00E41697">
        <w:rPr>
          <w:szCs w:val="17"/>
        </w:rPr>
        <w:t>S, longitude 138°15.00</w:t>
      </w:r>
      <w:r w:rsidRPr="00E41697">
        <w:rPr>
          <w:szCs w:val="17"/>
        </w:rPr>
        <w:sym w:font="Symbol" w:char="F0A2"/>
      </w:r>
      <w:r w:rsidRPr="00E41697">
        <w:rPr>
          <w:szCs w:val="17"/>
        </w:rPr>
        <w:t>E then to position latitude 34°45.00</w:t>
      </w:r>
      <w:r w:rsidRPr="00E41697">
        <w:rPr>
          <w:szCs w:val="17"/>
        </w:rPr>
        <w:sym w:font="Symbol" w:char="F0A2"/>
      </w:r>
      <w:r w:rsidRPr="00E41697">
        <w:rPr>
          <w:szCs w:val="17"/>
        </w:rPr>
        <w:t>S, longitude 138°15.00</w:t>
      </w:r>
      <w:r w:rsidRPr="00E41697">
        <w:rPr>
          <w:szCs w:val="17"/>
        </w:rPr>
        <w:sym w:font="Symbol" w:char="F0A2"/>
      </w:r>
      <w:r w:rsidRPr="00E41697">
        <w:rPr>
          <w:szCs w:val="17"/>
        </w:rPr>
        <w:t>E then to the point of commencement.</w:t>
      </w:r>
    </w:p>
    <w:p w14:paraId="6093877B" w14:textId="77777777" w:rsidR="00E41B0B" w:rsidRDefault="00E41B0B">
      <w:pPr>
        <w:spacing w:after="0" w:line="240" w:lineRule="auto"/>
        <w:jc w:val="left"/>
        <w:rPr>
          <w:smallCaps/>
          <w:szCs w:val="17"/>
        </w:rPr>
      </w:pPr>
      <w:r>
        <w:rPr>
          <w:smallCaps/>
          <w:szCs w:val="17"/>
        </w:rPr>
        <w:br w:type="page"/>
      </w:r>
    </w:p>
    <w:p w14:paraId="700A8B45" w14:textId="5B5B81E8" w:rsidR="00E41697" w:rsidRPr="00E41697" w:rsidRDefault="00E41697" w:rsidP="00E41697">
      <w:pPr>
        <w:jc w:val="center"/>
        <w:rPr>
          <w:smallCaps/>
          <w:szCs w:val="17"/>
        </w:rPr>
      </w:pPr>
      <w:r w:rsidRPr="00E41697">
        <w:rPr>
          <w:smallCaps/>
          <w:szCs w:val="17"/>
        </w:rPr>
        <w:lastRenderedPageBreak/>
        <w:t>Schedule 2</w:t>
      </w:r>
    </w:p>
    <w:p w14:paraId="5F8DCFA2" w14:textId="77777777" w:rsidR="00E41697" w:rsidRPr="00E41697" w:rsidRDefault="00E41697" w:rsidP="00E41697">
      <w:pPr>
        <w:ind w:left="284" w:hanging="284"/>
        <w:rPr>
          <w:szCs w:val="17"/>
        </w:rPr>
      </w:pPr>
      <w:r w:rsidRPr="00E41697">
        <w:rPr>
          <w:szCs w:val="17"/>
        </w:rPr>
        <w:t>1.</w:t>
      </w:r>
      <w:r w:rsidRPr="00E41697">
        <w:rPr>
          <w:szCs w:val="17"/>
        </w:rPr>
        <w:tab/>
        <w:t>The exempted activity may only be undertaken from 30 September 2022 until 30 September 2023, unless varied or revoked.</w:t>
      </w:r>
    </w:p>
    <w:p w14:paraId="5E63544A" w14:textId="77777777" w:rsidR="00E41697" w:rsidRPr="00E41697" w:rsidRDefault="00E41697" w:rsidP="00E41697">
      <w:pPr>
        <w:ind w:left="284" w:hanging="284"/>
        <w:rPr>
          <w:szCs w:val="17"/>
        </w:rPr>
      </w:pPr>
      <w:r w:rsidRPr="00E41697">
        <w:rPr>
          <w:szCs w:val="17"/>
        </w:rPr>
        <w:t>2.</w:t>
      </w:r>
      <w:r w:rsidRPr="00E41697">
        <w:rPr>
          <w:szCs w:val="17"/>
        </w:rPr>
        <w:tab/>
        <w:t>The exempted activity may only be conducted between 0800 hours and 1700 hours on any day.</w:t>
      </w:r>
    </w:p>
    <w:p w14:paraId="23A57DF1" w14:textId="77777777" w:rsidR="00E41697" w:rsidRPr="00E41697" w:rsidRDefault="00E41697" w:rsidP="00E41697">
      <w:pPr>
        <w:ind w:left="284" w:hanging="284"/>
        <w:rPr>
          <w:szCs w:val="17"/>
        </w:rPr>
      </w:pPr>
      <w:r w:rsidRPr="00E41697">
        <w:rPr>
          <w:szCs w:val="17"/>
        </w:rPr>
        <w:t>3.</w:t>
      </w:r>
      <w:r w:rsidRPr="00E41697">
        <w:rPr>
          <w:szCs w:val="17"/>
        </w:rPr>
        <w:tab/>
        <w:t>The exempted activity may only be undertaken in those waters described in Schedule 1 that are greater than 10 metres in depth.</w:t>
      </w:r>
    </w:p>
    <w:p w14:paraId="1EDD3EF9" w14:textId="77777777" w:rsidR="00E41697" w:rsidRPr="00E41697" w:rsidRDefault="00E41697" w:rsidP="00E41697">
      <w:pPr>
        <w:ind w:left="284" w:hanging="284"/>
        <w:rPr>
          <w:szCs w:val="17"/>
        </w:rPr>
      </w:pPr>
      <w:r w:rsidRPr="00E41697">
        <w:rPr>
          <w:szCs w:val="17"/>
        </w:rPr>
        <w:t>4.</w:t>
      </w:r>
      <w:r w:rsidRPr="00E41697">
        <w:rPr>
          <w:szCs w:val="17"/>
        </w:rPr>
        <w:tab/>
        <w:t>Any fish taken during the exempted activity are to be returned to the water immediately.</w:t>
      </w:r>
    </w:p>
    <w:p w14:paraId="28C5A7AE" w14:textId="77777777" w:rsidR="00E41697" w:rsidRPr="00E41697" w:rsidRDefault="00E41697" w:rsidP="00E41697">
      <w:pPr>
        <w:ind w:left="284" w:hanging="284"/>
        <w:rPr>
          <w:szCs w:val="17"/>
        </w:rPr>
      </w:pPr>
      <w:r w:rsidRPr="00E41697">
        <w:rPr>
          <w:szCs w:val="17"/>
        </w:rPr>
        <w:t>5.</w:t>
      </w:r>
      <w:r w:rsidRPr="00E41697">
        <w:rPr>
          <w:szCs w:val="17"/>
        </w:rPr>
        <w:tab/>
        <w:t>The licence holder or their registered master must contact PIRSA Fishwatch on 1800 065 522 not less than one hour prior to departure from port and provide the following information:</w:t>
      </w:r>
    </w:p>
    <w:p w14:paraId="41BE9427" w14:textId="77777777" w:rsidR="00E41697" w:rsidRPr="00E41697" w:rsidRDefault="00E41697" w:rsidP="00E41697">
      <w:pPr>
        <w:ind w:left="426" w:hanging="142"/>
        <w:rPr>
          <w:szCs w:val="17"/>
        </w:rPr>
      </w:pPr>
      <w:r w:rsidRPr="00E41697">
        <w:rPr>
          <w:szCs w:val="17"/>
        </w:rPr>
        <w:t>•</w:t>
      </w:r>
      <w:r w:rsidRPr="00E41697">
        <w:rPr>
          <w:szCs w:val="17"/>
        </w:rPr>
        <w:tab/>
        <w:t xml:space="preserve">A description of the boat to be used including the registration number marked on that </w:t>
      </w:r>
      <w:proofErr w:type="gramStart"/>
      <w:r w:rsidRPr="00E41697">
        <w:rPr>
          <w:szCs w:val="17"/>
        </w:rPr>
        <w:t>boat;</w:t>
      </w:r>
      <w:proofErr w:type="gramEnd"/>
    </w:p>
    <w:p w14:paraId="4746831F" w14:textId="77777777" w:rsidR="00E41697" w:rsidRPr="00E41697" w:rsidRDefault="00E41697" w:rsidP="00E41697">
      <w:pPr>
        <w:ind w:left="426" w:hanging="142"/>
        <w:rPr>
          <w:szCs w:val="17"/>
        </w:rPr>
      </w:pPr>
      <w:r w:rsidRPr="00E41697">
        <w:rPr>
          <w:szCs w:val="17"/>
        </w:rPr>
        <w:t>•</w:t>
      </w:r>
      <w:r w:rsidRPr="00E41697">
        <w:rPr>
          <w:szCs w:val="17"/>
        </w:rPr>
        <w:tab/>
        <w:t xml:space="preserve">The estimated time of departure from </w:t>
      </w:r>
      <w:proofErr w:type="gramStart"/>
      <w:r w:rsidRPr="00E41697">
        <w:rPr>
          <w:szCs w:val="17"/>
        </w:rPr>
        <w:t>port;</w:t>
      </w:r>
      <w:proofErr w:type="gramEnd"/>
    </w:p>
    <w:p w14:paraId="772105C3" w14:textId="77777777" w:rsidR="00E41697" w:rsidRPr="00E41697" w:rsidRDefault="00E41697" w:rsidP="00E41697">
      <w:pPr>
        <w:ind w:left="426" w:hanging="142"/>
        <w:rPr>
          <w:szCs w:val="17"/>
        </w:rPr>
      </w:pPr>
      <w:r w:rsidRPr="00E41697">
        <w:rPr>
          <w:szCs w:val="17"/>
        </w:rPr>
        <w:t>•</w:t>
      </w:r>
      <w:r w:rsidRPr="00E41697">
        <w:rPr>
          <w:szCs w:val="17"/>
        </w:rPr>
        <w:tab/>
        <w:t xml:space="preserve">The area in which the gear trials are to be </w:t>
      </w:r>
      <w:proofErr w:type="gramStart"/>
      <w:r w:rsidRPr="00E41697">
        <w:rPr>
          <w:szCs w:val="17"/>
        </w:rPr>
        <w:t>conducted;</w:t>
      </w:r>
      <w:proofErr w:type="gramEnd"/>
    </w:p>
    <w:p w14:paraId="48E7114F" w14:textId="77777777" w:rsidR="00E41697" w:rsidRPr="00E41697" w:rsidRDefault="00E41697" w:rsidP="00E41697">
      <w:pPr>
        <w:ind w:left="426" w:hanging="142"/>
        <w:rPr>
          <w:szCs w:val="17"/>
        </w:rPr>
      </w:pPr>
      <w:r w:rsidRPr="00E41697">
        <w:rPr>
          <w:szCs w:val="17"/>
        </w:rPr>
        <w:t>•</w:t>
      </w:r>
      <w:r w:rsidRPr="00E41697">
        <w:rPr>
          <w:szCs w:val="17"/>
        </w:rPr>
        <w:tab/>
        <w:t>The estimated time of return to port; and</w:t>
      </w:r>
    </w:p>
    <w:p w14:paraId="638FED1F" w14:textId="77777777" w:rsidR="00E41697" w:rsidRPr="00E41697" w:rsidRDefault="00E41697" w:rsidP="00E41697">
      <w:pPr>
        <w:ind w:left="426" w:hanging="142"/>
        <w:rPr>
          <w:szCs w:val="17"/>
        </w:rPr>
      </w:pPr>
      <w:r w:rsidRPr="00E41697">
        <w:rPr>
          <w:szCs w:val="17"/>
        </w:rPr>
        <w:t>•</w:t>
      </w:r>
      <w:r w:rsidRPr="00E41697">
        <w:rPr>
          <w:szCs w:val="17"/>
        </w:rPr>
        <w:tab/>
        <w:t xml:space="preserve">The registered master who will </w:t>
      </w:r>
      <w:proofErr w:type="gramStart"/>
      <w:r w:rsidRPr="00E41697">
        <w:rPr>
          <w:szCs w:val="17"/>
        </w:rPr>
        <w:t>be in charge of</w:t>
      </w:r>
      <w:proofErr w:type="gramEnd"/>
      <w:r w:rsidRPr="00E41697">
        <w:rPr>
          <w:szCs w:val="17"/>
        </w:rPr>
        <w:t xml:space="preserve"> the boat during the exempted activity.</w:t>
      </w:r>
    </w:p>
    <w:p w14:paraId="2388ADE8" w14:textId="77777777" w:rsidR="00E41697" w:rsidRPr="00E41697" w:rsidRDefault="00E41697" w:rsidP="00E41697">
      <w:pPr>
        <w:ind w:left="284" w:hanging="284"/>
        <w:rPr>
          <w:szCs w:val="17"/>
        </w:rPr>
      </w:pPr>
      <w:r w:rsidRPr="00E41697">
        <w:rPr>
          <w:szCs w:val="17"/>
        </w:rPr>
        <w:t>6.</w:t>
      </w:r>
      <w:r w:rsidRPr="00E41697">
        <w:rPr>
          <w:szCs w:val="17"/>
        </w:rPr>
        <w:tab/>
        <w:t>While engaged in the exempted activity, the licence holder or their registered master must have a copy of this notice on board the vessel or near his person. This notice must be produced to a PIRSA Fisheries Officer if requested.</w:t>
      </w:r>
    </w:p>
    <w:p w14:paraId="4D84697C" w14:textId="77777777" w:rsidR="00E41697" w:rsidRPr="00E41697" w:rsidRDefault="00E41697" w:rsidP="00E41697">
      <w:pPr>
        <w:ind w:left="284" w:hanging="284"/>
        <w:rPr>
          <w:szCs w:val="17"/>
        </w:rPr>
      </w:pPr>
      <w:r w:rsidRPr="00E41697">
        <w:rPr>
          <w:szCs w:val="17"/>
        </w:rPr>
        <w:t>7.</w:t>
      </w:r>
      <w:r w:rsidRPr="00E41697">
        <w:rPr>
          <w:szCs w:val="17"/>
        </w:rPr>
        <w:tab/>
        <w:t>The licence holder or their master must contact the PIRSA Fishwatch on 1800 065 522, not less than one hour prior to the boat returning to port and provide the following information:</w:t>
      </w:r>
    </w:p>
    <w:p w14:paraId="6BCF8978" w14:textId="77777777" w:rsidR="00E41697" w:rsidRPr="00E41697" w:rsidRDefault="00E41697" w:rsidP="00E41697">
      <w:pPr>
        <w:ind w:left="426" w:hanging="142"/>
        <w:rPr>
          <w:szCs w:val="17"/>
        </w:rPr>
      </w:pPr>
      <w:r w:rsidRPr="00E41697">
        <w:rPr>
          <w:szCs w:val="17"/>
        </w:rPr>
        <w:t>•</w:t>
      </w:r>
      <w:r w:rsidRPr="00E41697">
        <w:rPr>
          <w:szCs w:val="17"/>
        </w:rPr>
        <w:tab/>
        <w:t xml:space="preserve">A description of the boat used </w:t>
      </w:r>
      <w:proofErr w:type="gramStart"/>
      <w:r w:rsidRPr="00E41697">
        <w:rPr>
          <w:szCs w:val="17"/>
        </w:rPr>
        <w:t>including</w:t>
      </w:r>
      <w:proofErr w:type="gramEnd"/>
      <w:r w:rsidRPr="00E41697">
        <w:rPr>
          <w:szCs w:val="17"/>
        </w:rPr>
        <w:t xml:space="preserve"> the registration number marked on that boat; and</w:t>
      </w:r>
    </w:p>
    <w:p w14:paraId="13D9AF1E" w14:textId="77777777" w:rsidR="00E41697" w:rsidRPr="00E41697" w:rsidRDefault="00E41697" w:rsidP="00E41697">
      <w:pPr>
        <w:ind w:left="426" w:hanging="142"/>
        <w:rPr>
          <w:szCs w:val="17"/>
        </w:rPr>
      </w:pPr>
      <w:r w:rsidRPr="00E41697">
        <w:rPr>
          <w:szCs w:val="17"/>
        </w:rPr>
        <w:t>•</w:t>
      </w:r>
      <w:r w:rsidRPr="00E41697">
        <w:rPr>
          <w:szCs w:val="17"/>
        </w:rPr>
        <w:tab/>
        <w:t>The estimated time of return to port.</w:t>
      </w:r>
    </w:p>
    <w:p w14:paraId="211FC261" w14:textId="77777777" w:rsidR="00E41697" w:rsidRPr="00E41697" w:rsidRDefault="00E41697" w:rsidP="00E41697">
      <w:pPr>
        <w:ind w:left="284" w:hanging="284"/>
        <w:rPr>
          <w:szCs w:val="17"/>
        </w:rPr>
      </w:pPr>
      <w:r w:rsidRPr="00E41697">
        <w:rPr>
          <w:szCs w:val="17"/>
        </w:rPr>
        <w:t>8.</w:t>
      </w:r>
      <w:r w:rsidRPr="00E41697">
        <w:rPr>
          <w:szCs w:val="17"/>
        </w:rPr>
        <w:tab/>
        <w:t xml:space="preserve">The licence holder and their registered master must not contravene or fail to comply with </w:t>
      </w:r>
      <w:r w:rsidRPr="00E41697">
        <w:rPr>
          <w:i/>
          <w:iCs/>
          <w:szCs w:val="17"/>
        </w:rPr>
        <w:t>Fisheries Management Act 2007</w:t>
      </w:r>
      <w:r w:rsidRPr="00E41697">
        <w:rPr>
          <w:szCs w:val="17"/>
        </w:rPr>
        <w:t xml:space="preserve"> (the Act), or any other regulations made under that Act except whereby specifically exempted by this notice.</w:t>
      </w:r>
    </w:p>
    <w:p w14:paraId="5A70CAB8" w14:textId="77777777" w:rsidR="00E41697" w:rsidRPr="00E41697" w:rsidRDefault="00E41697" w:rsidP="00E41697">
      <w:pPr>
        <w:spacing w:after="0"/>
        <w:rPr>
          <w:szCs w:val="17"/>
        </w:rPr>
      </w:pPr>
      <w:r w:rsidRPr="00E41697">
        <w:rPr>
          <w:szCs w:val="17"/>
        </w:rPr>
        <w:t>Dated: 29 September 2022</w:t>
      </w:r>
    </w:p>
    <w:p w14:paraId="341DD9A0" w14:textId="77777777" w:rsidR="00E41697" w:rsidRPr="00E41697" w:rsidRDefault="00E41697" w:rsidP="00E41697">
      <w:pPr>
        <w:spacing w:after="0"/>
        <w:jc w:val="right"/>
        <w:rPr>
          <w:smallCaps/>
          <w:szCs w:val="20"/>
        </w:rPr>
      </w:pPr>
      <w:r w:rsidRPr="00E41697">
        <w:rPr>
          <w:smallCaps/>
          <w:szCs w:val="20"/>
        </w:rPr>
        <w:t>Skye Barrett</w:t>
      </w:r>
    </w:p>
    <w:p w14:paraId="78328E5D" w14:textId="77777777" w:rsidR="00E41697" w:rsidRPr="00E41697" w:rsidRDefault="00E41697" w:rsidP="00E41697">
      <w:pPr>
        <w:spacing w:after="0"/>
        <w:jc w:val="right"/>
        <w:rPr>
          <w:szCs w:val="17"/>
        </w:rPr>
      </w:pPr>
      <w:r w:rsidRPr="00E41697">
        <w:rPr>
          <w:szCs w:val="17"/>
        </w:rPr>
        <w:t>A/Prawn Fisheries Manager</w:t>
      </w:r>
    </w:p>
    <w:p w14:paraId="468C6B50" w14:textId="77777777" w:rsidR="00E41697" w:rsidRPr="00E41697" w:rsidRDefault="00E41697" w:rsidP="00E41697">
      <w:pPr>
        <w:spacing w:after="0"/>
        <w:jc w:val="right"/>
        <w:rPr>
          <w:szCs w:val="17"/>
        </w:rPr>
      </w:pPr>
      <w:r w:rsidRPr="00E41697">
        <w:rPr>
          <w:szCs w:val="17"/>
        </w:rPr>
        <w:t>Delegate of the Minister for Primary Industries and Regional Development</w:t>
      </w:r>
    </w:p>
    <w:p w14:paraId="13FDBAB3" w14:textId="77777777" w:rsidR="00E41697" w:rsidRPr="00E41697" w:rsidRDefault="00E41697" w:rsidP="00E41697">
      <w:pPr>
        <w:pBdr>
          <w:top w:val="single" w:sz="4" w:space="1" w:color="auto"/>
        </w:pBdr>
        <w:spacing w:before="100" w:after="0" w:line="14" w:lineRule="exact"/>
        <w:jc w:val="center"/>
        <w:rPr>
          <w:szCs w:val="17"/>
        </w:rPr>
      </w:pPr>
    </w:p>
    <w:p w14:paraId="07F02851" w14:textId="77777777" w:rsidR="00E41697" w:rsidRPr="00E41697" w:rsidRDefault="00E41697" w:rsidP="00E416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0CBD054F" w14:textId="77777777" w:rsidR="000D0B92" w:rsidRPr="000D0B92" w:rsidRDefault="000D0B92" w:rsidP="000D0B92">
      <w:pPr>
        <w:jc w:val="center"/>
        <w:rPr>
          <w:caps/>
          <w:szCs w:val="17"/>
        </w:rPr>
      </w:pPr>
      <w:r w:rsidRPr="000D0B92">
        <w:rPr>
          <w:caps/>
          <w:szCs w:val="17"/>
        </w:rPr>
        <w:t>Fisheries Management (Prawn Fisheries) Regulations 2017</w:t>
      </w:r>
    </w:p>
    <w:p w14:paraId="4A816F7B" w14:textId="77777777" w:rsidR="000D0B92" w:rsidRPr="000D0B92" w:rsidRDefault="000D0B92" w:rsidP="000D0B92">
      <w:pPr>
        <w:jc w:val="center"/>
        <w:rPr>
          <w:i/>
          <w:szCs w:val="17"/>
        </w:rPr>
      </w:pPr>
      <w:r w:rsidRPr="000D0B92">
        <w:rPr>
          <w:i/>
          <w:szCs w:val="17"/>
        </w:rPr>
        <w:t>Surveying in the Spencer Gulf Prawn Fishery</w:t>
      </w:r>
    </w:p>
    <w:p w14:paraId="629E9BF8" w14:textId="1EB7653D" w:rsidR="000D0B92" w:rsidRPr="000D0B92" w:rsidRDefault="00E41B0B" w:rsidP="000D0B92">
      <w:pPr>
        <w:rPr>
          <w:rFonts w:eastAsia="Times New Roman"/>
          <w:spacing w:val="-2"/>
          <w:szCs w:val="17"/>
        </w:rPr>
      </w:pPr>
      <w:r w:rsidRPr="00E41B0B">
        <w:rPr>
          <w:rFonts w:eastAsia="Times New Roman"/>
          <w:spacing w:val="-6"/>
          <w:szCs w:val="17"/>
        </w:rPr>
        <w:t>TAKE</w:t>
      </w:r>
      <w:r w:rsidR="000D0B92" w:rsidRPr="00E41B0B">
        <w:rPr>
          <w:rFonts w:eastAsia="Times New Roman"/>
          <w:spacing w:val="-6"/>
          <w:szCs w:val="17"/>
        </w:rPr>
        <w:t xml:space="preserve"> </w:t>
      </w:r>
      <w:r w:rsidR="000D0B92" w:rsidRPr="00496F00">
        <w:rPr>
          <w:rFonts w:eastAsia="Times New Roman"/>
          <w:spacing w:val="-4"/>
          <w:szCs w:val="17"/>
        </w:rPr>
        <w:t>notice that pursuant to Regulation 10 of</w:t>
      </w:r>
      <w:r w:rsidR="000D0B92" w:rsidRPr="00E41B0B">
        <w:rPr>
          <w:rFonts w:eastAsia="Times New Roman"/>
          <w:spacing w:val="-6"/>
          <w:szCs w:val="17"/>
        </w:rPr>
        <w:t xml:space="preserve"> </w:t>
      </w:r>
      <w:r w:rsidR="000D0B92" w:rsidRPr="00496F00">
        <w:rPr>
          <w:rFonts w:eastAsia="Times New Roman"/>
          <w:i/>
          <w:iCs/>
          <w:spacing w:val="-4"/>
          <w:szCs w:val="17"/>
        </w:rPr>
        <w:t>the Fisheries Management (Prawn Fisheries) Regulations 2017</w:t>
      </w:r>
      <w:r w:rsidR="000D0B92" w:rsidRPr="00496F00">
        <w:rPr>
          <w:rFonts w:eastAsia="Times New Roman"/>
          <w:spacing w:val="-4"/>
          <w:szCs w:val="17"/>
        </w:rPr>
        <w:t xml:space="preserve"> the notice dated 20 September 2022 </w:t>
      </w:r>
      <w:r w:rsidR="00496F00">
        <w:rPr>
          <w:rFonts w:eastAsia="Times New Roman"/>
          <w:spacing w:val="-2"/>
          <w:szCs w:val="17"/>
        </w:rPr>
        <w:br/>
      </w:r>
      <w:r w:rsidR="000D0B92" w:rsidRPr="000D0B92">
        <w:rPr>
          <w:rFonts w:eastAsia="Times New Roman"/>
          <w:spacing w:val="-2"/>
          <w:szCs w:val="17"/>
        </w:rPr>
        <w:t xml:space="preserve">on page 6144 of the </w:t>
      </w:r>
      <w:r w:rsidR="000D0B92" w:rsidRPr="000D0B92">
        <w:rPr>
          <w:rFonts w:eastAsia="Times New Roman"/>
          <w:i/>
          <w:iCs/>
          <w:spacing w:val="-2"/>
          <w:szCs w:val="17"/>
        </w:rPr>
        <w:t>South Australian Government Gazette</w:t>
      </w:r>
      <w:r w:rsidR="000D0B92" w:rsidRPr="000D0B92">
        <w:rPr>
          <w:rFonts w:eastAsia="Times New Roman"/>
          <w:spacing w:val="-2"/>
          <w:szCs w:val="17"/>
        </w:rPr>
        <w:t xml:space="preserve"> of 23 September, prohibiting fishing activities in the Spencer Gulf Prawn Fishery is hereby varied such that it will not apply to the holders of a Spencer Gulf Prawn Fishery licence issued pursuant to the </w:t>
      </w:r>
      <w:r w:rsidR="000D0B92" w:rsidRPr="000D0B92">
        <w:rPr>
          <w:rFonts w:eastAsia="Times New Roman"/>
          <w:i/>
          <w:iCs/>
          <w:spacing w:val="-2"/>
          <w:szCs w:val="17"/>
        </w:rPr>
        <w:t>Fisheries Management (Prawn Fisheries) Regulations 2017</w:t>
      </w:r>
      <w:r w:rsidR="000D0B92" w:rsidRPr="000D0B92">
        <w:rPr>
          <w:rFonts w:eastAsia="Times New Roman"/>
          <w:spacing w:val="-2"/>
          <w:szCs w:val="17"/>
        </w:rPr>
        <w:t xml:space="preserve"> listed in Schedule 1 or their registered master insofar as they may use prawn trawl nets in accordance with the conditions of their fishery licence for the purpose of undertaking a prawn survey during the period specified in Schedule 2, subject to the conditions contained in Schedule 3 unless this notice is varied or revoked.</w:t>
      </w:r>
    </w:p>
    <w:p w14:paraId="79D27493" w14:textId="77777777" w:rsidR="000D0B92" w:rsidRPr="000D0B92" w:rsidRDefault="000D0B92" w:rsidP="000D0B92">
      <w:pPr>
        <w:jc w:val="center"/>
        <w:rPr>
          <w:smallCaps/>
          <w:szCs w:val="17"/>
        </w:rPr>
      </w:pPr>
      <w:r w:rsidRPr="000D0B92">
        <w:rPr>
          <w:smallCaps/>
          <w:szCs w:val="17"/>
        </w:rPr>
        <w:t>Schedule 1</w:t>
      </w:r>
    </w:p>
    <w:tbl>
      <w:tblPr>
        <w:tblStyle w:val="TableGrid1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693"/>
        <w:gridCol w:w="1848"/>
      </w:tblGrid>
      <w:tr w:rsidR="000D0B92" w:rsidRPr="000D0B92" w14:paraId="00285365" w14:textId="77777777" w:rsidTr="00E3636C">
        <w:trPr>
          <w:tblHeader/>
          <w:jc w:val="center"/>
        </w:trPr>
        <w:tc>
          <w:tcPr>
            <w:tcW w:w="1555" w:type="dxa"/>
            <w:tcBorders>
              <w:top w:val="single" w:sz="4" w:space="0" w:color="auto"/>
              <w:bottom w:val="single" w:sz="4" w:space="0" w:color="auto"/>
            </w:tcBorders>
            <w:vAlign w:val="center"/>
          </w:tcPr>
          <w:p w14:paraId="19CF126E" w14:textId="77777777" w:rsidR="000D0B92" w:rsidRPr="000D0B92" w:rsidRDefault="000D0B92" w:rsidP="000D0B92">
            <w:pPr>
              <w:spacing w:before="40" w:after="40"/>
              <w:jc w:val="center"/>
              <w:rPr>
                <w:b/>
                <w:bCs/>
                <w:szCs w:val="17"/>
              </w:rPr>
            </w:pPr>
            <w:r w:rsidRPr="000D0B92">
              <w:rPr>
                <w:b/>
                <w:bCs/>
                <w:szCs w:val="17"/>
              </w:rPr>
              <w:t>Licence Number</w:t>
            </w:r>
          </w:p>
        </w:tc>
        <w:tc>
          <w:tcPr>
            <w:tcW w:w="2693" w:type="dxa"/>
            <w:tcBorders>
              <w:top w:val="single" w:sz="4" w:space="0" w:color="auto"/>
              <w:bottom w:val="single" w:sz="4" w:space="0" w:color="auto"/>
            </w:tcBorders>
            <w:vAlign w:val="center"/>
          </w:tcPr>
          <w:p w14:paraId="3802D682" w14:textId="77777777" w:rsidR="000D0B92" w:rsidRPr="000D0B92" w:rsidRDefault="000D0B92" w:rsidP="000D0B92">
            <w:pPr>
              <w:spacing w:before="40" w:after="40"/>
              <w:jc w:val="center"/>
              <w:rPr>
                <w:b/>
                <w:bCs/>
                <w:szCs w:val="17"/>
              </w:rPr>
            </w:pPr>
            <w:r w:rsidRPr="000D0B92">
              <w:rPr>
                <w:b/>
                <w:bCs/>
                <w:szCs w:val="17"/>
              </w:rPr>
              <w:t>Licence Holder</w:t>
            </w:r>
          </w:p>
        </w:tc>
        <w:tc>
          <w:tcPr>
            <w:tcW w:w="1848" w:type="dxa"/>
            <w:tcBorders>
              <w:top w:val="single" w:sz="4" w:space="0" w:color="auto"/>
              <w:bottom w:val="single" w:sz="4" w:space="0" w:color="auto"/>
            </w:tcBorders>
            <w:vAlign w:val="center"/>
          </w:tcPr>
          <w:p w14:paraId="5FEC1D2E" w14:textId="77777777" w:rsidR="000D0B92" w:rsidRPr="000D0B92" w:rsidRDefault="000D0B92" w:rsidP="000D0B92">
            <w:pPr>
              <w:spacing w:before="40" w:after="40"/>
              <w:jc w:val="center"/>
              <w:rPr>
                <w:b/>
                <w:bCs/>
                <w:szCs w:val="17"/>
              </w:rPr>
            </w:pPr>
            <w:r w:rsidRPr="000D0B92">
              <w:rPr>
                <w:b/>
                <w:bCs/>
                <w:szCs w:val="17"/>
              </w:rPr>
              <w:t>Boat Name</w:t>
            </w:r>
          </w:p>
        </w:tc>
      </w:tr>
      <w:tr w:rsidR="000D0B92" w:rsidRPr="000D0B92" w14:paraId="7F8D4747" w14:textId="77777777" w:rsidTr="00E3636C">
        <w:trPr>
          <w:tblHeader/>
          <w:jc w:val="center"/>
        </w:trPr>
        <w:tc>
          <w:tcPr>
            <w:tcW w:w="1555" w:type="dxa"/>
            <w:tcBorders>
              <w:top w:val="single" w:sz="4" w:space="0" w:color="auto"/>
            </w:tcBorders>
            <w:vAlign w:val="center"/>
          </w:tcPr>
          <w:p w14:paraId="2613E977" w14:textId="77777777" w:rsidR="000D0B92" w:rsidRPr="000D0B92" w:rsidRDefault="000D0B92" w:rsidP="000D0B92">
            <w:pPr>
              <w:spacing w:after="0" w:line="40" w:lineRule="exact"/>
              <w:jc w:val="center"/>
              <w:rPr>
                <w:b/>
                <w:bCs/>
                <w:szCs w:val="17"/>
              </w:rPr>
            </w:pPr>
          </w:p>
        </w:tc>
        <w:tc>
          <w:tcPr>
            <w:tcW w:w="2693" w:type="dxa"/>
            <w:tcBorders>
              <w:top w:val="single" w:sz="4" w:space="0" w:color="auto"/>
            </w:tcBorders>
            <w:vAlign w:val="center"/>
          </w:tcPr>
          <w:p w14:paraId="64F02E4E" w14:textId="77777777" w:rsidR="000D0B92" w:rsidRPr="000D0B92" w:rsidRDefault="000D0B92" w:rsidP="000D0B92">
            <w:pPr>
              <w:spacing w:after="0" w:line="40" w:lineRule="exact"/>
              <w:jc w:val="center"/>
              <w:rPr>
                <w:b/>
                <w:bCs/>
                <w:szCs w:val="17"/>
              </w:rPr>
            </w:pPr>
          </w:p>
        </w:tc>
        <w:tc>
          <w:tcPr>
            <w:tcW w:w="1848" w:type="dxa"/>
            <w:tcBorders>
              <w:top w:val="single" w:sz="4" w:space="0" w:color="auto"/>
            </w:tcBorders>
            <w:vAlign w:val="center"/>
          </w:tcPr>
          <w:p w14:paraId="6D2D57C6" w14:textId="77777777" w:rsidR="000D0B92" w:rsidRPr="000D0B92" w:rsidRDefault="000D0B92" w:rsidP="000D0B92">
            <w:pPr>
              <w:spacing w:after="0" w:line="40" w:lineRule="exact"/>
              <w:jc w:val="center"/>
              <w:rPr>
                <w:b/>
                <w:bCs/>
                <w:szCs w:val="17"/>
              </w:rPr>
            </w:pPr>
          </w:p>
        </w:tc>
      </w:tr>
      <w:tr w:rsidR="000D0B92" w:rsidRPr="000D0B92" w14:paraId="3E5E784A" w14:textId="77777777" w:rsidTr="00E3636C">
        <w:trPr>
          <w:jc w:val="center"/>
        </w:trPr>
        <w:tc>
          <w:tcPr>
            <w:tcW w:w="1555" w:type="dxa"/>
          </w:tcPr>
          <w:p w14:paraId="69F474D6" w14:textId="77777777" w:rsidR="000D0B92" w:rsidRPr="000D0B92" w:rsidRDefault="000D0B92" w:rsidP="000D0B92">
            <w:pPr>
              <w:spacing w:after="0"/>
              <w:jc w:val="center"/>
              <w:rPr>
                <w:szCs w:val="17"/>
              </w:rPr>
            </w:pPr>
            <w:r w:rsidRPr="000D0B92">
              <w:rPr>
                <w:szCs w:val="17"/>
              </w:rPr>
              <w:t>P04</w:t>
            </w:r>
          </w:p>
        </w:tc>
        <w:tc>
          <w:tcPr>
            <w:tcW w:w="2693" w:type="dxa"/>
          </w:tcPr>
          <w:p w14:paraId="6233344B" w14:textId="77777777" w:rsidR="000D0B92" w:rsidRPr="000D0B92" w:rsidRDefault="000D0B92" w:rsidP="000D0B92">
            <w:pPr>
              <w:spacing w:after="0"/>
              <w:jc w:val="left"/>
              <w:rPr>
                <w:szCs w:val="17"/>
              </w:rPr>
            </w:pPr>
            <w:r w:rsidRPr="000D0B92">
              <w:rPr>
                <w:szCs w:val="17"/>
              </w:rPr>
              <w:t>Melanie B Nominees Pty Ltd</w:t>
            </w:r>
          </w:p>
        </w:tc>
        <w:tc>
          <w:tcPr>
            <w:tcW w:w="1848" w:type="dxa"/>
          </w:tcPr>
          <w:p w14:paraId="616A196E" w14:textId="77777777" w:rsidR="000D0B92" w:rsidRPr="000D0B92" w:rsidRDefault="000D0B92" w:rsidP="000D0B92">
            <w:pPr>
              <w:spacing w:after="0"/>
              <w:ind w:left="184"/>
              <w:jc w:val="left"/>
              <w:rPr>
                <w:i/>
                <w:iCs/>
                <w:szCs w:val="17"/>
              </w:rPr>
            </w:pPr>
            <w:r w:rsidRPr="000D0B92">
              <w:rPr>
                <w:i/>
                <w:iCs/>
                <w:szCs w:val="17"/>
              </w:rPr>
              <w:t>Melanie B</w:t>
            </w:r>
          </w:p>
        </w:tc>
      </w:tr>
      <w:tr w:rsidR="000D0B92" w:rsidRPr="000D0B92" w14:paraId="2999697B" w14:textId="77777777" w:rsidTr="00E3636C">
        <w:trPr>
          <w:jc w:val="center"/>
        </w:trPr>
        <w:tc>
          <w:tcPr>
            <w:tcW w:w="1555" w:type="dxa"/>
          </w:tcPr>
          <w:p w14:paraId="493974DE" w14:textId="77777777" w:rsidR="000D0B92" w:rsidRPr="000D0B92" w:rsidRDefault="000D0B92" w:rsidP="000D0B92">
            <w:pPr>
              <w:spacing w:after="0"/>
              <w:jc w:val="center"/>
              <w:rPr>
                <w:szCs w:val="17"/>
              </w:rPr>
            </w:pPr>
            <w:r w:rsidRPr="000D0B92">
              <w:rPr>
                <w:szCs w:val="17"/>
              </w:rPr>
              <w:t>P06</w:t>
            </w:r>
          </w:p>
        </w:tc>
        <w:tc>
          <w:tcPr>
            <w:tcW w:w="2693" w:type="dxa"/>
          </w:tcPr>
          <w:p w14:paraId="3C453527" w14:textId="77777777" w:rsidR="000D0B92" w:rsidRPr="000D0B92" w:rsidRDefault="000D0B92" w:rsidP="000D0B92">
            <w:pPr>
              <w:spacing w:after="0"/>
              <w:jc w:val="left"/>
              <w:rPr>
                <w:szCs w:val="17"/>
              </w:rPr>
            </w:pPr>
            <w:r w:rsidRPr="000D0B92">
              <w:rPr>
                <w:szCs w:val="17"/>
              </w:rPr>
              <w:t>Davies Nora</w:t>
            </w:r>
          </w:p>
        </w:tc>
        <w:tc>
          <w:tcPr>
            <w:tcW w:w="1848" w:type="dxa"/>
          </w:tcPr>
          <w:p w14:paraId="4614DE1A" w14:textId="77777777" w:rsidR="000D0B92" w:rsidRPr="000D0B92" w:rsidRDefault="000D0B92" w:rsidP="000D0B92">
            <w:pPr>
              <w:spacing w:after="0"/>
              <w:ind w:left="184"/>
              <w:jc w:val="left"/>
              <w:rPr>
                <w:i/>
                <w:iCs/>
                <w:szCs w:val="17"/>
              </w:rPr>
            </w:pPr>
            <w:r w:rsidRPr="000D0B92">
              <w:rPr>
                <w:i/>
                <w:iCs/>
                <w:szCs w:val="17"/>
              </w:rPr>
              <w:t>Lunar Sea</w:t>
            </w:r>
          </w:p>
        </w:tc>
      </w:tr>
      <w:tr w:rsidR="000D0B92" w:rsidRPr="000D0B92" w14:paraId="67225AD4" w14:textId="77777777" w:rsidTr="00E3636C">
        <w:trPr>
          <w:jc w:val="center"/>
        </w:trPr>
        <w:tc>
          <w:tcPr>
            <w:tcW w:w="1555" w:type="dxa"/>
          </w:tcPr>
          <w:p w14:paraId="7D706BF2" w14:textId="77777777" w:rsidR="000D0B92" w:rsidRPr="000D0B92" w:rsidRDefault="000D0B92" w:rsidP="000D0B92">
            <w:pPr>
              <w:spacing w:after="0"/>
              <w:jc w:val="center"/>
              <w:rPr>
                <w:szCs w:val="17"/>
              </w:rPr>
            </w:pPr>
            <w:r w:rsidRPr="000D0B92">
              <w:rPr>
                <w:szCs w:val="17"/>
              </w:rPr>
              <w:t>P08</w:t>
            </w:r>
          </w:p>
        </w:tc>
        <w:tc>
          <w:tcPr>
            <w:tcW w:w="2693" w:type="dxa"/>
          </w:tcPr>
          <w:p w14:paraId="5CEA2211" w14:textId="77777777" w:rsidR="000D0B92" w:rsidRPr="000D0B92" w:rsidRDefault="000D0B92" w:rsidP="000D0B92">
            <w:pPr>
              <w:spacing w:after="0"/>
              <w:jc w:val="left"/>
              <w:rPr>
                <w:szCs w:val="17"/>
              </w:rPr>
            </w:pPr>
            <w:r w:rsidRPr="000D0B92">
              <w:rPr>
                <w:szCs w:val="17"/>
              </w:rPr>
              <w:t>Blaslov—Nelligan, Nansi</w:t>
            </w:r>
          </w:p>
        </w:tc>
        <w:tc>
          <w:tcPr>
            <w:tcW w:w="1848" w:type="dxa"/>
          </w:tcPr>
          <w:p w14:paraId="1D29C975" w14:textId="77777777" w:rsidR="000D0B92" w:rsidRPr="000D0B92" w:rsidRDefault="000D0B92" w:rsidP="000D0B92">
            <w:pPr>
              <w:spacing w:after="0"/>
              <w:ind w:left="184"/>
              <w:jc w:val="left"/>
              <w:rPr>
                <w:i/>
                <w:iCs/>
                <w:szCs w:val="17"/>
              </w:rPr>
            </w:pPr>
            <w:r w:rsidRPr="000D0B92">
              <w:rPr>
                <w:i/>
                <w:iCs/>
                <w:szCs w:val="17"/>
              </w:rPr>
              <w:t>Grozdana B</w:t>
            </w:r>
          </w:p>
        </w:tc>
      </w:tr>
      <w:tr w:rsidR="000D0B92" w:rsidRPr="000D0B92" w14:paraId="2F1296EC" w14:textId="77777777" w:rsidTr="00E3636C">
        <w:trPr>
          <w:jc w:val="center"/>
        </w:trPr>
        <w:tc>
          <w:tcPr>
            <w:tcW w:w="1555" w:type="dxa"/>
          </w:tcPr>
          <w:p w14:paraId="2C03623D" w14:textId="77777777" w:rsidR="000D0B92" w:rsidRPr="000D0B92" w:rsidRDefault="000D0B92" w:rsidP="000D0B92">
            <w:pPr>
              <w:spacing w:after="0"/>
              <w:jc w:val="center"/>
              <w:rPr>
                <w:szCs w:val="17"/>
              </w:rPr>
            </w:pPr>
            <w:r w:rsidRPr="000D0B92">
              <w:rPr>
                <w:szCs w:val="17"/>
              </w:rPr>
              <w:t>P13</w:t>
            </w:r>
          </w:p>
        </w:tc>
        <w:tc>
          <w:tcPr>
            <w:tcW w:w="2693" w:type="dxa"/>
          </w:tcPr>
          <w:p w14:paraId="18DC953B" w14:textId="77777777" w:rsidR="000D0B92" w:rsidRPr="000D0B92" w:rsidRDefault="000D0B92" w:rsidP="000D0B92">
            <w:pPr>
              <w:spacing w:after="0"/>
              <w:jc w:val="left"/>
              <w:rPr>
                <w:szCs w:val="17"/>
              </w:rPr>
            </w:pPr>
            <w:r w:rsidRPr="000D0B92">
              <w:rPr>
                <w:szCs w:val="17"/>
              </w:rPr>
              <w:t>A Lukin Nominees Pty Ltd</w:t>
            </w:r>
          </w:p>
        </w:tc>
        <w:tc>
          <w:tcPr>
            <w:tcW w:w="1848" w:type="dxa"/>
          </w:tcPr>
          <w:p w14:paraId="6155AE75" w14:textId="77777777" w:rsidR="000D0B92" w:rsidRPr="000D0B92" w:rsidRDefault="000D0B92" w:rsidP="000D0B92">
            <w:pPr>
              <w:spacing w:after="0"/>
              <w:ind w:left="184"/>
              <w:jc w:val="left"/>
              <w:rPr>
                <w:i/>
                <w:iCs/>
                <w:szCs w:val="17"/>
              </w:rPr>
            </w:pPr>
            <w:r w:rsidRPr="000D0B92">
              <w:rPr>
                <w:i/>
                <w:iCs/>
                <w:szCs w:val="17"/>
              </w:rPr>
              <w:t>Kylie</w:t>
            </w:r>
          </w:p>
        </w:tc>
      </w:tr>
      <w:tr w:rsidR="000D0B92" w:rsidRPr="000D0B92" w14:paraId="02E3DA47" w14:textId="77777777" w:rsidTr="00E3636C">
        <w:trPr>
          <w:jc w:val="center"/>
        </w:trPr>
        <w:tc>
          <w:tcPr>
            <w:tcW w:w="1555" w:type="dxa"/>
          </w:tcPr>
          <w:p w14:paraId="77349C18" w14:textId="77777777" w:rsidR="000D0B92" w:rsidRPr="000D0B92" w:rsidRDefault="000D0B92" w:rsidP="000D0B92">
            <w:pPr>
              <w:spacing w:after="0"/>
              <w:jc w:val="center"/>
              <w:rPr>
                <w:szCs w:val="17"/>
              </w:rPr>
            </w:pPr>
            <w:r w:rsidRPr="000D0B92">
              <w:rPr>
                <w:szCs w:val="17"/>
              </w:rPr>
              <w:t>P14</w:t>
            </w:r>
          </w:p>
        </w:tc>
        <w:tc>
          <w:tcPr>
            <w:tcW w:w="2693" w:type="dxa"/>
          </w:tcPr>
          <w:p w14:paraId="3855460C" w14:textId="77777777" w:rsidR="000D0B92" w:rsidRPr="000D0B92" w:rsidRDefault="000D0B92" w:rsidP="000D0B92">
            <w:pPr>
              <w:spacing w:after="0"/>
              <w:jc w:val="left"/>
              <w:rPr>
                <w:szCs w:val="17"/>
              </w:rPr>
            </w:pPr>
            <w:r w:rsidRPr="000D0B92">
              <w:rPr>
                <w:szCs w:val="17"/>
              </w:rPr>
              <w:t>Ross Hamilton Haldane</w:t>
            </w:r>
          </w:p>
        </w:tc>
        <w:tc>
          <w:tcPr>
            <w:tcW w:w="1848" w:type="dxa"/>
          </w:tcPr>
          <w:p w14:paraId="3A6D019E" w14:textId="77777777" w:rsidR="000D0B92" w:rsidRPr="000D0B92" w:rsidRDefault="000D0B92" w:rsidP="000D0B92">
            <w:pPr>
              <w:spacing w:after="0"/>
              <w:ind w:left="184"/>
              <w:jc w:val="left"/>
              <w:rPr>
                <w:i/>
                <w:iCs/>
                <w:szCs w:val="17"/>
              </w:rPr>
            </w:pPr>
            <w:r w:rsidRPr="000D0B92">
              <w:rPr>
                <w:i/>
                <w:iCs/>
                <w:szCs w:val="17"/>
              </w:rPr>
              <w:t>Bartalumba K</w:t>
            </w:r>
          </w:p>
        </w:tc>
      </w:tr>
      <w:tr w:rsidR="000D0B92" w:rsidRPr="000D0B92" w14:paraId="1D3BA398" w14:textId="77777777" w:rsidTr="00E3636C">
        <w:trPr>
          <w:jc w:val="center"/>
        </w:trPr>
        <w:tc>
          <w:tcPr>
            <w:tcW w:w="1555" w:type="dxa"/>
          </w:tcPr>
          <w:p w14:paraId="7A397B07" w14:textId="77777777" w:rsidR="000D0B92" w:rsidRPr="000D0B92" w:rsidRDefault="000D0B92" w:rsidP="000D0B92">
            <w:pPr>
              <w:spacing w:after="0"/>
              <w:jc w:val="center"/>
              <w:rPr>
                <w:szCs w:val="17"/>
              </w:rPr>
            </w:pPr>
            <w:r w:rsidRPr="000D0B92">
              <w:rPr>
                <w:szCs w:val="17"/>
              </w:rPr>
              <w:t>P15</w:t>
            </w:r>
          </w:p>
        </w:tc>
        <w:tc>
          <w:tcPr>
            <w:tcW w:w="2693" w:type="dxa"/>
          </w:tcPr>
          <w:p w14:paraId="0A31C651" w14:textId="77777777" w:rsidR="000D0B92" w:rsidRPr="000D0B92" w:rsidRDefault="000D0B92" w:rsidP="000D0B92">
            <w:pPr>
              <w:spacing w:after="0"/>
              <w:jc w:val="left"/>
              <w:rPr>
                <w:szCs w:val="17"/>
              </w:rPr>
            </w:pPr>
            <w:r w:rsidRPr="000D0B92">
              <w:rPr>
                <w:szCs w:val="17"/>
              </w:rPr>
              <w:t>Palmer Investment Holding Pty Ltd</w:t>
            </w:r>
          </w:p>
        </w:tc>
        <w:tc>
          <w:tcPr>
            <w:tcW w:w="1848" w:type="dxa"/>
          </w:tcPr>
          <w:p w14:paraId="3291C4E7" w14:textId="77777777" w:rsidR="000D0B92" w:rsidRPr="000D0B92" w:rsidRDefault="000D0B92" w:rsidP="000D0B92">
            <w:pPr>
              <w:spacing w:after="0"/>
              <w:ind w:left="184"/>
              <w:jc w:val="left"/>
              <w:rPr>
                <w:i/>
                <w:iCs/>
                <w:szCs w:val="17"/>
              </w:rPr>
            </w:pPr>
            <w:r w:rsidRPr="000D0B92">
              <w:rPr>
                <w:i/>
                <w:iCs/>
                <w:szCs w:val="17"/>
              </w:rPr>
              <w:t>Millennium III</w:t>
            </w:r>
          </w:p>
        </w:tc>
      </w:tr>
      <w:tr w:rsidR="000D0B92" w:rsidRPr="000D0B92" w14:paraId="36EAE2DC" w14:textId="77777777" w:rsidTr="00E3636C">
        <w:trPr>
          <w:jc w:val="center"/>
        </w:trPr>
        <w:tc>
          <w:tcPr>
            <w:tcW w:w="1555" w:type="dxa"/>
          </w:tcPr>
          <w:p w14:paraId="13FFB13F" w14:textId="77777777" w:rsidR="000D0B92" w:rsidRPr="000D0B92" w:rsidRDefault="000D0B92" w:rsidP="000D0B92">
            <w:pPr>
              <w:spacing w:after="0"/>
              <w:jc w:val="center"/>
              <w:rPr>
                <w:szCs w:val="17"/>
              </w:rPr>
            </w:pPr>
            <w:r w:rsidRPr="000D0B92">
              <w:rPr>
                <w:szCs w:val="17"/>
              </w:rPr>
              <w:t>P16</w:t>
            </w:r>
          </w:p>
        </w:tc>
        <w:tc>
          <w:tcPr>
            <w:tcW w:w="2693" w:type="dxa"/>
          </w:tcPr>
          <w:p w14:paraId="533F8C1C" w14:textId="77777777" w:rsidR="000D0B92" w:rsidRPr="000D0B92" w:rsidRDefault="000D0B92" w:rsidP="000D0B92">
            <w:pPr>
              <w:spacing w:after="0"/>
              <w:jc w:val="left"/>
              <w:rPr>
                <w:szCs w:val="17"/>
              </w:rPr>
            </w:pPr>
            <w:r w:rsidRPr="000D0B92">
              <w:rPr>
                <w:szCs w:val="17"/>
              </w:rPr>
              <w:t>Jillandra Nominees Pty Ltd</w:t>
            </w:r>
          </w:p>
        </w:tc>
        <w:tc>
          <w:tcPr>
            <w:tcW w:w="1848" w:type="dxa"/>
          </w:tcPr>
          <w:p w14:paraId="47EF004A" w14:textId="77777777" w:rsidR="000D0B92" w:rsidRPr="000D0B92" w:rsidRDefault="000D0B92" w:rsidP="000D0B92">
            <w:pPr>
              <w:spacing w:after="0"/>
              <w:ind w:left="184"/>
              <w:jc w:val="left"/>
              <w:rPr>
                <w:i/>
                <w:iCs/>
                <w:szCs w:val="17"/>
              </w:rPr>
            </w:pPr>
            <w:r w:rsidRPr="000D0B92">
              <w:rPr>
                <w:i/>
                <w:iCs/>
                <w:szCs w:val="17"/>
              </w:rPr>
              <w:t>Night Stalker</w:t>
            </w:r>
          </w:p>
        </w:tc>
      </w:tr>
      <w:tr w:rsidR="000D0B92" w:rsidRPr="000D0B92" w14:paraId="7E61A18A" w14:textId="77777777" w:rsidTr="00E3636C">
        <w:trPr>
          <w:jc w:val="center"/>
        </w:trPr>
        <w:tc>
          <w:tcPr>
            <w:tcW w:w="1555" w:type="dxa"/>
          </w:tcPr>
          <w:p w14:paraId="6C0DF2CD" w14:textId="77777777" w:rsidR="000D0B92" w:rsidRPr="000D0B92" w:rsidRDefault="000D0B92" w:rsidP="000D0B92">
            <w:pPr>
              <w:spacing w:after="0"/>
              <w:jc w:val="center"/>
              <w:rPr>
                <w:szCs w:val="17"/>
              </w:rPr>
            </w:pPr>
            <w:r w:rsidRPr="000D0B92">
              <w:rPr>
                <w:szCs w:val="17"/>
              </w:rPr>
              <w:t>P18</w:t>
            </w:r>
          </w:p>
        </w:tc>
        <w:tc>
          <w:tcPr>
            <w:tcW w:w="2693" w:type="dxa"/>
          </w:tcPr>
          <w:p w14:paraId="6E289D5A" w14:textId="77777777" w:rsidR="000D0B92" w:rsidRPr="000D0B92" w:rsidRDefault="000D0B92" w:rsidP="000D0B92">
            <w:pPr>
              <w:spacing w:after="0"/>
              <w:jc w:val="left"/>
              <w:rPr>
                <w:szCs w:val="17"/>
              </w:rPr>
            </w:pPr>
            <w:r w:rsidRPr="000D0B92">
              <w:rPr>
                <w:szCs w:val="17"/>
              </w:rPr>
              <w:t>Broughton Fisheries Pty Ltd</w:t>
            </w:r>
          </w:p>
        </w:tc>
        <w:tc>
          <w:tcPr>
            <w:tcW w:w="1848" w:type="dxa"/>
          </w:tcPr>
          <w:p w14:paraId="272981B4" w14:textId="77777777" w:rsidR="000D0B92" w:rsidRPr="000D0B92" w:rsidRDefault="000D0B92" w:rsidP="000D0B92">
            <w:pPr>
              <w:spacing w:after="0"/>
              <w:ind w:left="184"/>
              <w:jc w:val="left"/>
              <w:rPr>
                <w:i/>
                <w:iCs/>
                <w:szCs w:val="17"/>
              </w:rPr>
            </w:pPr>
            <w:r w:rsidRPr="000D0B92">
              <w:rPr>
                <w:i/>
                <w:iCs/>
                <w:szCs w:val="17"/>
              </w:rPr>
              <w:t>Marija-L</w:t>
            </w:r>
          </w:p>
        </w:tc>
      </w:tr>
      <w:tr w:rsidR="000D0B92" w:rsidRPr="000D0B92" w14:paraId="1244F254" w14:textId="77777777" w:rsidTr="00E3636C">
        <w:trPr>
          <w:jc w:val="center"/>
        </w:trPr>
        <w:tc>
          <w:tcPr>
            <w:tcW w:w="1555" w:type="dxa"/>
          </w:tcPr>
          <w:p w14:paraId="027F3275" w14:textId="77777777" w:rsidR="000D0B92" w:rsidRPr="000D0B92" w:rsidRDefault="000D0B92" w:rsidP="000D0B92">
            <w:pPr>
              <w:spacing w:after="0"/>
              <w:jc w:val="center"/>
              <w:rPr>
                <w:szCs w:val="17"/>
              </w:rPr>
            </w:pPr>
            <w:r w:rsidRPr="000D0B92">
              <w:rPr>
                <w:szCs w:val="17"/>
              </w:rPr>
              <w:t>P19</w:t>
            </w:r>
          </w:p>
        </w:tc>
        <w:tc>
          <w:tcPr>
            <w:tcW w:w="2693" w:type="dxa"/>
          </w:tcPr>
          <w:p w14:paraId="64BF67C7" w14:textId="77777777" w:rsidR="000D0B92" w:rsidRPr="000D0B92" w:rsidRDefault="000D0B92" w:rsidP="000D0B92">
            <w:pPr>
              <w:spacing w:after="0"/>
              <w:jc w:val="left"/>
              <w:rPr>
                <w:szCs w:val="17"/>
              </w:rPr>
            </w:pPr>
            <w:r w:rsidRPr="000D0B92">
              <w:rPr>
                <w:szCs w:val="17"/>
              </w:rPr>
              <w:t>Lukina Lukin</w:t>
            </w:r>
          </w:p>
        </w:tc>
        <w:tc>
          <w:tcPr>
            <w:tcW w:w="1848" w:type="dxa"/>
          </w:tcPr>
          <w:p w14:paraId="1DFD1CC2" w14:textId="77777777" w:rsidR="000D0B92" w:rsidRPr="000D0B92" w:rsidRDefault="000D0B92" w:rsidP="000D0B92">
            <w:pPr>
              <w:spacing w:after="0"/>
              <w:ind w:left="184"/>
              <w:jc w:val="left"/>
              <w:rPr>
                <w:i/>
                <w:iCs/>
                <w:szCs w:val="17"/>
              </w:rPr>
            </w:pPr>
            <w:r w:rsidRPr="000D0B92">
              <w:rPr>
                <w:i/>
                <w:iCs/>
                <w:szCs w:val="17"/>
              </w:rPr>
              <w:t>Lukina</w:t>
            </w:r>
          </w:p>
        </w:tc>
      </w:tr>
      <w:tr w:rsidR="000D0B92" w:rsidRPr="000D0B92" w14:paraId="01A0F77E" w14:textId="77777777" w:rsidTr="00E3636C">
        <w:trPr>
          <w:jc w:val="center"/>
        </w:trPr>
        <w:tc>
          <w:tcPr>
            <w:tcW w:w="1555" w:type="dxa"/>
          </w:tcPr>
          <w:p w14:paraId="7A114EAA" w14:textId="77777777" w:rsidR="000D0B92" w:rsidRPr="000D0B92" w:rsidRDefault="000D0B92" w:rsidP="000D0B92">
            <w:pPr>
              <w:spacing w:after="0"/>
              <w:jc w:val="center"/>
              <w:rPr>
                <w:szCs w:val="17"/>
              </w:rPr>
            </w:pPr>
            <w:r w:rsidRPr="000D0B92">
              <w:rPr>
                <w:szCs w:val="17"/>
              </w:rPr>
              <w:t>P21</w:t>
            </w:r>
          </w:p>
        </w:tc>
        <w:tc>
          <w:tcPr>
            <w:tcW w:w="2693" w:type="dxa"/>
          </w:tcPr>
          <w:p w14:paraId="0503BAE9" w14:textId="77777777" w:rsidR="000D0B92" w:rsidRPr="000D0B92" w:rsidRDefault="000D0B92" w:rsidP="000D0B92">
            <w:pPr>
              <w:spacing w:after="0"/>
              <w:jc w:val="left"/>
              <w:rPr>
                <w:szCs w:val="17"/>
              </w:rPr>
            </w:pPr>
            <w:r w:rsidRPr="000D0B92">
              <w:rPr>
                <w:szCs w:val="17"/>
              </w:rPr>
              <w:t>Spencer Gulf Nominees Pty Ltd</w:t>
            </w:r>
          </w:p>
        </w:tc>
        <w:tc>
          <w:tcPr>
            <w:tcW w:w="1848" w:type="dxa"/>
          </w:tcPr>
          <w:p w14:paraId="7B262687" w14:textId="77777777" w:rsidR="000D0B92" w:rsidRPr="000D0B92" w:rsidRDefault="000D0B92" w:rsidP="000D0B92">
            <w:pPr>
              <w:spacing w:after="0"/>
              <w:ind w:left="184"/>
              <w:jc w:val="left"/>
              <w:rPr>
                <w:i/>
                <w:iCs/>
                <w:szCs w:val="17"/>
              </w:rPr>
            </w:pPr>
            <w:r w:rsidRPr="000D0B92">
              <w:rPr>
                <w:i/>
                <w:iCs/>
                <w:szCs w:val="17"/>
              </w:rPr>
              <w:t>Kylett</w:t>
            </w:r>
          </w:p>
        </w:tc>
      </w:tr>
      <w:tr w:rsidR="000D0B92" w:rsidRPr="000D0B92" w14:paraId="544FAE3C" w14:textId="77777777" w:rsidTr="00E3636C">
        <w:trPr>
          <w:jc w:val="center"/>
        </w:trPr>
        <w:tc>
          <w:tcPr>
            <w:tcW w:w="1555" w:type="dxa"/>
          </w:tcPr>
          <w:p w14:paraId="1743465D" w14:textId="77777777" w:rsidR="000D0B92" w:rsidRPr="000D0B92" w:rsidRDefault="000D0B92" w:rsidP="000D0B92">
            <w:pPr>
              <w:spacing w:after="0"/>
              <w:jc w:val="center"/>
              <w:rPr>
                <w:szCs w:val="17"/>
              </w:rPr>
            </w:pPr>
            <w:r w:rsidRPr="000D0B92">
              <w:rPr>
                <w:szCs w:val="17"/>
              </w:rPr>
              <w:t>P24</w:t>
            </w:r>
          </w:p>
        </w:tc>
        <w:tc>
          <w:tcPr>
            <w:tcW w:w="2693" w:type="dxa"/>
          </w:tcPr>
          <w:p w14:paraId="0AEF09FF" w14:textId="77777777" w:rsidR="000D0B92" w:rsidRPr="000D0B92" w:rsidRDefault="000D0B92" w:rsidP="000D0B92">
            <w:pPr>
              <w:spacing w:after="0"/>
              <w:jc w:val="left"/>
              <w:rPr>
                <w:szCs w:val="17"/>
              </w:rPr>
            </w:pPr>
            <w:r w:rsidRPr="000D0B92">
              <w:rPr>
                <w:szCs w:val="17"/>
              </w:rPr>
              <w:t>Thornhill Pty Ltd</w:t>
            </w:r>
          </w:p>
        </w:tc>
        <w:tc>
          <w:tcPr>
            <w:tcW w:w="1848" w:type="dxa"/>
          </w:tcPr>
          <w:p w14:paraId="0F5F4110" w14:textId="77777777" w:rsidR="000D0B92" w:rsidRPr="000D0B92" w:rsidRDefault="000D0B92" w:rsidP="000D0B92">
            <w:pPr>
              <w:spacing w:after="0"/>
              <w:ind w:left="184"/>
              <w:jc w:val="left"/>
              <w:rPr>
                <w:i/>
                <w:iCs/>
                <w:szCs w:val="17"/>
              </w:rPr>
            </w:pPr>
            <w:r w:rsidRPr="000D0B92">
              <w:rPr>
                <w:i/>
                <w:iCs/>
                <w:szCs w:val="17"/>
              </w:rPr>
              <w:t>Sandy S</w:t>
            </w:r>
          </w:p>
        </w:tc>
      </w:tr>
      <w:tr w:rsidR="000D0B92" w:rsidRPr="000D0B92" w14:paraId="5498ABE4" w14:textId="77777777" w:rsidTr="00E3636C">
        <w:trPr>
          <w:jc w:val="center"/>
        </w:trPr>
        <w:tc>
          <w:tcPr>
            <w:tcW w:w="1555" w:type="dxa"/>
          </w:tcPr>
          <w:p w14:paraId="0FDC0476" w14:textId="77777777" w:rsidR="000D0B92" w:rsidRPr="000D0B92" w:rsidRDefault="000D0B92" w:rsidP="000D0B92">
            <w:pPr>
              <w:spacing w:after="0"/>
              <w:jc w:val="center"/>
              <w:rPr>
                <w:szCs w:val="17"/>
              </w:rPr>
            </w:pPr>
            <w:r w:rsidRPr="000D0B92">
              <w:rPr>
                <w:szCs w:val="17"/>
              </w:rPr>
              <w:t>P26</w:t>
            </w:r>
          </w:p>
        </w:tc>
        <w:tc>
          <w:tcPr>
            <w:tcW w:w="2693" w:type="dxa"/>
          </w:tcPr>
          <w:p w14:paraId="06A3D7C5" w14:textId="77777777" w:rsidR="000D0B92" w:rsidRPr="000D0B92" w:rsidRDefault="000D0B92" w:rsidP="000D0B92">
            <w:pPr>
              <w:spacing w:after="0"/>
              <w:jc w:val="left"/>
              <w:rPr>
                <w:szCs w:val="17"/>
              </w:rPr>
            </w:pPr>
            <w:r w:rsidRPr="000D0B92">
              <w:rPr>
                <w:szCs w:val="17"/>
              </w:rPr>
              <w:t>Michelle Fisheries Pty Ltd</w:t>
            </w:r>
          </w:p>
        </w:tc>
        <w:tc>
          <w:tcPr>
            <w:tcW w:w="1848" w:type="dxa"/>
          </w:tcPr>
          <w:p w14:paraId="56995D2F" w14:textId="77777777" w:rsidR="000D0B92" w:rsidRPr="000D0B92" w:rsidRDefault="000D0B92" w:rsidP="000D0B92">
            <w:pPr>
              <w:spacing w:after="0"/>
              <w:ind w:left="184"/>
              <w:jc w:val="left"/>
              <w:rPr>
                <w:i/>
                <w:iCs/>
                <w:szCs w:val="17"/>
              </w:rPr>
            </w:pPr>
            <w:r w:rsidRPr="000D0B92">
              <w:rPr>
                <w:i/>
                <w:iCs/>
                <w:szCs w:val="17"/>
              </w:rPr>
              <w:t>Michelle</w:t>
            </w:r>
          </w:p>
        </w:tc>
      </w:tr>
      <w:tr w:rsidR="000D0B92" w:rsidRPr="000D0B92" w14:paraId="0E3CC76A" w14:textId="77777777" w:rsidTr="00E3636C">
        <w:trPr>
          <w:jc w:val="center"/>
        </w:trPr>
        <w:tc>
          <w:tcPr>
            <w:tcW w:w="1555" w:type="dxa"/>
          </w:tcPr>
          <w:p w14:paraId="00071F2D" w14:textId="77777777" w:rsidR="000D0B92" w:rsidRPr="000D0B92" w:rsidRDefault="000D0B92" w:rsidP="000D0B92">
            <w:pPr>
              <w:spacing w:after="0"/>
              <w:jc w:val="center"/>
              <w:rPr>
                <w:szCs w:val="17"/>
              </w:rPr>
            </w:pPr>
            <w:r w:rsidRPr="000D0B92">
              <w:rPr>
                <w:szCs w:val="17"/>
              </w:rPr>
              <w:t>P28</w:t>
            </w:r>
          </w:p>
        </w:tc>
        <w:tc>
          <w:tcPr>
            <w:tcW w:w="2693" w:type="dxa"/>
          </w:tcPr>
          <w:p w14:paraId="2C43B08E" w14:textId="77777777" w:rsidR="000D0B92" w:rsidRPr="000D0B92" w:rsidRDefault="000D0B92" w:rsidP="000D0B92">
            <w:pPr>
              <w:spacing w:after="0"/>
              <w:jc w:val="left"/>
              <w:rPr>
                <w:szCs w:val="17"/>
              </w:rPr>
            </w:pPr>
            <w:r w:rsidRPr="000D0B92">
              <w:rPr>
                <w:szCs w:val="17"/>
              </w:rPr>
              <w:t>Lukin and Van Doorn Pty Ltd</w:t>
            </w:r>
          </w:p>
        </w:tc>
        <w:tc>
          <w:tcPr>
            <w:tcW w:w="1848" w:type="dxa"/>
          </w:tcPr>
          <w:p w14:paraId="3BD8FBB3" w14:textId="77777777" w:rsidR="000D0B92" w:rsidRPr="000D0B92" w:rsidRDefault="000D0B92" w:rsidP="000D0B92">
            <w:pPr>
              <w:spacing w:after="0"/>
              <w:ind w:left="184"/>
              <w:jc w:val="left"/>
              <w:rPr>
                <w:i/>
                <w:iCs/>
                <w:szCs w:val="17"/>
              </w:rPr>
            </w:pPr>
            <w:r w:rsidRPr="000D0B92">
              <w:rPr>
                <w:i/>
                <w:iCs/>
                <w:szCs w:val="17"/>
              </w:rPr>
              <w:t>Skandia</w:t>
            </w:r>
          </w:p>
        </w:tc>
      </w:tr>
      <w:tr w:rsidR="000D0B92" w:rsidRPr="000D0B92" w14:paraId="65B47534" w14:textId="77777777" w:rsidTr="00E3636C">
        <w:trPr>
          <w:jc w:val="center"/>
        </w:trPr>
        <w:tc>
          <w:tcPr>
            <w:tcW w:w="1555" w:type="dxa"/>
          </w:tcPr>
          <w:p w14:paraId="4CBAE8A0" w14:textId="77777777" w:rsidR="000D0B92" w:rsidRPr="000D0B92" w:rsidRDefault="000D0B92" w:rsidP="000D0B92">
            <w:pPr>
              <w:spacing w:after="0"/>
              <w:jc w:val="center"/>
              <w:rPr>
                <w:szCs w:val="17"/>
              </w:rPr>
            </w:pPr>
            <w:r w:rsidRPr="000D0B92">
              <w:rPr>
                <w:szCs w:val="17"/>
              </w:rPr>
              <w:t>P29</w:t>
            </w:r>
          </w:p>
        </w:tc>
        <w:tc>
          <w:tcPr>
            <w:tcW w:w="2693" w:type="dxa"/>
          </w:tcPr>
          <w:p w14:paraId="397B2807" w14:textId="77777777" w:rsidR="000D0B92" w:rsidRPr="000D0B92" w:rsidRDefault="000D0B92" w:rsidP="000D0B92">
            <w:pPr>
              <w:spacing w:after="0"/>
              <w:jc w:val="left"/>
              <w:rPr>
                <w:szCs w:val="17"/>
              </w:rPr>
            </w:pPr>
            <w:r w:rsidRPr="000D0B92">
              <w:rPr>
                <w:szCs w:val="17"/>
              </w:rPr>
              <w:t>L &amp; A Gobin Nominees</w:t>
            </w:r>
          </w:p>
        </w:tc>
        <w:tc>
          <w:tcPr>
            <w:tcW w:w="1848" w:type="dxa"/>
          </w:tcPr>
          <w:p w14:paraId="44BB6F95" w14:textId="77777777" w:rsidR="000D0B92" w:rsidRPr="000D0B92" w:rsidRDefault="000D0B92" w:rsidP="000D0B92">
            <w:pPr>
              <w:spacing w:after="0"/>
              <w:ind w:left="184"/>
              <w:jc w:val="left"/>
              <w:rPr>
                <w:i/>
                <w:iCs/>
                <w:szCs w:val="17"/>
              </w:rPr>
            </w:pPr>
            <w:r w:rsidRPr="000D0B92">
              <w:rPr>
                <w:i/>
                <w:iCs/>
                <w:szCs w:val="17"/>
              </w:rPr>
              <w:t>Leila Jo</w:t>
            </w:r>
          </w:p>
        </w:tc>
      </w:tr>
      <w:tr w:rsidR="000D0B92" w:rsidRPr="000D0B92" w14:paraId="12F14C3D" w14:textId="77777777" w:rsidTr="00E3636C">
        <w:trPr>
          <w:jc w:val="center"/>
        </w:trPr>
        <w:tc>
          <w:tcPr>
            <w:tcW w:w="1555" w:type="dxa"/>
          </w:tcPr>
          <w:p w14:paraId="57013012" w14:textId="77777777" w:rsidR="000D0B92" w:rsidRPr="000D0B92" w:rsidRDefault="000D0B92" w:rsidP="000D0B92">
            <w:pPr>
              <w:spacing w:after="0"/>
              <w:jc w:val="center"/>
              <w:rPr>
                <w:szCs w:val="17"/>
              </w:rPr>
            </w:pPr>
            <w:r w:rsidRPr="000D0B92">
              <w:rPr>
                <w:szCs w:val="17"/>
              </w:rPr>
              <w:t>P30</w:t>
            </w:r>
          </w:p>
        </w:tc>
        <w:tc>
          <w:tcPr>
            <w:tcW w:w="2693" w:type="dxa"/>
          </w:tcPr>
          <w:p w14:paraId="639DF6C2" w14:textId="77777777" w:rsidR="000D0B92" w:rsidRPr="000D0B92" w:rsidRDefault="000D0B92" w:rsidP="000D0B92">
            <w:pPr>
              <w:spacing w:after="0"/>
              <w:jc w:val="left"/>
              <w:rPr>
                <w:szCs w:val="17"/>
              </w:rPr>
            </w:pPr>
            <w:r w:rsidRPr="000D0B92">
              <w:rPr>
                <w:szCs w:val="17"/>
              </w:rPr>
              <w:t>PQ Nominees Pty Ltd</w:t>
            </w:r>
          </w:p>
        </w:tc>
        <w:tc>
          <w:tcPr>
            <w:tcW w:w="1848" w:type="dxa"/>
          </w:tcPr>
          <w:p w14:paraId="3E10509C" w14:textId="77777777" w:rsidR="000D0B92" w:rsidRPr="000D0B92" w:rsidRDefault="000D0B92" w:rsidP="000D0B92">
            <w:pPr>
              <w:spacing w:after="0"/>
              <w:ind w:left="184"/>
              <w:jc w:val="left"/>
              <w:rPr>
                <w:i/>
                <w:iCs/>
                <w:szCs w:val="17"/>
              </w:rPr>
            </w:pPr>
            <w:r w:rsidRPr="000D0B92">
              <w:rPr>
                <w:i/>
                <w:iCs/>
                <w:szCs w:val="17"/>
              </w:rPr>
              <w:t>Roslyn Ann</w:t>
            </w:r>
          </w:p>
        </w:tc>
      </w:tr>
      <w:tr w:rsidR="000D0B92" w:rsidRPr="000D0B92" w14:paraId="1EA03223" w14:textId="77777777" w:rsidTr="00E3636C">
        <w:trPr>
          <w:jc w:val="center"/>
        </w:trPr>
        <w:tc>
          <w:tcPr>
            <w:tcW w:w="1555" w:type="dxa"/>
          </w:tcPr>
          <w:p w14:paraId="4E067249" w14:textId="77777777" w:rsidR="000D0B92" w:rsidRPr="000D0B92" w:rsidRDefault="000D0B92" w:rsidP="000D0B92">
            <w:pPr>
              <w:spacing w:after="0"/>
              <w:jc w:val="center"/>
              <w:rPr>
                <w:szCs w:val="17"/>
              </w:rPr>
            </w:pPr>
            <w:r w:rsidRPr="000D0B92">
              <w:rPr>
                <w:szCs w:val="17"/>
              </w:rPr>
              <w:t>P31</w:t>
            </w:r>
          </w:p>
        </w:tc>
        <w:tc>
          <w:tcPr>
            <w:tcW w:w="2693" w:type="dxa"/>
          </w:tcPr>
          <w:p w14:paraId="685B4836" w14:textId="77777777" w:rsidR="000D0B92" w:rsidRPr="000D0B92" w:rsidRDefault="000D0B92" w:rsidP="000D0B92">
            <w:pPr>
              <w:spacing w:after="0"/>
              <w:jc w:val="left"/>
              <w:rPr>
                <w:szCs w:val="17"/>
              </w:rPr>
            </w:pPr>
            <w:r w:rsidRPr="000D0B92">
              <w:rPr>
                <w:szCs w:val="17"/>
              </w:rPr>
              <w:t>Nunan Nominees Pty Ltd</w:t>
            </w:r>
          </w:p>
        </w:tc>
        <w:tc>
          <w:tcPr>
            <w:tcW w:w="1848" w:type="dxa"/>
          </w:tcPr>
          <w:p w14:paraId="10EE3CD3" w14:textId="77777777" w:rsidR="000D0B92" w:rsidRPr="000D0B92" w:rsidRDefault="000D0B92" w:rsidP="000D0B92">
            <w:pPr>
              <w:spacing w:after="0"/>
              <w:ind w:left="184"/>
              <w:jc w:val="left"/>
              <w:rPr>
                <w:i/>
                <w:iCs/>
                <w:szCs w:val="17"/>
              </w:rPr>
            </w:pPr>
            <w:r w:rsidRPr="000D0B92">
              <w:rPr>
                <w:i/>
                <w:iCs/>
                <w:szCs w:val="17"/>
              </w:rPr>
              <w:t>Evelyn L</w:t>
            </w:r>
          </w:p>
        </w:tc>
      </w:tr>
      <w:tr w:rsidR="000D0B92" w:rsidRPr="000D0B92" w14:paraId="638CE52A" w14:textId="77777777" w:rsidTr="00E3636C">
        <w:trPr>
          <w:jc w:val="center"/>
        </w:trPr>
        <w:tc>
          <w:tcPr>
            <w:tcW w:w="1555" w:type="dxa"/>
          </w:tcPr>
          <w:p w14:paraId="02B02722" w14:textId="77777777" w:rsidR="000D0B92" w:rsidRPr="000D0B92" w:rsidRDefault="000D0B92" w:rsidP="000D0B92">
            <w:pPr>
              <w:spacing w:after="0"/>
              <w:jc w:val="center"/>
              <w:rPr>
                <w:szCs w:val="17"/>
              </w:rPr>
            </w:pPr>
            <w:r w:rsidRPr="000D0B92">
              <w:rPr>
                <w:szCs w:val="17"/>
              </w:rPr>
              <w:t>P33</w:t>
            </w:r>
          </w:p>
        </w:tc>
        <w:tc>
          <w:tcPr>
            <w:tcW w:w="2693" w:type="dxa"/>
          </w:tcPr>
          <w:p w14:paraId="3ADA0297" w14:textId="77777777" w:rsidR="000D0B92" w:rsidRPr="000D0B92" w:rsidRDefault="000D0B92" w:rsidP="000D0B92">
            <w:pPr>
              <w:spacing w:after="0"/>
              <w:jc w:val="left"/>
              <w:rPr>
                <w:szCs w:val="17"/>
              </w:rPr>
            </w:pPr>
            <w:r w:rsidRPr="000D0B92">
              <w:rPr>
                <w:szCs w:val="17"/>
              </w:rPr>
              <w:t>Marnikol Fisheries Pty Ltd</w:t>
            </w:r>
          </w:p>
        </w:tc>
        <w:tc>
          <w:tcPr>
            <w:tcW w:w="1848" w:type="dxa"/>
          </w:tcPr>
          <w:p w14:paraId="58A24062" w14:textId="77777777" w:rsidR="000D0B92" w:rsidRPr="000D0B92" w:rsidRDefault="000D0B92" w:rsidP="000D0B92">
            <w:pPr>
              <w:spacing w:after="0"/>
              <w:ind w:left="184"/>
              <w:jc w:val="left"/>
              <w:rPr>
                <w:i/>
                <w:iCs/>
                <w:szCs w:val="17"/>
              </w:rPr>
            </w:pPr>
            <w:r w:rsidRPr="000D0B92">
              <w:rPr>
                <w:i/>
                <w:iCs/>
                <w:szCs w:val="17"/>
              </w:rPr>
              <w:t>Beauie J</w:t>
            </w:r>
          </w:p>
        </w:tc>
      </w:tr>
      <w:tr w:rsidR="000D0B92" w:rsidRPr="000D0B92" w14:paraId="1E68817C" w14:textId="77777777" w:rsidTr="00E3636C">
        <w:trPr>
          <w:jc w:val="center"/>
        </w:trPr>
        <w:tc>
          <w:tcPr>
            <w:tcW w:w="1555" w:type="dxa"/>
          </w:tcPr>
          <w:p w14:paraId="2F4055E0" w14:textId="77777777" w:rsidR="000D0B92" w:rsidRPr="000D0B92" w:rsidRDefault="000D0B92" w:rsidP="000D0B92">
            <w:pPr>
              <w:spacing w:after="0"/>
              <w:jc w:val="center"/>
              <w:rPr>
                <w:szCs w:val="17"/>
              </w:rPr>
            </w:pPr>
            <w:r w:rsidRPr="000D0B92">
              <w:rPr>
                <w:szCs w:val="17"/>
              </w:rPr>
              <w:t>P34</w:t>
            </w:r>
          </w:p>
        </w:tc>
        <w:tc>
          <w:tcPr>
            <w:tcW w:w="2693" w:type="dxa"/>
          </w:tcPr>
          <w:p w14:paraId="522B2F24" w14:textId="77777777" w:rsidR="000D0B92" w:rsidRPr="000D0B92" w:rsidRDefault="000D0B92" w:rsidP="000D0B92">
            <w:pPr>
              <w:spacing w:after="0"/>
              <w:jc w:val="left"/>
              <w:rPr>
                <w:szCs w:val="17"/>
              </w:rPr>
            </w:pPr>
            <w:r w:rsidRPr="000D0B92">
              <w:rPr>
                <w:szCs w:val="17"/>
              </w:rPr>
              <w:t>Bralic Fisheries Pty Ltd</w:t>
            </w:r>
          </w:p>
        </w:tc>
        <w:tc>
          <w:tcPr>
            <w:tcW w:w="1848" w:type="dxa"/>
          </w:tcPr>
          <w:p w14:paraId="5DBC5DD4" w14:textId="77777777" w:rsidR="000D0B92" w:rsidRPr="000D0B92" w:rsidRDefault="000D0B92" w:rsidP="000D0B92">
            <w:pPr>
              <w:spacing w:after="0"/>
              <w:ind w:left="184"/>
              <w:jc w:val="left"/>
              <w:rPr>
                <w:i/>
                <w:iCs/>
                <w:szCs w:val="17"/>
              </w:rPr>
            </w:pPr>
            <w:r w:rsidRPr="000D0B92">
              <w:rPr>
                <w:i/>
                <w:iCs/>
                <w:szCs w:val="17"/>
              </w:rPr>
              <w:t>Cvita B</w:t>
            </w:r>
          </w:p>
        </w:tc>
      </w:tr>
      <w:tr w:rsidR="000D0B92" w:rsidRPr="000D0B92" w14:paraId="4119EDB0" w14:textId="77777777" w:rsidTr="00E3636C">
        <w:trPr>
          <w:jc w:val="center"/>
        </w:trPr>
        <w:tc>
          <w:tcPr>
            <w:tcW w:w="1555" w:type="dxa"/>
          </w:tcPr>
          <w:p w14:paraId="2A3C2201" w14:textId="77777777" w:rsidR="000D0B92" w:rsidRPr="000D0B92" w:rsidRDefault="000D0B92" w:rsidP="000D0B92">
            <w:pPr>
              <w:spacing w:after="0"/>
              <w:jc w:val="center"/>
              <w:rPr>
                <w:szCs w:val="17"/>
              </w:rPr>
            </w:pPr>
            <w:r w:rsidRPr="000D0B92">
              <w:rPr>
                <w:szCs w:val="17"/>
              </w:rPr>
              <w:t>P38</w:t>
            </w:r>
          </w:p>
        </w:tc>
        <w:tc>
          <w:tcPr>
            <w:tcW w:w="2693" w:type="dxa"/>
          </w:tcPr>
          <w:p w14:paraId="5FF13D6E" w14:textId="77777777" w:rsidR="000D0B92" w:rsidRPr="000D0B92" w:rsidRDefault="000D0B92" w:rsidP="000D0B92">
            <w:pPr>
              <w:spacing w:after="0"/>
              <w:jc w:val="left"/>
              <w:rPr>
                <w:szCs w:val="17"/>
              </w:rPr>
            </w:pPr>
            <w:r w:rsidRPr="000D0B92">
              <w:rPr>
                <w:szCs w:val="17"/>
              </w:rPr>
              <w:t>Tacoma Pty Ltd</w:t>
            </w:r>
          </w:p>
        </w:tc>
        <w:tc>
          <w:tcPr>
            <w:tcW w:w="1848" w:type="dxa"/>
          </w:tcPr>
          <w:p w14:paraId="44CE8039" w14:textId="77777777" w:rsidR="000D0B92" w:rsidRPr="000D0B92" w:rsidRDefault="000D0B92" w:rsidP="000D0B92">
            <w:pPr>
              <w:spacing w:after="0"/>
              <w:ind w:left="184"/>
              <w:jc w:val="left"/>
              <w:rPr>
                <w:i/>
                <w:iCs/>
                <w:szCs w:val="17"/>
              </w:rPr>
            </w:pPr>
            <w:r w:rsidRPr="000D0B92">
              <w:rPr>
                <w:i/>
                <w:iCs/>
                <w:szCs w:val="17"/>
              </w:rPr>
              <w:t>Atlas HB</w:t>
            </w:r>
          </w:p>
        </w:tc>
      </w:tr>
      <w:tr w:rsidR="000D0B92" w:rsidRPr="000D0B92" w14:paraId="5192DC03" w14:textId="77777777" w:rsidTr="00E3636C">
        <w:trPr>
          <w:jc w:val="center"/>
        </w:trPr>
        <w:tc>
          <w:tcPr>
            <w:tcW w:w="1555" w:type="dxa"/>
            <w:tcBorders>
              <w:bottom w:val="single" w:sz="4" w:space="0" w:color="auto"/>
            </w:tcBorders>
          </w:tcPr>
          <w:p w14:paraId="1AC050C2" w14:textId="77777777" w:rsidR="000D0B92" w:rsidRPr="000D0B92" w:rsidRDefault="000D0B92" w:rsidP="000D0B92">
            <w:pPr>
              <w:spacing w:after="40"/>
              <w:jc w:val="center"/>
              <w:rPr>
                <w:szCs w:val="17"/>
              </w:rPr>
            </w:pPr>
            <w:r w:rsidRPr="000D0B92">
              <w:rPr>
                <w:szCs w:val="17"/>
              </w:rPr>
              <w:t>P12</w:t>
            </w:r>
          </w:p>
        </w:tc>
        <w:tc>
          <w:tcPr>
            <w:tcW w:w="2693" w:type="dxa"/>
            <w:tcBorders>
              <w:bottom w:val="single" w:sz="4" w:space="0" w:color="auto"/>
            </w:tcBorders>
          </w:tcPr>
          <w:p w14:paraId="5EE6D174" w14:textId="77777777" w:rsidR="000D0B92" w:rsidRPr="000D0B92" w:rsidRDefault="000D0B92" w:rsidP="000D0B92">
            <w:pPr>
              <w:spacing w:after="40"/>
              <w:jc w:val="left"/>
              <w:rPr>
                <w:szCs w:val="17"/>
              </w:rPr>
            </w:pPr>
            <w:r w:rsidRPr="000D0B92">
              <w:rPr>
                <w:szCs w:val="17"/>
              </w:rPr>
              <w:t>Fromager Pty Ltd</w:t>
            </w:r>
          </w:p>
        </w:tc>
        <w:tc>
          <w:tcPr>
            <w:tcW w:w="1848" w:type="dxa"/>
            <w:tcBorders>
              <w:bottom w:val="single" w:sz="4" w:space="0" w:color="auto"/>
            </w:tcBorders>
          </w:tcPr>
          <w:p w14:paraId="57FE4B12" w14:textId="77777777" w:rsidR="000D0B92" w:rsidRPr="000D0B92" w:rsidRDefault="000D0B92" w:rsidP="000D0B92">
            <w:pPr>
              <w:spacing w:after="40"/>
              <w:ind w:left="184"/>
              <w:jc w:val="left"/>
              <w:rPr>
                <w:i/>
                <w:iCs/>
                <w:szCs w:val="17"/>
              </w:rPr>
            </w:pPr>
            <w:r w:rsidRPr="000D0B92">
              <w:rPr>
                <w:i/>
                <w:iCs/>
                <w:szCs w:val="17"/>
              </w:rPr>
              <w:t>Brianna Rene Adele</w:t>
            </w:r>
          </w:p>
        </w:tc>
      </w:tr>
    </w:tbl>
    <w:p w14:paraId="0A0F3D34" w14:textId="77777777" w:rsidR="000D0B92" w:rsidRPr="000D0B92" w:rsidRDefault="000D0B92" w:rsidP="000D0B92">
      <w:pPr>
        <w:spacing w:before="120"/>
        <w:jc w:val="center"/>
        <w:rPr>
          <w:smallCaps/>
          <w:szCs w:val="17"/>
        </w:rPr>
      </w:pPr>
      <w:r w:rsidRPr="000D0B92">
        <w:rPr>
          <w:smallCaps/>
          <w:szCs w:val="17"/>
        </w:rPr>
        <w:t>Schedule 2</w:t>
      </w:r>
    </w:p>
    <w:p w14:paraId="05ABACC4" w14:textId="77777777" w:rsidR="000D0B92" w:rsidRPr="000D0B92" w:rsidRDefault="000D0B92" w:rsidP="000D0B92">
      <w:pPr>
        <w:rPr>
          <w:rFonts w:eastAsia="Times New Roman"/>
          <w:szCs w:val="17"/>
        </w:rPr>
      </w:pPr>
      <w:r w:rsidRPr="000D0B92">
        <w:rPr>
          <w:rFonts w:eastAsia="Times New Roman"/>
          <w:szCs w:val="17"/>
        </w:rPr>
        <w:t>Commencing at sunset on 20 October 2022 and ending at sunrise on 30 September 2023.</w:t>
      </w:r>
    </w:p>
    <w:p w14:paraId="239D7494" w14:textId="77777777" w:rsidR="009B2132" w:rsidRDefault="009B2132">
      <w:pPr>
        <w:spacing w:after="0" w:line="240" w:lineRule="auto"/>
        <w:jc w:val="left"/>
        <w:rPr>
          <w:smallCaps/>
          <w:szCs w:val="17"/>
        </w:rPr>
      </w:pPr>
      <w:r>
        <w:rPr>
          <w:smallCaps/>
          <w:szCs w:val="17"/>
        </w:rPr>
        <w:br w:type="page"/>
      </w:r>
    </w:p>
    <w:p w14:paraId="260F8983" w14:textId="728641F6" w:rsidR="000D0B92" w:rsidRPr="000D0B92" w:rsidRDefault="000D0B92" w:rsidP="000D0B92">
      <w:pPr>
        <w:jc w:val="center"/>
        <w:rPr>
          <w:smallCaps/>
          <w:szCs w:val="17"/>
        </w:rPr>
      </w:pPr>
      <w:r w:rsidRPr="000D0B92">
        <w:rPr>
          <w:smallCaps/>
          <w:szCs w:val="17"/>
        </w:rPr>
        <w:lastRenderedPageBreak/>
        <w:t>Schedule 3</w:t>
      </w:r>
    </w:p>
    <w:p w14:paraId="3D1B23CF" w14:textId="77777777" w:rsidR="000D0B92" w:rsidRPr="000D0B92" w:rsidRDefault="000D0B92" w:rsidP="000D0B92">
      <w:pPr>
        <w:ind w:left="284" w:hanging="284"/>
        <w:rPr>
          <w:rFonts w:eastAsia="Times New Roman"/>
          <w:szCs w:val="17"/>
        </w:rPr>
      </w:pPr>
      <w:r w:rsidRPr="000D0B92">
        <w:rPr>
          <w:rFonts w:eastAsia="Times New Roman"/>
          <w:szCs w:val="17"/>
        </w:rPr>
        <w:t>1.</w:t>
      </w:r>
      <w:r w:rsidRPr="000D0B92">
        <w:rPr>
          <w:rFonts w:eastAsia="Times New Roman"/>
          <w:szCs w:val="17"/>
        </w:rPr>
        <w:tab/>
        <w:t xml:space="preserve">For the purposes of this notice the trawl survey areas cannot include any waters of a habitat protection zone or a sanctuary zone of a marine park established under the </w:t>
      </w:r>
      <w:r w:rsidRPr="000D0B92">
        <w:rPr>
          <w:rFonts w:eastAsia="Times New Roman"/>
          <w:i/>
          <w:iCs/>
          <w:szCs w:val="17"/>
        </w:rPr>
        <w:t>Marine Parks Act 2007</w:t>
      </w:r>
      <w:r w:rsidRPr="000D0B92">
        <w:rPr>
          <w:rFonts w:eastAsia="Times New Roman"/>
          <w:szCs w:val="17"/>
        </w:rPr>
        <w:t>.</w:t>
      </w:r>
    </w:p>
    <w:p w14:paraId="55397F09" w14:textId="77777777" w:rsidR="000D0B92" w:rsidRPr="000D0B92" w:rsidRDefault="000D0B92" w:rsidP="000D0B92">
      <w:pPr>
        <w:ind w:left="284" w:hanging="284"/>
        <w:rPr>
          <w:rFonts w:eastAsia="Times New Roman"/>
          <w:szCs w:val="17"/>
        </w:rPr>
      </w:pPr>
      <w:r w:rsidRPr="000D0B92">
        <w:rPr>
          <w:rFonts w:eastAsia="Times New Roman"/>
          <w:szCs w:val="17"/>
        </w:rPr>
        <w:t>2.</w:t>
      </w:r>
      <w:r w:rsidRPr="000D0B92">
        <w:rPr>
          <w:rFonts w:eastAsia="Times New Roman"/>
          <w:szCs w:val="17"/>
        </w:rPr>
        <w:tab/>
        <w:t xml:space="preserve">The licence holders listed in Schedule </w:t>
      </w:r>
      <w:proofErr w:type="gramStart"/>
      <w:r w:rsidRPr="000D0B92">
        <w:rPr>
          <w:rFonts w:eastAsia="Times New Roman"/>
          <w:szCs w:val="17"/>
        </w:rPr>
        <w:t>1</w:t>
      </w:r>
      <w:proofErr w:type="gramEnd"/>
      <w:r w:rsidRPr="000D0B92">
        <w:rPr>
          <w:rFonts w:eastAsia="Times New Roman"/>
          <w:szCs w:val="17"/>
        </w:rPr>
        <w:t xml:space="preserve"> or their registered master must comply with all regulations and conditions that apply to fishing activities undertaken pursuant to their licence, in addition to the conditions imposed by this notice.</w:t>
      </w:r>
    </w:p>
    <w:p w14:paraId="19CB5703" w14:textId="77777777" w:rsidR="000D0B92" w:rsidRPr="000D0B92" w:rsidRDefault="000D0B92" w:rsidP="000D0B92">
      <w:pPr>
        <w:ind w:left="284" w:hanging="284"/>
        <w:rPr>
          <w:rFonts w:eastAsia="Times New Roman"/>
          <w:szCs w:val="17"/>
        </w:rPr>
      </w:pPr>
      <w:r w:rsidRPr="000D0B92">
        <w:rPr>
          <w:rFonts w:eastAsia="Times New Roman"/>
          <w:szCs w:val="17"/>
        </w:rPr>
        <w:t>3.</w:t>
      </w:r>
      <w:r w:rsidRPr="000D0B92">
        <w:rPr>
          <w:rFonts w:eastAsia="Times New Roman"/>
          <w:szCs w:val="17"/>
        </w:rPr>
        <w:tab/>
      </w:r>
      <w:r w:rsidRPr="000D0B92">
        <w:rPr>
          <w:rFonts w:eastAsia="Times New Roman"/>
          <w:spacing w:val="-2"/>
          <w:szCs w:val="17"/>
        </w:rPr>
        <w:t xml:space="preserve">The vessels participating in a survey, either a stock assessment or spot survey, must be listed in the table attached as Table 1. Table 1 is to </w:t>
      </w:r>
      <w:r w:rsidRPr="000D0B92">
        <w:rPr>
          <w:rFonts w:eastAsia="Times New Roman"/>
          <w:szCs w:val="17"/>
        </w:rPr>
        <w:t>be completed</w:t>
      </w:r>
      <w:r w:rsidRPr="000D0B92">
        <w:rPr>
          <w:rFonts w:eastAsia="Times New Roman"/>
          <w:spacing w:val="-2"/>
          <w:szCs w:val="17"/>
        </w:rPr>
        <w:t xml:space="preserve"> by either</w:t>
      </w:r>
      <w:r w:rsidRPr="000D0B92">
        <w:rPr>
          <w:rFonts w:eastAsia="Times New Roman"/>
          <w:szCs w:val="17"/>
        </w:rPr>
        <w:t xml:space="preserve"> the Executive Officer or the Coordinator at Sea from the Spencer Gulf and West Coast Prawn Fishermen’s Association and emailed to </w:t>
      </w:r>
      <w:hyperlink r:id="rId29" w:history="1">
        <w:r w:rsidRPr="000D0B92">
          <w:rPr>
            <w:rFonts w:eastAsia="Times New Roman"/>
            <w:color w:val="0563C1" w:themeColor="hyperlink"/>
            <w:szCs w:val="17"/>
            <w:u w:val="single"/>
          </w:rPr>
          <w:t>pirsa.fishwatch@sa.gov.au</w:t>
        </w:r>
      </w:hyperlink>
      <w:r w:rsidRPr="000D0B92">
        <w:rPr>
          <w:rFonts w:eastAsia="Times New Roman"/>
          <w:szCs w:val="17"/>
        </w:rPr>
        <w:t xml:space="preserve"> and the Prawn Fishery Manager at least one hour prior to departure of the first vessel from port to engage in the activity permitted under this notice.</w:t>
      </w:r>
    </w:p>
    <w:p w14:paraId="28D5C04B" w14:textId="77777777" w:rsidR="000D0B92" w:rsidRPr="000D0B92" w:rsidRDefault="000D0B92" w:rsidP="000D0B92">
      <w:pPr>
        <w:ind w:left="284" w:hanging="284"/>
        <w:rPr>
          <w:rFonts w:eastAsia="Times New Roman"/>
          <w:szCs w:val="17"/>
        </w:rPr>
      </w:pPr>
      <w:r w:rsidRPr="000D0B92">
        <w:rPr>
          <w:rFonts w:eastAsia="Times New Roman"/>
          <w:szCs w:val="17"/>
        </w:rPr>
        <w:t>4.</w:t>
      </w:r>
      <w:r w:rsidRPr="000D0B92">
        <w:rPr>
          <w:rFonts w:eastAsia="Times New Roman"/>
          <w:szCs w:val="17"/>
        </w:rPr>
        <w:tab/>
        <w:t>All fish, other than King Prawns, Southern Calamari and Balmain Bugs taken during the activity permitted under this notice, are to be returned to the water immediately after capture.</w:t>
      </w:r>
    </w:p>
    <w:p w14:paraId="2B3ECB8C" w14:textId="77777777" w:rsidR="000D0B92" w:rsidRPr="000D0B92" w:rsidRDefault="000D0B92" w:rsidP="000D0B92">
      <w:pPr>
        <w:ind w:left="284" w:hanging="284"/>
        <w:rPr>
          <w:rFonts w:eastAsia="Times New Roman"/>
          <w:szCs w:val="17"/>
        </w:rPr>
      </w:pPr>
      <w:r w:rsidRPr="000D0B92">
        <w:rPr>
          <w:rFonts w:eastAsia="Times New Roman"/>
          <w:szCs w:val="17"/>
        </w:rPr>
        <w:t>5.</w:t>
      </w:r>
      <w:r w:rsidRPr="000D0B92">
        <w:rPr>
          <w:rFonts w:eastAsia="Times New Roman"/>
          <w:szCs w:val="17"/>
        </w:rPr>
        <w:tab/>
        <w:t xml:space="preserve">While engaged in fishing activities or unloading the survey catch, the licence holders listed in Schedule </w:t>
      </w:r>
      <w:proofErr w:type="gramStart"/>
      <w:r w:rsidRPr="000D0B92">
        <w:rPr>
          <w:rFonts w:eastAsia="Times New Roman"/>
          <w:szCs w:val="17"/>
        </w:rPr>
        <w:t>1</w:t>
      </w:r>
      <w:proofErr w:type="gramEnd"/>
      <w:r w:rsidRPr="000D0B92">
        <w:rPr>
          <w:rFonts w:eastAsia="Times New Roman"/>
          <w:szCs w:val="17"/>
        </w:rPr>
        <w:t xml:space="preserve"> or their register master must have a copy of this notice on board the boat or near his person. This notice must be produced to a Fisheries Officer if requested.</w:t>
      </w:r>
    </w:p>
    <w:p w14:paraId="23138C95" w14:textId="77777777" w:rsidR="000D0B92" w:rsidRPr="000D0B92" w:rsidRDefault="000D0B92" w:rsidP="000D0B92">
      <w:pPr>
        <w:ind w:left="284" w:hanging="284"/>
        <w:rPr>
          <w:rFonts w:eastAsia="Times New Roman"/>
          <w:szCs w:val="17"/>
        </w:rPr>
      </w:pPr>
      <w:r w:rsidRPr="000D0B92">
        <w:rPr>
          <w:rFonts w:eastAsia="Times New Roman"/>
          <w:szCs w:val="17"/>
        </w:rPr>
        <w:t>6.</w:t>
      </w:r>
      <w:r w:rsidRPr="000D0B92">
        <w:rPr>
          <w:rFonts w:eastAsia="Times New Roman"/>
          <w:szCs w:val="17"/>
        </w:rPr>
        <w:tab/>
      </w:r>
      <w:r w:rsidRPr="000D0B92">
        <w:rPr>
          <w:rFonts w:eastAsia="Times New Roman"/>
          <w:spacing w:val="-2"/>
          <w:szCs w:val="17"/>
        </w:rPr>
        <w:t xml:space="preserve">No fishing activity may be undertaken between the prescribed times of sunrise and sunset for Adelaide (as published in the </w:t>
      </w:r>
      <w:r w:rsidRPr="000D0B92">
        <w:rPr>
          <w:rFonts w:eastAsia="Times New Roman"/>
          <w:i/>
          <w:iCs/>
          <w:spacing w:val="-2"/>
          <w:szCs w:val="17"/>
        </w:rPr>
        <w:t>South Australian</w:t>
      </w:r>
      <w:r w:rsidRPr="000D0B92">
        <w:rPr>
          <w:rFonts w:eastAsia="Times New Roman"/>
          <w:i/>
          <w:iCs/>
          <w:szCs w:val="17"/>
        </w:rPr>
        <w:t xml:space="preserve"> Government Gazette</w:t>
      </w:r>
      <w:r w:rsidRPr="000D0B92">
        <w:rPr>
          <w:rFonts w:eastAsia="Times New Roman"/>
          <w:szCs w:val="17"/>
        </w:rPr>
        <w:t>) during the period specified in Schedule 2.</w:t>
      </w:r>
    </w:p>
    <w:p w14:paraId="4004F7FC" w14:textId="77777777" w:rsidR="000D0B92" w:rsidRPr="000D0B92" w:rsidRDefault="000D0B92" w:rsidP="000D0B92">
      <w:pPr>
        <w:ind w:left="284" w:hanging="284"/>
        <w:rPr>
          <w:rFonts w:eastAsia="Times New Roman"/>
          <w:szCs w:val="17"/>
        </w:rPr>
      </w:pPr>
      <w:r w:rsidRPr="000D0B92">
        <w:rPr>
          <w:rFonts w:eastAsia="Times New Roman"/>
          <w:szCs w:val="17"/>
        </w:rPr>
        <w:t>7.</w:t>
      </w:r>
      <w:r w:rsidRPr="000D0B92">
        <w:rPr>
          <w:rFonts w:eastAsia="Times New Roman"/>
          <w:szCs w:val="17"/>
        </w:rPr>
        <w:tab/>
        <w:t xml:space="preserve">The licence holders listed in Schedule </w:t>
      </w:r>
      <w:proofErr w:type="gramStart"/>
      <w:r w:rsidRPr="000D0B92">
        <w:rPr>
          <w:rFonts w:eastAsia="Times New Roman"/>
          <w:szCs w:val="17"/>
        </w:rPr>
        <w:t>1</w:t>
      </w:r>
      <w:proofErr w:type="gramEnd"/>
      <w:r w:rsidRPr="000D0B92">
        <w:rPr>
          <w:rFonts w:eastAsia="Times New Roman"/>
          <w:szCs w:val="17"/>
        </w:rPr>
        <w:t xml:space="preserve"> or their register master must not contravene or fail to comply with the </w:t>
      </w:r>
      <w:r w:rsidRPr="000D0B92">
        <w:rPr>
          <w:rFonts w:eastAsia="Times New Roman"/>
          <w:i/>
          <w:iCs/>
          <w:szCs w:val="17"/>
        </w:rPr>
        <w:t>Fisheries Management Act 2007</w:t>
      </w:r>
      <w:r w:rsidRPr="000D0B92">
        <w:rPr>
          <w:rFonts w:eastAsia="Times New Roman"/>
          <w:szCs w:val="17"/>
        </w:rPr>
        <w:t>, or any other regulations made under that Act except where specifically exempted by this notice.</w:t>
      </w:r>
    </w:p>
    <w:p w14:paraId="19AA5FCE" w14:textId="77777777" w:rsidR="000D0B92" w:rsidRPr="000D0B92" w:rsidRDefault="000D0B92" w:rsidP="000D0B92">
      <w:pPr>
        <w:ind w:left="284" w:hanging="284"/>
        <w:rPr>
          <w:rFonts w:eastAsia="Times New Roman"/>
          <w:szCs w:val="17"/>
        </w:rPr>
      </w:pPr>
      <w:r w:rsidRPr="000D0B92">
        <w:rPr>
          <w:rFonts w:eastAsia="Times New Roman"/>
          <w:szCs w:val="17"/>
        </w:rPr>
        <w:t>8.</w:t>
      </w:r>
      <w:r w:rsidRPr="000D0B92">
        <w:rPr>
          <w:rFonts w:eastAsia="Times New Roman"/>
          <w:szCs w:val="17"/>
        </w:rPr>
        <w:tab/>
        <w:t>This notice does not purport to override the provisions or operation of any other Act. The notice holder and his agents must comply with any relevant regulations, permits, requirements and directions from the Department of Environment, Water and Natural Resources when undertaking activities within a marine park.</w:t>
      </w:r>
    </w:p>
    <w:p w14:paraId="382A32D6" w14:textId="77777777" w:rsidR="000D0B92" w:rsidRPr="000D0B92" w:rsidRDefault="000D0B92" w:rsidP="000D0B92">
      <w:pPr>
        <w:spacing w:after="0"/>
        <w:rPr>
          <w:rFonts w:eastAsia="Times New Roman"/>
          <w:szCs w:val="17"/>
        </w:rPr>
      </w:pPr>
      <w:r w:rsidRPr="000D0B92">
        <w:rPr>
          <w:rFonts w:eastAsia="Times New Roman"/>
          <w:szCs w:val="17"/>
        </w:rPr>
        <w:t>Dated: 1 October 2022</w:t>
      </w:r>
    </w:p>
    <w:p w14:paraId="45ECFCC8" w14:textId="77777777" w:rsidR="000D0B92" w:rsidRPr="000D0B92" w:rsidRDefault="000D0B92" w:rsidP="000D0B92">
      <w:pPr>
        <w:spacing w:after="0"/>
        <w:jc w:val="right"/>
        <w:rPr>
          <w:rFonts w:eastAsia="Times New Roman"/>
          <w:smallCaps/>
          <w:szCs w:val="20"/>
        </w:rPr>
      </w:pPr>
      <w:r w:rsidRPr="000D0B92">
        <w:rPr>
          <w:rFonts w:eastAsia="Times New Roman"/>
          <w:smallCaps/>
          <w:szCs w:val="20"/>
        </w:rPr>
        <w:t>Kelly Pyke-Tape</w:t>
      </w:r>
    </w:p>
    <w:p w14:paraId="2FAA519C" w14:textId="77777777" w:rsidR="000D0B92" w:rsidRPr="000D0B92" w:rsidRDefault="000D0B92" w:rsidP="000D0B92">
      <w:pPr>
        <w:spacing w:after="0"/>
        <w:jc w:val="right"/>
        <w:rPr>
          <w:rFonts w:eastAsia="Times New Roman"/>
          <w:szCs w:val="17"/>
        </w:rPr>
      </w:pPr>
      <w:r w:rsidRPr="000D0B92">
        <w:rPr>
          <w:rFonts w:eastAsia="Times New Roman"/>
          <w:szCs w:val="17"/>
        </w:rPr>
        <w:t>Executive Officer</w:t>
      </w:r>
    </w:p>
    <w:p w14:paraId="3409960E" w14:textId="77777777" w:rsidR="000D0B92" w:rsidRPr="000D0B92" w:rsidRDefault="000D0B92" w:rsidP="000D0B92">
      <w:pPr>
        <w:spacing w:after="0"/>
        <w:jc w:val="right"/>
        <w:rPr>
          <w:rFonts w:eastAsia="Times New Roman"/>
          <w:szCs w:val="17"/>
        </w:rPr>
      </w:pPr>
      <w:r w:rsidRPr="000D0B92">
        <w:rPr>
          <w:rFonts w:eastAsia="Times New Roman"/>
          <w:szCs w:val="17"/>
        </w:rPr>
        <w:t>Delegate of the Minister for Primary Industries and Regional Development</w:t>
      </w:r>
    </w:p>
    <w:p w14:paraId="6ECE5C64" w14:textId="77777777" w:rsidR="000D0B92" w:rsidRPr="000D0B92" w:rsidRDefault="000D0B92" w:rsidP="000D0B92">
      <w:pPr>
        <w:pBdr>
          <w:top w:val="single" w:sz="4" w:space="1" w:color="auto"/>
        </w:pBdr>
        <w:spacing w:before="100" w:line="14" w:lineRule="exact"/>
        <w:ind w:left="1080" w:right="1080"/>
        <w:jc w:val="center"/>
        <w:rPr>
          <w:rFonts w:eastAsia="Times New Roman"/>
          <w:szCs w:val="17"/>
        </w:rPr>
      </w:pPr>
    </w:p>
    <w:p w14:paraId="19BFD9EB" w14:textId="77777777" w:rsidR="000D0B92" w:rsidRPr="000D0B92" w:rsidRDefault="000D0B92" w:rsidP="000D0B92">
      <w:pPr>
        <w:jc w:val="center"/>
        <w:rPr>
          <w:smallCaps/>
          <w:szCs w:val="17"/>
        </w:rPr>
      </w:pPr>
      <w:r w:rsidRPr="000D0B92">
        <w:rPr>
          <w:smallCaps/>
          <w:szCs w:val="17"/>
        </w:rPr>
        <w:t>Table 1: Survey Report for the Spencer Gulf Prawn Fishery</w:t>
      </w:r>
    </w:p>
    <w:tbl>
      <w:tblPr>
        <w:tblStyle w:val="TableGrid15"/>
        <w:tblW w:w="5001" w:type="pct"/>
        <w:tblLook w:val="04A0" w:firstRow="1" w:lastRow="0" w:firstColumn="1" w:lastColumn="0" w:noHBand="0" w:noVBand="1"/>
      </w:tblPr>
      <w:tblGrid>
        <w:gridCol w:w="1611"/>
        <w:gridCol w:w="773"/>
        <w:gridCol w:w="775"/>
        <w:gridCol w:w="773"/>
        <w:gridCol w:w="775"/>
        <w:gridCol w:w="773"/>
        <w:gridCol w:w="775"/>
        <w:gridCol w:w="773"/>
        <w:gridCol w:w="774"/>
        <w:gridCol w:w="772"/>
        <w:gridCol w:w="778"/>
      </w:tblGrid>
      <w:tr w:rsidR="000D0B92" w:rsidRPr="000D0B92" w14:paraId="13E5B2B1" w14:textId="77777777" w:rsidTr="00E3636C">
        <w:trPr>
          <w:trHeight w:val="460"/>
        </w:trPr>
        <w:tc>
          <w:tcPr>
            <w:tcW w:w="860" w:type="pct"/>
            <w:shd w:val="clear" w:color="auto" w:fill="BFBFBF" w:themeFill="background1" w:themeFillShade="BF"/>
            <w:vAlign w:val="center"/>
          </w:tcPr>
          <w:p w14:paraId="7017C0BE" w14:textId="77777777" w:rsidR="000D0B92" w:rsidRPr="000D0B92" w:rsidRDefault="000D0B92" w:rsidP="000D0B92">
            <w:pPr>
              <w:spacing w:before="40" w:after="40"/>
              <w:jc w:val="center"/>
              <w:rPr>
                <w:sz w:val="14"/>
                <w:szCs w:val="14"/>
              </w:rPr>
            </w:pPr>
            <w:r w:rsidRPr="000D0B92">
              <w:rPr>
                <w:sz w:val="14"/>
                <w:szCs w:val="14"/>
              </w:rPr>
              <w:t>Required Fields</w:t>
            </w:r>
          </w:p>
        </w:tc>
        <w:tc>
          <w:tcPr>
            <w:tcW w:w="413" w:type="pct"/>
            <w:shd w:val="clear" w:color="auto" w:fill="BFBFBF" w:themeFill="background1" w:themeFillShade="BF"/>
            <w:vAlign w:val="center"/>
          </w:tcPr>
          <w:p w14:paraId="5A4A37F3" w14:textId="77777777" w:rsidR="000D0B92" w:rsidRPr="000D0B92" w:rsidRDefault="000D0B92" w:rsidP="000D0B92">
            <w:pPr>
              <w:spacing w:before="40" w:after="40"/>
              <w:jc w:val="center"/>
              <w:rPr>
                <w:sz w:val="14"/>
                <w:szCs w:val="14"/>
              </w:rPr>
            </w:pPr>
            <w:r w:rsidRPr="000D0B92">
              <w:rPr>
                <w:sz w:val="14"/>
                <w:szCs w:val="14"/>
              </w:rPr>
              <w:t>Vessel 1</w:t>
            </w:r>
          </w:p>
        </w:tc>
        <w:tc>
          <w:tcPr>
            <w:tcW w:w="414" w:type="pct"/>
            <w:shd w:val="clear" w:color="auto" w:fill="BFBFBF" w:themeFill="background1" w:themeFillShade="BF"/>
            <w:vAlign w:val="center"/>
          </w:tcPr>
          <w:p w14:paraId="6C515A17" w14:textId="77777777" w:rsidR="000D0B92" w:rsidRPr="000D0B92" w:rsidRDefault="000D0B92" w:rsidP="000D0B92">
            <w:pPr>
              <w:spacing w:before="40" w:after="40"/>
              <w:jc w:val="center"/>
              <w:rPr>
                <w:sz w:val="14"/>
                <w:szCs w:val="14"/>
              </w:rPr>
            </w:pPr>
            <w:r w:rsidRPr="000D0B92">
              <w:rPr>
                <w:sz w:val="14"/>
                <w:szCs w:val="14"/>
              </w:rPr>
              <w:t>Vessel 2</w:t>
            </w:r>
          </w:p>
        </w:tc>
        <w:tc>
          <w:tcPr>
            <w:tcW w:w="413" w:type="pct"/>
            <w:shd w:val="clear" w:color="auto" w:fill="BFBFBF" w:themeFill="background1" w:themeFillShade="BF"/>
            <w:vAlign w:val="center"/>
          </w:tcPr>
          <w:p w14:paraId="07FA0504" w14:textId="77777777" w:rsidR="000D0B92" w:rsidRPr="000D0B92" w:rsidRDefault="000D0B92" w:rsidP="000D0B92">
            <w:pPr>
              <w:spacing w:before="40" w:after="40"/>
              <w:jc w:val="center"/>
              <w:rPr>
                <w:sz w:val="14"/>
                <w:szCs w:val="14"/>
              </w:rPr>
            </w:pPr>
            <w:r w:rsidRPr="000D0B92">
              <w:rPr>
                <w:sz w:val="14"/>
                <w:szCs w:val="14"/>
              </w:rPr>
              <w:t>Vessel 3</w:t>
            </w:r>
          </w:p>
        </w:tc>
        <w:tc>
          <w:tcPr>
            <w:tcW w:w="414" w:type="pct"/>
            <w:shd w:val="clear" w:color="auto" w:fill="BFBFBF" w:themeFill="background1" w:themeFillShade="BF"/>
            <w:vAlign w:val="center"/>
          </w:tcPr>
          <w:p w14:paraId="1D9F2A38" w14:textId="77777777" w:rsidR="000D0B92" w:rsidRPr="000D0B92" w:rsidRDefault="000D0B92" w:rsidP="000D0B92">
            <w:pPr>
              <w:spacing w:before="40" w:after="40"/>
              <w:jc w:val="center"/>
              <w:rPr>
                <w:sz w:val="14"/>
                <w:szCs w:val="14"/>
              </w:rPr>
            </w:pPr>
            <w:r w:rsidRPr="000D0B92">
              <w:rPr>
                <w:sz w:val="14"/>
                <w:szCs w:val="14"/>
              </w:rPr>
              <w:t>Vessel 4</w:t>
            </w:r>
          </w:p>
        </w:tc>
        <w:tc>
          <w:tcPr>
            <w:tcW w:w="413" w:type="pct"/>
            <w:shd w:val="clear" w:color="auto" w:fill="BFBFBF" w:themeFill="background1" w:themeFillShade="BF"/>
            <w:vAlign w:val="center"/>
          </w:tcPr>
          <w:p w14:paraId="7E236FEB" w14:textId="77777777" w:rsidR="000D0B92" w:rsidRPr="000D0B92" w:rsidRDefault="000D0B92" w:rsidP="000D0B92">
            <w:pPr>
              <w:spacing w:before="40" w:after="40"/>
              <w:jc w:val="center"/>
              <w:rPr>
                <w:sz w:val="14"/>
                <w:szCs w:val="14"/>
              </w:rPr>
            </w:pPr>
            <w:r w:rsidRPr="000D0B92">
              <w:rPr>
                <w:sz w:val="14"/>
                <w:szCs w:val="14"/>
              </w:rPr>
              <w:t>Vessel 5</w:t>
            </w:r>
          </w:p>
        </w:tc>
        <w:tc>
          <w:tcPr>
            <w:tcW w:w="414" w:type="pct"/>
            <w:shd w:val="clear" w:color="auto" w:fill="BFBFBF" w:themeFill="background1" w:themeFillShade="BF"/>
            <w:vAlign w:val="center"/>
          </w:tcPr>
          <w:p w14:paraId="308998D0" w14:textId="77777777" w:rsidR="000D0B92" w:rsidRPr="000D0B92" w:rsidRDefault="000D0B92" w:rsidP="000D0B92">
            <w:pPr>
              <w:spacing w:before="40" w:after="40"/>
              <w:jc w:val="center"/>
              <w:rPr>
                <w:sz w:val="14"/>
                <w:szCs w:val="14"/>
              </w:rPr>
            </w:pPr>
            <w:r w:rsidRPr="000D0B92">
              <w:rPr>
                <w:sz w:val="14"/>
                <w:szCs w:val="14"/>
              </w:rPr>
              <w:t>Vessel 6</w:t>
            </w:r>
          </w:p>
        </w:tc>
        <w:tc>
          <w:tcPr>
            <w:tcW w:w="413" w:type="pct"/>
            <w:shd w:val="clear" w:color="auto" w:fill="BFBFBF" w:themeFill="background1" w:themeFillShade="BF"/>
            <w:vAlign w:val="center"/>
          </w:tcPr>
          <w:p w14:paraId="29B82294" w14:textId="77777777" w:rsidR="000D0B92" w:rsidRPr="000D0B92" w:rsidRDefault="000D0B92" w:rsidP="000D0B92">
            <w:pPr>
              <w:spacing w:before="40" w:after="40"/>
              <w:jc w:val="center"/>
              <w:rPr>
                <w:sz w:val="14"/>
                <w:szCs w:val="14"/>
              </w:rPr>
            </w:pPr>
            <w:r w:rsidRPr="000D0B92">
              <w:rPr>
                <w:sz w:val="14"/>
                <w:szCs w:val="14"/>
              </w:rPr>
              <w:t>Vessel 7</w:t>
            </w:r>
          </w:p>
        </w:tc>
        <w:tc>
          <w:tcPr>
            <w:tcW w:w="414" w:type="pct"/>
            <w:shd w:val="clear" w:color="auto" w:fill="BFBFBF" w:themeFill="background1" w:themeFillShade="BF"/>
            <w:vAlign w:val="center"/>
          </w:tcPr>
          <w:p w14:paraId="18135864" w14:textId="77777777" w:rsidR="000D0B92" w:rsidRPr="000D0B92" w:rsidRDefault="000D0B92" w:rsidP="000D0B92">
            <w:pPr>
              <w:spacing w:before="40" w:after="40"/>
              <w:jc w:val="center"/>
              <w:rPr>
                <w:sz w:val="14"/>
                <w:szCs w:val="14"/>
              </w:rPr>
            </w:pPr>
            <w:r w:rsidRPr="000D0B92">
              <w:rPr>
                <w:sz w:val="14"/>
                <w:szCs w:val="14"/>
              </w:rPr>
              <w:t>Vessel 8</w:t>
            </w:r>
          </w:p>
        </w:tc>
        <w:tc>
          <w:tcPr>
            <w:tcW w:w="413" w:type="pct"/>
            <w:shd w:val="clear" w:color="auto" w:fill="BFBFBF" w:themeFill="background1" w:themeFillShade="BF"/>
            <w:vAlign w:val="center"/>
          </w:tcPr>
          <w:p w14:paraId="3932B8E3" w14:textId="77777777" w:rsidR="000D0B92" w:rsidRPr="000D0B92" w:rsidRDefault="000D0B92" w:rsidP="000D0B92">
            <w:pPr>
              <w:spacing w:before="40" w:after="40"/>
              <w:jc w:val="center"/>
              <w:rPr>
                <w:sz w:val="14"/>
                <w:szCs w:val="14"/>
              </w:rPr>
            </w:pPr>
            <w:r w:rsidRPr="000D0B92">
              <w:rPr>
                <w:sz w:val="14"/>
                <w:szCs w:val="14"/>
              </w:rPr>
              <w:t>Vessel 9</w:t>
            </w:r>
          </w:p>
        </w:tc>
        <w:tc>
          <w:tcPr>
            <w:tcW w:w="416" w:type="pct"/>
            <w:shd w:val="clear" w:color="auto" w:fill="BFBFBF" w:themeFill="background1" w:themeFillShade="BF"/>
            <w:vAlign w:val="center"/>
          </w:tcPr>
          <w:p w14:paraId="69EBBE05" w14:textId="77777777" w:rsidR="000D0B92" w:rsidRPr="000D0B92" w:rsidRDefault="000D0B92" w:rsidP="000D0B92">
            <w:pPr>
              <w:spacing w:before="40" w:after="40"/>
              <w:jc w:val="center"/>
              <w:rPr>
                <w:sz w:val="14"/>
                <w:szCs w:val="14"/>
              </w:rPr>
            </w:pPr>
            <w:r w:rsidRPr="000D0B92">
              <w:rPr>
                <w:sz w:val="14"/>
                <w:szCs w:val="14"/>
              </w:rPr>
              <w:t>Vessel 10</w:t>
            </w:r>
          </w:p>
        </w:tc>
      </w:tr>
      <w:tr w:rsidR="000D0B92" w:rsidRPr="000D0B92" w14:paraId="0B9A271C" w14:textId="77777777" w:rsidTr="00E3636C">
        <w:trPr>
          <w:trHeight w:val="460"/>
        </w:trPr>
        <w:tc>
          <w:tcPr>
            <w:tcW w:w="860" w:type="pct"/>
            <w:shd w:val="clear" w:color="auto" w:fill="BFBFBF" w:themeFill="background1" w:themeFillShade="BF"/>
            <w:vAlign w:val="center"/>
          </w:tcPr>
          <w:p w14:paraId="6E04E0DA" w14:textId="77777777" w:rsidR="000D0B92" w:rsidRPr="000D0B92" w:rsidRDefault="000D0B92" w:rsidP="000D0B92">
            <w:pPr>
              <w:spacing w:before="100" w:after="100"/>
              <w:ind w:left="312" w:hanging="312"/>
              <w:jc w:val="left"/>
              <w:rPr>
                <w:sz w:val="14"/>
                <w:szCs w:val="14"/>
              </w:rPr>
            </w:pPr>
            <w:r w:rsidRPr="000D0B92">
              <w:rPr>
                <w:sz w:val="14"/>
                <w:szCs w:val="14"/>
              </w:rPr>
              <w:t>1.</w:t>
            </w:r>
            <w:r w:rsidRPr="000D0B92">
              <w:tab/>
            </w:r>
            <w:r w:rsidRPr="000D0B92">
              <w:rPr>
                <w:sz w:val="14"/>
                <w:szCs w:val="14"/>
              </w:rPr>
              <w:t>Licence Prefix</w:t>
            </w:r>
          </w:p>
        </w:tc>
        <w:tc>
          <w:tcPr>
            <w:tcW w:w="413" w:type="pct"/>
          </w:tcPr>
          <w:p w14:paraId="4C330002" w14:textId="77777777" w:rsidR="000D0B92" w:rsidRPr="000D0B92" w:rsidRDefault="000D0B92" w:rsidP="000D0B92">
            <w:pPr>
              <w:spacing w:after="0"/>
            </w:pPr>
          </w:p>
        </w:tc>
        <w:tc>
          <w:tcPr>
            <w:tcW w:w="414" w:type="pct"/>
          </w:tcPr>
          <w:p w14:paraId="5B942D75" w14:textId="77777777" w:rsidR="000D0B92" w:rsidRPr="000D0B92" w:rsidRDefault="000D0B92" w:rsidP="000D0B92">
            <w:pPr>
              <w:spacing w:after="0"/>
            </w:pPr>
          </w:p>
        </w:tc>
        <w:tc>
          <w:tcPr>
            <w:tcW w:w="413" w:type="pct"/>
          </w:tcPr>
          <w:p w14:paraId="5EA0CE73" w14:textId="77777777" w:rsidR="000D0B92" w:rsidRPr="000D0B92" w:rsidRDefault="000D0B92" w:rsidP="000D0B92">
            <w:pPr>
              <w:spacing w:after="0"/>
            </w:pPr>
          </w:p>
        </w:tc>
        <w:tc>
          <w:tcPr>
            <w:tcW w:w="414" w:type="pct"/>
          </w:tcPr>
          <w:p w14:paraId="5A1CEFA9" w14:textId="77777777" w:rsidR="000D0B92" w:rsidRPr="000D0B92" w:rsidRDefault="000D0B92" w:rsidP="000D0B92">
            <w:pPr>
              <w:spacing w:after="0"/>
            </w:pPr>
          </w:p>
        </w:tc>
        <w:tc>
          <w:tcPr>
            <w:tcW w:w="413" w:type="pct"/>
          </w:tcPr>
          <w:p w14:paraId="23231717" w14:textId="77777777" w:rsidR="000D0B92" w:rsidRPr="000D0B92" w:rsidRDefault="000D0B92" w:rsidP="000D0B92">
            <w:pPr>
              <w:spacing w:after="0"/>
            </w:pPr>
          </w:p>
        </w:tc>
        <w:tc>
          <w:tcPr>
            <w:tcW w:w="414" w:type="pct"/>
          </w:tcPr>
          <w:p w14:paraId="14398807" w14:textId="77777777" w:rsidR="000D0B92" w:rsidRPr="000D0B92" w:rsidRDefault="000D0B92" w:rsidP="000D0B92">
            <w:pPr>
              <w:spacing w:after="0"/>
            </w:pPr>
          </w:p>
        </w:tc>
        <w:tc>
          <w:tcPr>
            <w:tcW w:w="413" w:type="pct"/>
          </w:tcPr>
          <w:p w14:paraId="7E2430A2" w14:textId="77777777" w:rsidR="000D0B92" w:rsidRPr="000D0B92" w:rsidRDefault="000D0B92" w:rsidP="000D0B92">
            <w:pPr>
              <w:spacing w:after="0"/>
            </w:pPr>
          </w:p>
        </w:tc>
        <w:tc>
          <w:tcPr>
            <w:tcW w:w="414" w:type="pct"/>
          </w:tcPr>
          <w:p w14:paraId="4D6AAA9E" w14:textId="77777777" w:rsidR="000D0B92" w:rsidRPr="000D0B92" w:rsidRDefault="000D0B92" w:rsidP="000D0B92">
            <w:pPr>
              <w:spacing w:after="0"/>
            </w:pPr>
          </w:p>
        </w:tc>
        <w:tc>
          <w:tcPr>
            <w:tcW w:w="413" w:type="pct"/>
          </w:tcPr>
          <w:p w14:paraId="10203B4E" w14:textId="77777777" w:rsidR="000D0B92" w:rsidRPr="000D0B92" w:rsidRDefault="000D0B92" w:rsidP="000D0B92">
            <w:pPr>
              <w:spacing w:after="0"/>
            </w:pPr>
          </w:p>
        </w:tc>
        <w:tc>
          <w:tcPr>
            <w:tcW w:w="416" w:type="pct"/>
          </w:tcPr>
          <w:p w14:paraId="3F8FD2E3" w14:textId="77777777" w:rsidR="000D0B92" w:rsidRPr="000D0B92" w:rsidRDefault="000D0B92" w:rsidP="000D0B92">
            <w:pPr>
              <w:spacing w:after="0"/>
            </w:pPr>
          </w:p>
        </w:tc>
      </w:tr>
      <w:tr w:rsidR="000D0B92" w:rsidRPr="000D0B92" w14:paraId="74FDA743" w14:textId="77777777" w:rsidTr="00E3636C">
        <w:trPr>
          <w:trHeight w:val="460"/>
        </w:trPr>
        <w:tc>
          <w:tcPr>
            <w:tcW w:w="860" w:type="pct"/>
            <w:shd w:val="clear" w:color="auto" w:fill="BFBFBF" w:themeFill="background1" w:themeFillShade="BF"/>
            <w:vAlign w:val="center"/>
          </w:tcPr>
          <w:p w14:paraId="33DB0C14" w14:textId="77777777" w:rsidR="000D0B92" w:rsidRPr="000D0B92" w:rsidRDefault="000D0B92" w:rsidP="000D0B92">
            <w:pPr>
              <w:spacing w:before="100" w:after="100"/>
              <w:ind w:left="312" w:hanging="312"/>
              <w:jc w:val="left"/>
              <w:rPr>
                <w:sz w:val="14"/>
                <w:szCs w:val="14"/>
              </w:rPr>
            </w:pPr>
            <w:r w:rsidRPr="000D0B92">
              <w:rPr>
                <w:sz w:val="14"/>
                <w:szCs w:val="14"/>
              </w:rPr>
              <w:t>2.</w:t>
            </w:r>
            <w:r w:rsidRPr="000D0B92">
              <w:tab/>
            </w:r>
            <w:r w:rsidRPr="000D0B92">
              <w:rPr>
                <w:sz w:val="14"/>
                <w:szCs w:val="14"/>
              </w:rPr>
              <w:t>Licence No.</w:t>
            </w:r>
          </w:p>
        </w:tc>
        <w:tc>
          <w:tcPr>
            <w:tcW w:w="413" w:type="pct"/>
          </w:tcPr>
          <w:p w14:paraId="756B29DD" w14:textId="77777777" w:rsidR="000D0B92" w:rsidRPr="000D0B92" w:rsidRDefault="000D0B92" w:rsidP="000D0B92">
            <w:pPr>
              <w:spacing w:after="0"/>
            </w:pPr>
          </w:p>
        </w:tc>
        <w:tc>
          <w:tcPr>
            <w:tcW w:w="414" w:type="pct"/>
          </w:tcPr>
          <w:p w14:paraId="2B31F1E2" w14:textId="77777777" w:rsidR="000D0B92" w:rsidRPr="000D0B92" w:rsidRDefault="000D0B92" w:rsidP="000D0B92">
            <w:pPr>
              <w:spacing w:after="0"/>
            </w:pPr>
          </w:p>
        </w:tc>
        <w:tc>
          <w:tcPr>
            <w:tcW w:w="413" w:type="pct"/>
          </w:tcPr>
          <w:p w14:paraId="36192279" w14:textId="77777777" w:rsidR="000D0B92" w:rsidRPr="000D0B92" w:rsidRDefault="000D0B92" w:rsidP="000D0B92">
            <w:pPr>
              <w:spacing w:after="0"/>
            </w:pPr>
          </w:p>
        </w:tc>
        <w:tc>
          <w:tcPr>
            <w:tcW w:w="414" w:type="pct"/>
          </w:tcPr>
          <w:p w14:paraId="7D4C5EB6" w14:textId="77777777" w:rsidR="000D0B92" w:rsidRPr="000D0B92" w:rsidRDefault="000D0B92" w:rsidP="000D0B92">
            <w:pPr>
              <w:spacing w:after="0"/>
            </w:pPr>
          </w:p>
        </w:tc>
        <w:tc>
          <w:tcPr>
            <w:tcW w:w="413" w:type="pct"/>
          </w:tcPr>
          <w:p w14:paraId="75DA5563" w14:textId="77777777" w:rsidR="000D0B92" w:rsidRPr="000D0B92" w:rsidRDefault="000D0B92" w:rsidP="000D0B92">
            <w:pPr>
              <w:spacing w:after="0"/>
            </w:pPr>
          </w:p>
        </w:tc>
        <w:tc>
          <w:tcPr>
            <w:tcW w:w="414" w:type="pct"/>
          </w:tcPr>
          <w:p w14:paraId="540ABF1C" w14:textId="77777777" w:rsidR="000D0B92" w:rsidRPr="000D0B92" w:rsidRDefault="000D0B92" w:rsidP="000D0B92">
            <w:pPr>
              <w:spacing w:after="0"/>
            </w:pPr>
          </w:p>
        </w:tc>
        <w:tc>
          <w:tcPr>
            <w:tcW w:w="413" w:type="pct"/>
          </w:tcPr>
          <w:p w14:paraId="3B5270A9" w14:textId="77777777" w:rsidR="000D0B92" w:rsidRPr="000D0B92" w:rsidRDefault="000D0B92" w:rsidP="000D0B92">
            <w:pPr>
              <w:spacing w:after="0"/>
            </w:pPr>
          </w:p>
        </w:tc>
        <w:tc>
          <w:tcPr>
            <w:tcW w:w="414" w:type="pct"/>
          </w:tcPr>
          <w:p w14:paraId="64B8D4EA" w14:textId="77777777" w:rsidR="000D0B92" w:rsidRPr="000D0B92" w:rsidRDefault="000D0B92" w:rsidP="000D0B92">
            <w:pPr>
              <w:spacing w:after="0"/>
            </w:pPr>
          </w:p>
        </w:tc>
        <w:tc>
          <w:tcPr>
            <w:tcW w:w="413" w:type="pct"/>
          </w:tcPr>
          <w:p w14:paraId="21CD06D3" w14:textId="77777777" w:rsidR="000D0B92" w:rsidRPr="000D0B92" w:rsidRDefault="000D0B92" w:rsidP="000D0B92">
            <w:pPr>
              <w:spacing w:after="0"/>
            </w:pPr>
          </w:p>
        </w:tc>
        <w:tc>
          <w:tcPr>
            <w:tcW w:w="416" w:type="pct"/>
          </w:tcPr>
          <w:p w14:paraId="518BA31E" w14:textId="77777777" w:rsidR="000D0B92" w:rsidRPr="000D0B92" w:rsidRDefault="000D0B92" w:rsidP="000D0B92">
            <w:pPr>
              <w:spacing w:after="0"/>
            </w:pPr>
          </w:p>
        </w:tc>
      </w:tr>
      <w:tr w:rsidR="000D0B92" w:rsidRPr="000D0B92" w14:paraId="38770992" w14:textId="77777777" w:rsidTr="00E3636C">
        <w:trPr>
          <w:trHeight w:val="460"/>
        </w:trPr>
        <w:tc>
          <w:tcPr>
            <w:tcW w:w="860" w:type="pct"/>
            <w:shd w:val="clear" w:color="auto" w:fill="BFBFBF" w:themeFill="background1" w:themeFillShade="BF"/>
            <w:vAlign w:val="center"/>
          </w:tcPr>
          <w:p w14:paraId="4206AEB9" w14:textId="77777777" w:rsidR="000D0B92" w:rsidRPr="000D0B92" w:rsidRDefault="000D0B92" w:rsidP="000D0B92">
            <w:pPr>
              <w:spacing w:before="60" w:after="60"/>
              <w:ind w:left="312" w:hanging="312"/>
              <w:jc w:val="left"/>
              <w:rPr>
                <w:sz w:val="14"/>
                <w:szCs w:val="14"/>
              </w:rPr>
            </w:pPr>
            <w:r w:rsidRPr="000D0B92">
              <w:rPr>
                <w:sz w:val="14"/>
                <w:szCs w:val="14"/>
              </w:rPr>
              <w:t>3.</w:t>
            </w:r>
            <w:r w:rsidRPr="000D0B92">
              <w:tab/>
            </w:r>
            <w:r w:rsidRPr="000D0B92">
              <w:rPr>
                <w:sz w:val="14"/>
                <w:szCs w:val="14"/>
              </w:rPr>
              <w:t>Port Commencing from</w:t>
            </w:r>
          </w:p>
        </w:tc>
        <w:tc>
          <w:tcPr>
            <w:tcW w:w="413" w:type="pct"/>
          </w:tcPr>
          <w:p w14:paraId="1569D2F1" w14:textId="77777777" w:rsidR="000D0B92" w:rsidRPr="000D0B92" w:rsidRDefault="000D0B92" w:rsidP="000D0B92">
            <w:pPr>
              <w:spacing w:after="0"/>
            </w:pPr>
          </w:p>
        </w:tc>
        <w:tc>
          <w:tcPr>
            <w:tcW w:w="414" w:type="pct"/>
          </w:tcPr>
          <w:p w14:paraId="17CE11F7" w14:textId="77777777" w:rsidR="000D0B92" w:rsidRPr="000D0B92" w:rsidRDefault="000D0B92" w:rsidP="000D0B92">
            <w:pPr>
              <w:spacing w:after="0"/>
            </w:pPr>
          </w:p>
        </w:tc>
        <w:tc>
          <w:tcPr>
            <w:tcW w:w="413" w:type="pct"/>
          </w:tcPr>
          <w:p w14:paraId="5793DCDD" w14:textId="77777777" w:rsidR="000D0B92" w:rsidRPr="000D0B92" w:rsidRDefault="000D0B92" w:rsidP="000D0B92">
            <w:pPr>
              <w:spacing w:after="0"/>
            </w:pPr>
          </w:p>
        </w:tc>
        <w:tc>
          <w:tcPr>
            <w:tcW w:w="414" w:type="pct"/>
          </w:tcPr>
          <w:p w14:paraId="5E8CE399" w14:textId="77777777" w:rsidR="000D0B92" w:rsidRPr="000D0B92" w:rsidRDefault="000D0B92" w:rsidP="000D0B92">
            <w:pPr>
              <w:spacing w:after="0"/>
            </w:pPr>
          </w:p>
        </w:tc>
        <w:tc>
          <w:tcPr>
            <w:tcW w:w="413" w:type="pct"/>
          </w:tcPr>
          <w:p w14:paraId="5E045233" w14:textId="77777777" w:rsidR="000D0B92" w:rsidRPr="000D0B92" w:rsidRDefault="000D0B92" w:rsidP="000D0B92">
            <w:pPr>
              <w:spacing w:after="0"/>
            </w:pPr>
          </w:p>
        </w:tc>
        <w:tc>
          <w:tcPr>
            <w:tcW w:w="414" w:type="pct"/>
          </w:tcPr>
          <w:p w14:paraId="66D264C3" w14:textId="77777777" w:rsidR="000D0B92" w:rsidRPr="000D0B92" w:rsidRDefault="000D0B92" w:rsidP="000D0B92">
            <w:pPr>
              <w:spacing w:after="0"/>
            </w:pPr>
          </w:p>
        </w:tc>
        <w:tc>
          <w:tcPr>
            <w:tcW w:w="413" w:type="pct"/>
          </w:tcPr>
          <w:p w14:paraId="30707ECF" w14:textId="77777777" w:rsidR="000D0B92" w:rsidRPr="000D0B92" w:rsidRDefault="000D0B92" w:rsidP="000D0B92">
            <w:pPr>
              <w:spacing w:after="0"/>
            </w:pPr>
          </w:p>
        </w:tc>
        <w:tc>
          <w:tcPr>
            <w:tcW w:w="414" w:type="pct"/>
          </w:tcPr>
          <w:p w14:paraId="66BD893D" w14:textId="77777777" w:rsidR="000D0B92" w:rsidRPr="000D0B92" w:rsidRDefault="000D0B92" w:rsidP="000D0B92">
            <w:pPr>
              <w:spacing w:after="0"/>
            </w:pPr>
          </w:p>
        </w:tc>
        <w:tc>
          <w:tcPr>
            <w:tcW w:w="413" w:type="pct"/>
          </w:tcPr>
          <w:p w14:paraId="1046D24A" w14:textId="77777777" w:rsidR="000D0B92" w:rsidRPr="000D0B92" w:rsidRDefault="000D0B92" w:rsidP="000D0B92">
            <w:pPr>
              <w:spacing w:after="0"/>
            </w:pPr>
          </w:p>
        </w:tc>
        <w:tc>
          <w:tcPr>
            <w:tcW w:w="416" w:type="pct"/>
          </w:tcPr>
          <w:p w14:paraId="07FE0E4B" w14:textId="77777777" w:rsidR="000D0B92" w:rsidRPr="000D0B92" w:rsidRDefault="000D0B92" w:rsidP="000D0B92">
            <w:pPr>
              <w:spacing w:after="0"/>
            </w:pPr>
          </w:p>
        </w:tc>
      </w:tr>
      <w:tr w:rsidR="000D0B92" w:rsidRPr="000D0B92" w14:paraId="2EC2306D" w14:textId="77777777" w:rsidTr="00E3636C">
        <w:trPr>
          <w:trHeight w:val="460"/>
        </w:trPr>
        <w:tc>
          <w:tcPr>
            <w:tcW w:w="860" w:type="pct"/>
            <w:shd w:val="clear" w:color="auto" w:fill="BFBFBF" w:themeFill="background1" w:themeFillShade="BF"/>
            <w:vAlign w:val="center"/>
          </w:tcPr>
          <w:p w14:paraId="49B6F3F7" w14:textId="77777777" w:rsidR="000D0B92" w:rsidRPr="000D0B92" w:rsidRDefault="000D0B92" w:rsidP="000D0B92">
            <w:pPr>
              <w:spacing w:before="60" w:after="60"/>
              <w:ind w:left="312" w:hanging="312"/>
              <w:jc w:val="left"/>
              <w:rPr>
                <w:sz w:val="14"/>
                <w:szCs w:val="14"/>
              </w:rPr>
            </w:pPr>
            <w:r w:rsidRPr="000D0B92">
              <w:rPr>
                <w:sz w:val="14"/>
                <w:szCs w:val="14"/>
              </w:rPr>
              <w:t>4.</w:t>
            </w:r>
            <w:r w:rsidRPr="000D0B92">
              <w:tab/>
            </w:r>
            <w:r w:rsidRPr="000D0B92">
              <w:rPr>
                <w:sz w:val="14"/>
                <w:szCs w:val="14"/>
              </w:rPr>
              <w:t>Earliest date leaving port</w:t>
            </w:r>
          </w:p>
        </w:tc>
        <w:tc>
          <w:tcPr>
            <w:tcW w:w="413" w:type="pct"/>
          </w:tcPr>
          <w:p w14:paraId="0ABA20FA" w14:textId="77777777" w:rsidR="000D0B92" w:rsidRPr="000D0B92" w:rsidRDefault="000D0B92" w:rsidP="000D0B92">
            <w:pPr>
              <w:spacing w:after="0"/>
            </w:pPr>
          </w:p>
        </w:tc>
        <w:tc>
          <w:tcPr>
            <w:tcW w:w="414" w:type="pct"/>
          </w:tcPr>
          <w:p w14:paraId="218FCCEC" w14:textId="77777777" w:rsidR="000D0B92" w:rsidRPr="000D0B92" w:rsidRDefault="000D0B92" w:rsidP="000D0B92">
            <w:pPr>
              <w:spacing w:after="0"/>
            </w:pPr>
          </w:p>
        </w:tc>
        <w:tc>
          <w:tcPr>
            <w:tcW w:w="413" w:type="pct"/>
          </w:tcPr>
          <w:p w14:paraId="24B532C2" w14:textId="77777777" w:rsidR="000D0B92" w:rsidRPr="000D0B92" w:rsidRDefault="000D0B92" w:rsidP="000D0B92">
            <w:pPr>
              <w:spacing w:after="0"/>
            </w:pPr>
          </w:p>
        </w:tc>
        <w:tc>
          <w:tcPr>
            <w:tcW w:w="414" w:type="pct"/>
          </w:tcPr>
          <w:p w14:paraId="5668F8B8" w14:textId="77777777" w:rsidR="000D0B92" w:rsidRPr="000D0B92" w:rsidRDefault="000D0B92" w:rsidP="000D0B92">
            <w:pPr>
              <w:spacing w:after="0"/>
            </w:pPr>
          </w:p>
        </w:tc>
        <w:tc>
          <w:tcPr>
            <w:tcW w:w="413" w:type="pct"/>
          </w:tcPr>
          <w:p w14:paraId="141A862F" w14:textId="77777777" w:rsidR="000D0B92" w:rsidRPr="000D0B92" w:rsidRDefault="000D0B92" w:rsidP="000D0B92">
            <w:pPr>
              <w:spacing w:after="0"/>
            </w:pPr>
          </w:p>
        </w:tc>
        <w:tc>
          <w:tcPr>
            <w:tcW w:w="414" w:type="pct"/>
          </w:tcPr>
          <w:p w14:paraId="589A7CA9" w14:textId="77777777" w:rsidR="000D0B92" w:rsidRPr="000D0B92" w:rsidRDefault="000D0B92" w:rsidP="000D0B92">
            <w:pPr>
              <w:spacing w:after="0"/>
            </w:pPr>
          </w:p>
        </w:tc>
        <w:tc>
          <w:tcPr>
            <w:tcW w:w="413" w:type="pct"/>
          </w:tcPr>
          <w:p w14:paraId="39AD3317" w14:textId="77777777" w:rsidR="000D0B92" w:rsidRPr="000D0B92" w:rsidRDefault="000D0B92" w:rsidP="000D0B92">
            <w:pPr>
              <w:spacing w:after="0"/>
            </w:pPr>
          </w:p>
        </w:tc>
        <w:tc>
          <w:tcPr>
            <w:tcW w:w="414" w:type="pct"/>
          </w:tcPr>
          <w:p w14:paraId="448DCF13" w14:textId="77777777" w:rsidR="000D0B92" w:rsidRPr="000D0B92" w:rsidRDefault="000D0B92" w:rsidP="000D0B92">
            <w:pPr>
              <w:spacing w:after="0"/>
            </w:pPr>
          </w:p>
        </w:tc>
        <w:tc>
          <w:tcPr>
            <w:tcW w:w="413" w:type="pct"/>
          </w:tcPr>
          <w:p w14:paraId="0F4DDDF4" w14:textId="77777777" w:rsidR="000D0B92" w:rsidRPr="000D0B92" w:rsidRDefault="000D0B92" w:rsidP="000D0B92">
            <w:pPr>
              <w:spacing w:after="0"/>
            </w:pPr>
          </w:p>
        </w:tc>
        <w:tc>
          <w:tcPr>
            <w:tcW w:w="416" w:type="pct"/>
          </w:tcPr>
          <w:p w14:paraId="39488925" w14:textId="77777777" w:rsidR="000D0B92" w:rsidRPr="000D0B92" w:rsidRDefault="000D0B92" w:rsidP="000D0B92">
            <w:pPr>
              <w:spacing w:after="0"/>
            </w:pPr>
          </w:p>
        </w:tc>
      </w:tr>
      <w:tr w:rsidR="000D0B92" w:rsidRPr="000D0B92" w14:paraId="4700744C" w14:textId="77777777" w:rsidTr="00E3636C">
        <w:trPr>
          <w:trHeight w:val="460"/>
        </w:trPr>
        <w:tc>
          <w:tcPr>
            <w:tcW w:w="860" w:type="pct"/>
            <w:shd w:val="clear" w:color="auto" w:fill="BFBFBF" w:themeFill="background1" w:themeFillShade="BF"/>
            <w:vAlign w:val="center"/>
          </w:tcPr>
          <w:p w14:paraId="6AC89339" w14:textId="77777777" w:rsidR="000D0B92" w:rsidRPr="000D0B92" w:rsidRDefault="000D0B92" w:rsidP="000D0B92">
            <w:pPr>
              <w:spacing w:before="60" w:after="60"/>
              <w:ind w:left="312" w:hanging="312"/>
              <w:jc w:val="left"/>
              <w:rPr>
                <w:sz w:val="14"/>
                <w:szCs w:val="14"/>
              </w:rPr>
            </w:pPr>
            <w:r w:rsidRPr="000D0B92">
              <w:rPr>
                <w:sz w:val="14"/>
                <w:szCs w:val="14"/>
              </w:rPr>
              <w:t>5.</w:t>
            </w:r>
            <w:r w:rsidRPr="000D0B92">
              <w:tab/>
            </w:r>
            <w:r w:rsidRPr="000D0B92">
              <w:rPr>
                <w:sz w:val="14"/>
                <w:szCs w:val="14"/>
              </w:rPr>
              <w:t>Earliest time leaving port</w:t>
            </w:r>
          </w:p>
        </w:tc>
        <w:tc>
          <w:tcPr>
            <w:tcW w:w="413" w:type="pct"/>
          </w:tcPr>
          <w:p w14:paraId="2BC4D271" w14:textId="77777777" w:rsidR="000D0B92" w:rsidRPr="000D0B92" w:rsidRDefault="000D0B92" w:rsidP="000D0B92">
            <w:pPr>
              <w:spacing w:after="0"/>
            </w:pPr>
          </w:p>
        </w:tc>
        <w:tc>
          <w:tcPr>
            <w:tcW w:w="414" w:type="pct"/>
          </w:tcPr>
          <w:p w14:paraId="38C9FFB5" w14:textId="77777777" w:rsidR="000D0B92" w:rsidRPr="000D0B92" w:rsidRDefault="000D0B92" w:rsidP="000D0B92">
            <w:pPr>
              <w:spacing w:after="0"/>
            </w:pPr>
          </w:p>
        </w:tc>
        <w:tc>
          <w:tcPr>
            <w:tcW w:w="413" w:type="pct"/>
          </w:tcPr>
          <w:p w14:paraId="3863A79C" w14:textId="77777777" w:rsidR="000D0B92" w:rsidRPr="000D0B92" w:rsidRDefault="000D0B92" w:rsidP="000D0B92">
            <w:pPr>
              <w:spacing w:after="0"/>
            </w:pPr>
          </w:p>
        </w:tc>
        <w:tc>
          <w:tcPr>
            <w:tcW w:w="414" w:type="pct"/>
          </w:tcPr>
          <w:p w14:paraId="6221D1E1" w14:textId="77777777" w:rsidR="000D0B92" w:rsidRPr="000D0B92" w:rsidRDefault="000D0B92" w:rsidP="000D0B92">
            <w:pPr>
              <w:spacing w:after="0"/>
            </w:pPr>
          </w:p>
        </w:tc>
        <w:tc>
          <w:tcPr>
            <w:tcW w:w="413" w:type="pct"/>
          </w:tcPr>
          <w:p w14:paraId="467D8625" w14:textId="77777777" w:rsidR="000D0B92" w:rsidRPr="000D0B92" w:rsidRDefault="000D0B92" w:rsidP="000D0B92">
            <w:pPr>
              <w:spacing w:after="0"/>
            </w:pPr>
          </w:p>
        </w:tc>
        <w:tc>
          <w:tcPr>
            <w:tcW w:w="414" w:type="pct"/>
          </w:tcPr>
          <w:p w14:paraId="58901860" w14:textId="77777777" w:rsidR="000D0B92" w:rsidRPr="000D0B92" w:rsidRDefault="000D0B92" w:rsidP="000D0B92">
            <w:pPr>
              <w:spacing w:after="0"/>
            </w:pPr>
          </w:p>
        </w:tc>
        <w:tc>
          <w:tcPr>
            <w:tcW w:w="413" w:type="pct"/>
          </w:tcPr>
          <w:p w14:paraId="2B03FA09" w14:textId="77777777" w:rsidR="000D0B92" w:rsidRPr="000D0B92" w:rsidRDefault="000D0B92" w:rsidP="000D0B92">
            <w:pPr>
              <w:spacing w:after="0"/>
            </w:pPr>
          </w:p>
        </w:tc>
        <w:tc>
          <w:tcPr>
            <w:tcW w:w="414" w:type="pct"/>
          </w:tcPr>
          <w:p w14:paraId="529BF8F8" w14:textId="77777777" w:rsidR="000D0B92" w:rsidRPr="000D0B92" w:rsidRDefault="000D0B92" w:rsidP="000D0B92">
            <w:pPr>
              <w:spacing w:after="0"/>
            </w:pPr>
          </w:p>
        </w:tc>
        <w:tc>
          <w:tcPr>
            <w:tcW w:w="413" w:type="pct"/>
          </w:tcPr>
          <w:p w14:paraId="44AB29CB" w14:textId="77777777" w:rsidR="000D0B92" w:rsidRPr="000D0B92" w:rsidRDefault="000D0B92" w:rsidP="000D0B92">
            <w:pPr>
              <w:spacing w:after="0"/>
            </w:pPr>
          </w:p>
        </w:tc>
        <w:tc>
          <w:tcPr>
            <w:tcW w:w="416" w:type="pct"/>
          </w:tcPr>
          <w:p w14:paraId="756F3991" w14:textId="77777777" w:rsidR="000D0B92" w:rsidRPr="000D0B92" w:rsidRDefault="000D0B92" w:rsidP="000D0B92">
            <w:pPr>
              <w:spacing w:after="0"/>
            </w:pPr>
          </w:p>
        </w:tc>
      </w:tr>
      <w:tr w:rsidR="000D0B92" w:rsidRPr="000D0B92" w14:paraId="7623CB41" w14:textId="77777777" w:rsidTr="00E3636C">
        <w:trPr>
          <w:trHeight w:val="460"/>
        </w:trPr>
        <w:tc>
          <w:tcPr>
            <w:tcW w:w="860" w:type="pct"/>
            <w:shd w:val="clear" w:color="auto" w:fill="BFBFBF" w:themeFill="background1" w:themeFillShade="BF"/>
            <w:vAlign w:val="center"/>
          </w:tcPr>
          <w:p w14:paraId="777A74ED" w14:textId="77777777" w:rsidR="000D0B92" w:rsidRPr="000D0B92" w:rsidRDefault="000D0B92" w:rsidP="000D0B92">
            <w:pPr>
              <w:spacing w:before="60" w:after="60"/>
              <w:ind w:left="312" w:hanging="312"/>
              <w:jc w:val="left"/>
              <w:rPr>
                <w:sz w:val="14"/>
                <w:szCs w:val="14"/>
              </w:rPr>
            </w:pPr>
            <w:r w:rsidRPr="000D0B92">
              <w:rPr>
                <w:sz w:val="14"/>
                <w:szCs w:val="14"/>
              </w:rPr>
              <w:t>6.</w:t>
            </w:r>
            <w:r w:rsidRPr="000D0B92">
              <w:tab/>
            </w:r>
            <w:r w:rsidRPr="000D0B92">
              <w:rPr>
                <w:sz w:val="14"/>
                <w:szCs w:val="14"/>
              </w:rPr>
              <w:t>Port of return</w:t>
            </w:r>
          </w:p>
        </w:tc>
        <w:tc>
          <w:tcPr>
            <w:tcW w:w="413" w:type="pct"/>
          </w:tcPr>
          <w:p w14:paraId="2FE4A8D3" w14:textId="77777777" w:rsidR="000D0B92" w:rsidRPr="000D0B92" w:rsidRDefault="000D0B92" w:rsidP="000D0B92">
            <w:pPr>
              <w:spacing w:after="0"/>
            </w:pPr>
          </w:p>
        </w:tc>
        <w:tc>
          <w:tcPr>
            <w:tcW w:w="414" w:type="pct"/>
          </w:tcPr>
          <w:p w14:paraId="722D82E3" w14:textId="77777777" w:rsidR="000D0B92" w:rsidRPr="000D0B92" w:rsidRDefault="000D0B92" w:rsidP="000D0B92">
            <w:pPr>
              <w:spacing w:after="0"/>
            </w:pPr>
          </w:p>
        </w:tc>
        <w:tc>
          <w:tcPr>
            <w:tcW w:w="413" w:type="pct"/>
          </w:tcPr>
          <w:p w14:paraId="57032F4E" w14:textId="77777777" w:rsidR="000D0B92" w:rsidRPr="000D0B92" w:rsidRDefault="000D0B92" w:rsidP="000D0B92">
            <w:pPr>
              <w:spacing w:after="0"/>
            </w:pPr>
          </w:p>
        </w:tc>
        <w:tc>
          <w:tcPr>
            <w:tcW w:w="414" w:type="pct"/>
          </w:tcPr>
          <w:p w14:paraId="303AB275" w14:textId="77777777" w:rsidR="000D0B92" w:rsidRPr="000D0B92" w:rsidRDefault="000D0B92" w:rsidP="000D0B92">
            <w:pPr>
              <w:spacing w:after="0"/>
            </w:pPr>
          </w:p>
        </w:tc>
        <w:tc>
          <w:tcPr>
            <w:tcW w:w="413" w:type="pct"/>
          </w:tcPr>
          <w:p w14:paraId="56DCF44A" w14:textId="77777777" w:rsidR="000D0B92" w:rsidRPr="000D0B92" w:rsidRDefault="000D0B92" w:rsidP="000D0B92">
            <w:pPr>
              <w:spacing w:after="0"/>
            </w:pPr>
          </w:p>
        </w:tc>
        <w:tc>
          <w:tcPr>
            <w:tcW w:w="414" w:type="pct"/>
          </w:tcPr>
          <w:p w14:paraId="7594A727" w14:textId="77777777" w:rsidR="000D0B92" w:rsidRPr="000D0B92" w:rsidRDefault="000D0B92" w:rsidP="000D0B92">
            <w:pPr>
              <w:spacing w:after="0"/>
            </w:pPr>
          </w:p>
        </w:tc>
        <w:tc>
          <w:tcPr>
            <w:tcW w:w="413" w:type="pct"/>
          </w:tcPr>
          <w:p w14:paraId="62DD6F10" w14:textId="77777777" w:rsidR="000D0B92" w:rsidRPr="000D0B92" w:rsidRDefault="000D0B92" w:rsidP="000D0B92">
            <w:pPr>
              <w:spacing w:after="0"/>
            </w:pPr>
          </w:p>
        </w:tc>
        <w:tc>
          <w:tcPr>
            <w:tcW w:w="414" w:type="pct"/>
          </w:tcPr>
          <w:p w14:paraId="63FAA83B" w14:textId="77777777" w:rsidR="000D0B92" w:rsidRPr="000D0B92" w:rsidRDefault="000D0B92" w:rsidP="000D0B92">
            <w:pPr>
              <w:spacing w:after="0"/>
            </w:pPr>
          </w:p>
        </w:tc>
        <w:tc>
          <w:tcPr>
            <w:tcW w:w="413" w:type="pct"/>
          </w:tcPr>
          <w:p w14:paraId="2214BD19" w14:textId="77777777" w:rsidR="000D0B92" w:rsidRPr="000D0B92" w:rsidRDefault="000D0B92" w:rsidP="000D0B92">
            <w:pPr>
              <w:spacing w:after="0"/>
            </w:pPr>
          </w:p>
        </w:tc>
        <w:tc>
          <w:tcPr>
            <w:tcW w:w="416" w:type="pct"/>
          </w:tcPr>
          <w:p w14:paraId="10A71D82" w14:textId="77777777" w:rsidR="000D0B92" w:rsidRPr="000D0B92" w:rsidRDefault="000D0B92" w:rsidP="000D0B92">
            <w:pPr>
              <w:spacing w:after="0"/>
            </w:pPr>
          </w:p>
        </w:tc>
      </w:tr>
      <w:tr w:rsidR="000D0B92" w:rsidRPr="000D0B92" w14:paraId="500C38E3" w14:textId="77777777" w:rsidTr="00E3636C">
        <w:trPr>
          <w:trHeight w:val="460"/>
        </w:trPr>
        <w:tc>
          <w:tcPr>
            <w:tcW w:w="860" w:type="pct"/>
            <w:shd w:val="clear" w:color="auto" w:fill="BFBFBF" w:themeFill="background1" w:themeFillShade="BF"/>
            <w:vAlign w:val="center"/>
          </w:tcPr>
          <w:p w14:paraId="5639844F" w14:textId="77777777" w:rsidR="000D0B92" w:rsidRPr="000D0B92" w:rsidRDefault="000D0B92" w:rsidP="000D0B92">
            <w:pPr>
              <w:spacing w:before="60" w:after="60"/>
              <w:ind w:left="312" w:hanging="312"/>
              <w:jc w:val="left"/>
              <w:rPr>
                <w:sz w:val="14"/>
                <w:szCs w:val="14"/>
              </w:rPr>
            </w:pPr>
            <w:r w:rsidRPr="000D0B92">
              <w:rPr>
                <w:sz w:val="14"/>
                <w:szCs w:val="14"/>
              </w:rPr>
              <w:t>7.</w:t>
            </w:r>
            <w:r w:rsidRPr="000D0B92">
              <w:tab/>
            </w:r>
            <w:r w:rsidRPr="000D0B92">
              <w:rPr>
                <w:sz w:val="14"/>
                <w:szCs w:val="14"/>
              </w:rPr>
              <w:t>Activity undertaken</w:t>
            </w:r>
          </w:p>
        </w:tc>
        <w:tc>
          <w:tcPr>
            <w:tcW w:w="413" w:type="pct"/>
          </w:tcPr>
          <w:p w14:paraId="7795A2BD" w14:textId="77777777" w:rsidR="000D0B92" w:rsidRPr="000D0B92" w:rsidRDefault="000D0B92" w:rsidP="000D0B92">
            <w:pPr>
              <w:spacing w:after="0"/>
            </w:pPr>
          </w:p>
        </w:tc>
        <w:tc>
          <w:tcPr>
            <w:tcW w:w="414" w:type="pct"/>
          </w:tcPr>
          <w:p w14:paraId="429116E9" w14:textId="77777777" w:rsidR="000D0B92" w:rsidRPr="000D0B92" w:rsidRDefault="000D0B92" w:rsidP="000D0B92">
            <w:pPr>
              <w:spacing w:after="0"/>
            </w:pPr>
          </w:p>
        </w:tc>
        <w:tc>
          <w:tcPr>
            <w:tcW w:w="413" w:type="pct"/>
          </w:tcPr>
          <w:p w14:paraId="5328B200" w14:textId="77777777" w:rsidR="000D0B92" w:rsidRPr="000D0B92" w:rsidRDefault="000D0B92" w:rsidP="000D0B92">
            <w:pPr>
              <w:spacing w:after="0"/>
            </w:pPr>
          </w:p>
        </w:tc>
        <w:tc>
          <w:tcPr>
            <w:tcW w:w="414" w:type="pct"/>
          </w:tcPr>
          <w:p w14:paraId="5B417D2B" w14:textId="77777777" w:rsidR="000D0B92" w:rsidRPr="000D0B92" w:rsidRDefault="000D0B92" w:rsidP="000D0B92">
            <w:pPr>
              <w:spacing w:after="0"/>
            </w:pPr>
          </w:p>
        </w:tc>
        <w:tc>
          <w:tcPr>
            <w:tcW w:w="413" w:type="pct"/>
          </w:tcPr>
          <w:p w14:paraId="7A6BCC49" w14:textId="77777777" w:rsidR="000D0B92" w:rsidRPr="000D0B92" w:rsidRDefault="000D0B92" w:rsidP="000D0B92">
            <w:pPr>
              <w:spacing w:after="0"/>
            </w:pPr>
          </w:p>
        </w:tc>
        <w:tc>
          <w:tcPr>
            <w:tcW w:w="414" w:type="pct"/>
          </w:tcPr>
          <w:p w14:paraId="1488FB6B" w14:textId="77777777" w:rsidR="000D0B92" w:rsidRPr="000D0B92" w:rsidRDefault="000D0B92" w:rsidP="000D0B92">
            <w:pPr>
              <w:spacing w:after="0"/>
            </w:pPr>
          </w:p>
        </w:tc>
        <w:tc>
          <w:tcPr>
            <w:tcW w:w="413" w:type="pct"/>
          </w:tcPr>
          <w:p w14:paraId="6621E4C0" w14:textId="77777777" w:rsidR="000D0B92" w:rsidRPr="000D0B92" w:rsidRDefault="000D0B92" w:rsidP="000D0B92">
            <w:pPr>
              <w:spacing w:after="0"/>
            </w:pPr>
          </w:p>
        </w:tc>
        <w:tc>
          <w:tcPr>
            <w:tcW w:w="414" w:type="pct"/>
          </w:tcPr>
          <w:p w14:paraId="3D519263" w14:textId="77777777" w:rsidR="000D0B92" w:rsidRPr="000D0B92" w:rsidRDefault="000D0B92" w:rsidP="000D0B92">
            <w:pPr>
              <w:spacing w:after="0"/>
            </w:pPr>
          </w:p>
        </w:tc>
        <w:tc>
          <w:tcPr>
            <w:tcW w:w="413" w:type="pct"/>
          </w:tcPr>
          <w:p w14:paraId="7D69A45F" w14:textId="77777777" w:rsidR="000D0B92" w:rsidRPr="000D0B92" w:rsidRDefault="000D0B92" w:rsidP="000D0B92">
            <w:pPr>
              <w:spacing w:after="0"/>
            </w:pPr>
          </w:p>
        </w:tc>
        <w:tc>
          <w:tcPr>
            <w:tcW w:w="416" w:type="pct"/>
          </w:tcPr>
          <w:p w14:paraId="58D3CA7E" w14:textId="77777777" w:rsidR="000D0B92" w:rsidRPr="000D0B92" w:rsidRDefault="000D0B92" w:rsidP="000D0B92">
            <w:pPr>
              <w:spacing w:after="0"/>
            </w:pPr>
          </w:p>
        </w:tc>
      </w:tr>
      <w:tr w:rsidR="000D0B92" w:rsidRPr="000D0B92" w14:paraId="437D8F3E" w14:textId="77777777" w:rsidTr="00E3636C">
        <w:trPr>
          <w:trHeight w:val="460"/>
        </w:trPr>
        <w:tc>
          <w:tcPr>
            <w:tcW w:w="860" w:type="pct"/>
            <w:shd w:val="clear" w:color="auto" w:fill="BFBFBF" w:themeFill="background1" w:themeFillShade="BF"/>
            <w:vAlign w:val="center"/>
          </w:tcPr>
          <w:p w14:paraId="7FEF32A1" w14:textId="77777777" w:rsidR="000D0B92" w:rsidRPr="000D0B92" w:rsidRDefault="000D0B92" w:rsidP="000D0B92">
            <w:pPr>
              <w:spacing w:before="60" w:after="60"/>
              <w:ind w:left="312" w:hanging="312"/>
              <w:jc w:val="left"/>
              <w:rPr>
                <w:sz w:val="14"/>
                <w:szCs w:val="14"/>
              </w:rPr>
            </w:pPr>
            <w:r w:rsidRPr="000D0B92">
              <w:rPr>
                <w:sz w:val="14"/>
                <w:szCs w:val="14"/>
              </w:rPr>
              <w:t>8.</w:t>
            </w:r>
            <w:r w:rsidRPr="000D0B92">
              <w:tab/>
            </w:r>
            <w:r w:rsidRPr="000D0B92">
              <w:rPr>
                <w:sz w:val="14"/>
                <w:szCs w:val="14"/>
              </w:rPr>
              <w:t>Name of person conducting activity</w:t>
            </w:r>
          </w:p>
        </w:tc>
        <w:tc>
          <w:tcPr>
            <w:tcW w:w="413" w:type="pct"/>
          </w:tcPr>
          <w:p w14:paraId="16764659" w14:textId="77777777" w:rsidR="000D0B92" w:rsidRPr="000D0B92" w:rsidRDefault="000D0B92" w:rsidP="000D0B92">
            <w:pPr>
              <w:spacing w:after="0"/>
            </w:pPr>
          </w:p>
        </w:tc>
        <w:tc>
          <w:tcPr>
            <w:tcW w:w="414" w:type="pct"/>
          </w:tcPr>
          <w:p w14:paraId="5275818C" w14:textId="77777777" w:rsidR="000D0B92" w:rsidRPr="000D0B92" w:rsidRDefault="000D0B92" w:rsidP="000D0B92">
            <w:pPr>
              <w:spacing w:after="0"/>
            </w:pPr>
          </w:p>
        </w:tc>
        <w:tc>
          <w:tcPr>
            <w:tcW w:w="413" w:type="pct"/>
          </w:tcPr>
          <w:p w14:paraId="00F7C110" w14:textId="77777777" w:rsidR="000D0B92" w:rsidRPr="000D0B92" w:rsidRDefault="000D0B92" w:rsidP="000D0B92">
            <w:pPr>
              <w:spacing w:after="0"/>
            </w:pPr>
          </w:p>
        </w:tc>
        <w:tc>
          <w:tcPr>
            <w:tcW w:w="414" w:type="pct"/>
          </w:tcPr>
          <w:p w14:paraId="3BB63730" w14:textId="77777777" w:rsidR="000D0B92" w:rsidRPr="000D0B92" w:rsidRDefault="000D0B92" w:rsidP="000D0B92">
            <w:pPr>
              <w:spacing w:after="0"/>
            </w:pPr>
          </w:p>
        </w:tc>
        <w:tc>
          <w:tcPr>
            <w:tcW w:w="413" w:type="pct"/>
          </w:tcPr>
          <w:p w14:paraId="58700501" w14:textId="77777777" w:rsidR="000D0B92" w:rsidRPr="000D0B92" w:rsidRDefault="000D0B92" w:rsidP="000D0B92">
            <w:pPr>
              <w:spacing w:after="0"/>
            </w:pPr>
          </w:p>
        </w:tc>
        <w:tc>
          <w:tcPr>
            <w:tcW w:w="414" w:type="pct"/>
          </w:tcPr>
          <w:p w14:paraId="5C7CD120" w14:textId="77777777" w:rsidR="000D0B92" w:rsidRPr="000D0B92" w:rsidRDefault="000D0B92" w:rsidP="000D0B92">
            <w:pPr>
              <w:spacing w:after="0"/>
            </w:pPr>
          </w:p>
        </w:tc>
        <w:tc>
          <w:tcPr>
            <w:tcW w:w="413" w:type="pct"/>
          </w:tcPr>
          <w:p w14:paraId="3B6FA9B1" w14:textId="77777777" w:rsidR="000D0B92" w:rsidRPr="000D0B92" w:rsidRDefault="000D0B92" w:rsidP="000D0B92">
            <w:pPr>
              <w:spacing w:after="0"/>
            </w:pPr>
          </w:p>
        </w:tc>
        <w:tc>
          <w:tcPr>
            <w:tcW w:w="414" w:type="pct"/>
          </w:tcPr>
          <w:p w14:paraId="45CDC8D0" w14:textId="77777777" w:rsidR="000D0B92" w:rsidRPr="000D0B92" w:rsidRDefault="000D0B92" w:rsidP="000D0B92">
            <w:pPr>
              <w:spacing w:after="0"/>
            </w:pPr>
          </w:p>
        </w:tc>
        <w:tc>
          <w:tcPr>
            <w:tcW w:w="413" w:type="pct"/>
          </w:tcPr>
          <w:p w14:paraId="029DA16B" w14:textId="77777777" w:rsidR="000D0B92" w:rsidRPr="000D0B92" w:rsidRDefault="000D0B92" w:rsidP="000D0B92">
            <w:pPr>
              <w:spacing w:after="0"/>
            </w:pPr>
          </w:p>
        </w:tc>
        <w:tc>
          <w:tcPr>
            <w:tcW w:w="416" w:type="pct"/>
          </w:tcPr>
          <w:p w14:paraId="74462EC7" w14:textId="77777777" w:rsidR="000D0B92" w:rsidRPr="000D0B92" w:rsidRDefault="000D0B92" w:rsidP="000D0B92">
            <w:pPr>
              <w:spacing w:after="0"/>
            </w:pPr>
          </w:p>
        </w:tc>
      </w:tr>
      <w:tr w:rsidR="000D0B92" w:rsidRPr="000D0B92" w14:paraId="016774D4" w14:textId="77777777" w:rsidTr="00E3636C">
        <w:trPr>
          <w:trHeight w:val="460"/>
        </w:trPr>
        <w:tc>
          <w:tcPr>
            <w:tcW w:w="860" w:type="pct"/>
            <w:shd w:val="clear" w:color="auto" w:fill="BFBFBF" w:themeFill="background1" w:themeFillShade="BF"/>
            <w:vAlign w:val="center"/>
          </w:tcPr>
          <w:p w14:paraId="42ED0D2C" w14:textId="77777777" w:rsidR="000D0B92" w:rsidRPr="000D0B92" w:rsidRDefault="000D0B92" w:rsidP="000D0B92">
            <w:pPr>
              <w:spacing w:before="60" w:after="60"/>
              <w:ind w:left="312" w:hanging="312"/>
              <w:jc w:val="left"/>
              <w:rPr>
                <w:sz w:val="14"/>
                <w:szCs w:val="14"/>
              </w:rPr>
            </w:pPr>
            <w:r w:rsidRPr="000D0B92">
              <w:rPr>
                <w:sz w:val="14"/>
                <w:szCs w:val="14"/>
              </w:rPr>
              <w:t>9.</w:t>
            </w:r>
            <w:r w:rsidRPr="000D0B92">
              <w:tab/>
            </w:r>
            <w:r w:rsidRPr="000D0B92">
              <w:rPr>
                <w:sz w:val="14"/>
                <w:szCs w:val="14"/>
              </w:rPr>
              <w:t>Dates of trawling commencement</w:t>
            </w:r>
          </w:p>
        </w:tc>
        <w:tc>
          <w:tcPr>
            <w:tcW w:w="413" w:type="pct"/>
          </w:tcPr>
          <w:p w14:paraId="1B1F2E0C" w14:textId="77777777" w:rsidR="000D0B92" w:rsidRPr="000D0B92" w:rsidRDefault="000D0B92" w:rsidP="000D0B92">
            <w:pPr>
              <w:spacing w:after="0"/>
            </w:pPr>
          </w:p>
        </w:tc>
        <w:tc>
          <w:tcPr>
            <w:tcW w:w="414" w:type="pct"/>
          </w:tcPr>
          <w:p w14:paraId="16364CC4" w14:textId="77777777" w:rsidR="000D0B92" w:rsidRPr="000D0B92" w:rsidRDefault="000D0B92" w:rsidP="000D0B92">
            <w:pPr>
              <w:spacing w:after="0"/>
            </w:pPr>
          </w:p>
        </w:tc>
        <w:tc>
          <w:tcPr>
            <w:tcW w:w="413" w:type="pct"/>
          </w:tcPr>
          <w:p w14:paraId="3C2BBCD7" w14:textId="77777777" w:rsidR="000D0B92" w:rsidRPr="000D0B92" w:rsidRDefault="000D0B92" w:rsidP="000D0B92">
            <w:pPr>
              <w:spacing w:after="0"/>
            </w:pPr>
          </w:p>
        </w:tc>
        <w:tc>
          <w:tcPr>
            <w:tcW w:w="414" w:type="pct"/>
          </w:tcPr>
          <w:p w14:paraId="74F86270" w14:textId="77777777" w:rsidR="000D0B92" w:rsidRPr="000D0B92" w:rsidRDefault="000D0B92" w:rsidP="000D0B92">
            <w:pPr>
              <w:spacing w:after="0"/>
            </w:pPr>
          </w:p>
        </w:tc>
        <w:tc>
          <w:tcPr>
            <w:tcW w:w="413" w:type="pct"/>
          </w:tcPr>
          <w:p w14:paraId="77E556D3" w14:textId="77777777" w:rsidR="000D0B92" w:rsidRPr="000D0B92" w:rsidRDefault="000D0B92" w:rsidP="000D0B92">
            <w:pPr>
              <w:spacing w:after="0"/>
            </w:pPr>
          </w:p>
        </w:tc>
        <w:tc>
          <w:tcPr>
            <w:tcW w:w="414" w:type="pct"/>
          </w:tcPr>
          <w:p w14:paraId="3440CB79" w14:textId="77777777" w:rsidR="000D0B92" w:rsidRPr="000D0B92" w:rsidRDefault="000D0B92" w:rsidP="000D0B92">
            <w:pPr>
              <w:spacing w:after="0"/>
            </w:pPr>
          </w:p>
        </w:tc>
        <w:tc>
          <w:tcPr>
            <w:tcW w:w="413" w:type="pct"/>
          </w:tcPr>
          <w:p w14:paraId="34CAAD4F" w14:textId="77777777" w:rsidR="000D0B92" w:rsidRPr="000D0B92" w:rsidRDefault="000D0B92" w:rsidP="000D0B92">
            <w:pPr>
              <w:spacing w:after="0"/>
            </w:pPr>
          </w:p>
        </w:tc>
        <w:tc>
          <w:tcPr>
            <w:tcW w:w="414" w:type="pct"/>
          </w:tcPr>
          <w:p w14:paraId="5E678D0F" w14:textId="77777777" w:rsidR="000D0B92" w:rsidRPr="000D0B92" w:rsidRDefault="000D0B92" w:rsidP="000D0B92">
            <w:pPr>
              <w:spacing w:after="0"/>
            </w:pPr>
          </w:p>
        </w:tc>
        <w:tc>
          <w:tcPr>
            <w:tcW w:w="413" w:type="pct"/>
          </w:tcPr>
          <w:p w14:paraId="459B5EBA" w14:textId="77777777" w:rsidR="000D0B92" w:rsidRPr="000D0B92" w:rsidRDefault="000D0B92" w:rsidP="000D0B92">
            <w:pPr>
              <w:spacing w:after="0"/>
            </w:pPr>
          </w:p>
        </w:tc>
        <w:tc>
          <w:tcPr>
            <w:tcW w:w="416" w:type="pct"/>
          </w:tcPr>
          <w:p w14:paraId="748DDD15" w14:textId="77777777" w:rsidR="000D0B92" w:rsidRPr="000D0B92" w:rsidRDefault="000D0B92" w:rsidP="000D0B92">
            <w:pPr>
              <w:spacing w:after="0"/>
            </w:pPr>
          </w:p>
        </w:tc>
      </w:tr>
      <w:tr w:rsidR="000D0B92" w:rsidRPr="000D0B92" w14:paraId="124F1E66" w14:textId="77777777" w:rsidTr="00E3636C">
        <w:trPr>
          <w:trHeight w:val="460"/>
        </w:trPr>
        <w:tc>
          <w:tcPr>
            <w:tcW w:w="860" w:type="pct"/>
            <w:shd w:val="clear" w:color="auto" w:fill="BFBFBF" w:themeFill="background1" w:themeFillShade="BF"/>
            <w:vAlign w:val="center"/>
          </w:tcPr>
          <w:p w14:paraId="78F9A8C7" w14:textId="77777777" w:rsidR="000D0B92" w:rsidRPr="000D0B92" w:rsidRDefault="000D0B92" w:rsidP="000D0B92">
            <w:pPr>
              <w:spacing w:before="60" w:after="60"/>
              <w:ind w:left="312" w:hanging="312"/>
              <w:jc w:val="left"/>
              <w:rPr>
                <w:sz w:val="14"/>
                <w:szCs w:val="14"/>
              </w:rPr>
            </w:pPr>
            <w:r w:rsidRPr="000D0B92">
              <w:rPr>
                <w:sz w:val="14"/>
                <w:szCs w:val="14"/>
              </w:rPr>
              <w:t>10.</w:t>
            </w:r>
            <w:r w:rsidRPr="000D0B92">
              <w:tab/>
            </w:r>
            <w:r w:rsidRPr="000D0B92">
              <w:rPr>
                <w:sz w:val="14"/>
                <w:szCs w:val="14"/>
              </w:rPr>
              <w:t>Times of trawling</w:t>
            </w:r>
          </w:p>
        </w:tc>
        <w:tc>
          <w:tcPr>
            <w:tcW w:w="413" w:type="pct"/>
          </w:tcPr>
          <w:p w14:paraId="1CCCCA3D" w14:textId="77777777" w:rsidR="000D0B92" w:rsidRPr="000D0B92" w:rsidRDefault="000D0B92" w:rsidP="000D0B92">
            <w:pPr>
              <w:spacing w:after="0"/>
            </w:pPr>
          </w:p>
        </w:tc>
        <w:tc>
          <w:tcPr>
            <w:tcW w:w="414" w:type="pct"/>
          </w:tcPr>
          <w:p w14:paraId="77775368" w14:textId="77777777" w:rsidR="000D0B92" w:rsidRPr="000D0B92" w:rsidRDefault="000D0B92" w:rsidP="000D0B92">
            <w:pPr>
              <w:spacing w:after="0"/>
            </w:pPr>
          </w:p>
        </w:tc>
        <w:tc>
          <w:tcPr>
            <w:tcW w:w="413" w:type="pct"/>
          </w:tcPr>
          <w:p w14:paraId="37C7C766" w14:textId="77777777" w:rsidR="000D0B92" w:rsidRPr="000D0B92" w:rsidRDefault="000D0B92" w:rsidP="000D0B92">
            <w:pPr>
              <w:spacing w:after="0"/>
            </w:pPr>
          </w:p>
        </w:tc>
        <w:tc>
          <w:tcPr>
            <w:tcW w:w="414" w:type="pct"/>
          </w:tcPr>
          <w:p w14:paraId="06396F65" w14:textId="77777777" w:rsidR="000D0B92" w:rsidRPr="000D0B92" w:rsidRDefault="000D0B92" w:rsidP="000D0B92">
            <w:pPr>
              <w:spacing w:after="0"/>
            </w:pPr>
          </w:p>
        </w:tc>
        <w:tc>
          <w:tcPr>
            <w:tcW w:w="413" w:type="pct"/>
          </w:tcPr>
          <w:p w14:paraId="64733946" w14:textId="77777777" w:rsidR="000D0B92" w:rsidRPr="000D0B92" w:rsidRDefault="000D0B92" w:rsidP="000D0B92">
            <w:pPr>
              <w:spacing w:after="0"/>
            </w:pPr>
          </w:p>
        </w:tc>
        <w:tc>
          <w:tcPr>
            <w:tcW w:w="414" w:type="pct"/>
          </w:tcPr>
          <w:p w14:paraId="33692C7D" w14:textId="77777777" w:rsidR="000D0B92" w:rsidRPr="000D0B92" w:rsidRDefault="000D0B92" w:rsidP="000D0B92">
            <w:pPr>
              <w:spacing w:after="0"/>
            </w:pPr>
          </w:p>
        </w:tc>
        <w:tc>
          <w:tcPr>
            <w:tcW w:w="413" w:type="pct"/>
          </w:tcPr>
          <w:p w14:paraId="64DC8D20" w14:textId="77777777" w:rsidR="000D0B92" w:rsidRPr="000D0B92" w:rsidRDefault="000D0B92" w:rsidP="000D0B92">
            <w:pPr>
              <w:spacing w:after="0"/>
            </w:pPr>
          </w:p>
        </w:tc>
        <w:tc>
          <w:tcPr>
            <w:tcW w:w="414" w:type="pct"/>
          </w:tcPr>
          <w:p w14:paraId="7C1EFD08" w14:textId="77777777" w:rsidR="000D0B92" w:rsidRPr="000D0B92" w:rsidRDefault="000D0B92" w:rsidP="000D0B92">
            <w:pPr>
              <w:spacing w:after="0"/>
            </w:pPr>
          </w:p>
        </w:tc>
        <w:tc>
          <w:tcPr>
            <w:tcW w:w="413" w:type="pct"/>
          </w:tcPr>
          <w:p w14:paraId="4BDE1823" w14:textId="77777777" w:rsidR="000D0B92" w:rsidRPr="000D0B92" w:rsidRDefault="000D0B92" w:rsidP="000D0B92">
            <w:pPr>
              <w:spacing w:after="0"/>
            </w:pPr>
          </w:p>
        </w:tc>
        <w:tc>
          <w:tcPr>
            <w:tcW w:w="416" w:type="pct"/>
          </w:tcPr>
          <w:p w14:paraId="2250D6DA" w14:textId="77777777" w:rsidR="000D0B92" w:rsidRPr="000D0B92" w:rsidRDefault="000D0B92" w:rsidP="000D0B92">
            <w:pPr>
              <w:spacing w:after="0"/>
            </w:pPr>
          </w:p>
        </w:tc>
      </w:tr>
      <w:tr w:rsidR="000D0B92" w:rsidRPr="000D0B92" w14:paraId="01CC7BB3" w14:textId="77777777" w:rsidTr="00E3636C">
        <w:trPr>
          <w:trHeight w:val="460"/>
        </w:trPr>
        <w:tc>
          <w:tcPr>
            <w:tcW w:w="860" w:type="pct"/>
            <w:shd w:val="clear" w:color="auto" w:fill="BFBFBF" w:themeFill="background1" w:themeFillShade="BF"/>
            <w:vAlign w:val="center"/>
          </w:tcPr>
          <w:p w14:paraId="004DE130" w14:textId="77777777" w:rsidR="000D0B92" w:rsidRPr="000D0B92" w:rsidRDefault="000D0B92" w:rsidP="000D0B92">
            <w:pPr>
              <w:spacing w:before="60" w:after="60"/>
              <w:ind w:left="312" w:hanging="312"/>
              <w:jc w:val="left"/>
              <w:rPr>
                <w:sz w:val="14"/>
                <w:szCs w:val="14"/>
              </w:rPr>
            </w:pPr>
            <w:r w:rsidRPr="000D0B92">
              <w:rPr>
                <w:sz w:val="14"/>
                <w:szCs w:val="14"/>
              </w:rPr>
              <w:t>11.</w:t>
            </w:r>
            <w:r w:rsidRPr="000D0B92">
              <w:tab/>
            </w:r>
            <w:r w:rsidRPr="000D0B92">
              <w:rPr>
                <w:sz w:val="14"/>
                <w:szCs w:val="14"/>
              </w:rPr>
              <w:t>Where will activity take place</w:t>
            </w:r>
          </w:p>
        </w:tc>
        <w:tc>
          <w:tcPr>
            <w:tcW w:w="413" w:type="pct"/>
          </w:tcPr>
          <w:p w14:paraId="46C48F68" w14:textId="77777777" w:rsidR="000D0B92" w:rsidRPr="000D0B92" w:rsidRDefault="000D0B92" w:rsidP="000D0B92">
            <w:pPr>
              <w:spacing w:after="0"/>
            </w:pPr>
          </w:p>
        </w:tc>
        <w:tc>
          <w:tcPr>
            <w:tcW w:w="414" w:type="pct"/>
          </w:tcPr>
          <w:p w14:paraId="7DBE5F9F" w14:textId="77777777" w:rsidR="000D0B92" w:rsidRPr="000D0B92" w:rsidRDefault="000D0B92" w:rsidP="000D0B92">
            <w:pPr>
              <w:spacing w:after="0"/>
            </w:pPr>
          </w:p>
        </w:tc>
        <w:tc>
          <w:tcPr>
            <w:tcW w:w="413" w:type="pct"/>
          </w:tcPr>
          <w:p w14:paraId="0B6752FF" w14:textId="77777777" w:rsidR="000D0B92" w:rsidRPr="000D0B92" w:rsidRDefault="000D0B92" w:rsidP="000D0B92">
            <w:pPr>
              <w:spacing w:after="0"/>
            </w:pPr>
          </w:p>
        </w:tc>
        <w:tc>
          <w:tcPr>
            <w:tcW w:w="414" w:type="pct"/>
          </w:tcPr>
          <w:p w14:paraId="15E7BA69" w14:textId="77777777" w:rsidR="000D0B92" w:rsidRPr="000D0B92" w:rsidRDefault="000D0B92" w:rsidP="000D0B92">
            <w:pPr>
              <w:spacing w:after="0"/>
            </w:pPr>
          </w:p>
        </w:tc>
        <w:tc>
          <w:tcPr>
            <w:tcW w:w="413" w:type="pct"/>
          </w:tcPr>
          <w:p w14:paraId="75E70357" w14:textId="77777777" w:rsidR="000D0B92" w:rsidRPr="000D0B92" w:rsidRDefault="000D0B92" w:rsidP="000D0B92">
            <w:pPr>
              <w:spacing w:after="0"/>
            </w:pPr>
          </w:p>
        </w:tc>
        <w:tc>
          <w:tcPr>
            <w:tcW w:w="414" w:type="pct"/>
          </w:tcPr>
          <w:p w14:paraId="3A781F76" w14:textId="77777777" w:rsidR="000D0B92" w:rsidRPr="000D0B92" w:rsidRDefault="000D0B92" w:rsidP="000D0B92">
            <w:pPr>
              <w:spacing w:after="0"/>
            </w:pPr>
          </w:p>
        </w:tc>
        <w:tc>
          <w:tcPr>
            <w:tcW w:w="413" w:type="pct"/>
          </w:tcPr>
          <w:p w14:paraId="2D5BB946" w14:textId="77777777" w:rsidR="000D0B92" w:rsidRPr="000D0B92" w:rsidRDefault="000D0B92" w:rsidP="000D0B92">
            <w:pPr>
              <w:spacing w:after="0"/>
            </w:pPr>
          </w:p>
        </w:tc>
        <w:tc>
          <w:tcPr>
            <w:tcW w:w="414" w:type="pct"/>
          </w:tcPr>
          <w:p w14:paraId="32DF903E" w14:textId="77777777" w:rsidR="000D0B92" w:rsidRPr="000D0B92" w:rsidRDefault="000D0B92" w:rsidP="000D0B92">
            <w:pPr>
              <w:spacing w:after="0"/>
            </w:pPr>
          </w:p>
        </w:tc>
        <w:tc>
          <w:tcPr>
            <w:tcW w:w="413" w:type="pct"/>
          </w:tcPr>
          <w:p w14:paraId="45AD5DE2" w14:textId="77777777" w:rsidR="000D0B92" w:rsidRPr="000D0B92" w:rsidRDefault="000D0B92" w:rsidP="000D0B92">
            <w:pPr>
              <w:spacing w:after="0"/>
            </w:pPr>
          </w:p>
        </w:tc>
        <w:tc>
          <w:tcPr>
            <w:tcW w:w="416" w:type="pct"/>
          </w:tcPr>
          <w:p w14:paraId="26F78C42" w14:textId="77777777" w:rsidR="000D0B92" w:rsidRPr="000D0B92" w:rsidRDefault="000D0B92" w:rsidP="000D0B92">
            <w:pPr>
              <w:spacing w:after="0"/>
            </w:pPr>
          </w:p>
        </w:tc>
      </w:tr>
    </w:tbl>
    <w:p w14:paraId="51318C19" w14:textId="77777777" w:rsidR="00B23883" w:rsidRDefault="00B23883" w:rsidP="00B23883">
      <w:pPr>
        <w:pStyle w:val="GG-body"/>
      </w:pPr>
    </w:p>
    <w:p w14:paraId="2D38A85C" w14:textId="77777777" w:rsidR="00B23883" w:rsidRDefault="00B23883" w:rsidP="00B23883">
      <w:pPr>
        <w:pBdr>
          <w:bottom w:val="single" w:sz="4" w:space="1" w:color="auto"/>
        </w:pBdr>
        <w:spacing w:after="0" w:line="52" w:lineRule="exact"/>
        <w:jc w:val="center"/>
        <w:rPr>
          <w:rFonts w:eastAsia="Times New Roman"/>
          <w:smallCaps/>
          <w:szCs w:val="17"/>
        </w:rPr>
      </w:pPr>
    </w:p>
    <w:p w14:paraId="11F9235D" w14:textId="77777777" w:rsidR="00B23883" w:rsidRDefault="00B23883" w:rsidP="00B23883">
      <w:pPr>
        <w:pBdr>
          <w:top w:val="single" w:sz="4" w:space="1" w:color="auto"/>
        </w:pBdr>
        <w:spacing w:before="34" w:after="0" w:line="14" w:lineRule="exact"/>
        <w:jc w:val="center"/>
        <w:rPr>
          <w:rFonts w:eastAsia="Times New Roman"/>
          <w:smallCaps/>
          <w:szCs w:val="17"/>
        </w:rPr>
      </w:pPr>
    </w:p>
    <w:p w14:paraId="74A7DBE7" w14:textId="77777777" w:rsidR="00B23883" w:rsidRDefault="00B23883" w:rsidP="00B238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mallCaps/>
          <w:szCs w:val="17"/>
        </w:rPr>
      </w:pPr>
    </w:p>
    <w:p w14:paraId="1A4E4FB6" w14:textId="3A51F16E" w:rsidR="00B23883" w:rsidRDefault="00B23883" w:rsidP="00B238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mallCaps/>
          <w:szCs w:val="17"/>
        </w:rPr>
      </w:pPr>
      <w:r>
        <w:rPr>
          <w:rFonts w:eastAsia="Times New Roman"/>
          <w:smallCaps/>
          <w:szCs w:val="17"/>
        </w:rPr>
        <w:br w:type="page"/>
      </w:r>
    </w:p>
    <w:p w14:paraId="68D1F384" w14:textId="2E8408B2" w:rsidR="00A67E8F" w:rsidRPr="00A67E8F" w:rsidRDefault="00A67E8F" w:rsidP="00A67E8F">
      <w:pPr>
        <w:rPr>
          <w:rFonts w:eastAsia="Times New Roman"/>
          <w:smallCaps/>
          <w:szCs w:val="17"/>
        </w:rPr>
      </w:pPr>
      <w:r w:rsidRPr="00A67E8F">
        <w:rPr>
          <w:rFonts w:eastAsia="Times New Roman"/>
          <w:smallCaps/>
          <w:szCs w:val="17"/>
        </w:rPr>
        <w:lastRenderedPageBreak/>
        <w:t>[Republished]</w:t>
      </w:r>
    </w:p>
    <w:p w14:paraId="5977ECE9" w14:textId="77777777" w:rsidR="00A67E8F" w:rsidRPr="00A67E8F" w:rsidRDefault="00A67E8F" w:rsidP="00A67E8F">
      <w:pPr>
        <w:rPr>
          <w:rFonts w:eastAsia="Times New Roman"/>
          <w:szCs w:val="17"/>
        </w:rPr>
      </w:pPr>
      <w:r w:rsidRPr="00A67E8F">
        <w:rPr>
          <w:rFonts w:eastAsia="Times New Roman"/>
          <w:szCs w:val="17"/>
        </w:rPr>
        <w:t xml:space="preserve">The notice under the </w:t>
      </w:r>
      <w:r w:rsidRPr="00A67E8F">
        <w:rPr>
          <w:rFonts w:eastAsia="Times New Roman"/>
          <w:i/>
          <w:iCs/>
          <w:szCs w:val="17"/>
        </w:rPr>
        <w:t>Health Care Act 2008</w:t>
      </w:r>
      <w:r w:rsidRPr="00A67E8F">
        <w:rPr>
          <w:rFonts w:eastAsia="Times New Roman"/>
          <w:szCs w:val="17"/>
        </w:rPr>
        <w:t xml:space="preserve"> published in the </w:t>
      </w:r>
      <w:r w:rsidRPr="00A67E8F">
        <w:rPr>
          <w:rFonts w:eastAsia="Times New Roman"/>
          <w:i/>
          <w:iCs/>
          <w:szCs w:val="17"/>
        </w:rPr>
        <w:t>South Australian Government Gazette</w:t>
      </w:r>
      <w:r w:rsidRPr="00A67E8F">
        <w:rPr>
          <w:rFonts w:eastAsia="Times New Roman"/>
          <w:szCs w:val="17"/>
        </w:rPr>
        <w:t>,</w:t>
      </w:r>
      <w:r w:rsidRPr="00A67E8F">
        <w:rPr>
          <w:rFonts w:eastAsia="Times New Roman"/>
          <w:i/>
          <w:iCs/>
          <w:szCs w:val="17"/>
        </w:rPr>
        <w:t xml:space="preserve"> </w:t>
      </w:r>
      <w:r w:rsidRPr="00A67E8F">
        <w:rPr>
          <w:rFonts w:eastAsia="Times New Roman"/>
          <w:szCs w:val="17"/>
        </w:rPr>
        <w:t xml:space="preserve">No. 60, dated 1 September 2022, on </w:t>
      </w:r>
      <w:r w:rsidRPr="00A67E8F">
        <w:rPr>
          <w:rFonts w:eastAsia="Times New Roman"/>
          <w:spacing w:val="-2"/>
          <w:szCs w:val="17"/>
        </w:rPr>
        <w:t>page 3835, being the second notice on that page, was published without the accompanying schedule and should be replaced with the following:</w:t>
      </w:r>
    </w:p>
    <w:p w14:paraId="68C89E4E" w14:textId="77777777" w:rsidR="00A67E8F" w:rsidRPr="00A67E8F" w:rsidRDefault="00A67E8F" w:rsidP="008370FF">
      <w:pPr>
        <w:pStyle w:val="Heading2"/>
      </w:pPr>
      <w:bookmarkStart w:id="38" w:name="_Toc115946852"/>
      <w:r w:rsidRPr="00A67E8F">
        <w:t>Health Care Act 2008</w:t>
      </w:r>
      <w:bookmarkEnd w:id="38"/>
    </w:p>
    <w:p w14:paraId="736DF33F" w14:textId="77777777" w:rsidR="00A67E8F" w:rsidRPr="00A67E8F" w:rsidRDefault="00A67E8F" w:rsidP="00A67E8F">
      <w:pPr>
        <w:jc w:val="center"/>
        <w:rPr>
          <w:smallCaps/>
          <w:szCs w:val="17"/>
        </w:rPr>
      </w:pPr>
      <w:r w:rsidRPr="00A67E8F">
        <w:rPr>
          <w:smallCaps/>
          <w:szCs w:val="17"/>
        </w:rPr>
        <w:t>Section 64</w:t>
      </w:r>
    </w:p>
    <w:p w14:paraId="5C199AB7" w14:textId="77777777" w:rsidR="00A67E8F" w:rsidRPr="00A67E8F" w:rsidRDefault="00A67E8F" w:rsidP="00A67E8F">
      <w:pPr>
        <w:jc w:val="center"/>
        <w:rPr>
          <w:i/>
          <w:szCs w:val="17"/>
        </w:rPr>
      </w:pPr>
      <w:r w:rsidRPr="00A67E8F">
        <w:rPr>
          <w:i/>
          <w:szCs w:val="17"/>
        </w:rPr>
        <w:t>Notice by the Minister—Declaration of Authorised Quality Improvement and Research Activity and Authorised Person</w:t>
      </w:r>
    </w:p>
    <w:p w14:paraId="5D514ECC" w14:textId="77777777" w:rsidR="00A67E8F" w:rsidRPr="00A67E8F" w:rsidRDefault="00A67E8F" w:rsidP="00A67E8F">
      <w:pPr>
        <w:rPr>
          <w:rFonts w:eastAsia="Times New Roman"/>
          <w:szCs w:val="17"/>
        </w:rPr>
      </w:pPr>
      <w:r w:rsidRPr="00A67E8F">
        <w:rPr>
          <w:rFonts w:eastAsia="Times New Roman"/>
          <w:szCs w:val="17"/>
        </w:rPr>
        <w:t>TAKE notice that I, Chris Picton, Minister for Health and Wellbeing, pursuant to sections 64(1)(a)(ii) and (b)(ii) do hereby:</w:t>
      </w:r>
    </w:p>
    <w:p w14:paraId="1348CCAB" w14:textId="77777777" w:rsidR="00A67E8F" w:rsidRPr="00A67E8F" w:rsidRDefault="00A67E8F" w:rsidP="00A67E8F">
      <w:pPr>
        <w:ind w:left="142"/>
        <w:rPr>
          <w:rFonts w:eastAsia="Times New Roman"/>
          <w:szCs w:val="17"/>
        </w:rPr>
      </w:pPr>
      <w:r w:rsidRPr="00A67E8F">
        <w:rPr>
          <w:rFonts w:eastAsia="Times New Roman"/>
          <w:szCs w:val="17"/>
        </w:rPr>
        <w:t>DECLARE the Activities described in the Schedule to this declaration (the Activities) to be authorised quality improvement and research activities to which Part 7 of the Act applies, and</w:t>
      </w:r>
    </w:p>
    <w:p w14:paraId="6AE06674" w14:textId="77777777" w:rsidR="00A67E8F" w:rsidRPr="00A67E8F" w:rsidRDefault="00A67E8F" w:rsidP="00A67E8F">
      <w:pPr>
        <w:ind w:left="142"/>
        <w:rPr>
          <w:rFonts w:eastAsia="Times New Roman"/>
          <w:szCs w:val="17"/>
        </w:rPr>
      </w:pPr>
      <w:r w:rsidRPr="00A67E8F">
        <w:rPr>
          <w:rFonts w:eastAsia="Times New Roman"/>
          <w:szCs w:val="17"/>
        </w:rPr>
        <w:t>DECLARE the Person or group of Persons (including a group formed as a committee) described in the Schedule to this declaration (the Persons) to be an authorised entity for the purposes of carrying out the authorised quality improvement activities to which Part 7 of the Act applies,</w:t>
      </w:r>
    </w:p>
    <w:p w14:paraId="3DC76208" w14:textId="77777777" w:rsidR="00A67E8F" w:rsidRPr="00A67E8F" w:rsidRDefault="00A67E8F" w:rsidP="00A67E8F">
      <w:pPr>
        <w:rPr>
          <w:rFonts w:eastAsia="Times New Roman"/>
          <w:szCs w:val="17"/>
        </w:rPr>
      </w:pPr>
      <w:r w:rsidRPr="00A67E8F">
        <w:rPr>
          <w:rFonts w:eastAsia="Times New Roman"/>
          <w:szCs w:val="17"/>
        </w:rPr>
        <w:t>being satisfied that:</w:t>
      </w:r>
    </w:p>
    <w:p w14:paraId="2508AA58" w14:textId="77777777" w:rsidR="00A67E8F" w:rsidRPr="00A67E8F" w:rsidRDefault="00A67E8F" w:rsidP="00A67E8F">
      <w:pPr>
        <w:ind w:left="426" w:hanging="284"/>
        <w:rPr>
          <w:rFonts w:eastAsia="Times New Roman"/>
          <w:szCs w:val="17"/>
        </w:rPr>
      </w:pPr>
      <w:r w:rsidRPr="00A67E8F">
        <w:rPr>
          <w:rFonts w:eastAsia="Times New Roman"/>
          <w:szCs w:val="17"/>
        </w:rPr>
        <w:t>(a)</w:t>
      </w:r>
      <w:r w:rsidRPr="00A67E8F">
        <w:rPr>
          <w:rFonts w:eastAsia="Times New Roman"/>
          <w:szCs w:val="17"/>
        </w:rPr>
        <w:tab/>
        <w:t>the performance of the activities within the ambit of the declaration and the functions or activities of the person or group of persons within the ambit of the declaration, would be facilitated by the making of the declaration; and</w:t>
      </w:r>
    </w:p>
    <w:p w14:paraId="587BB8DA" w14:textId="77777777" w:rsidR="00A67E8F" w:rsidRPr="00A67E8F" w:rsidRDefault="00A67E8F" w:rsidP="00A67E8F">
      <w:pPr>
        <w:ind w:left="426" w:hanging="284"/>
        <w:rPr>
          <w:rFonts w:eastAsia="Times New Roman"/>
          <w:szCs w:val="17"/>
        </w:rPr>
      </w:pPr>
      <w:r w:rsidRPr="00A67E8F">
        <w:rPr>
          <w:rFonts w:eastAsia="Times New Roman"/>
          <w:szCs w:val="17"/>
        </w:rPr>
        <w:t>(b)</w:t>
      </w:r>
      <w:r w:rsidRPr="00A67E8F">
        <w:rPr>
          <w:rFonts w:eastAsia="Times New Roman"/>
          <w:szCs w:val="17"/>
        </w:rPr>
        <w:tab/>
        <w:t>that the making of the declaration is in the public interest.</w:t>
      </w:r>
    </w:p>
    <w:p w14:paraId="1D6F5698" w14:textId="77777777" w:rsidR="00A67E8F" w:rsidRPr="00A67E8F" w:rsidRDefault="00A67E8F" w:rsidP="00A67E8F">
      <w:pPr>
        <w:spacing w:after="0"/>
        <w:rPr>
          <w:rFonts w:eastAsia="Times New Roman"/>
          <w:szCs w:val="17"/>
        </w:rPr>
      </w:pPr>
      <w:r w:rsidRPr="00A67E8F">
        <w:rPr>
          <w:rFonts w:eastAsia="Times New Roman"/>
          <w:szCs w:val="17"/>
        </w:rPr>
        <w:t>Dated: 30 August 2022</w:t>
      </w:r>
    </w:p>
    <w:p w14:paraId="5359BF10" w14:textId="77777777" w:rsidR="00A67E8F" w:rsidRPr="00A67E8F" w:rsidRDefault="00A67E8F" w:rsidP="00A67E8F">
      <w:pPr>
        <w:spacing w:after="0"/>
        <w:jc w:val="right"/>
        <w:rPr>
          <w:rFonts w:eastAsia="Times New Roman"/>
          <w:smallCaps/>
          <w:szCs w:val="20"/>
        </w:rPr>
      </w:pPr>
      <w:r w:rsidRPr="00A67E8F">
        <w:rPr>
          <w:rFonts w:eastAsia="Times New Roman"/>
          <w:smallCaps/>
          <w:szCs w:val="20"/>
        </w:rPr>
        <w:t>Christopher James Picton</w:t>
      </w:r>
    </w:p>
    <w:p w14:paraId="3503AB58" w14:textId="77777777" w:rsidR="00A67E8F" w:rsidRPr="00A67E8F" w:rsidRDefault="00A67E8F" w:rsidP="00A67E8F">
      <w:pPr>
        <w:spacing w:after="0"/>
        <w:jc w:val="right"/>
        <w:rPr>
          <w:rFonts w:eastAsia="Times New Roman"/>
          <w:szCs w:val="17"/>
        </w:rPr>
      </w:pPr>
      <w:r w:rsidRPr="00A67E8F">
        <w:rPr>
          <w:rFonts w:eastAsia="Times New Roman"/>
          <w:szCs w:val="17"/>
        </w:rPr>
        <w:t>Minister for Health and Wellbeing</w:t>
      </w:r>
    </w:p>
    <w:p w14:paraId="68D12356" w14:textId="77777777" w:rsidR="00A67E8F" w:rsidRPr="00A67E8F" w:rsidRDefault="00A67E8F" w:rsidP="00A67E8F">
      <w:pPr>
        <w:pBdr>
          <w:top w:val="single" w:sz="4" w:space="1" w:color="auto"/>
        </w:pBdr>
        <w:spacing w:before="100" w:line="14" w:lineRule="exact"/>
        <w:ind w:left="1080" w:right="1080"/>
        <w:jc w:val="center"/>
        <w:rPr>
          <w:rFonts w:eastAsia="Times New Roman"/>
          <w:szCs w:val="17"/>
        </w:rPr>
      </w:pPr>
    </w:p>
    <w:p w14:paraId="3A458850" w14:textId="77777777" w:rsidR="00A67E8F" w:rsidRPr="00A67E8F" w:rsidRDefault="00A67E8F" w:rsidP="00A67E8F">
      <w:pPr>
        <w:jc w:val="center"/>
        <w:rPr>
          <w:smallCaps/>
          <w:szCs w:val="17"/>
        </w:rPr>
      </w:pPr>
      <w:r w:rsidRPr="00A67E8F">
        <w:rPr>
          <w:smallCaps/>
          <w:szCs w:val="17"/>
        </w:rPr>
        <w:t>Schedule</w:t>
      </w:r>
    </w:p>
    <w:p w14:paraId="188B3863" w14:textId="77777777" w:rsidR="00A67E8F" w:rsidRPr="00A67E8F" w:rsidRDefault="00A67E8F" w:rsidP="00A67E8F">
      <w:pPr>
        <w:jc w:val="center"/>
        <w:rPr>
          <w:i/>
          <w:szCs w:val="17"/>
        </w:rPr>
      </w:pPr>
      <w:r w:rsidRPr="00A67E8F">
        <w:rPr>
          <w:i/>
          <w:szCs w:val="17"/>
        </w:rPr>
        <w:t>Declaration of Authorised Quality Improvement Activity and Authorised Person Under Section 64</w:t>
      </w:r>
    </w:p>
    <w:tbl>
      <w:tblPr>
        <w:tblStyle w:val="TableGrid16"/>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A67E8F" w:rsidRPr="00A67E8F" w14:paraId="277FAC79" w14:textId="77777777" w:rsidTr="00E3636C">
        <w:tc>
          <w:tcPr>
            <w:tcW w:w="2500" w:type="pct"/>
            <w:tcBorders>
              <w:top w:val="single" w:sz="4" w:space="0" w:color="auto"/>
              <w:bottom w:val="single" w:sz="4" w:space="0" w:color="auto"/>
            </w:tcBorders>
            <w:vAlign w:val="center"/>
          </w:tcPr>
          <w:p w14:paraId="2FFEE0D8" w14:textId="77777777" w:rsidR="00A67E8F" w:rsidRPr="00A67E8F" w:rsidRDefault="00A67E8F" w:rsidP="00A67E8F">
            <w:pPr>
              <w:spacing w:before="40" w:after="40"/>
              <w:jc w:val="center"/>
              <w:rPr>
                <w:b/>
                <w:bCs/>
                <w:szCs w:val="17"/>
              </w:rPr>
            </w:pPr>
            <w:r w:rsidRPr="00A67E8F">
              <w:rPr>
                <w:b/>
                <w:bCs/>
                <w:szCs w:val="17"/>
              </w:rPr>
              <w:t>Activity</w:t>
            </w:r>
          </w:p>
        </w:tc>
        <w:tc>
          <w:tcPr>
            <w:tcW w:w="2500" w:type="pct"/>
            <w:tcBorders>
              <w:top w:val="single" w:sz="4" w:space="0" w:color="auto"/>
              <w:bottom w:val="single" w:sz="4" w:space="0" w:color="auto"/>
            </w:tcBorders>
            <w:vAlign w:val="center"/>
          </w:tcPr>
          <w:p w14:paraId="60047EC1" w14:textId="77777777" w:rsidR="00A67E8F" w:rsidRPr="00A67E8F" w:rsidRDefault="00A67E8F" w:rsidP="00A67E8F">
            <w:pPr>
              <w:spacing w:before="40" w:after="40"/>
              <w:jc w:val="center"/>
              <w:rPr>
                <w:b/>
                <w:bCs/>
                <w:szCs w:val="17"/>
              </w:rPr>
            </w:pPr>
            <w:r w:rsidRPr="00A67E8F">
              <w:rPr>
                <w:b/>
                <w:bCs/>
                <w:szCs w:val="17"/>
              </w:rPr>
              <w:t>Person or Group of Persons</w:t>
            </w:r>
          </w:p>
        </w:tc>
      </w:tr>
      <w:tr w:rsidR="00A67E8F" w:rsidRPr="00A67E8F" w14:paraId="227D8F5E" w14:textId="77777777" w:rsidTr="00E3636C">
        <w:tc>
          <w:tcPr>
            <w:tcW w:w="2500" w:type="pct"/>
            <w:tcBorders>
              <w:top w:val="single" w:sz="4" w:space="0" w:color="auto"/>
              <w:bottom w:val="single" w:sz="4" w:space="0" w:color="auto"/>
            </w:tcBorders>
          </w:tcPr>
          <w:p w14:paraId="6808692F" w14:textId="77777777" w:rsidR="00A67E8F" w:rsidRPr="00A67E8F" w:rsidRDefault="00A67E8F" w:rsidP="00A67E8F">
            <w:pPr>
              <w:spacing w:before="40" w:after="40"/>
              <w:ind w:left="457"/>
              <w:jc w:val="left"/>
              <w:rPr>
                <w:szCs w:val="17"/>
              </w:rPr>
            </w:pPr>
            <w:r w:rsidRPr="00A67E8F">
              <w:rPr>
                <w:szCs w:val="17"/>
              </w:rPr>
              <w:t>South Australian Prostate Cancer Clinical Outcomes Collaborative Registry</w:t>
            </w:r>
          </w:p>
        </w:tc>
        <w:tc>
          <w:tcPr>
            <w:tcW w:w="2500" w:type="pct"/>
            <w:tcBorders>
              <w:top w:val="single" w:sz="4" w:space="0" w:color="auto"/>
              <w:bottom w:val="single" w:sz="4" w:space="0" w:color="auto"/>
            </w:tcBorders>
          </w:tcPr>
          <w:p w14:paraId="25B81800" w14:textId="77777777" w:rsidR="00A67E8F" w:rsidRPr="00A67E8F" w:rsidRDefault="00A67E8F" w:rsidP="00A67E8F">
            <w:pPr>
              <w:spacing w:before="40" w:after="40"/>
              <w:ind w:left="466"/>
              <w:jc w:val="left"/>
              <w:rPr>
                <w:szCs w:val="17"/>
              </w:rPr>
            </w:pPr>
            <w:r w:rsidRPr="00A67E8F">
              <w:rPr>
                <w:szCs w:val="17"/>
              </w:rPr>
              <w:t>South Australian Prostate Cancer Clinical Outcomes Collaborative Registry Staff</w:t>
            </w:r>
          </w:p>
        </w:tc>
      </w:tr>
    </w:tbl>
    <w:p w14:paraId="45F1DB0C" w14:textId="77777777" w:rsidR="00A67E8F" w:rsidRPr="00A67E8F" w:rsidRDefault="00A67E8F" w:rsidP="00A67E8F">
      <w:pPr>
        <w:spacing w:after="0" w:line="80" w:lineRule="exact"/>
        <w:jc w:val="left"/>
        <w:rPr>
          <w:rFonts w:eastAsia="Times New Roman"/>
          <w:szCs w:val="17"/>
        </w:rPr>
      </w:pPr>
    </w:p>
    <w:p w14:paraId="4EBA5562" w14:textId="5D6A7F58" w:rsidR="00A67E8F" w:rsidRDefault="00A67E8F" w:rsidP="00A67E8F">
      <w:pPr>
        <w:pStyle w:val="GG-body"/>
        <w:pBdr>
          <w:bottom w:val="single" w:sz="4" w:space="1" w:color="auto"/>
        </w:pBdr>
        <w:spacing w:after="0" w:line="52" w:lineRule="exact"/>
        <w:jc w:val="center"/>
      </w:pPr>
    </w:p>
    <w:p w14:paraId="59A43EA4" w14:textId="0D03F418" w:rsidR="00A67E8F" w:rsidRDefault="00A67E8F" w:rsidP="00A67E8F">
      <w:pPr>
        <w:pStyle w:val="GG-body"/>
        <w:pBdr>
          <w:top w:val="single" w:sz="4" w:space="1" w:color="auto"/>
        </w:pBdr>
        <w:spacing w:before="34" w:after="0" w:line="14" w:lineRule="exact"/>
        <w:jc w:val="center"/>
      </w:pPr>
    </w:p>
    <w:p w14:paraId="6BB80060" w14:textId="65F1F09B" w:rsidR="00A67E8F" w:rsidRDefault="00A67E8F" w:rsidP="00B4166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44723B1" w14:textId="77777777" w:rsidR="006F253B" w:rsidRPr="006F253B" w:rsidRDefault="006F253B" w:rsidP="008370FF">
      <w:pPr>
        <w:pStyle w:val="Heading2"/>
      </w:pPr>
      <w:bookmarkStart w:id="39" w:name="_Toc115946853"/>
      <w:r w:rsidRPr="006F253B">
        <w:t>Housing Improvement Act 2016</w:t>
      </w:r>
      <w:bookmarkEnd w:id="39"/>
    </w:p>
    <w:p w14:paraId="18312694" w14:textId="77777777" w:rsidR="006F253B" w:rsidRPr="006F253B" w:rsidRDefault="006F253B" w:rsidP="006F253B">
      <w:pPr>
        <w:jc w:val="center"/>
        <w:rPr>
          <w:i/>
          <w:szCs w:val="17"/>
        </w:rPr>
      </w:pPr>
      <w:r w:rsidRPr="006F253B">
        <w:rPr>
          <w:i/>
          <w:szCs w:val="17"/>
        </w:rPr>
        <w:t>Rent Control</w:t>
      </w:r>
    </w:p>
    <w:p w14:paraId="30A1B71C" w14:textId="77777777" w:rsidR="006F253B" w:rsidRPr="006F253B" w:rsidRDefault="006F253B" w:rsidP="006F253B">
      <w:pPr>
        <w:rPr>
          <w:rFonts w:eastAsia="Times New Roman"/>
          <w:szCs w:val="17"/>
        </w:rPr>
      </w:pPr>
      <w:r w:rsidRPr="006F253B">
        <w:rPr>
          <w:rFonts w:eastAsia="Times New Roman"/>
          <w:szCs w:val="17"/>
        </w:rPr>
        <w:t xml:space="preserve">The Minister for Human Services Delegate in the exercise of the powers conferred by the </w:t>
      </w:r>
      <w:r w:rsidRPr="006F253B">
        <w:rPr>
          <w:rFonts w:eastAsia="Times New Roman"/>
          <w:i/>
          <w:iCs/>
          <w:szCs w:val="17"/>
        </w:rPr>
        <w:t>Housing Improvement Act 2016</w:t>
      </w:r>
      <w:r w:rsidRPr="006F253B">
        <w:rPr>
          <w:rFonts w:eastAsia="Times New Roman"/>
          <w:szCs w:val="17"/>
        </w:rPr>
        <w:t xml:space="preserve">, does hereby fix the maximum rental per week which shall be payable subject to Section 55 of the </w:t>
      </w:r>
      <w:r w:rsidRPr="006F253B">
        <w:rPr>
          <w:rFonts w:eastAsia="Times New Roman"/>
          <w:i/>
          <w:iCs/>
          <w:szCs w:val="17"/>
        </w:rPr>
        <w:t>Residential Tenancies Act 1995</w:t>
      </w:r>
      <w:r w:rsidRPr="006F253B">
        <w:rPr>
          <w:rFonts w:eastAsia="Times New Roman"/>
          <w:szCs w:val="17"/>
        </w:rPr>
        <w:t>, in respect of each house described in the following table. The amount shown in the said table shall come into force on the date of this publication in the Gazette.</w:t>
      </w:r>
    </w:p>
    <w:tbl>
      <w:tblPr>
        <w:tblStyle w:val="TableGrid17"/>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1"/>
        <w:gridCol w:w="1842"/>
        <w:gridCol w:w="1696"/>
      </w:tblGrid>
      <w:tr w:rsidR="006F253B" w:rsidRPr="006F253B" w14:paraId="2BD22A95" w14:textId="77777777" w:rsidTr="00E3636C">
        <w:tc>
          <w:tcPr>
            <w:tcW w:w="1819" w:type="pct"/>
            <w:tcBorders>
              <w:top w:val="single" w:sz="4" w:space="0" w:color="auto"/>
              <w:bottom w:val="single" w:sz="4" w:space="0" w:color="auto"/>
            </w:tcBorders>
            <w:vAlign w:val="center"/>
          </w:tcPr>
          <w:p w14:paraId="46FA819E" w14:textId="77777777" w:rsidR="006F253B" w:rsidRPr="006F253B" w:rsidRDefault="006F253B" w:rsidP="006F253B">
            <w:pPr>
              <w:spacing w:before="40" w:after="40"/>
              <w:jc w:val="center"/>
              <w:rPr>
                <w:b/>
                <w:bCs/>
                <w:szCs w:val="17"/>
              </w:rPr>
            </w:pPr>
            <w:r w:rsidRPr="006F253B">
              <w:rPr>
                <w:b/>
                <w:bCs/>
                <w:szCs w:val="17"/>
              </w:rPr>
              <w:t>Address of Premises</w:t>
            </w:r>
          </w:p>
        </w:tc>
        <w:tc>
          <w:tcPr>
            <w:tcW w:w="1289" w:type="pct"/>
            <w:tcBorders>
              <w:top w:val="single" w:sz="4" w:space="0" w:color="auto"/>
              <w:bottom w:val="single" w:sz="4" w:space="0" w:color="auto"/>
            </w:tcBorders>
            <w:vAlign w:val="center"/>
          </w:tcPr>
          <w:p w14:paraId="134B5914" w14:textId="77777777" w:rsidR="006F253B" w:rsidRPr="006F253B" w:rsidRDefault="006F253B" w:rsidP="006F253B">
            <w:pPr>
              <w:spacing w:before="40" w:after="40"/>
              <w:jc w:val="center"/>
              <w:rPr>
                <w:b/>
                <w:bCs/>
                <w:szCs w:val="17"/>
              </w:rPr>
            </w:pPr>
            <w:r w:rsidRPr="006F253B">
              <w:rPr>
                <w:b/>
                <w:bCs/>
                <w:szCs w:val="17"/>
              </w:rPr>
              <w:t>Allotment Section</w:t>
            </w:r>
          </w:p>
        </w:tc>
        <w:tc>
          <w:tcPr>
            <w:tcW w:w="985" w:type="pct"/>
            <w:tcBorders>
              <w:top w:val="single" w:sz="4" w:space="0" w:color="auto"/>
              <w:bottom w:val="single" w:sz="4" w:space="0" w:color="auto"/>
            </w:tcBorders>
            <w:vAlign w:val="center"/>
          </w:tcPr>
          <w:p w14:paraId="4CA4FD1A" w14:textId="77777777" w:rsidR="006F253B" w:rsidRPr="006F253B" w:rsidRDefault="006F253B" w:rsidP="006F253B">
            <w:pPr>
              <w:spacing w:before="40" w:after="40"/>
              <w:jc w:val="center"/>
              <w:rPr>
                <w:b/>
                <w:bCs/>
                <w:szCs w:val="17"/>
              </w:rPr>
            </w:pPr>
            <w:r w:rsidRPr="006F253B">
              <w:rPr>
                <w:b/>
                <w:bCs/>
                <w:szCs w:val="17"/>
                <w:u w:val="single"/>
              </w:rPr>
              <w:t>Certificate of Title</w:t>
            </w:r>
            <w:r w:rsidRPr="006F253B">
              <w:rPr>
                <w:b/>
                <w:bCs/>
                <w:szCs w:val="17"/>
                <w:u w:val="single"/>
              </w:rPr>
              <w:br/>
            </w:r>
            <w:r w:rsidRPr="006F253B">
              <w:rPr>
                <w:b/>
                <w:bCs/>
                <w:szCs w:val="17"/>
              </w:rPr>
              <w:t>Volume/Folio</w:t>
            </w:r>
          </w:p>
        </w:tc>
        <w:tc>
          <w:tcPr>
            <w:tcW w:w="907" w:type="pct"/>
            <w:tcBorders>
              <w:top w:val="single" w:sz="4" w:space="0" w:color="auto"/>
              <w:bottom w:val="single" w:sz="4" w:space="0" w:color="auto"/>
            </w:tcBorders>
            <w:vAlign w:val="center"/>
          </w:tcPr>
          <w:p w14:paraId="708EA80F" w14:textId="77777777" w:rsidR="006F253B" w:rsidRPr="006F253B" w:rsidRDefault="006F253B" w:rsidP="006F253B">
            <w:pPr>
              <w:spacing w:before="40" w:after="40"/>
              <w:jc w:val="center"/>
              <w:rPr>
                <w:b/>
                <w:bCs/>
                <w:szCs w:val="17"/>
              </w:rPr>
            </w:pPr>
            <w:r w:rsidRPr="006F253B">
              <w:rPr>
                <w:b/>
                <w:bCs/>
                <w:szCs w:val="17"/>
              </w:rPr>
              <w:t xml:space="preserve">Maximum Rental </w:t>
            </w:r>
            <w:r w:rsidRPr="006F253B">
              <w:rPr>
                <w:b/>
                <w:bCs/>
                <w:szCs w:val="17"/>
              </w:rPr>
              <w:br/>
              <w:t>per week payable</w:t>
            </w:r>
          </w:p>
        </w:tc>
      </w:tr>
      <w:tr w:rsidR="006F253B" w:rsidRPr="006F253B" w14:paraId="41CC5E48" w14:textId="77777777" w:rsidTr="00E3636C">
        <w:tc>
          <w:tcPr>
            <w:tcW w:w="1819" w:type="pct"/>
            <w:tcBorders>
              <w:top w:val="single" w:sz="4" w:space="0" w:color="auto"/>
              <w:bottom w:val="single" w:sz="4" w:space="0" w:color="auto"/>
            </w:tcBorders>
          </w:tcPr>
          <w:p w14:paraId="38B85598" w14:textId="77777777" w:rsidR="006F253B" w:rsidRPr="006F253B" w:rsidRDefault="006F253B" w:rsidP="006F253B">
            <w:pPr>
              <w:spacing w:before="40" w:after="40"/>
              <w:ind w:left="159" w:hanging="159"/>
              <w:jc w:val="left"/>
              <w:rPr>
                <w:szCs w:val="17"/>
              </w:rPr>
            </w:pPr>
            <w:r w:rsidRPr="006F253B">
              <w:rPr>
                <w:szCs w:val="17"/>
              </w:rPr>
              <w:t>53 Old Sarum Road, Elizabeth North SA 5113</w:t>
            </w:r>
          </w:p>
        </w:tc>
        <w:tc>
          <w:tcPr>
            <w:tcW w:w="1289" w:type="pct"/>
            <w:tcBorders>
              <w:top w:val="single" w:sz="4" w:space="0" w:color="auto"/>
              <w:bottom w:val="single" w:sz="4" w:space="0" w:color="auto"/>
            </w:tcBorders>
          </w:tcPr>
          <w:p w14:paraId="12B87C4B" w14:textId="77777777" w:rsidR="006F253B" w:rsidRPr="006F253B" w:rsidRDefault="006F253B" w:rsidP="006F253B">
            <w:pPr>
              <w:spacing w:before="40" w:after="40"/>
              <w:ind w:left="159" w:hanging="159"/>
              <w:jc w:val="left"/>
              <w:rPr>
                <w:szCs w:val="17"/>
              </w:rPr>
            </w:pPr>
            <w:r w:rsidRPr="006F253B">
              <w:rPr>
                <w:szCs w:val="17"/>
              </w:rPr>
              <w:t xml:space="preserve">Allotment 4 Deposited Plan 31630 </w:t>
            </w:r>
            <w:proofErr w:type="gramStart"/>
            <w:r w:rsidRPr="006F253B">
              <w:rPr>
                <w:szCs w:val="17"/>
              </w:rPr>
              <w:t>Hundred</w:t>
            </w:r>
            <w:proofErr w:type="gramEnd"/>
            <w:r w:rsidRPr="006F253B">
              <w:rPr>
                <w:szCs w:val="17"/>
              </w:rPr>
              <w:t xml:space="preserve"> of Munno Para</w:t>
            </w:r>
          </w:p>
        </w:tc>
        <w:tc>
          <w:tcPr>
            <w:tcW w:w="985" w:type="pct"/>
            <w:tcBorders>
              <w:top w:val="single" w:sz="4" w:space="0" w:color="auto"/>
              <w:bottom w:val="single" w:sz="4" w:space="0" w:color="auto"/>
            </w:tcBorders>
          </w:tcPr>
          <w:p w14:paraId="4A84F514" w14:textId="77777777" w:rsidR="006F253B" w:rsidRPr="006F253B" w:rsidRDefault="006F253B" w:rsidP="006F253B">
            <w:pPr>
              <w:spacing w:before="40" w:after="40"/>
              <w:jc w:val="center"/>
              <w:rPr>
                <w:szCs w:val="17"/>
              </w:rPr>
            </w:pPr>
            <w:r w:rsidRPr="006F253B">
              <w:rPr>
                <w:szCs w:val="17"/>
              </w:rPr>
              <w:t>CT 5421/209</w:t>
            </w:r>
          </w:p>
        </w:tc>
        <w:tc>
          <w:tcPr>
            <w:tcW w:w="907" w:type="pct"/>
            <w:tcBorders>
              <w:top w:val="single" w:sz="4" w:space="0" w:color="auto"/>
              <w:bottom w:val="single" w:sz="4" w:space="0" w:color="auto"/>
            </w:tcBorders>
          </w:tcPr>
          <w:p w14:paraId="69BAE411" w14:textId="77777777" w:rsidR="006F253B" w:rsidRPr="006F253B" w:rsidRDefault="006F253B" w:rsidP="006F253B">
            <w:pPr>
              <w:spacing w:before="40" w:after="40"/>
              <w:jc w:val="center"/>
              <w:rPr>
                <w:szCs w:val="17"/>
              </w:rPr>
            </w:pPr>
            <w:r w:rsidRPr="006F253B">
              <w:rPr>
                <w:szCs w:val="17"/>
              </w:rPr>
              <w:t>$232.00</w:t>
            </w:r>
          </w:p>
        </w:tc>
      </w:tr>
    </w:tbl>
    <w:p w14:paraId="5849BE88" w14:textId="77777777" w:rsidR="006F253B" w:rsidRPr="006F253B" w:rsidRDefault="006F253B" w:rsidP="006F253B">
      <w:pPr>
        <w:spacing w:before="80" w:after="0"/>
        <w:rPr>
          <w:rFonts w:eastAsia="Times New Roman"/>
          <w:szCs w:val="17"/>
        </w:rPr>
      </w:pPr>
      <w:r w:rsidRPr="006F253B">
        <w:rPr>
          <w:rFonts w:eastAsia="Times New Roman"/>
          <w:szCs w:val="17"/>
        </w:rPr>
        <w:t>Dated: 6 October 2022</w:t>
      </w:r>
    </w:p>
    <w:p w14:paraId="201F4119" w14:textId="77777777" w:rsidR="006F253B" w:rsidRPr="006F253B" w:rsidRDefault="006F253B" w:rsidP="006F253B">
      <w:pPr>
        <w:spacing w:after="0"/>
        <w:jc w:val="right"/>
        <w:rPr>
          <w:rFonts w:eastAsia="Times New Roman"/>
          <w:smallCaps/>
          <w:szCs w:val="20"/>
        </w:rPr>
      </w:pPr>
      <w:r w:rsidRPr="006F253B">
        <w:rPr>
          <w:rFonts w:eastAsia="Times New Roman"/>
          <w:smallCaps/>
          <w:szCs w:val="20"/>
        </w:rPr>
        <w:t>Craig Thompson</w:t>
      </w:r>
    </w:p>
    <w:p w14:paraId="6A111FD1" w14:textId="77777777" w:rsidR="006F253B" w:rsidRPr="006F253B" w:rsidRDefault="006F253B" w:rsidP="006F253B">
      <w:pPr>
        <w:spacing w:after="0"/>
        <w:jc w:val="right"/>
        <w:rPr>
          <w:rFonts w:eastAsia="Times New Roman"/>
          <w:szCs w:val="17"/>
        </w:rPr>
      </w:pPr>
      <w:r w:rsidRPr="006F253B">
        <w:rPr>
          <w:rFonts w:eastAsia="Times New Roman"/>
          <w:szCs w:val="17"/>
        </w:rPr>
        <w:t>Housing Regulator and Registrar</w:t>
      </w:r>
    </w:p>
    <w:p w14:paraId="2DFE768F" w14:textId="77777777" w:rsidR="006F253B" w:rsidRPr="006F253B" w:rsidRDefault="006F253B" w:rsidP="006F253B">
      <w:pPr>
        <w:spacing w:after="0"/>
        <w:jc w:val="right"/>
        <w:rPr>
          <w:rFonts w:eastAsia="Times New Roman"/>
          <w:szCs w:val="17"/>
        </w:rPr>
      </w:pPr>
      <w:r w:rsidRPr="006F253B">
        <w:rPr>
          <w:rFonts w:eastAsia="Times New Roman"/>
          <w:szCs w:val="17"/>
        </w:rPr>
        <w:t>Housing Safety Authority, SAHA</w:t>
      </w:r>
    </w:p>
    <w:p w14:paraId="1617196E" w14:textId="77777777" w:rsidR="006F253B" w:rsidRPr="006F253B" w:rsidRDefault="006F253B" w:rsidP="006F253B">
      <w:pPr>
        <w:spacing w:after="0"/>
        <w:jc w:val="right"/>
        <w:rPr>
          <w:rFonts w:eastAsia="Times New Roman"/>
          <w:szCs w:val="17"/>
        </w:rPr>
      </w:pPr>
      <w:r w:rsidRPr="006F253B">
        <w:rPr>
          <w:rFonts w:eastAsia="Times New Roman"/>
          <w:szCs w:val="17"/>
        </w:rPr>
        <w:t>(Delegate of Minister for Human Services)</w:t>
      </w:r>
    </w:p>
    <w:p w14:paraId="0F373D66" w14:textId="77777777" w:rsidR="006F253B" w:rsidRPr="006F253B" w:rsidRDefault="006F253B" w:rsidP="006F253B">
      <w:pPr>
        <w:pBdr>
          <w:top w:val="single" w:sz="4" w:space="1" w:color="auto"/>
        </w:pBdr>
        <w:spacing w:before="100" w:after="0" w:line="14" w:lineRule="exact"/>
        <w:jc w:val="center"/>
        <w:rPr>
          <w:rFonts w:eastAsia="Times New Roman"/>
          <w:szCs w:val="17"/>
        </w:rPr>
      </w:pPr>
    </w:p>
    <w:p w14:paraId="553B1A84" w14:textId="77777777" w:rsidR="006F253B" w:rsidRPr="006F253B" w:rsidRDefault="006F253B" w:rsidP="00481E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8FA6D9B" w14:textId="77777777" w:rsidR="006F253B" w:rsidRPr="006F253B" w:rsidRDefault="006F253B" w:rsidP="006F253B">
      <w:pPr>
        <w:jc w:val="center"/>
        <w:rPr>
          <w:caps/>
          <w:szCs w:val="17"/>
        </w:rPr>
      </w:pPr>
      <w:r w:rsidRPr="006F253B">
        <w:rPr>
          <w:caps/>
          <w:szCs w:val="17"/>
        </w:rPr>
        <w:t>Housing Improvement Act 2016</w:t>
      </w:r>
    </w:p>
    <w:p w14:paraId="5A4B922C" w14:textId="77777777" w:rsidR="006F253B" w:rsidRPr="006F253B" w:rsidRDefault="006F253B" w:rsidP="006F253B">
      <w:pPr>
        <w:jc w:val="center"/>
        <w:rPr>
          <w:i/>
          <w:szCs w:val="17"/>
        </w:rPr>
      </w:pPr>
      <w:r w:rsidRPr="006F253B">
        <w:rPr>
          <w:i/>
          <w:szCs w:val="17"/>
        </w:rPr>
        <w:t>Rent Control Revocations</w:t>
      </w:r>
    </w:p>
    <w:p w14:paraId="20338B09" w14:textId="77777777" w:rsidR="006F253B" w:rsidRPr="006F253B" w:rsidRDefault="006F253B" w:rsidP="006F253B">
      <w:pPr>
        <w:rPr>
          <w:rFonts w:eastAsia="Times New Roman"/>
          <w:spacing w:val="-2"/>
          <w:szCs w:val="17"/>
        </w:rPr>
      </w:pPr>
      <w:r w:rsidRPr="006F253B">
        <w:rPr>
          <w:rFonts w:eastAsia="Times New Roman"/>
          <w:spacing w:val="-2"/>
          <w:szCs w:val="17"/>
        </w:rPr>
        <w:t xml:space="preserve">Whereas the Minister for Human Services Delegate is satisfied that each of the houses described hereunder has ceased to be unsafe or unsuitable for human habitation for the purposes of the </w:t>
      </w:r>
      <w:r w:rsidRPr="006F253B">
        <w:rPr>
          <w:rFonts w:eastAsia="Times New Roman"/>
          <w:i/>
          <w:iCs/>
          <w:spacing w:val="-2"/>
          <w:szCs w:val="17"/>
        </w:rPr>
        <w:t>Housing Improvement Act 2016</w:t>
      </w:r>
      <w:r w:rsidRPr="006F253B">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TableGrid18"/>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3969"/>
        <w:gridCol w:w="2121"/>
      </w:tblGrid>
      <w:tr w:rsidR="006F253B" w:rsidRPr="006F253B" w14:paraId="0E9912DE" w14:textId="77777777" w:rsidTr="00E3636C">
        <w:trPr>
          <w:tblHeader/>
        </w:trPr>
        <w:tc>
          <w:tcPr>
            <w:tcW w:w="1744" w:type="pct"/>
            <w:tcBorders>
              <w:top w:val="single" w:sz="4" w:space="0" w:color="auto"/>
              <w:bottom w:val="single" w:sz="4" w:space="0" w:color="auto"/>
            </w:tcBorders>
            <w:vAlign w:val="center"/>
          </w:tcPr>
          <w:p w14:paraId="7469A511" w14:textId="77777777" w:rsidR="006F253B" w:rsidRPr="006F253B" w:rsidRDefault="006F253B" w:rsidP="006F253B">
            <w:pPr>
              <w:spacing w:before="40" w:after="40"/>
              <w:jc w:val="center"/>
              <w:rPr>
                <w:b/>
                <w:bCs/>
                <w:szCs w:val="17"/>
              </w:rPr>
            </w:pPr>
            <w:r w:rsidRPr="006F253B">
              <w:rPr>
                <w:b/>
                <w:bCs/>
                <w:szCs w:val="17"/>
              </w:rPr>
              <w:t>Address of Premises</w:t>
            </w:r>
          </w:p>
        </w:tc>
        <w:tc>
          <w:tcPr>
            <w:tcW w:w="2122" w:type="pct"/>
            <w:tcBorders>
              <w:top w:val="single" w:sz="4" w:space="0" w:color="auto"/>
              <w:bottom w:val="single" w:sz="4" w:space="0" w:color="auto"/>
            </w:tcBorders>
            <w:vAlign w:val="center"/>
          </w:tcPr>
          <w:p w14:paraId="13EE8459" w14:textId="77777777" w:rsidR="006F253B" w:rsidRPr="006F253B" w:rsidRDefault="006F253B" w:rsidP="006F253B">
            <w:pPr>
              <w:spacing w:before="40" w:after="40"/>
              <w:jc w:val="center"/>
              <w:rPr>
                <w:b/>
                <w:bCs/>
                <w:szCs w:val="17"/>
              </w:rPr>
            </w:pPr>
            <w:r w:rsidRPr="006F253B">
              <w:rPr>
                <w:b/>
                <w:bCs/>
                <w:szCs w:val="17"/>
              </w:rPr>
              <w:t>Allotment Section</w:t>
            </w:r>
          </w:p>
        </w:tc>
        <w:tc>
          <w:tcPr>
            <w:tcW w:w="1134" w:type="pct"/>
            <w:tcBorders>
              <w:top w:val="single" w:sz="4" w:space="0" w:color="auto"/>
              <w:bottom w:val="single" w:sz="4" w:space="0" w:color="auto"/>
            </w:tcBorders>
            <w:vAlign w:val="center"/>
          </w:tcPr>
          <w:p w14:paraId="405817E2" w14:textId="77777777" w:rsidR="006F253B" w:rsidRPr="006F253B" w:rsidRDefault="006F253B" w:rsidP="006F253B">
            <w:pPr>
              <w:spacing w:before="40" w:after="40"/>
              <w:jc w:val="center"/>
              <w:rPr>
                <w:b/>
                <w:bCs/>
                <w:szCs w:val="17"/>
              </w:rPr>
            </w:pPr>
            <w:r w:rsidRPr="006F253B">
              <w:rPr>
                <w:b/>
                <w:bCs/>
                <w:szCs w:val="17"/>
                <w:u w:val="single"/>
              </w:rPr>
              <w:t>Certificate of Title</w:t>
            </w:r>
            <w:r w:rsidRPr="006F253B">
              <w:rPr>
                <w:b/>
                <w:bCs/>
                <w:szCs w:val="17"/>
                <w:u w:val="single"/>
              </w:rPr>
              <w:br/>
            </w:r>
            <w:r w:rsidRPr="006F253B">
              <w:rPr>
                <w:b/>
                <w:bCs/>
                <w:szCs w:val="17"/>
              </w:rPr>
              <w:t>Volume/Folio</w:t>
            </w:r>
          </w:p>
        </w:tc>
      </w:tr>
      <w:tr w:rsidR="006F253B" w:rsidRPr="006F253B" w14:paraId="09EAE516" w14:textId="77777777" w:rsidTr="00E3636C">
        <w:trPr>
          <w:tblHeader/>
        </w:trPr>
        <w:tc>
          <w:tcPr>
            <w:tcW w:w="1744" w:type="pct"/>
            <w:tcBorders>
              <w:top w:val="single" w:sz="4" w:space="0" w:color="auto"/>
            </w:tcBorders>
            <w:vAlign w:val="center"/>
          </w:tcPr>
          <w:p w14:paraId="2175995B" w14:textId="77777777" w:rsidR="006F253B" w:rsidRPr="006F253B" w:rsidRDefault="006F253B" w:rsidP="006F253B">
            <w:pPr>
              <w:spacing w:after="0" w:line="40" w:lineRule="exact"/>
              <w:jc w:val="center"/>
              <w:rPr>
                <w:b/>
                <w:bCs/>
                <w:szCs w:val="17"/>
              </w:rPr>
            </w:pPr>
          </w:p>
        </w:tc>
        <w:tc>
          <w:tcPr>
            <w:tcW w:w="2122" w:type="pct"/>
            <w:tcBorders>
              <w:top w:val="single" w:sz="4" w:space="0" w:color="auto"/>
            </w:tcBorders>
            <w:vAlign w:val="center"/>
          </w:tcPr>
          <w:p w14:paraId="3788EF35" w14:textId="77777777" w:rsidR="006F253B" w:rsidRPr="006F253B" w:rsidRDefault="006F253B" w:rsidP="006F253B">
            <w:pPr>
              <w:spacing w:after="0" w:line="40" w:lineRule="exact"/>
              <w:jc w:val="center"/>
              <w:rPr>
                <w:b/>
                <w:bCs/>
                <w:szCs w:val="17"/>
              </w:rPr>
            </w:pPr>
          </w:p>
        </w:tc>
        <w:tc>
          <w:tcPr>
            <w:tcW w:w="1134" w:type="pct"/>
            <w:tcBorders>
              <w:top w:val="single" w:sz="4" w:space="0" w:color="auto"/>
            </w:tcBorders>
            <w:vAlign w:val="center"/>
          </w:tcPr>
          <w:p w14:paraId="1B4D921B" w14:textId="77777777" w:rsidR="006F253B" w:rsidRPr="006F253B" w:rsidRDefault="006F253B" w:rsidP="006F253B">
            <w:pPr>
              <w:spacing w:after="0" w:line="40" w:lineRule="exact"/>
              <w:jc w:val="center"/>
              <w:rPr>
                <w:b/>
                <w:bCs/>
                <w:szCs w:val="17"/>
                <w:u w:val="single"/>
              </w:rPr>
            </w:pPr>
          </w:p>
        </w:tc>
      </w:tr>
      <w:tr w:rsidR="006F253B" w:rsidRPr="006F253B" w14:paraId="70B72031" w14:textId="77777777" w:rsidTr="00E3636C">
        <w:tc>
          <w:tcPr>
            <w:tcW w:w="1744" w:type="pct"/>
          </w:tcPr>
          <w:p w14:paraId="13633737" w14:textId="77777777" w:rsidR="006F253B" w:rsidRPr="006F253B" w:rsidRDefault="006F253B" w:rsidP="006F253B">
            <w:pPr>
              <w:spacing w:after="0"/>
              <w:jc w:val="left"/>
              <w:rPr>
                <w:szCs w:val="17"/>
              </w:rPr>
            </w:pPr>
            <w:r w:rsidRPr="006F253B">
              <w:rPr>
                <w:szCs w:val="17"/>
              </w:rPr>
              <w:t>26 Mawson Avenue, Tailem Bend SA 5260</w:t>
            </w:r>
          </w:p>
        </w:tc>
        <w:tc>
          <w:tcPr>
            <w:tcW w:w="2122" w:type="pct"/>
          </w:tcPr>
          <w:p w14:paraId="6049F1A0" w14:textId="77777777" w:rsidR="006F253B" w:rsidRPr="006F253B" w:rsidRDefault="006F253B" w:rsidP="006F253B">
            <w:pPr>
              <w:spacing w:after="0"/>
              <w:jc w:val="left"/>
              <w:rPr>
                <w:szCs w:val="17"/>
              </w:rPr>
            </w:pPr>
            <w:r w:rsidRPr="006F253B">
              <w:rPr>
                <w:szCs w:val="17"/>
              </w:rPr>
              <w:t xml:space="preserve">Allotment 39 Deposited Plan 1802 </w:t>
            </w:r>
            <w:proofErr w:type="gramStart"/>
            <w:r w:rsidRPr="006F253B">
              <w:rPr>
                <w:szCs w:val="17"/>
              </w:rPr>
              <w:t>Hundred</w:t>
            </w:r>
            <w:proofErr w:type="gramEnd"/>
            <w:r w:rsidRPr="006F253B">
              <w:rPr>
                <w:szCs w:val="17"/>
              </w:rPr>
              <w:t xml:space="preserve"> of Seymour</w:t>
            </w:r>
          </w:p>
        </w:tc>
        <w:tc>
          <w:tcPr>
            <w:tcW w:w="1134" w:type="pct"/>
          </w:tcPr>
          <w:p w14:paraId="0FC76D41" w14:textId="77777777" w:rsidR="006F253B" w:rsidRPr="006F253B" w:rsidRDefault="006F253B" w:rsidP="006F253B">
            <w:pPr>
              <w:spacing w:after="0"/>
              <w:ind w:left="565"/>
              <w:jc w:val="left"/>
              <w:rPr>
                <w:szCs w:val="17"/>
              </w:rPr>
            </w:pPr>
            <w:r w:rsidRPr="006F253B">
              <w:rPr>
                <w:szCs w:val="17"/>
              </w:rPr>
              <w:t>CT5563/310</w:t>
            </w:r>
          </w:p>
        </w:tc>
      </w:tr>
      <w:tr w:rsidR="006F253B" w:rsidRPr="006F253B" w14:paraId="52D16438" w14:textId="77777777" w:rsidTr="00E3636C">
        <w:tc>
          <w:tcPr>
            <w:tcW w:w="1744" w:type="pct"/>
          </w:tcPr>
          <w:p w14:paraId="3C5ADFE0" w14:textId="77777777" w:rsidR="006F253B" w:rsidRPr="006F253B" w:rsidRDefault="006F253B" w:rsidP="006F253B">
            <w:pPr>
              <w:spacing w:after="0"/>
              <w:jc w:val="left"/>
              <w:rPr>
                <w:szCs w:val="17"/>
              </w:rPr>
            </w:pPr>
            <w:r w:rsidRPr="006F253B">
              <w:rPr>
                <w:szCs w:val="17"/>
              </w:rPr>
              <w:t>67 Alpha Terrace, Solomontown SA 5540</w:t>
            </w:r>
          </w:p>
        </w:tc>
        <w:tc>
          <w:tcPr>
            <w:tcW w:w="2122" w:type="pct"/>
          </w:tcPr>
          <w:p w14:paraId="054B79C2" w14:textId="77777777" w:rsidR="006F253B" w:rsidRPr="006F253B" w:rsidRDefault="006F253B" w:rsidP="006F253B">
            <w:pPr>
              <w:spacing w:after="0"/>
              <w:jc w:val="left"/>
              <w:rPr>
                <w:szCs w:val="17"/>
              </w:rPr>
            </w:pPr>
            <w:r w:rsidRPr="006F253B">
              <w:rPr>
                <w:szCs w:val="17"/>
              </w:rPr>
              <w:t xml:space="preserve">Allotment 201 Filed Plan 26886 </w:t>
            </w:r>
            <w:proofErr w:type="gramStart"/>
            <w:r w:rsidRPr="006F253B">
              <w:rPr>
                <w:szCs w:val="17"/>
              </w:rPr>
              <w:t>Hundred</w:t>
            </w:r>
            <w:proofErr w:type="gramEnd"/>
            <w:r w:rsidRPr="006F253B">
              <w:rPr>
                <w:szCs w:val="17"/>
              </w:rPr>
              <w:t xml:space="preserve"> of Pirie</w:t>
            </w:r>
          </w:p>
        </w:tc>
        <w:tc>
          <w:tcPr>
            <w:tcW w:w="1134" w:type="pct"/>
          </w:tcPr>
          <w:p w14:paraId="3B8AB1BD" w14:textId="77777777" w:rsidR="006F253B" w:rsidRPr="006F253B" w:rsidRDefault="006F253B" w:rsidP="006F253B">
            <w:pPr>
              <w:spacing w:after="0"/>
              <w:ind w:left="565"/>
              <w:jc w:val="left"/>
              <w:rPr>
                <w:szCs w:val="17"/>
              </w:rPr>
            </w:pPr>
            <w:r w:rsidRPr="006F253B">
              <w:rPr>
                <w:szCs w:val="17"/>
              </w:rPr>
              <w:t>5890/152</w:t>
            </w:r>
          </w:p>
        </w:tc>
      </w:tr>
      <w:tr w:rsidR="006F253B" w:rsidRPr="006F253B" w14:paraId="1ACC1368" w14:textId="77777777" w:rsidTr="00E3636C">
        <w:tc>
          <w:tcPr>
            <w:tcW w:w="1744" w:type="pct"/>
            <w:tcBorders>
              <w:bottom w:val="single" w:sz="4" w:space="0" w:color="auto"/>
            </w:tcBorders>
          </w:tcPr>
          <w:p w14:paraId="45FE99E6" w14:textId="77777777" w:rsidR="006F253B" w:rsidRPr="006F253B" w:rsidRDefault="006F253B" w:rsidP="006F253B">
            <w:pPr>
              <w:spacing w:after="40"/>
              <w:jc w:val="left"/>
              <w:rPr>
                <w:szCs w:val="17"/>
              </w:rPr>
            </w:pPr>
            <w:r w:rsidRPr="006F253B">
              <w:rPr>
                <w:szCs w:val="17"/>
              </w:rPr>
              <w:t>21 Goodall Avenue, Kilkenny SA 5009</w:t>
            </w:r>
          </w:p>
        </w:tc>
        <w:tc>
          <w:tcPr>
            <w:tcW w:w="2122" w:type="pct"/>
            <w:tcBorders>
              <w:bottom w:val="single" w:sz="4" w:space="0" w:color="auto"/>
            </w:tcBorders>
          </w:tcPr>
          <w:p w14:paraId="5362F96D" w14:textId="77777777" w:rsidR="006F253B" w:rsidRPr="006F253B" w:rsidRDefault="006F253B" w:rsidP="006F253B">
            <w:pPr>
              <w:spacing w:after="40"/>
              <w:jc w:val="left"/>
              <w:rPr>
                <w:szCs w:val="17"/>
              </w:rPr>
            </w:pPr>
            <w:r w:rsidRPr="006F253B">
              <w:rPr>
                <w:szCs w:val="17"/>
              </w:rPr>
              <w:t xml:space="preserve">Allotment 4 Deposited Plan 4111 </w:t>
            </w:r>
            <w:proofErr w:type="gramStart"/>
            <w:r w:rsidRPr="006F253B">
              <w:rPr>
                <w:szCs w:val="17"/>
              </w:rPr>
              <w:t>Hundred</w:t>
            </w:r>
            <w:proofErr w:type="gramEnd"/>
            <w:r w:rsidRPr="006F253B">
              <w:rPr>
                <w:szCs w:val="17"/>
              </w:rPr>
              <w:t xml:space="preserve"> of Yatala</w:t>
            </w:r>
          </w:p>
        </w:tc>
        <w:tc>
          <w:tcPr>
            <w:tcW w:w="1134" w:type="pct"/>
            <w:tcBorders>
              <w:bottom w:val="single" w:sz="4" w:space="0" w:color="auto"/>
            </w:tcBorders>
          </w:tcPr>
          <w:p w14:paraId="1707A184" w14:textId="77777777" w:rsidR="006F253B" w:rsidRPr="006F253B" w:rsidRDefault="006F253B" w:rsidP="006F253B">
            <w:pPr>
              <w:spacing w:after="40"/>
              <w:ind w:left="565"/>
              <w:jc w:val="left"/>
              <w:rPr>
                <w:szCs w:val="17"/>
              </w:rPr>
            </w:pPr>
            <w:r w:rsidRPr="006F253B">
              <w:rPr>
                <w:szCs w:val="17"/>
              </w:rPr>
              <w:t>CT5326/505</w:t>
            </w:r>
          </w:p>
        </w:tc>
      </w:tr>
    </w:tbl>
    <w:p w14:paraId="22113714" w14:textId="77777777" w:rsidR="006F253B" w:rsidRPr="006F253B" w:rsidRDefault="006F253B" w:rsidP="006F253B">
      <w:pPr>
        <w:spacing w:before="80" w:after="0"/>
        <w:rPr>
          <w:rFonts w:eastAsia="Times New Roman"/>
          <w:szCs w:val="17"/>
        </w:rPr>
      </w:pPr>
      <w:r w:rsidRPr="006F253B">
        <w:rPr>
          <w:rFonts w:eastAsia="Times New Roman"/>
          <w:szCs w:val="17"/>
        </w:rPr>
        <w:t>Dated: 6 October 2022</w:t>
      </w:r>
    </w:p>
    <w:p w14:paraId="097AB9E2" w14:textId="77777777" w:rsidR="006F253B" w:rsidRPr="006F253B" w:rsidRDefault="006F253B" w:rsidP="006F253B">
      <w:pPr>
        <w:spacing w:after="0"/>
        <w:jc w:val="right"/>
        <w:rPr>
          <w:rFonts w:eastAsia="Times New Roman"/>
          <w:smallCaps/>
          <w:szCs w:val="20"/>
        </w:rPr>
      </w:pPr>
      <w:r w:rsidRPr="006F253B">
        <w:rPr>
          <w:rFonts w:eastAsia="Times New Roman"/>
          <w:smallCaps/>
          <w:szCs w:val="20"/>
        </w:rPr>
        <w:t>Craig Thompson</w:t>
      </w:r>
    </w:p>
    <w:p w14:paraId="4439CEBF" w14:textId="77777777" w:rsidR="006F253B" w:rsidRPr="006F253B" w:rsidRDefault="006F253B" w:rsidP="006F253B">
      <w:pPr>
        <w:spacing w:after="0"/>
        <w:jc w:val="right"/>
        <w:rPr>
          <w:rFonts w:eastAsia="Times New Roman"/>
          <w:szCs w:val="17"/>
        </w:rPr>
      </w:pPr>
      <w:r w:rsidRPr="006F253B">
        <w:rPr>
          <w:rFonts w:eastAsia="Times New Roman"/>
          <w:szCs w:val="17"/>
        </w:rPr>
        <w:t>Housing Regulator and Registrar</w:t>
      </w:r>
    </w:p>
    <w:p w14:paraId="78BD3F56" w14:textId="77777777" w:rsidR="006F253B" w:rsidRPr="006F253B" w:rsidRDefault="006F253B" w:rsidP="006F253B">
      <w:pPr>
        <w:spacing w:after="0"/>
        <w:jc w:val="right"/>
        <w:rPr>
          <w:rFonts w:eastAsia="Times New Roman"/>
          <w:szCs w:val="17"/>
        </w:rPr>
      </w:pPr>
      <w:r w:rsidRPr="006F253B">
        <w:rPr>
          <w:rFonts w:eastAsia="Times New Roman"/>
          <w:szCs w:val="17"/>
        </w:rPr>
        <w:t>Housing Safety Authority, SAHA</w:t>
      </w:r>
    </w:p>
    <w:p w14:paraId="0DA85037" w14:textId="4A46BA06" w:rsidR="00B41665" w:rsidRDefault="006F253B" w:rsidP="006F253B">
      <w:pPr>
        <w:spacing w:after="0"/>
        <w:jc w:val="right"/>
        <w:rPr>
          <w:rFonts w:eastAsia="Times New Roman"/>
          <w:szCs w:val="17"/>
        </w:rPr>
      </w:pPr>
      <w:r w:rsidRPr="006F253B">
        <w:rPr>
          <w:rFonts w:eastAsia="Times New Roman"/>
          <w:szCs w:val="17"/>
        </w:rPr>
        <w:t>(Delegate of Minister for Human Services)</w:t>
      </w:r>
    </w:p>
    <w:p w14:paraId="165B6354" w14:textId="4AFE5D9D" w:rsidR="006F253B" w:rsidRDefault="006F253B" w:rsidP="006F253B">
      <w:pPr>
        <w:pBdr>
          <w:bottom w:val="single" w:sz="4" w:space="1" w:color="auto"/>
        </w:pBdr>
        <w:spacing w:after="0" w:line="52" w:lineRule="exact"/>
        <w:jc w:val="center"/>
      </w:pPr>
    </w:p>
    <w:p w14:paraId="1B5A308C" w14:textId="6E051C89" w:rsidR="006F253B" w:rsidRDefault="006F253B" w:rsidP="006F253B">
      <w:pPr>
        <w:pBdr>
          <w:top w:val="single" w:sz="4" w:space="1" w:color="auto"/>
        </w:pBdr>
        <w:spacing w:before="34" w:after="0" w:line="14" w:lineRule="exact"/>
        <w:jc w:val="center"/>
      </w:pPr>
    </w:p>
    <w:p w14:paraId="55249E04" w14:textId="78CEEF2B" w:rsidR="006F253B" w:rsidRDefault="006F253B" w:rsidP="00481E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ACB83A3" w14:textId="77777777" w:rsidR="00277C51" w:rsidRDefault="00277C51">
      <w:pPr>
        <w:spacing w:after="0" w:line="240" w:lineRule="auto"/>
        <w:jc w:val="left"/>
        <w:rPr>
          <w:caps/>
          <w:szCs w:val="17"/>
        </w:rPr>
      </w:pPr>
      <w:r>
        <w:rPr>
          <w:caps/>
          <w:szCs w:val="17"/>
        </w:rPr>
        <w:br w:type="page"/>
      </w:r>
    </w:p>
    <w:p w14:paraId="76E41076" w14:textId="714E7AD7" w:rsidR="00D57504" w:rsidRPr="00D57504" w:rsidRDefault="00D57504" w:rsidP="008370FF">
      <w:pPr>
        <w:pStyle w:val="Heading2"/>
      </w:pPr>
      <w:bookmarkStart w:id="40" w:name="_Toc115946854"/>
      <w:r w:rsidRPr="00D57504">
        <w:lastRenderedPageBreak/>
        <w:t>Justices of the Peace Act 2005</w:t>
      </w:r>
      <w:bookmarkEnd w:id="40"/>
    </w:p>
    <w:p w14:paraId="265863A6" w14:textId="77777777" w:rsidR="00D57504" w:rsidRPr="00D57504" w:rsidRDefault="00D57504" w:rsidP="00D57504">
      <w:pPr>
        <w:jc w:val="center"/>
        <w:rPr>
          <w:smallCaps/>
          <w:szCs w:val="17"/>
        </w:rPr>
      </w:pPr>
      <w:r w:rsidRPr="00D57504">
        <w:rPr>
          <w:smallCaps/>
          <w:szCs w:val="17"/>
        </w:rPr>
        <w:t>Section 4</w:t>
      </w:r>
    </w:p>
    <w:p w14:paraId="27F3969F" w14:textId="77777777" w:rsidR="00D57504" w:rsidRPr="00D57504" w:rsidRDefault="00D57504" w:rsidP="00D57504">
      <w:pPr>
        <w:jc w:val="center"/>
        <w:rPr>
          <w:i/>
          <w:szCs w:val="17"/>
        </w:rPr>
      </w:pPr>
      <w:r w:rsidRPr="00D57504">
        <w:rPr>
          <w:i/>
          <w:szCs w:val="17"/>
        </w:rPr>
        <w:t xml:space="preserve">Notice of Appointment of Justices of the Peace for South Australia </w:t>
      </w:r>
      <w:r w:rsidRPr="00D57504">
        <w:rPr>
          <w:i/>
          <w:szCs w:val="17"/>
        </w:rPr>
        <w:br/>
        <w:t>by the Commissioner for Consumer Affairs</w:t>
      </w:r>
    </w:p>
    <w:p w14:paraId="46E617E5" w14:textId="77777777" w:rsidR="00D57504" w:rsidRPr="00D57504" w:rsidRDefault="00D57504" w:rsidP="00D57504">
      <w:pPr>
        <w:rPr>
          <w:rFonts w:eastAsia="Times New Roman"/>
          <w:szCs w:val="17"/>
        </w:rPr>
      </w:pPr>
      <w:r w:rsidRPr="00D57504">
        <w:rPr>
          <w:rFonts w:eastAsia="Times New Roman"/>
          <w:szCs w:val="17"/>
        </w:rPr>
        <w:t xml:space="preserve">I, Dini Soulio, Commissioner for Consumer Affairs, delegate of the Attorney-General, pursuant to Section 4 of the </w:t>
      </w:r>
      <w:r w:rsidRPr="00D57504">
        <w:rPr>
          <w:rFonts w:eastAsia="Times New Roman"/>
          <w:i/>
          <w:iCs/>
          <w:szCs w:val="17"/>
        </w:rPr>
        <w:t>Justices of the Peace Act 2005</w:t>
      </w:r>
      <w:r w:rsidRPr="00D57504">
        <w:rPr>
          <w:rFonts w:eastAsia="Times New Roman"/>
          <w:szCs w:val="17"/>
        </w:rPr>
        <w:t>, do hereby appoint the people listed as Justices of the Peace for South Australia as set out below.</w:t>
      </w:r>
    </w:p>
    <w:p w14:paraId="042F86A2" w14:textId="77777777" w:rsidR="00D57504" w:rsidRPr="00D57504" w:rsidRDefault="00D57504" w:rsidP="00D57504">
      <w:pPr>
        <w:ind w:left="142"/>
        <w:rPr>
          <w:rFonts w:eastAsia="Times New Roman"/>
          <w:szCs w:val="17"/>
        </w:rPr>
      </w:pPr>
      <w:r w:rsidRPr="00D57504">
        <w:rPr>
          <w:rFonts w:eastAsia="Times New Roman"/>
          <w:szCs w:val="17"/>
        </w:rPr>
        <w:t>For a period of ten years for a term commencing on 18 October 2022 and expiring on 17 October 2032:</w:t>
      </w:r>
    </w:p>
    <w:p w14:paraId="2E4CB18B" w14:textId="77777777" w:rsidR="00D57504" w:rsidRPr="00D57504" w:rsidRDefault="00D57504" w:rsidP="00D57504">
      <w:pPr>
        <w:spacing w:after="20"/>
        <w:ind w:left="284"/>
        <w:rPr>
          <w:rFonts w:eastAsia="Times New Roman"/>
          <w:szCs w:val="17"/>
        </w:rPr>
      </w:pPr>
      <w:r w:rsidRPr="00D57504">
        <w:rPr>
          <w:rFonts w:eastAsia="Times New Roman"/>
          <w:szCs w:val="17"/>
        </w:rPr>
        <w:t>Lothar Herbert Alfred ZIEMKE</w:t>
      </w:r>
    </w:p>
    <w:p w14:paraId="4F440048" w14:textId="77777777" w:rsidR="00D57504" w:rsidRPr="00D57504" w:rsidRDefault="00D57504" w:rsidP="00D57504">
      <w:pPr>
        <w:spacing w:after="20"/>
        <w:ind w:left="284"/>
        <w:rPr>
          <w:rFonts w:eastAsia="Times New Roman"/>
          <w:szCs w:val="17"/>
        </w:rPr>
      </w:pPr>
      <w:r w:rsidRPr="00D57504">
        <w:rPr>
          <w:rFonts w:eastAsia="Times New Roman"/>
          <w:szCs w:val="17"/>
        </w:rPr>
        <w:t>Roger Harold ZEUNER</w:t>
      </w:r>
    </w:p>
    <w:p w14:paraId="7ECB9B60" w14:textId="77777777" w:rsidR="00D57504" w:rsidRPr="00D57504" w:rsidRDefault="00D57504" w:rsidP="00D57504">
      <w:pPr>
        <w:spacing w:after="20"/>
        <w:ind w:left="284"/>
        <w:rPr>
          <w:rFonts w:eastAsia="Times New Roman"/>
          <w:szCs w:val="17"/>
        </w:rPr>
      </w:pPr>
      <w:r w:rsidRPr="00D57504">
        <w:rPr>
          <w:rFonts w:eastAsia="Times New Roman"/>
          <w:szCs w:val="17"/>
        </w:rPr>
        <w:t>Aaron Stanley ZAMMIT</w:t>
      </w:r>
    </w:p>
    <w:p w14:paraId="6414AE2E" w14:textId="77777777" w:rsidR="00D57504" w:rsidRPr="00D57504" w:rsidRDefault="00D57504" w:rsidP="00D57504">
      <w:pPr>
        <w:spacing w:after="20"/>
        <w:ind w:left="284"/>
        <w:rPr>
          <w:rFonts w:eastAsia="Times New Roman"/>
          <w:szCs w:val="17"/>
        </w:rPr>
      </w:pPr>
      <w:r w:rsidRPr="00D57504">
        <w:rPr>
          <w:rFonts w:eastAsia="Times New Roman"/>
          <w:szCs w:val="17"/>
        </w:rPr>
        <w:t>Cassandra Emma WIEBRECHT</w:t>
      </w:r>
    </w:p>
    <w:p w14:paraId="086B01BE" w14:textId="77777777" w:rsidR="00D57504" w:rsidRPr="00D57504" w:rsidRDefault="00D57504" w:rsidP="00D57504">
      <w:pPr>
        <w:spacing w:after="20"/>
        <w:ind w:left="284"/>
        <w:rPr>
          <w:rFonts w:eastAsia="Times New Roman"/>
          <w:szCs w:val="17"/>
        </w:rPr>
      </w:pPr>
      <w:r w:rsidRPr="00D57504">
        <w:rPr>
          <w:rFonts w:eastAsia="Times New Roman"/>
          <w:szCs w:val="17"/>
        </w:rPr>
        <w:t>Marc Edward WEBER</w:t>
      </w:r>
    </w:p>
    <w:p w14:paraId="0C2E8023" w14:textId="77777777" w:rsidR="00D57504" w:rsidRPr="00D57504" w:rsidRDefault="00D57504" w:rsidP="00D57504">
      <w:pPr>
        <w:spacing w:after="20"/>
        <w:ind w:left="284"/>
        <w:rPr>
          <w:rFonts w:eastAsia="Times New Roman"/>
          <w:szCs w:val="17"/>
        </w:rPr>
      </w:pPr>
      <w:r w:rsidRPr="00D57504">
        <w:rPr>
          <w:rFonts w:eastAsia="Times New Roman"/>
          <w:szCs w:val="17"/>
        </w:rPr>
        <w:t>Philip Peter VINCENT</w:t>
      </w:r>
    </w:p>
    <w:p w14:paraId="6EF67556" w14:textId="77777777" w:rsidR="00D57504" w:rsidRPr="00D57504" w:rsidRDefault="00D57504" w:rsidP="00D57504">
      <w:pPr>
        <w:spacing w:after="20"/>
        <w:ind w:left="284"/>
        <w:rPr>
          <w:rFonts w:eastAsia="Times New Roman"/>
          <w:szCs w:val="17"/>
        </w:rPr>
      </w:pPr>
      <w:r w:rsidRPr="00D57504">
        <w:rPr>
          <w:rFonts w:eastAsia="Times New Roman"/>
          <w:szCs w:val="17"/>
        </w:rPr>
        <w:t>Vanessa May THOMSON</w:t>
      </w:r>
    </w:p>
    <w:p w14:paraId="00004E0C" w14:textId="77777777" w:rsidR="00D57504" w:rsidRPr="00D57504" w:rsidRDefault="00D57504" w:rsidP="00D57504">
      <w:pPr>
        <w:spacing w:after="20"/>
        <w:ind w:left="284"/>
        <w:rPr>
          <w:rFonts w:eastAsia="Times New Roman"/>
          <w:szCs w:val="17"/>
        </w:rPr>
      </w:pPr>
      <w:r w:rsidRPr="00D57504">
        <w:rPr>
          <w:rFonts w:eastAsia="Times New Roman"/>
          <w:szCs w:val="17"/>
        </w:rPr>
        <w:t>Peter Don STEGGALL</w:t>
      </w:r>
    </w:p>
    <w:p w14:paraId="26BEC1C2" w14:textId="77777777" w:rsidR="00D57504" w:rsidRPr="00D57504" w:rsidRDefault="00D57504" w:rsidP="00D57504">
      <w:pPr>
        <w:spacing w:after="20"/>
        <w:ind w:left="284"/>
        <w:rPr>
          <w:rFonts w:eastAsia="Times New Roman"/>
          <w:szCs w:val="17"/>
        </w:rPr>
      </w:pPr>
      <w:r w:rsidRPr="00D57504">
        <w:rPr>
          <w:rFonts w:eastAsia="Times New Roman"/>
          <w:szCs w:val="17"/>
        </w:rPr>
        <w:t>Simon Macleod STEELE</w:t>
      </w:r>
    </w:p>
    <w:p w14:paraId="7F1BE712" w14:textId="77777777" w:rsidR="00D57504" w:rsidRPr="00D57504" w:rsidRDefault="00D57504" w:rsidP="00D57504">
      <w:pPr>
        <w:spacing w:after="20"/>
        <w:ind w:left="284"/>
        <w:rPr>
          <w:rFonts w:eastAsia="Times New Roman"/>
          <w:szCs w:val="17"/>
        </w:rPr>
      </w:pPr>
      <w:r w:rsidRPr="00D57504">
        <w:rPr>
          <w:rFonts w:eastAsia="Times New Roman"/>
          <w:szCs w:val="17"/>
        </w:rPr>
        <w:t>Deborah Kathryn SHIELDS</w:t>
      </w:r>
    </w:p>
    <w:p w14:paraId="6C7CA2FC" w14:textId="77777777" w:rsidR="00D57504" w:rsidRPr="00D57504" w:rsidRDefault="00D57504" w:rsidP="00D57504">
      <w:pPr>
        <w:spacing w:after="20"/>
        <w:ind w:left="284"/>
        <w:rPr>
          <w:rFonts w:eastAsia="Times New Roman"/>
          <w:szCs w:val="17"/>
        </w:rPr>
      </w:pPr>
      <w:r w:rsidRPr="00D57504">
        <w:rPr>
          <w:rFonts w:eastAsia="Times New Roman"/>
          <w:szCs w:val="17"/>
        </w:rPr>
        <w:t>Andrea Marie SCHLOSS</w:t>
      </w:r>
    </w:p>
    <w:p w14:paraId="04858AB9" w14:textId="77777777" w:rsidR="00D57504" w:rsidRPr="00D57504" w:rsidRDefault="00D57504" w:rsidP="00D57504">
      <w:pPr>
        <w:spacing w:after="20"/>
        <w:ind w:left="284"/>
        <w:rPr>
          <w:rFonts w:eastAsia="Times New Roman"/>
          <w:szCs w:val="17"/>
        </w:rPr>
      </w:pPr>
      <w:r w:rsidRPr="00D57504">
        <w:rPr>
          <w:rFonts w:eastAsia="Times New Roman"/>
          <w:szCs w:val="17"/>
        </w:rPr>
        <w:t>Alison RICHMOND</w:t>
      </w:r>
    </w:p>
    <w:p w14:paraId="12278159" w14:textId="77777777" w:rsidR="00D57504" w:rsidRPr="00D57504" w:rsidRDefault="00D57504" w:rsidP="00D57504">
      <w:pPr>
        <w:spacing w:after="20"/>
        <w:ind w:left="284"/>
        <w:rPr>
          <w:rFonts w:eastAsia="Times New Roman"/>
          <w:szCs w:val="17"/>
        </w:rPr>
      </w:pPr>
      <w:r w:rsidRPr="00D57504">
        <w:rPr>
          <w:rFonts w:eastAsia="Times New Roman"/>
          <w:szCs w:val="17"/>
        </w:rPr>
        <w:t>Robyn Mary REED</w:t>
      </w:r>
    </w:p>
    <w:p w14:paraId="1099F845" w14:textId="77777777" w:rsidR="00D57504" w:rsidRPr="00D57504" w:rsidRDefault="00D57504" w:rsidP="00D57504">
      <w:pPr>
        <w:spacing w:after="20"/>
        <w:ind w:left="284"/>
        <w:rPr>
          <w:rFonts w:eastAsia="Times New Roman"/>
          <w:szCs w:val="17"/>
        </w:rPr>
      </w:pPr>
      <w:r w:rsidRPr="00D57504">
        <w:rPr>
          <w:rFonts w:eastAsia="Times New Roman"/>
          <w:szCs w:val="17"/>
        </w:rPr>
        <w:t>Kym Matthew READ</w:t>
      </w:r>
    </w:p>
    <w:p w14:paraId="7DD626BC" w14:textId="77777777" w:rsidR="00D57504" w:rsidRPr="00D57504" w:rsidRDefault="00D57504" w:rsidP="00D57504">
      <w:pPr>
        <w:spacing w:after="20"/>
        <w:ind w:left="284"/>
        <w:rPr>
          <w:rFonts w:eastAsia="Times New Roman"/>
          <w:szCs w:val="17"/>
        </w:rPr>
      </w:pPr>
      <w:r w:rsidRPr="00D57504">
        <w:rPr>
          <w:rFonts w:eastAsia="Times New Roman"/>
          <w:szCs w:val="17"/>
        </w:rPr>
        <w:t>Moses NAYIGIHUGU</w:t>
      </w:r>
    </w:p>
    <w:p w14:paraId="1B98F8EE" w14:textId="77777777" w:rsidR="00D57504" w:rsidRPr="00D57504" w:rsidRDefault="00D57504" w:rsidP="00D57504">
      <w:pPr>
        <w:spacing w:after="20"/>
        <w:ind w:left="284"/>
        <w:rPr>
          <w:rFonts w:eastAsia="Times New Roman"/>
          <w:szCs w:val="17"/>
        </w:rPr>
      </w:pPr>
      <w:r w:rsidRPr="00D57504">
        <w:rPr>
          <w:rFonts w:eastAsia="Times New Roman"/>
          <w:szCs w:val="17"/>
        </w:rPr>
        <w:t>Ghani NASERY</w:t>
      </w:r>
    </w:p>
    <w:p w14:paraId="56927509" w14:textId="77777777" w:rsidR="00D57504" w:rsidRPr="00D57504" w:rsidRDefault="00D57504" w:rsidP="00D57504">
      <w:pPr>
        <w:spacing w:after="20"/>
        <w:ind w:left="284"/>
        <w:rPr>
          <w:rFonts w:eastAsia="Times New Roman"/>
          <w:szCs w:val="17"/>
        </w:rPr>
      </w:pPr>
      <w:r w:rsidRPr="00D57504">
        <w:rPr>
          <w:rFonts w:eastAsia="Times New Roman"/>
          <w:szCs w:val="17"/>
        </w:rPr>
        <w:t>Kym Leonard MATTINSON</w:t>
      </w:r>
    </w:p>
    <w:p w14:paraId="4BA0CB69" w14:textId="77777777" w:rsidR="00D57504" w:rsidRPr="00D57504" w:rsidRDefault="00D57504" w:rsidP="00D57504">
      <w:pPr>
        <w:spacing w:after="20"/>
        <w:ind w:left="284"/>
        <w:rPr>
          <w:rFonts w:eastAsia="Times New Roman"/>
          <w:szCs w:val="17"/>
        </w:rPr>
      </w:pPr>
      <w:r w:rsidRPr="00D57504">
        <w:rPr>
          <w:rFonts w:eastAsia="Times New Roman"/>
          <w:szCs w:val="17"/>
        </w:rPr>
        <w:t>Mario MARINI</w:t>
      </w:r>
    </w:p>
    <w:p w14:paraId="72A85F9F" w14:textId="77777777" w:rsidR="00D57504" w:rsidRPr="00D57504" w:rsidRDefault="00D57504" w:rsidP="00D57504">
      <w:pPr>
        <w:spacing w:after="20"/>
        <w:ind w:left="284"/>
        <w:rPr>
          <w:rFonts w:eastAsia="Times New Roman"/>
          <w:szCs w:val="17"/>
        </w:rPr>
      </w:pPr>
      <w:r w:rsidRPr="00D57504">
        <w:rPr>
          <w:rFonts w:eastAsia="Times New Roman"/>
          <w:szCs w:val="17"/>
        </w:rPr>
        <w:t>Jia MA</w:t>
      </w:r>
    </w:p>
    <w:p w14:paraId="406946DB" w14:textId="77777777" w:rsidR="00D57504" w:rsidRPr="00D57504" w:rsidRDefault="00D57504" w:rsidP="00D57504">
      <w:pPr>
        <w:spacing w:after="20"/>
        <w:ind w:left="284"/>
        <w:rPr>
          <w:rFonts w:eastAsia="Times New Roman"/>
          <w:szCs w:val="17"/>
        </w:rPr>
      </w:pPr>
      <w:r w:rsidRPr="00D57504">
        <w:rPr>
          <w:rFonts w:eastAsia="Times New Roman"/>
          <w:szCs w:val="17"/>
        </w:rPr>
        <w:t>Bo LI</w:t>
      </w:r>
    </w:p>
    <w:p w14:paraId="21D00F36" w14:textId="77777777" w:rsidR="00D57504" w:rsidRPr="00D57504" w:rsidRDefault="00D57504" w:rsidP="00D57504">
      <w:pPr>
        <w:spacing w:after="20"/>
        <w:ind w:left="284"/>
        <w:rPr>
          <w:rFonts w:eastAsia="Times New Roman"/>
          <w:szCs w:val="17"/>
        </w:rPr>
      </w:pPr>
      <w:r w:rsidRPr="00D57504">
        <w:rPr>
          <w:rFonts w:eastAsia="Times New Roman"/>
          <w:szCs w:val="17"/>
        </w:rPr>
        <w:t>Paul Roman KURKO</w:t>
      </w:r>
    </w:p>
    <w:p w14:paraId="45E44151" w14:textId="77777777" w:rsidR="00D57504" w:rsidRPr="00D57504" w:rsidRDefault="00D57504" w:rsidP="00D57504">
      <w:pPr>
        <w:spacing w:after="20"/>
        <w:ind w:left="284"/>
        <w:rPr>
          <w:rFonts w:eastAsia="Times New Roman"/>
          <w:szCs w:val="17"/>
        </w:rPr>
      </w:pPr>
      <w:r w:rsidRPr="00D57504">
        <w:rPr>
          <w:rFonts w:eastAsia="Times New Roman"/>
          <w:szCs w:val="17"/>
        </w:rPr>
        <w:t>Lalit KUMAR</w:t>
      </w:r>
    </w:p>
    <w:p w14:paraId="60AA8AD4" w14:textId="77777777" w:rsidR="00D57504" w:rsidRPr="00D57504" w:rsidRDefault="00D57504" w:rsidP="00D57504">
      <w:pPr>
        <w:spacing w:after="20"/>
        <w:ind w:left="284"/>
        <w:rPr>
          <w:rFonts w:eastAsia="Times New Roman"/>
          <w:szCs w:val="17"/>
        </w:rPr>
      </w:pPr>
      <w:r w:rsidRPr="00D57504">
        <w:rPr>
          <w:rFonts w:eastAsia="Times New Roman"/>
          <w:szCs w:val="17"/>
        </w:rPr>
        <w:t>Paul Thang Khan KHAI</w:t>
      </w:r>
    </w:p>
    <w:p w14:paraId="099CCF05" w14:textId="77777777" w:rsidR="00D57504" w:rsidRPr="00D57504" w:rsidRDefault="00D57504" w:rsidP="00D57504">
      <w:pPr>
        <w:spacing w:after="20"/>
        <w:ind w:left="284"/>
        <w:rPr>
          <w:rFonts w:eastAsia="Times New Roman"/>
          <w:szCs w:val="17"/>
        </w:rPr>
      </w:pPr>
      <w:r w:rsidRPr="00D57504">
        <w:rPr>
          <w:rFonts w:eastAsia="Times New Roman"/>
          <w:szCs w:val="17"/>
        </w:rPr>
        <w:t>Jane Ann HUNDERTMARK</w:t>
      </w:r>
    </w:p>
    <w:p w14:paraId="5FBEAAC9" w14:textId="77777777" w:rsidR="00D57504" w:rsidRPr="00D57504" w:rsidRDefault="00D57504" w:rsidP="00D57504">
      <w:pPr>
        <w:spacing w:after="20"/>
        <w:ind w:left="284"/>
        <w:rPr>
          <w:rFonts w:eastAsia="Times New Roman"/>
          <w:szCs w:val="17"/>
        </w:rPr>
      </w:pPr>
      <w:r w:rsidRPr="00D57504">
        <w:rPr>
          <w:rFonts w:eastAsia="Times New Roman"/>
          <w:szCs w:val="17"/>
        </w:rPr>
        <w:t>Kristianne Veronica FOREMAN</w:t>
      </w:r>
    </w:p>
    <w:p w14:paraId="30AAD529" w14:textId="77777777" w:rsidR="00D57504" w:rsidRPr="00D57504" w:rsidRDefault="00D57504" w:rsidP="00D57504">
      <w:pPr>
        <w:spacing w:after="20"/>
        <w:ind w:left="284"/>
        <w:rPr>
          <w:rFonts w:eastAsia="Times New Roman"/>
          <w:szCs w:val="17"/>
        </w:rPr>
      </w:pPr>
      <w:r w:rsidRPr="00D57504">
        <w:rPr>
          <w:rFonts w:eastAsia="Times New Roman"/>
          <w:szCs w:val="17"/>
        </w:rPr>
        <w:t>Paul Francis EASTER</w:t>
      </w:r>
    </w:p>
    <w:p w14:paraId="24C04E34" w14:textId="77777777" w:rsidR="00D57504" w:rsidRPr="00D57504" w:rsidRDefault="00D57504" w:rsidP="00D57504">
      <w:pPr>
        <w:spacing w:after="20"/>
        <w:ind w:left="284"/>
        <w:rPr>
          <w:rFonts w:eastAsia="Times New Roman"/>
          <w:szCs w:val="17"/>
        </w:rPr>
      </w:pPr>
      <w:r w:rsidRPr="00D57504">
        <w:rPr>
          <w:rFonts w:eastAsia="Times New Roman"/>
          <w:szCs w:val="17"/>
        </w:rPr>
        <w:t>Peter Keith DAVIS</w:t>
      </w:r>
    </w:p>
    <w:p w14:paraId="0084DF3C" w14:textId="77777777" w:rsidR="00D57504" w:rsidRPr="00D57504" w:rsidRDefault="00D57504" w:rsidP="00D57504">
      <w:pPr>
        <w:spacing w:after="20"/>
        <w:ind w:left="284"/>
        <w:rPr>
          <w:rFonts w:eastAsia="Times New Roman"/>
          <w:szCs w:val="17"/>
        </w:rPr>
      </w:pPr>
      <w:r w:rsidRPr="00D57504">
        <w:rPr>
          <w:rFonts w:eastAsia="Times New Roman"/>
          <w:szCs w:val="17"/>
        </w:rPr>
        <w:t>Darlene Alice DAVIS</w:t>
      </w:r>
    </w:p>
    <w:p w14:paraId="0474B912" w14:textId="77777777" w:rsidR="00D57504" w:rsidRPr="00D57504" w:rsidRDefault="00D57504" w:rsidP="00D57504">
      <w:pPr>
        <w:spacing w:after="20"/>
        <w:ind w:left="284"/>
        <w:rPr>
          <w:rFonts w:eastAsia="Times New Roman"/>
          <w:szCs w:val="17"/>
        </w:rPr>
      </w:pPr>
      <w:r w:rsidRPr="00D57504">
        <w:rPr>
          <w:rFonts w:eastAsia="Times New Roman"/>
          <w:szCs w:val="17"/>
        </w:rPr>
        <w:t>Paxton Cho Young Whan COOK</w:t>
      </w:r>
    </w:p>
    <w:p w14:paraId="0CECAAD4" w14:textId="77777777" w:rsidR="00D57504" w:rsidRPr="00D57504" w:rsidRDefault="00D57504" w:rsidP="00D57504">
      <w:pPr>
        <w:spacing w:after="20"/>
        <w:ind w:left="284"/>
        <w:rPr>
          <w:rFonts w:eastAsia="Times New Roman"/>
          <w:szCs w:val="17"/>
        </w:rPr>
      </w:pPr>
      <w:r w:rsidRPr="00D57504">
        <w:rPr>
          <w:rFonts w:eastAsia="Times New Roman"/>
          <w:szCs w:val="17"/>
        </w:rPr>
        <w:t>Vinka Julia CIRJAK</w:t>
      </w:r>
    </w:p>
    <w:p w14:paraId="6E624A55" w14:textId="77777777" w:rsidR="00D57504" w:rsidRPr="00D57504" w:rsidRDefault="00D57504" w:rsidP="00D57504">
      <w:pPr>
        <w:spacing w:after="20"/>
        <w:ind w:left="284"/>
        <w:rPr>
          <w:rFonts w:eastAsia="Times New Roman"/>
          <w:szCs w:val="17"/>
        </w:rPr>
      </w:pPr>
      <w:r w:rsidRPr="00D57504">
        <w:rPr>
          <w:rFonts w:eastAsia="Times New Roman"/>
          <w:szCs w:val="17"/>
        </w:rPr>
        <w:t>Julie Karen CADD</w:t>
      </w:r>
    </w:p>
    <w:p w14:paraId="4BCA8C1B" w14:textId="77777777" w:rsidR="00D57504" w:rsidRPr="00D57504" w:rsidRDefault="00D57504" w:rsidP="00D57504">
      <w:pPr>
        <w:spacing w:after="20"/>
        <w:ind w:left="284"/>
        <w:rPr>
          <w:rFonts w:eastAsia="Times New Roman"/>
          <w:szCs w:val="17"/>
        </w:rPr>
      </w:pPr>
      <w:r w:rsidRPr="00D57504">
        <w:rPr>
          <w:rFonts w:eastAsia="Times New Roman"/>
          <w:szCs w:val="17"/>
        </w:rPr>
        <w:t>Roman BILECKI</w:t>
      </w:r>
    </w:p>
    <w:p w14:paraId="346DC326" w14:textId="77777777" w:rsidR="00D57504" w:rsidRPr="00D57504" w:rsidRDefault="00D57504" w:rsidP="00D57504">
      <w:pPr>
        <w:spacing w:after="20"/>
        <w:ind w:left="284"/>
        <w:rPr>
          <w:rFonts w:eastAsia="Times New Roman"/>
          <w:szCs w:val="17"/>
        </w:rPr>
      </w:pPr>
      <w:r w:rsidRPr="00D57504">
        <w:rPr>
          <w:rFonts w:eastAsia="Times New Roman"/>
          <w:szCs w:val="17"/>
        </w:rPr>
        <w:t>Nigel Keith BARNARD</w:t>
      </w:r>
    </w:p>
    <w:p w14:paraId="71E44C63" w14:textId="77777777" w:rsidR="00D57504" w:rsidRPr="00D57504" w:rsidRDefault="00D57504" w:rsidP="00D57504">
      <w:pPr>
        <w:ind w:left="284"/>
        <w:rPr>
          <w:rFonts w:eastAsia="Times New Roman"/>
          <w:szCs w:val="17"/>
        </w:rPr>
      </w:pPr>
      <w:r w:rsidRPr="00D57504">
        <w:rPr>
          <w:rFonts w:eastAsia="Times New Roman"/>
          <w:szCs w:val="17"/>
        </w:rPr>
        <w:t>Susan ANTOUN</w:t>
      </w:r>
    </w:p>
    <w:p w14:paraId="5E536C06" w14:textId="77777777" w:rsidR="00D57504" w:rsidRPr="00D57504" w:rsidRDefault="00D57504" w:rsidP="00D57504">
      <w:pPr>
        <w:spacing w:after="0"/>
        <w:rPr>
          <w:rFonts w:eastAsia="Times New Roman"/>
          <w:szCs w:val="17"/>
        </w:rPr>
      </w:pPr>
      <w:r w:rsidRPr="00D57504">
        <w:rPr>
          <w:rFonts w:eastAsia="Times New Roman"/>
          <w:szCs w:val="17"/>
        </w:rPr>
        <w:t>Dated: 4 October 2022</w:t>
      </w:r>
    </w:p>
    <w:p w14:paraId="4163F7F9" w14:textId="77777777" w:rsidR="00D57504" w:rsidRPr="00D57504" w:rsidRDefault="00D57504" w:rsidP="00D57504">
      <w:pPr>
        <w:spacing w:after="0"/>
        <w:jc w:val="right"/>
        <w:rPr>
          <w:rFonts w:eastAsia="Times New Roman"/>
          <w:smallCaps/>
          <w:szCs w:val="20"/>
        </w:rPr>
      </w:pPr>
      <w:r w:rsidRPr="00D57504">
        <w:rPr>
          <w:rFonts w:eastAsia="Times New Roman"/>
          <w:smallCaps/>
          <w:szCs w:val="20"/>
        </w:rPr>
        <w:t>Dini Soulio</w:t>
      </w:r>
    </w:p>
    <w:p w14:paraId="332CE479" w14:textId="77777777" w:rsidR="00D57504" w:rsidRPr="00D57504" w:rsidRDefault="00D57504" w:rsidP="00D57504">
      <w:pPr>
        <w:spacing w:after="0"/>
        <w:jc w:val="right"/>
        <w:rPr>
          <w:rFonts w:eastAsia="Times New Roman"/>
          <w:szCs w:val="17"/>
        </w:rPr>
      </w:pPr>
      <w:r w:rsidRPr="00D57504">
        <w:rPr>
          <w:rFonts w:eastAsia="Times New Roman"/>
          <w:szCs w:val="17"/>
        </w:rPr>
        <w:t>Commissioner for Consumer Affairs</w:t>
      </w:r>
    </w:p>
    <w:p w14:paraId="35BA3E28" w14:textId="1E35B6DE" w:rsidR="006F253B" w:rsidRDefault="00D57504" w:rsidP="00D57504">
      <w:pPr>
        <w:spacing w:after="0"/>
        <w:jc w:val="right"/>
        <w:rPr>
          <w:rFonts w:eastAsia="Times New Roman"/>
          <w:szCs w:val="17"/>
        </w:rPr>
      </w:pPr>
      <w:r w:rsidRPr="00D57504">
        <w:rPr>
          <w:rFonts w:eastAsia="Times New Roman"/>
          <w:szCs w:val="17"/>
        </w:rPr>
        <w:t>Delegate of the Attorney-General</w:t>
      </w:r>
    </w:p>
    <w:p w14:paraId="0DB52D35" w14:textId="7A93F376" w:rsidR="00D57504" w:rsidRDefault="00D57504" w:rsidP="00D57504">
      <w:pPr>
        <w:pBdr>
          <w:bottom w:val="single" w:sz="4" w:space="1" w:color="auto"/>
        </w:pBdr>
        <w:spacing w:after="0" w:line="52" w:lineRule="exact"/>
        <w:jc w:val="center"/>
      </w:pPr>
    </w:p>
    <w:p w14:paraId="18EFF253" w14:textId="483028C0" w:rsidR="00D57504" w:rsidRDefault="00D57504" w:rsidP="00D57504">
      <w:pPr>
        <w:pBdr>
          <w:top w:val="single" w:sz="4" w:space="1" w:color="auto"/>
        </w:pBdr>
        <w:spacing w:before="34" w:after="0" w:line="14" w:lineRule="exact"/>
        <w:jc w:val="center"/>
      </w:pPr>
    </w:p>
    <w:p w14:paraId="7A983C57" w14:textId="3D4FD9B4" w:rsidR="00D57504" w:rsidRDefault="00D57504" w:rsidP="00D5750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3819D1F" w14:textId="77777777" w:rsidR="009A76F3" w:rsidRPr="009A76F3" w:rsidRDefault="009A76F3" w:rsidP="008370FF">
      <w:pPr>
        <w:pStyle w:val="Heading2"/>
        <w:rPr>
          <w:rFonts w:eastAsia="Times New Roman"/>
        </w:rPr>
      </w:pPr>
      <w:bookmarkStart w:id="41" w:name="_Toc115946855"/>
      <w:r w:rsidRPr="009A76F3">
        <w:t>Land Acquisition Act 1969</w:t>
      </w:r>
      <w:bookmarkEnd w:id="41"/>
    </w:p>
    <w:p w14:paraId="6E7560FC" w14:textId="77777777" w:rsidR="009A76F3" w:rsidRPr="009A76F3" w:rsidRDefault="009A76F3" w:rsidP="009A76F3">
      <w:pPr>
        <w:jc w:val="center"/>
        <w:rPr>
          <w:smallCaps/>
          <w:szCs w:val="17"/>
        </w:rPr>
      </w:pPr>
      <w:r w:rsidRPr="009A76F3">
        <w:rPr>
          <w:smallCaps/>
          <w:szCs w:val="17"/>
        </w:rPr>
        <w:t>Section 16</w:t>
      </w:r>
    </w:p>
    <w:p w14:paraId="2816A2A1" w14:textId="77777777" w:rsidR="009A76F3" w:rsidRPr="009A76F3" w:rsidRDefault="009A76F3" w:rsidP="009A76F3">
      <w:pPr>
        <w:spacing w:after="0"/>
        <w:jc w:val="center"/>
        <w:rPr>
          <w:i/>
          <w:szCs w:val="17"/>
        </w:rPr>
      </w:pPr>
      <w:r w:rsidRPr="009A76F3">
        <w:rPr>
          <w:i/>
          <w:szCs w:val="17"/>
        </w:rPr>
        <w:t>Form 5—Notice of Acquisition</w:t>
      </w:r>
    </w:p>
    <w:p w14:paraId="0769B05E" w14:textId="77777777" w:rsidR="009A76F3" w:rsidRPr="009A76F3" w:rsidRDefault="009A76F3" w:rsidP="009A76F3">
      <w:pPr>
        <w:tabs>
          <w:tab w:val="left" w:pos="322"/>
        </w:tabs>
        <w:rPr>
          <w:rFonts w:eastAsia="Times New Roman"/>
          <w:b/>
          <w:szCs w:val="17"/>
        </w:rPr>
      </w:pPr>
      <w:r w:rsidRPr="009A76F3">
        <w:rPr>
          <w:rFonts w:eastAsia="Times New Roman"/>
          <w:b/>
          <w:szCs w:val="17"/>
        </w:rPr>
        <w:t>1.</w:t>
      </w:r>
      <w:r w:rsidRPr="009A76F3">
        <w:rPr>
          <w:rFonts w:eastAsia="Times New Roman"/>
          <w:b/>
          <w:szCs w:val="17"/>
        </w:rPr>
        <w:tab/>
        <w:t>Notice of acquisition</w:t>
      </w:r>
    </w:p>
    <w:p w14:paraId="7C9FAA43" w14:textId="77777777" w:rsidR="009A76F3" w:rsidRPr="009A76F3" w:rsidRDefault="009A76F3" w:rsidP="009A76F3">
      <w:pPr>
        <w:ind w:left="320"/>
        <w:rPr>
          <w:rFonts w:eastAsia="Times New Roman"/>
          <w:szCs w:val="17"/>
        </w:rPr>
      </w:pPr>
      <w:r w:rsidRPr="009A76F3">
        <w:rPr>
          <w:rFonts w:eastAsia="Times New Roman"/>
          <w:szCs w:val="17"/>
        </w:rPr>
        <w:t>The Commissioner of Highways (the Authority), of 83 Pirie Street, Adelaide SA 5000, acquires the following interests in the following land:</w:t>
      </w:r>
    </w:p>
    <w:p w14:paraId="1453BB50" w14:textId="77777777" w:rsidR="009A76F3" w:rsidRPr="009A76F3" w:rsidRDefault="009A76F3" w:rsidP="009A76F3">
      <w:pPr>
        <w:ind w:left="480"/>
        <w:rPr>
          <w:rFonts w:eastAsia="Times New Roman"/>
          <w:szCs w:val="17"/>
        </w:rPr>
      </w:pPr>
      <w:r w:rsidRPr="009A76F3">
        <w:rPr>
          <w:rFonts w:eastAsia="Times New Roman"/>
          <w:szCs w:val="17"/>
        </w:rPr>
        <w:t xml:space="preserve">Comprising the entirety of the right, title, </w:t>
      </w:r>
      <w:proofErr w:type="gramStart"/>
      <w:r w:rsidRPr="009A76F3">
        <w:rPr>
          <w:rFonts w:eastAsia="Times New Roman"/>
          <w:szCs w:val="17"/>
        </w:rPr>
        <w:t>estate</w:t>
      </w:r>
      <w:proofErr w:type="gramEnd"/>
      <w:r w:rsidRPr="009A76F3">
        <w:rPr>
          <w:rFonts w:eastAsia="Times New Roman"/>
          <w:szCs w:val="17"/>
        </w:rPr>
        <w:t xml:space="preserve"> or interest of Patio Coffee Roasters Pty. Ltd. (ACN: 164 010 208) and Carly Knowles whether as lessee, as sub-lessee or as licensee or otherwise in that piece of land being the whole of Allotment 57 in Filed Plan No. 7587 comprised in Certificate of Title Volume 5144 Folio 64.</w:t>
      </w:r>
    </w:p>
    <w:p w14:paraId="6B459FFC" w14:textId="77777777" w:rsidR="009A76F3" w:rsidRPr="009A76F3" w:rsidRDefault="009A76F3" w:rsidP="009A76F3">
      <w:pPr>
        <w:ind w:left="320"/>
        <w:rPr>
          <w:rFonts w:eastAsia="Times New Roman"/>
          <w:szCs w:val="17"/>
        </w:rPr>
      </w:pPr>
      <w:r w:rsidRPr="009A76F3">
        <w:rPr>
          <w:rFonts w:eastAsia="Times New Roman"/>
          <w:szCs w:val="17"/>
        </w:rPr>
        <w:t xml:space="preserve">This notice is given under section 16 of the </w:t>
      </w:r>
      <w:r w:rsidRPr="009A76F3">
        <w:rPr>
          <w:rFonts w:eastAsia="Times New Roman"/>
          <w:i/>
          <w:szCs w:val="17"/>
        </w:rPr>
        <w:t>Land Acquisition Act 1969.</w:t>
      </w:r>
    </w:p>
    <w:p w14:paraId="69178207" w14:textId="77777777" w:rsidR="009A76F3" w:rsidRPr="009A76F3" w:rsidRDefault="009A76F3" w:rsidP="009A76F3">
      <w:pPr>
        <w:tabs>
          <w:tab w:val="left" w:pos="322"/>
        </w:tabs>
        <w:rPr>
          <w:rFonts w:eastAsia="Times New Roman"/>
          <w:b/>
          <w:szCs w:val="17"/>
        </w:rPr>
      </w:pPr>
      <w:r w:rsidRPr="009A76F3">
        <w:rPr>
          <w:rFonts w:eastAsia="Times New Roman"/>
          <w:b/>
          <w:szCs w:val="17"/>
        </w:rPr>
        <w:t>2.</w:t>
      </w:r>
      <w:r w:rsidRPr="009A76F3">
        <w:rPr>
          <w:rFonts w:eastAsia="Times New Roman"/>
          <w:b/>
          <w:szCs w:val="17"/>
        </w:rPr>
        <w:tab/>
        <w:t>Compensation</w:t>
      </w:r>
    </w:p>
    <w:p w14:paraId="45E42D92" w14:textId="77777777" w:rsidR="009A76F3" w:rsidRPr="009A76F3" w:rsidRDefault="009A76F3" w:rsidP="009A76F3">
      <w:pPr>
        <w:ind w:left="320"/>
        <w:rPr>
          <w:rFonts w:eastAsia="Times New Roman"/>
          <w:szCs w:val="17"/>
        </w:rPr>
      </w:pPr>
      <w:r w:rsidRPr="009A76F3">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3E61C68" w14:textId="77777777" w:rsidR="00110602" w:rsidRDefault="00110602">
      <w:pPr>
        <w:spacing w:after="0" w:line="240" w:lineRule="auto"/>
        <w:jc w:val="left"/>
        <w:rPr>
          <w:rFonts w:eastAsia="Times New Roman"/>
          <w:b/>
          <w:szCs w:val="17"/>
        </w:rPr>
      </w:pPr>
      <w:r>
        <w:rPr>
          <w:rFonts w:eastAsia="Times New Roman"/>
          <w:b/>
          <w:szCs w:val="17"/>
        </w:rPr>
        <w:br w:type="page"/>
      </w:r>
    </w:p>
    <w:p w14:paraId="5DB50A83" w14:textId="4CA3D318" w:rsidR="009A76F3" w:rsidRPr="009A76F3" w:rsidRDefault="009A76F3" w:rsidP="009A76F3">
      <w:pPr>
        <w:tabs>
          <w:tab w:val="left" w:pos="322"/>
        </w:tabs>
        <w:rPr>
          <w:rFonts w:eastAsia="Times New Roman"/>
          <w:b/>
          <w:szCs w:val="17"/>
        </w:rPr>
      </w:pPr>
      <w:r w:rsidRPr="009A76F3">
        <w:rPr>
          <w:rFonts w:eastAsia="Times New Roman"/>
          <w:b/>
          <w:szCs w:val="17"/>
        </w:rPr>
        <w:lastRenderedPageBreak/>
        <w:t>2A.</w:t>
      </w:r>
      <w:r w:rsidRPr="009A76F3">
        <w:rPr>
          <w:rFonts w:eastAsia="Times New Roman"/>
          <w:b/>
          <w:szCs w:val="17"/>
        </w:rPr>
        <w:tab/>
        <w:t>Payment of professional costs relating to acquisition (section 26B)</w:t>
      </w:r>
    </w:p>
    <w:p w14:paraId="05612094" w14:textId="77777777" w:rsidR="009A76F3" w:rsidRPr="009A76F3" w:rsidRDefault="009A76F3" w:rsidP="009A76F3">
      <w:pPr>
        <w:ind w:left="320"/>
        <w:rPr>
          <w:rFonts w:eastAsia="Times New Roman"/>
          <w:szCs w:val="17"/>
        </w:rPr>
      </w:pPr>
      <w:r w:rsidRPr="009A76F3">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7A2B9133" w14:textId="77777777" w:rsidR="009A76F3" w:rsidRPr="009A76F3" w:rsidRDefault="009A76F3" w:rsidP="009A76F3">
      <w:pPr>
        <w:ind w:left="320"/>
        <w:rPr>
          <w:rFonts w:eastAsia="Times New Roman"/>
          <w:i/>
          <w:szCs w:val="17"/>
        </w:rPr>
      </w:pPr>
      <w:r w:rsidRPr="009A76F3">
        <w:rPr>
          <w:rFonts w:eastAsia="Times New Roman"/>
          <w:szCs w:val="17"/>
        </w:rPr>
        <w:t xml:space="preserve">Professional costs include legal costs, valuation costs and any other costs prescribed by the </w:t>
      </w:r>
      <w:r w:rsidRPr="009A76F3">
        <w:rPr>
          <w:rFonts w:eastAsia="Times New Roman"/>
          <w:i/>
          <w:szCs w:val="17"/>
        </w:rPr>
        <w:t>Land Acquisition Regulations 2019.</w:t>
      </w:r>
    </w:p>
    <w:p w14:paraId="746E3DA5" w14:textId="1C85F609" w:rsidR="009A76F3" w:rsidRPr="009A76F3" w:rsidRDefault="009A76F3" w:rsidP="009A76F3">
      <w:pPr>
        <w:tabs>
          <w:tab w:val="left" w:pos="322"/>
        </w:tabs>
        <w:rPr>
          <w:rFonts w:eastAsia="Times New Roman"/>
          <w:b/>
          <w:szCs w:val="17"/>
        </w:rPr>
      </w:pPr>
      <w:r w:rsidRPr="009A76F3">
        <w:rPr>
          <w:rFonts w:eastAsia="Times New Roman"/>
          <w:b/>
          <w:szCs w:val="17"/>
        </w:rPr>
        <w:t>3.</w:t>
      </w:r>
      <w:r w:rsidRPr="009A76F3">
        <w:rPr>
          <w:rFonts w:eastAsia="Times New Roman"/>
          <w:b/>
          <w:szCs w:val="17"/>
        </w:rPr>
        <w:tab/>
        <w:t>Inquiries</w:t>
      </w:r>
    </w:p>
    <w:p w14:paraId="443FE757" w14:textId="77777777" w:rsidR="009A76F3" w:rsidRPr="009A76F3" w:rsidRDefault="009A76F3" w:rsidP="009A76F3">
      <w:pPr>
        <w:spacing w:after="0"/>
        <w:ind w:left="320"/>
        <w:rPr>
          <w:rFonts w:eastAsia="Times New Roman"/>
          <w:szCs w:val="17"/>
        </w:rPr>
      </w:pPr>
      <w:r w:rsidRPr="009A76F3">
        <w:rPr>
          <w:rFonts w:eastAsia="Times New Roman"/>
          <w:szCs w:val="17"/>
        </w:rPr>
        <w:t>Inquiries should be directed to:</w:t>
      </w:r>
      <w:r w:rsidRPr="009A76F3">
        <w:rPr>
          <w:rFonts w:eastAsia="Times New Roman"/>
          <w:szCs w:val="17"/>
        </w:rPr>
        <w:tab/>
        <w:t>Petrula Pettas</w:t>
      </w:r>
    </w:p>
    <w:p w14:paraId="629ACCF2" w14:textId="77777777" w:rsidR="009A76F3" w:rsidRPr="009A76F3" w:rsidRDefault="009A76F3" w:rsidP="009A76F3">
      <w:pPr>
        <w:spacing w:after="0"/>
        <w:ind w:left="2560"/>
        <w:rPr>
          <w:rFonts w:eastAsia="Times New Roman"/>
          <w:szCs w:val="17"/>
        </w:rPr>
      </w:pPr>
      <w:r w:rsidRPr="009A76F3">
        <w:rPr>
          <w:rFonts w:eastAsia="Times New Roman"/>
          <w:szCs w:val="17"/>
        </w:rPr>
        <w:t>GPO Box 1533</w:t>
      </w:r>
    </w:p>
    <w:p w14:paraId="67B53FAC" w14:textId="77777777" w:rsidR="009A76F3" w:rsidRPr="009A76F3" w:rsidRDefault="009A76F3" w:rsidP="009A76F3">
      <w:pPr>
        <w:spacing w:after="0"/>
        <w:ind w:left="2560"/>
        <w:rPr>
          <w:rFonts w:eastAsia="Times New Roman"/>
          <w:szCs w:val="17"/>
        </w:rPr>
      </w:pPr>
      <w:proofErr w:type="gramStart"/>
      <w:r w:rsidRPr="009A76F3">
        <w:rPr>
          <w:rFonts w:eastAsia="Times New Roman"/>
          <w:szCs w:val="17"/>
        </w:rPr>
        <w:t>Adelaide  SA</w:t>
      </w:r>
      <w:proofErr w:type="gramEnd"/>
      <w:r w:rsidRPr="009A76F3">
        <w:rPr>
          <w:rFonts w:eastAsia="Times New Roman"/>
          <w:szCs w:val="17"/>
        </w:rPr>
        <w:t xml:space="preserve">  5001</w:t>
      </w:r>
    </w:p>
    <w:p w14:paraId="2F588892" w14:textId="77777777" w:rsidR="009A76F3" w:rsidRPr="009A76F3" w:rsidRDefault="009A76F3" w:rsidP="009A76F3">
      <w:pPr>
        <w:spacing w:after="0"/>
        <w:ind w:left="2560"/>
        <w:rPr>
          <w:rFonts w:eastAsia="Times New Roman"/>
          <w:szCs w:val="17"/>
        </w:rPr>
      </w:pPr>
      <w:r w:rsidRPr="009A76F3">
        <w:rPr>
          <w:rFonts w:eastAsia="Times New Roman"/>
          <w:szCs w:val="17"/>
        </w:rPr>
        <w:t>Telephone: (08) 7133 2457</w:t>
      </w:r>
    </w:p>
    <w:p w14:paraId="727C0FC5" w14:textId="77777777" w:rsidR="009A76F3" w:rsidRPr="009A76F3" w:rsidRDefault="009A76F3" w:rsidP="009A76F3">
      <w:pPr>
        <w:rPr>
          <w:rFonts w:eastAsia="Times New Roman"/>
          <w:szCs w:val="17"/>
        </w:rPr>
      </w:pPr>
      <w:r w:rsidRPr="009A76F3">
        <w:rPr>
          <w:rFonts w:eastAsia="Times New Roman"/>
          <w:szCs w:val="17"/>
        </w:rPr>
        <w:t>Dated: 4 October 2022</w:t>
      </w:r>
    </w:p>
    <w:p w14:paraId="1C75E464" w14:textId="77777777" w:rsidR="009A76F3" w:rsidRPr="009A76F3" w:rsidRDefault="009A76F3" w:rsidP="009A76F3">
      <w:pPr>
        <w:rPr>
          <w:rFonts w:eastAsia="Times New Roman"/>
          <w:szCs w:val="17"/>
        </w:rPr>
      </w:pPr>
      <w:r w:rsidRPr="009A76F3">
        <w:rPr>
          <w:rFonts w:eastAsia="Times New Roman"/>
          <w:szCs w:val="17"/>
        </w:rPr>
        <w:t>The Common Seal of the COMMISSIONER OF HIGHWAYS was hereto affixed by authority of the Commissioner in the presence of:</w:t>
      </w:r>
    </w:p>
    <w:p w14:paraId="71C7927D" w14:textId="77777777" w:rsidR="009A76F3" w:rsidRPr="009A76F3" w:rsidRDefault="009A76F3" w:rsidP="009A76F3">
      <w:pPr>
        <w:spacing w:after="0"/>
        <w:jc w:val="right"/>
        <w:rPr>
          <w:rFonts w:eastAsia="Times New Roman"/>
          <w:smallCaps/>
          <w:szCs w:val="20"/>
        </w:rPr>
      </w:pPr>
      <w:r w:rsidRPr="009A76F3">
        <w:rPr>
          <w:rFonts w:eastAsia="Times New Roman"/>
          <w:smallCaps/>
          <w:szCs w:val="20"/>
        </w:rPr>
        <w:t>Rocco Caruso</w:t>
      </w:r>
    </w:p>
    <w:p w14:paraId="104BAE2A" w14:textId="77777777" w:rsidR="009A76F3" w:rsidRPr="009A76F3" w:rsidRDefault="009A76F3" w:rsidP="009A76F3">
      <w:pPr>
        <w:spacing w:after="0"/>
        <w:jc w:val="right"/>
        <w:rPr>
          <w:rFonts w:eastAsia="Times New Roman"/>
          <w:szCs w:val="17"/>
        </w:rPr>
      </w:pPr>
      <w:r w:rsidRPr="009A76F3">
        <w:rPr>
          <w:rFonts w:eastAsia="Times New Roman"/>
          <w:szCs w:val="17"/>
        </w:rPr>
        <w:t>Manager, Property Acquisition (Authorised Officer)</w:t>
      </w:r>
    </w:p>
    <w:p w14:paraId="42653256" w14:textId="77777777" w:rsidR="009A76F3" w:rsidRPr="009A76F3" w:rsidRDefault="009A76F3" w:rsidP="009A76F3">
      <w:pPr>
        <w:spacing w:after="0"/>
        <w:jc w:val="right"/>
        <w:rPr>
          <w:rFonts w:eastAsia="Times New Roman"/>
          <w:szCs w:val="17"/>
        </w:rPr>
      </w:pPr>
      <w:r w:rsidRPr="009A76F3">
        <w:rPr>
          <w:rFonts w:eastAsia="Times New Roman"/>
          <w:szCs w:val="17"/>
        </w:rPr>
        <w:t>Department for Infrastructure and Transport</w:t>
      </w:r>
    </w:p>
    <w:p w14:paraId="473B9AD2" w14:textId="65B5568D" w:rsidR="00A14AF8" w:rsidRDefault="009A76F3" w:rsidP="00A14AF8">
      <w:pPr>
        <w:spacing w:after="0"/>
        <w:rPr>
          <w:rFonts w:eastAsia="Times New Roman"/>
          <w:szCs w:val="17"/>
        </w:rPr>
      </w:pPr>
      <w:r w:rsidRPr="009A76F3">
        <w:rPr>
          <w:rFonts w:eastAsia="Times New Roman"/>
          <w:szCs w:val="17"/>
        </w:rPr>
        <w:t>DIT 2021/17673/01 and 2021/17711/01</w:t>
      </w:r>
    </w:p>
    <w:p w14:paraId="78C64BCA" w14:textId="6A568C27" w:rsidR="00A14AF8" w:rsidRDefault="00A14AF8" w:rsidP="00A14AF8">
      <w:pPr>
        <w:pBdr>
          <w:bottom w:val="single" w:sz="4" w:space="1" w:color="auto"/>
        </w:pBdr>
        <w:spacing w:after="0" w:line="52" w:lineRule="exact"/>
        <w:jc w:val="center"/>
      </w:pPr>
    </w:p>
    <w:p w14:paraId="154B931B" w14:textId="0F572B9C" w:rsidR="00A14AF8" w:rsidRDefault="00A14AF8" w:rsidP="00A14AF8">
      <w:pPr>
        <w:pBdr>
          <w:top w:val="single" w:sz="4" w:space="1" w:color="auto"/>
        </w:pBdr>
        <w:spacing w:before="34" w:after="0" w:line="14" w:lineRule="exact"/>
        <w:jc w:val="center"/>
      </w:pPr>
    </w:p>
    <w:p w14:paraId="1E30A703" w14:textId="0AAA5FDC" w:rsidR="00A14AF8" w:rsidRDefault="00A14AF8" w:rsidP="00A14A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C791D28" w14:textId="77777777" w:rsidR="00CE713D" w:rsidRPr="00CE713D" w:rsidRDefault="00CE713D" w:rsidP="008370FF">
      <w:pPr>
        <w:pStyle w:val="Heading2"/>
      </w:pPr>
      <w:bookmarkStart w:id="42" w:name="_Toc115946856"/>
      <w:r w:rsidRPr="00CE713D">
        <w:t>Local Government (Elections) Regulations 2010</w:t>
      </w:r>
      <w:bookmarkEnd w:id="42"/>
    </w:p>
    <w:p w14:paraId="7D60858F" w14:textId="77777777" w:rsidR="00CE713D" w:rsidRPr="00CE713D" w:rsidRDefault="00CE713D" w:rsidP="00CE713D">
      <w:pPr>
        <w:jc w:val="center"/>
        <w:rPr>
          <w:caps/>
          <w:smallCaps/>
          <w:szCs w:val="17"/>
        </w:rPr>
      </w:pPr>
      <w:r w:rsidRPr="00CE713D">
        <w:rPr>
          <w:smallCaps/>
          <w:szCs w:val="17"/>
        </w:rPr>
        <w:t>Under the Local Government (Elections) Act 1999</w:t>
      </w:r>
    </w:p>
    <w:p w14:paraId="7AF0ACDE" w14:textId="77777777" w:rsidR="00CE713D" w:rsidRPr="00CE713D" w:rsidRDefault="00CE713D" w:rsidP="00CE713D">
      <w:pPr>
        <w:jc w:val="center"/>
        <w:rPr>
          <w:i/>
          <w:szCs w:val="17"/>
        </w:rPr>
      </w:pPr>
      <w:bookmarkStart w:id="43" w:name="_Hlk115427746"/>
      <w:r w:rsidRPr="00CE713D">
        <w:rPr>
          <w:i/>
          <w:szCs w:val="17"/>
        </w:rPr>
        <w:t>Regulation 9</w:t>
      </w:r>
      <w:proofErr w:type="gramStart"/>
      <w:r w:rsidRPr="00CE713D">
        <w:rPr>
          <w:i/>
          <w:szCs w:val="17"/>
        </w:rPr>
        <w:t>A(</w:t>
      </w:r>
      <w:proofErr w:type="gramEnd"/>
      <w:r w:rsidRPr="00CE713D">
        <w:rPr>
          <w:i/>
          <w:szCs w:val="17"/>
        </w:rPr>
        <w:t>2)—Assisted voting – preliminary</w:t>
      </w:r>
    </w:p>
    <w:p w14:paraId="7E24AC77" w14:textId="77777777" w:rsidR="00CE713D" w:rsidRPr="00CE713D" w:rsidRDefault="00CE713D" w:rsidP="00CE713D">
      <w:pPr>
        <w:rPr>
          <w:rFonts w:eastAsia="Times New Roman"/>
          <w:szCs w:val="17"/>
        </w:rPr>
      </w:pPr>
      <w:r w:rsidRPr="00CE713D">
        <w:rPr>
          <w:rFonts w:eastAsia="Times New Roman"/>
          <w:szCs w:val="17"/>
        </w:rPr>
        <w:t>Pursuant to regulation 9</w:t>
      </w:r>
      <w:proofErr w:type="gramStart"/>
      <w:r w:rsidRPr="00CE713D">
        <w:rPr>
          <w:rFonts w:eastAsia="Times New Roman"/>
          <w:szCs w:val="17"/>
        </w:rPr>
        <w:t>A(</w:t>
      </w:r>
      <w:proofErr w:type="gramEnd"/>
      <w:r w:rsidRPr="00CE713D">
        <w:rPr>
          <w:rFonts w:eastAsia="Times New Roman"/>
          <w:szCs w:val="17"/>
        </w:rPr>
        <w:t xml:space="preserve">2) of the </w:t>
      </w:r>
      <w:r w:rsidRPr="00CE713D">
        <w:rPr>
          <w:rFonts w:eastAsia="Times New Roman"/>
          <w:i/>
          <w:iCs/>
          <w:szCs w:val="17"/>
        </w:rPr>
        <w:t>Local Government (Elections) Regulations 2010</w:t>
      </w:r>
      <w:r w:rsidRPr="00CE713D">
        <w:rPr>
          <w:rFonts w:eastAsia="Times New Roman"/>
          <w:szCs w:val="17"/>
        </w:rPr>
        <w:t xml:space="preserve"> (LGER), and for the purposes of section 41A(2)(a)(ii) of the </w:t>
      </w:r>
      <w:r w:rsidRPr="00CE713D">
        <w:rPr>
          <w:rFonts w:eastAsia="Times New Roman"/>
          <w:i/>
          <w:iCs/>
          <w:szCs w:val="17"/>
        </w:rPr>
        <w:t>Local Government (Elections) Act 1999</w:t>
      </w:r>
      <w:r w:rsidRPr="00CE713D">
        <w:rPr>
          <w:rFonts w:eastAsia="Times New Roman"/>
          <w:szCs w:val="17"/>
        </w:rPr>
        <w:t xml:space="preserve"> (LGEA), I, Mick Sherry, Returning Officer, hereby determine the following days and times at which the telephone assisted voting method is to be made available and the telephone numbers for the telephone assisted voting method.</w:t>
      </w:r>
    </w:p>
    <w:p w14:paraId="5FF9601E" w14:textId="77777777" w:rsidR="00CE713D" w:rsidRPr="00CE713D" w:rsidRDefault="00CE713D" w:rsidP="00CE713D">
      <w:pPr>
        <w:rPr>
          <w:rFonts w:eastAsia="Times New Roman"/>
          <w:szCs w:val="17"/>
        </w:rPr>
      </w:pPr>
      <w:r w:rsidRPr="00CE713D">
        <w:rPr>
          <w:rFonts w:eastAsia="Times New Roman"/>
          <w:szCs w:val="17"/>
        </w:rPr>
        <w:t xml:space="preserve">To vote by the telephone assisted voting method, </w:t>
      </w:r>
      <w:r w:rsidRPr="00CE713D">
        <w:rPr>
          <w:rFonts w:eastAsia="Times New Roman"/>
          <w:b/>
          <w:bCs/>
          <w:i/>
          <w:iCs/>
          <w:szCs w:val="17"/>
        </w:rPr>
        <w:t>prescribed electors</w:t>
      </w:r>
      <w:r w:rsidRPr="00CE713D">
        <w:rPr>
          <w:rFonts w:eastAsia="Times New Roman"/>
          <w:szCs w:val="17"/>
        </w:rPr>
        <w:t xml:space="preserve"> (41</w:t>
      </w:r>
      <w:proofErr w:type="gramStart"/>
      <w:r w:rsidRPr="00CE713D">
        <w:rPr>
          <w:rFonts w:eastAsia="Times New Roman"/>
          <w:szCs w:val="17"/>
        </w:rPr>
        <w:t>A(</w:t>
      </w:r>
      <w:proofErr w:type="gramEnd"/>
      <w:r w:rsidRPr="00CE713D">
        <w:rPr>
          <w:rFonts w:eastAsia="Times New Roman"/>
          <w:szCs w:val="17"/>
        </w:rPr>
        <w:t>8) LGEA) will call the Electoral Commission’s call centre on:</w:t>
      </w:r>
    </w:p>
    <w:p w14:paraId="7CE947B8" w14:textId="77777777" w:rsidR="00CE713D" w:rsidRPr="00CE713D" w:rsidRDefault="00CE713D" w:rsidP="00CE713D">
      <w:pPr>
        <w:numPr>
          <w:ilvl w:val="0"/>
          <w:numId w:val="46"/>
        </w:numPr>
        <w:spacing w:after="0"/>
        <w:ind w:left="568" w:hanging="284"/>
        <w:jc w:val="left"/>
        <w:rPr>
          <w:rFonts w:eastAsiaTheme="minorHAnsi"/>
          <w:szCs w:val="17"/>
        </w:rPr>
      </w:pPr>
      <w:r w:rsidRPr="00CE713D">
        <w:rPr>
          <w:rFonts w:eastAsiaTheme="minorHAnsi"/>
          <w:szCs w:val="17"/>
        </w:rPr>
        <w:t>1300 655 232 within South Australia only</w:t>
      </w:r>
    </w:p>
    <w:p w14:paraId="1C716278" w14:textId="77777777" w:rsidR="00CE713D" w:rsidRPr="00CE713D" w:rsidRDefault="00CE713D" w:rsidP="00CE713D">
      <w:pPr>
        <w:numPr>
          <w:ilvl w:val="0"/>
          <w:numId w:val="46"/>
        </w:numPr>
        <w:spacing w:after="0"/>
        <w:ind w:left="568" w:hanging="284"/>
        <w:jc w:val="left"/>
        <w:rPr>
          <w:rFonts w:eastAsiaTheme="minorHAnsi"/>
          <w:szCs w:val="17"/>
        </w:rPr>
      </w:pPr>
      <w:r w:rsidRPr="00CE713D">
        <w:rPr>
          <w:rFonts w:eastAsiaTheme="minorHAnsi"/>
          <w:szCs w:val="17"/>
        </w:rPr>
        <w:t>08 7424 7400 from interstate</w:t>
      </w:r>
    </w:p>
    <w:p w14:paraId="44DB5C8D" w14:textId="77777777" w:rsidR="00CE713D" w:rsidRPr="00CE713D" w:rsidRDefault="00CE713D" w:rsidP="00CE713D">
      <w:pPr>
        <w:numPr>
          <w:ilvl w:val="0"/>
          <w:numId w:val="45"/>
        </w:numPr>
        <w:ind w:left="568" w:hanging="284"/>
        <w:jc w:val="left"/>
        <w:rPr>
          <w:rFonts w:eastAsiaTheme="minorHAnsi"/>
          <w:szCs w:val="17"/>
        </w:rPr>
      </w:pPr>
      <w:r w:rsidRPr="00CE713D">
        <w:rPr>
          <w:rFonts w:eastAsiaTheme="minorHAnsi"/>
          <w:szCs w:val="17"/>
        </w:rPr>
        <w:t>+61 8 7424 7400 from overseas</w:t>
      </w:r>
    </w:p>
    <w:p w14:paraId="2E7A6796" w14:textId="77777777" w:rsidR="00CE713D" w:rsidRPr="00CE713D" w:rsidRDefault="00CE713D" w:rsidP="00CE713D">
      <w:pPr>
        <w:rPr>
          <w:rFonts w:eastAsia="Times New Roman"/>
          <w:szCs w:val="17"/>
        </w:rPr>
      </w:pPr>
      <w:r w:rsidRPr="00CE713D">
        <w:rPr>
          <w:rFonts w:eastAsia="Times New Roman"/>
          <w:szCs w:val="17"/>
        </w:rPr>
        <w:t>The telephone assisted voting method will operate as follows:</w:t>
      </w:r>
    </w:p>
    <w:p w14:paraId="28E4C195" w14:textId="77777777" w:rsidR="00CE713D" w:rsidRPr="00CE713D" w:rsidRDefault="00CE713D" w:rsidP="00CE713D">
      <w:pPr>
        <w:ind w:left="142"/>
      </w:pPr>
      <w:r w:rsidRPr="00CE713D">
        <w:t>Operating period</w:t>
      </w:r>
    </w:p>
    <w:p w14:paraId="6AE32DAB" w14:textId="77777777" w:rsidR="00CE713D" w:rsidRPr="00CE713D" w:rsidRDefault="00CE713D" w:rsidP="00CE713D">
      <w:pPr>
        <w:numPr>
          <w:ilvl w:val="0"/>
          <w:numId w:val="46"/>
        </w:numPr>
        <w:spacing w:after="0"/>
        <w:ind w:left="568" w:hanging="284"/>
        <w:jc w:val="left"/>
        <w:rPr>
          <w:rFonts w:eastAsiaTheme="minorHAnsi"/>
          <w:szCs w:val="17"/>
        </w:rPr>
      </w:pPr>
      <w:r w:rsidRPr="00CE713D">
        <w:rPr>
          <w:rFonts w:eastAsiaTheme="minorHAnsi"/>
          <w:szCs w:val="17"/>
        </w:rPr>
        <w:t>Opening Monday 17 October at 10:00 am</w:t>
      </w:r>
    </w:p>
    <w:p w14:paraId="285BF055" w14:textId="77777777" w:rsidR="00CE713D" w:rsidRPr="00CE713D" w:rsidRDefault="00CE713D" w:rsidP="00CE713D">
      <w:pPr>
        <w:numPr>
          <w:ilvl w:val="0"/>
          <w:numId w:val="45"/>
        </w:numPr>
        <w:ind w:left="568" w:hanging="284"/>
        <w:jc w:val="left"/>
        <w:rPr>
          <w:rFonts w:eastAsiaTheme="minorHAnsi"/>
          <w:szCs w:val="17"/>
        </w:rPr>
      </w:pPr>
      <w:r w:rsidRPr="00CE713D">
        <w:rPr>
          <w:rFonts w:eastAsiaTheme="minorHAnsi"/>
          <w:szCs w:val="17"/>
        </w:rPr>
        <w:t>Closing Thursday 10 November at 5:00 pm</w:t>
      </w:r>
    </w:p>
    <w:p w14:paraId="6A1FC66A" w14:textId="77777777" w:rsidR="00CE713D" w:rsidRPr="00CE713D" w:rsidRDefault="00CE713D" w:rsidP="00CE713D">
      <w:pPr>
        <w:ind w:left="142"/>
        <w:rPr>
          <w:szCs w:val="17"/>
        </w:rPr>
      </w:pPr>
      <w:r w:rsidRPr="00CE713D">
        <w:rPr>
          <w:szCs w:val="17"/>
        </w:rPr>
        <w:t>Daily operating hours</w:t>
      </w:r>
    </w:p>
    <w:p w14:paraId="600BD308" w14:textId="77777777" w:rsidR="00CE713D" w:rsidRPr="00CE713D" w:rsidRDefault="00CE713D" w:rsidP="00CE713D">
      <w:pPr>
        <w:numPr>
          <w:ilvl w:val="0"/>
          <w:numId w:val="46"/>
        </w:numPr>
        <w:spacing w:after="0"/>
        <w:ind w:left="568" w:hanging="284"/>
        <w:jc w:val="left"/>
        <w:rPr>
          <w:rFonts w:eastAsiaTheme="minorHAnsi"/>
          <w:szCs w:val="17"/>
        </w:rPr>
      </w:pPr>
      <w:r w:rsidRPr="00CE713D">
        <w:rPr>
          <w:rFonts w:eastAsiaTheme="minorHAnsi"/>
          <w:szCs w:val="17"/>
        </w:rPr>
        <w:t>Monday 17 October 2022 to Friday 21 October 2022 – 10:00 am to 5:00 pm</w:t>
      </w:r>
    </w:p>
    <w:p w14:paraId="40ABC3C8" w14:textId="77777777" w:rsidR="00CE713D" w:rsidRPr="00CE713D" w:rsidRDefault="00CE713D" w:rsidP="00CE713D">
      <w:pPr>
        <w:numPr>
          <w:ilvl w:val="0"/>
          <w:numId w:val="46"/>
        </w:numPr>
        <w:spacing w:after="0"/>
        <w:ind w:left="568" w:hanging="284"/>
        <w:jc w:val="left"/>
        <w:rPr>
          <w:rFonts w:eastAsiaTheme="minorHAnsi"/>
          <w:szCs w:val="17"/>
        </w:rPr>
      </w:pPr>
      <w:r w:rsidRPr="00CE713D">
        <w:rPr>
          <w:rFonts w:eastAsiaTheme="minorHAnsi"/>
          <w:szCs w:val="17"/>
        </w:rPr>
        <w:t>Monday 24 October 2022 to Friday 28 October 2022 – 10:00 am to 5:00 pm</w:t>
      </w:r>
    </w:p>
    <w:p w14:paraId="18829C63" w14:textId="77777777" w:rsidR="00CE713D" w:rsidRPr="00CE713D" w:rsidRDefault="00CE713D" w:rsidP="00CE713D">
      <w:pPr>
        <w:numPr>
          <w:ilvl w:val="0"/>
          <w:numId w:val="46"/>
        </w:numPr>
        <w:spacing w:after="0"/>
        <w:ind w:left="568" w:hanging="284"/>
        <w:jc w:val="left"/>
        <w:rPr>
          <w:rFonts w:eastAsiaTheme="minorHAnsi"/>
          <w:szCs w:val="17"/>
        </w:rPr>
      </w:pPr>
      <w:r w:rsidRPr="00CE713D">
        <w:rPr>
          <w:rFonts w:eastAsiaTheme="minorHAnsi"/>
          <w:szCs w:val="17"/>
        </w:rPr>
        <w:t>Monday 31 October 2022 to Friday 4 November 2022 – 10:00 am to 5:00 pm</w:t>
      </w:r>
    </w:p>
    <w:p w14:paraId="65B63570" w14:textId="77777777" w:rsidR="00CE713D" w:rsidRPr="00CE713D" w:rsidRDefault="00CE713D" w:rsidP="00CE713D">
      <w:pPr>
        <w:numPr>
          <w:ilvl w:val="0"/>
          <w:numId w:val="46"/>
        </w:numPr>
        <w:spacing w:after="0"/>
        <w:ind w:left="568" w:hanging="284"/>
        <w:jc w:val="left"/>
        <w:rPr>
          <w:rFonts w:eastAsiaTheme="minorHAnsi"/>
          <w:szCs w:val="17"/>
        </w:rPr>
      </w:pPr>
      <w:r w:rsidRPr="00CE713D">
        <w:rPr>
          <w:rFonts w:eastAsiaTheme="minorHAnsi"/>
          <w:szCs w:val="17"/>
        </w:rPr>
        <w:t>Monday 7 November 2022 – 10:00 am to 5:00 pm</w:t>
      </w:r>
    </w:p>
    <w:p w14:paraId="1A2D01BA" w14:textId="77777777" w:rsidR="00CE713D" w:rsidRPr="00CE713D" w:rsidRDefault="00CE713D" w:rsidP="00CE713D">
      <w:pPr>
        <w:numPr>
          <w:ilvl w:val="0"/>
          <w:numId w:val="46"/>
        </w:numPr>
        <w:spacing w:after="0"/>
        <w:ind w:left="568" w:hanging="284"/>
        <w:jc w:val="left"/>
        <w:rPr>
          <w:rFonts w:eastAsiaTheme="minorHAnsi"/>
          <w:szCs w:val="17"/>
        </w:rPr>
      </w:pPr>
      <w:r w:rsidRPr="00CE713D">
        <w:rPr>
          <w:rFonts w:eastAsiaTheme="minorHAnsi"/>
          <w:szCs w:val="17"/>
        </w:rPr>
        <w:t xml:space="preserve">Tuesday 8 November 2022 and </w:t>
      </w:r>
      <w:proofErr w:type="gramStart"/>
      <w:r w:rsidRPr="00CE713D">
        <w:rPr>
          <w:rFonts w:eastAsiaTheme="minorHAnsi"/>
          <w:szCs w:val="17"/>
        </w:rPr>
        <w:t>Wednesday</w:t>
      </w:r>
      <w:proofErr w:type="gramEnd"/>
      <w:r w:rsidRPr="00CE713D">
        <w:rPr>
          <w:rFonts w:eastAsiaTheme="minorHAnsi"/>
          <w:szCs w:val="17"/>
        </w:rPr>
        <w:t xml:space="preserve"> 9 November 2022 – 9:00 am to 8:00 pm</w:t>
      </w:r>
    </w:p>
    <w:p w14:paraId="4BA7EF99" w14:textId="77777777" w:rsidR="00CE713D" w:rsidRPr="00CE713D" w:rsidRDefault="00CE713D" w:rsidP="00CE713D">
      <w:pPr>
        <w:numPr>
          <w:ilvl w:val="0"/>
          <w:numId w:val="45"/>
        </w:numPr>
        <w:ind w:left="568" w:hanging="284"/>
        <w:jc w:val="left"/>
        <w:rPr>
          <w:rFonts w:eastAsiaTheme="minorHAnsi"/>
          <w:szCs w:val="17"/>
        </w:rPr>
      </w:pPr>
      <w:r w:rsidRPr="00CE713D">
        <w:rPr>
          <w:rFonts w:eastAsiaTheme="minorHAnsi"/>
          <w:szCs w:val="17"/>
        </w:rPr>
        <w:t>Thursday 10 November 2022 – 10:00 am to 5:00 pm</w:t>
      </w:r>
    </w:p>
    <w:p w14:paraId="049F8ED0" w14:textId="77777777" w:rsidR="00CE713D" w:rsidRPr="00CE713D" w:rsidRDefault="00CE713D" w:rsidP="00CE713D">
      <w:pPr>
        <w:rPr>
          <w:rFonts w:eastAsia="Times New Roman"/>
          <w:szCs w:val="17"/>
        </w:rPr>
      </w:pPr>
      <w:r w:rsidRPr="00CE713D">
        <w:rPr>
          <w:rFonts w:eastAsia="Times New Roman"/>
          <w:szCs w:val="17"/>
        </w:rPr>
        <w:t>Dated: 30 September 2022</w:t>
      </w:r>
    </w:p>
    <w:p w14:paraId="783666F3" w14:textId="77777777" w:rsidR="00CE713D" w:rsidRPr="00CE713D" w:rsidRDefault="00CE713D" w:rsidP="00CE713D">
      <w:pPr>
        <w:spacing w:after="0"/>
        <w:jc w:val="right"/>
        <w:rPr>
          <w:rFonts w:eastAsia="Times New Roman"/>
          <w:smallCaps/>
          <w:szCs w:val="20"/>
        </w:rPr>
      </w:pPr>
      <w:r w:rsidRPr="00CE713D">
        <w:rPr>
          <w:rFonts w:eastAsia="Times New Roman"/>
          <w:smallCaps/>
          <w:szCs w:val="20"/>
        </w:rPr>
        <w:t>M. Sherry</w:t>
      </w:r>
    </w:p>
    <w:bookmarkEnd w:id="43"/>
    <w:p w14:paraId="3DE62E6B" w14:textId="4AD0B2B1" w:rsidR="00CE713D" w:rsidRDefault="00CE713D" w:rsidP="00CE713D">
      <w:pPr>
        <w:spacing w:after="40"/>
        <w:jc w:val="right"/>
        <w:rPr>
          <w:rFonts w:eastAsia="Times New Roman"/>
          <w:szCs w:val="17"/>
        </w:rPr>
      </w:pPr>
      <w:r w:rsidRPr="00CE713D">
        <w:rPr>
          <w:rFonts w:eastAsia="Times New Roman"/>
          <w:szCs w:val="17"/>
        </w:rPr>
        <w:t>Returning Officer</w:t>
      </w:r>
    </w:p>
    <w:p w14:paraId="4364153B" w14:textId="718F459B" w:rsidR="00CE713D" w:rsidRDefault="00CE713D" w:rsidP="00CE713D">
      <w:pPr>
        <w:pBdr>
          <w:bottom w:val="single" w:sz="4" w:space="1" w:color="auto"/>
        </w:pBdr>
        <w:spacing w:after="0" w:line="52" w:lineRule="exact"/>
        <w:jc w:val="center"/>
        <w:rPr>
          <w:rFonts w:eastAsia="Times New Roman"/>
          <w:szCs w:val="17"/>
        </w:rPr>
      </w:pPr>
    </w:p>
    <w:p w14:paraId="206E4EF6" w14:textId="42D7EC63" w:rsidR="00CE713D" w:rsidRDefault="00CE713D" w:rsidP="00CE713D">
      <w:pPr>
        <w:pBdr>
          <w:top w:val="single" w:sz="4" w:space="1" w:color="auto"/>
        </w:pBdr>
        <w:spacing w:before="34" w:after="0" w:line="14" w:lineRule="exact"/>
        <w:jc w:val="center"/>
        <w:rPr>
          <w:rFonts w:eastAsia="Times New Roman"/>
          <w:szCs w:val="17"/>
        </w:rPr>
      </w:pPr>
    </w:p>
    <w:p w14:paraId="70947491" w14:textId="77777777" w:rsidR="00CE713D" w:rsidRPr="00CE713D" w:rsidRDefault="00CE713D" w:rsidP="00CE71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256BF71" w14:textId="402928F5" w:rsidR="00F9777A" w:rsidRPr="00A7293F" w:rsidRDefault="00A7293F" w:rsidP="00A7293F">
      <w:pPr>
        <w:pStyle w:val="Heading2"/>
      </w:pPr>
      <w:bookmarkStart w:id="44" w:name="_Toc115946857"/>
      <w:r w:rsidRPr="00A7293F">
        <w:t>Mental Health Act 2009</w:t>
      </w:r>
      <w:bookmarkEnd w:id="44"/>
    </w:p>
    <w:p w14:paraId="54FB103E" w14:textId="77777777" w:rsidR="00F9777A" w:rsidRPr="00F9777A" w:rsidRDefault="00F9777A" w:rsidP="00F9777A">
      <w:pPr>
        <w:jc w:val="center"/>
        <w:rPr>
          <w:i/>
          <w:szCs w:val="17"/>
        </w:rPr>
      </w:pPr>
      <w:r w:rsidRPr="00F9777A">
        <w:rPr>
          <w:i/>
          <w:szCs w:val="17"/>
        </w:rPr>
        <w:t>Authorised Mental Health Professional</w:t>
      </w:r>
    </w:p>
    <w:p w14:paraId="3EAAEB39" w14:textId="77777777" w:rsidR="00F9777A" w:rsidRPr="00F9777A" w:rsidRDefault="00F9777A" w:rsidP="00F9777A">
      <w:pPr>
        <w:rPr>
          <w:rFonts w:eastAsia="Times New Roman"/>
          <w:szCs w:val="17"/>
        </w:rPr>
      </w:pPr>
      <w:r w:rsidRPr="00F9777A">
        <w:rPr>
          <w:rFonts w:eastAsia="Times New Roman"/>
          <w:szCs w:val="17"/>
        </w:rPr>
        <w:t xml:space="preserve">NOTICE is hereby given in accordance with Section 94(1) of the </w:t>
      </w:r>
      <w:r w:rsidRPr="00F9777A">
        <w:rPr>
          <w:rFonts w:eastAsia="Times New Roman"/>
          <w:i/>
          <w:szCs w:val="17"/>
        </w:rPr>
        <w:t>Mental Health Act 2009</w:t>
      </w:r>
      <w:r w:rsidRPr="00F9777A">
        <w:rPr>
          <w:rFonts w:eastAsia="Times New Roman"/>
          <w:szCs w:val="17"/>
        </w:rPr>
        <w:t>, that the Chief Psychiatrist has determined the following person as an Authorised Mental Health Professional:</w:t>
      </w:r>
    </w:p>
    <w:p w14:paraId="3E0ECC3D" w14:textId="77777777" w:rsidR="00F9777A" w:rsidRPr="00F9777A" w:rsidRDefault="00F9777A" w:rsidP="00F9777A">
      <w:pPr>
        <w:ind w:left="160"/>
        <w:rPr>
          <w:rFonts w:eastAsia="Times New Roman"/>
          <w:szCs w:val="17"/>
        </w:rPr>
      </w:pPr>
      <w:r w:rsidRPr="00F9777A">
        <w:rPr>
          <w:rFonts w:eastAsia="Times New Roman"/>
          <w:szCs w:val="17"/>
        </w:rPr>
        <w:t>Anna Gilfillan</w:t>
      </w:r>
    </w:p>
    <w:p w14:paraId="58BE1487" w14:textId="77777777" w:rsidR="00F9777A" w:rsidRPr="00F9777A" w:rsidRDefault="00F9777A" w:rsidP="00F9777A">
      <w:pPr>
        <w:rPr>
          <w:rFonts w:eastAsia="Times New Roman"/>
          <w:szCs w:val="17"/>
        </w:rPr>
      </w:pPr>
      <w:r w:rsidRPr="00F9777A">
        <w:rPr>
          <w:rFonts w:eastAsia="Times New Roman"/>
          <w:szCs w:val="17"/>
        </w:rPr>
        <w:t>A person’s determination as an Authorised Mental Health Professional expires three years after the commencement date.</w:t>
      </w:r>
    </w:p>
    <w:p w14:paraId="0F266D1E" w14:textId="77777777" w:rsidR="00F9777A" w:rsidRPr="00F9777A" w:rsidRDefault="00F9777A" w:rsidP="00F9777A">
      <w:pPr>
        <w:spacing w:after="0"/>
        <w:rPr>
          <w:rFonts w:eastAsia="Times New Roman"/>
          <w:szCs w:val="17"/>
        </w:rPr>
      </w:pPr>
      <w:r w:rsidRPr="00F9777A">
        <w:rPr>
          <w:rFonts w:eastAsia="Times New Roman"/>
          <w:szCs w:val="17"/>
        </w:rPr>
        <w:t>Dated: 28 September 2022</w:t>
      </w:r>
    </w:p>
    <w:p w14:paraId="5034C4DB" w14:textId="77777777" w:rsidR="00F9777A" w:rsidRPr="00F9777A" w:rsidRDefault="00F9777A" w:rsidP="00F9777A">
      <w:pPr>
        <w:spacing w:after="0"/>
        <w:jc w:val="right"/>
        <w:rPr>
          <w:rFonts w:eastAsia="Times New Roman"/>
          <w:smallCaps/>
          <w:szCs w:val="20"/>
        </w:rPr>
      </w:pPr>
      <w:r w:rsidRPr="00F9777A">
        <w:rPr>
          <w:rFonts w:eastAsia="Times New Roman"/>
          <w:smallCaps/>
          <w:szCs w:val="20"/>
        </w:rPr>
        <w:t>Dr J. Brayley</w:t>
      </w:r>
    </w:p>
    <w:p w14:paraId="31F0CA61" w14:textId="77777777" w:rsidR="00F9777A" w:rsidRDefault="00F9777A" w:rsidP="00F9777A">
      <w:pPr>
        <w:spacing w:after="0" w:line="240" w:lineRule="auto"/>
        <w:jc w:val="right"/>
        <w:rPr>
          <w:rFonts w:eastAsia="Times New Roman"/>
          <w:szCs w:val="17"/>
        </w:rPr>
      </w:pPr>
      <w:r w:rsidRPr="00F9777A">
        <w:rPr>
          <w:rFonts w:eastAsia="Times New Roman"/>
          <w:szCs w:val="17"/>
        </w:rPr>
        <w:t>Chief Psychiatrist</w:t>
      </w:r>
    </w:p>
    <w:p w14:paraId="34C02F21" w14:textId="77777777" w:rsidR="00F9777A" w:rsidRDefault="00F9777A" w:rsidP="00F9777A">
      <w:pPr>
        <w:pBdr>
          <w:bottom w:val="single" w:sz="4" w:space="1" w:color="auto"/>
        </w:pBdr>
        <w:spacing w:after="0" w:line="52" w:lineRule="exact"/>
        <w:jc w:val="center"/>
        <w:rPr>
          <w:szCs w:val="20"/>
        </w:rPr>
      </w:pPr>
    </w:p>
    <w:p w14:paraId="730CC04E" w14:textId="77777777" w:rsidR="00F9777A" w:rsidRDefault="00F9777A" w:rsidP="00F9777A">
      <w:pPr>
        <w:pBdr>
          <w:top w:val="single" w:sz="4" w:space="1" w:color="auto"/>
        </w:pBdr>
        <w:spacing w:before="34" w:after="0" w:line="14" w:lineRule="exact"/>
        <w:jc w:val="center"/>
        <w:rPr>
          <w:szCs w:val="20"/>
        </w:rPr>
      </w:pPr>
    </w:p>
    <w:p w14:paraId="1BF67024" w14:textId="77777777" w:rsidR="00F9777A" w:rsidRDefault="00F9777A" w:rsidP="00F977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6C1821F1" w14:textId="77777777" w:rsidR="00332F6C" w:rsidRPr="00332F6C" w:rsidRDefault="00332F6C" w:rsidP="008370FF">
      <w:pPr>
        <w:pStyle w:val="Heading2"/>
      </w:pPr>
      <w:bookmarkStart w:id="45" w:name="_Toc115946858"/>
      <w:r w:rsidRPr="00332F6C">
        <w:t>Petroleum and Geothermal Energy Act 2000</w:t>
      </w:r>
      <w:bookmarkEnd w:id="45"/>
    </w:p>
    <w:p w14:paraId="74DB0625" w14:textId="77777777" w:rsidR="00332F6C" w:rsidRPr="00332F6C" w:rsidRDefault="00332F6C" w:rsidP="00332F6C">
      <w:pPr>
        <w:jc w:val="center"/>
        <w:rPr>
          <w:i/>
          <w:szCs w:val="17"/>
        </w:rPr>
      </w:pPr>
      <w:r w:rsidRPr="00332F6C">
        <w:rPr>
          <w:i/>
          <w:szCs w:val="17"/>
        </w:rPr>
        <w:t>Cessation of Suspension Petroleum Exploration Licence—PEL 95</w:t>
      </w:r>
    </w:p>
    <w:p w14:paraId="1187B35A" w14:textId="77777777" w:rsidR="00332F6C" w:rsidRPr="00332F6C" w:rsidRDefault="00332F6C" w:rsidP="00332F6C">
      <w:pPr>
        <w:rPr>
          <w:rFonts w:eastAsia="Times New Roman"/>
          <w:szCs w:val="17"/>
        </w:rPr>
      </w:pPr>
      <w:r w:rsidRPr="00332F6C">
        <w:rPr>
          <w:rFonts w:eastAsia="Times New Roman"/>
          <w:szCs w:val="17"/>
        </w:rPr>
        <w:t xml:space="preserve">Pursuant to Section 90 of the </w:t>
      </w:r>
      <w:r w:rsidRPr="00332F6C">
        <w:rPr>
          <w:rFonts w:eastAsia="Times New Roman"/>
          <w:i/>
          <w:szCs w:val="17"/>
        </w:rPr>
        <w:t>Petroleum and Geothermal Energy Act 2000</w:t>
      </w:r>
      <w:r w:rsidRPr="00332F6C">
        <w:rPr>
          <w:rFonts w:eastAsia="Times New Roman"/>
          <w:szCs w:val="17"/>
        </w:rPr>
        <w:t>, notice is hereby given that the suspension of PEL 95 dated 8 October 2021 has been ceased, with effect from 4 October 2022, pursuant to delegated powers dated 29 June 2018.</w:t>
      </w:r>
    </w:p>
    <w:p w14:paraId="1DF84B8E" w14:textId="77777777" w:rsidR="00332F6C" w:rsidRPr="00332F6C" w:rsidRDefault="00332F6C" w:rsidP="00332F6C">
      <w:r w:rsidRPr="00332F6C">
        <w:t>The expiry date of PEL 95 will now be 21 October 2023.</w:t>
      </w:r>
    </w:p>
    <w:p w14:paraId="5977417A" w14:textId="77777777" w:rsidR="00332F6C" w:rsidRPr="00332F6C" w:rsidRDefault="00332F6C" w:rsidP="00332F6C">
      <w:pPr>
        <w:spacing w:after="0"/>
        <w:rPr>
          <w:rFonts w:eastAsia="Times New Roman"/>
          <w:szCs w:val="17"/>
        </w:rPr>
      </w:pPr>
      <w:r w:rsidRPr="00332F6C">
        <w:rPr>
          <w:rFonts w:eastAsia="Times New Roman"/>
          <w:szCs w:val="17"/>
        </w:rPr>
        <w:t>Dated: 30 September 2022</w:t>
      </w:r>
    </w:p>
    <w:p w14:paraId="4F17DCAE" w14:textId="77777777" w:rsidR="00332F6C" w:rsidRPr="00332F6C" w:rsidRDefault="00332F6C" w:rsidP="00332F6C">
      <w:pPr>
        <w:spacing w:after="0"/>
        <w:jc w:val="right"/>
        <w:rPr>
          <w:rFonts w:eastAsia="Times New Roman"/>
          <w:smallCaps/>
          <w:szCs w:val="20"/>
        </w:rPr>
      </w:pPr>
      <w:r w:rsidRPr="00332F6C">
        <w:rPr>
          <w:rFonts w:eastAsia="Times New Roman"/>
          <w:smallCaps/>
          <w:szCs w:val="20"/>
        </w:rPr>
        <w:t>Nick Panagopoulos</w:t>
      </w:r>
    </w:p>
    <w:p w14:paraId="6179E69C" w14:textId="77777777" w:rsidR="00332F6C" w:rsidRPr="00332F6C" w:rsidRDefault="00332F6C" w:rsidP="00332F6C">
      <w:pPr>
        <w:spacing w:after="0"/>
        <w:jc w:val="right"/>
        <w:rPr>
          <w:rFonts w:eastAsia="Times New Roman"/>
          <w:szCs w:val="17"/>
        </w:rPr>
      </w:pPr>
      <w:r w:rsidRPr="00332F6C">
        <w:rPr>
          <w:rFonts w:eastAsia="Times New Roman"/>
          <w:szCs w:val="17"/>
        </w:rPr>
        <w:t>A/Executive Director</w:t>
      </w:r>
    </w:p>
    <w:p w14:paraId="1C90E1FD" w14:textId="77777777" w:rsidR="00332F6C" w:rsidRPr="00332F6C" w:rsidRDefault="00332F6C" w:rsidP="00332F6C">
      <w:pPr>
        <w:spacing w:after="0"/>
        <w:jc w:val="right"/>
        <w:rPr>
          <w:rFonts w:eastAsia="Times New Roman"/>
          <w:szCs w:val="17"/>
        </w:rPr>
      </w:pPr>
      <w:r w:rsidRPr="00332F6C">
        <w:rPr>
          <w:rFonts w:eastAsia="Times New Roman"/>
          <w:szCs w:val="17"/>
        </w:rPr>
        <w:t>Energy Resources Division</w:t>
      </w:r>
    </w:p>
    <w:p w14:paraId="7D3A6F4A" w14:textId="77777777" w:rsidR="00332F6C" w:rsidRPr="00332F6C" w:rsidRDefault="00332F6C" w:rsidP="00332F6C">
      <w:pPr>
        <w:spacing w:after="0"/>
        <w:jc w:val="right"/>
        <w:rPr>
          <w:rFonts w:eastAsia="Times New Roman"/>
          <w:szCs w:val="17"/>
        </w:rPr>
      </w:pPr>
      <w:r w:rsidRPr="00332F6C">
        <w:rPr>
          <w:rFonts w:eastAsia="Times New Roman"/>
          <w:szCs w:val="17"/>
        </w:rPr>
        <w:t>Department for Energy and Mining</w:t>
      </w:r>
    </w:p>
    <w:p w14:paraId="1AB59FFB" w14:textId="4499DCFB" w:rsidR="00332F6C" w:rsidRDefault="00332F6C" w:rsidP="00332F6C">
      <w:pPr>
        <w:spacing w:after="0"/>
        <w:jc w:val="right"/>
        <w:rPr>
          <w:rFonts w:eastAsia="Times New Roman"/>
          <w:szCs w:val="17"/>
        </w:rPr>
      </w:pPr>
      <w:r w:rsidRPr="00332F6C">
        <w:rPr>
          <w:rFonts w:eastAsia="Times New Roman"/>
          <w:szCs w:val="17"/>
        </w:rPr>
        <w:t>Delegate of the Minister for Energy and Mining</w:t>
      </w:r>
    </w:p>
    <w:p w14:paraId="5DBF566F" w14:textId="1063C495" w:rsidR="00332F6C" w:rsidRDefault="00332F6C" w:rsidP="00332F6C">
      <w:pPr>
        <w:pBdr>
          <w:bottom w:val="single" w:sz="4" w:space="1" w:color="auto"/>
        </w:pBdr>
        <w:spacing w:after="0" w:line="52" w:lineRule="exact"/>
        <w:jc w:val="center"/>
        <w:rPr>
          <w:szCs w:val="17"/>
        </w:rPr>
      </w:pPr>
    </w:p>
    <w:p w14:paraId="5E793CF4" w14:textId="6C2438A6" w:rsidR="00332F6C" w:rsidRDefault="00332F6C" w:rsidP="00332F6C">
      <w:pPr>
        <w:pBdr>
          <w:top w:val="single" w:sz="4" w:space="1" w:color="auto"/>
        </w:pBdr>
        <w:spacing w:before="34" w:after="0" w:line="14" w:lineRule="exact"/>
        <w:jc w:val="center"/>
        <w:rPr>
          <w:szCs w:val="17"/>
        </w:rPr>
      </w:pPr>
    </w:p>
    <w:p w14:paraId="6E54F7E7" w14:textId="2C2F037A" w:rsidR="00110602" w:rsidRDefault="00110602">
      <w:pPr>
        <w:spacing w:after="0" w:line="240" w:lineRule="auto"/>
        <w:jc w:val="left"/>
        <w:rPr>
          <w:caps/>
          <w:szCs w:val="17"/>
        </w:rPr>
      </w:pPr>
      <w:r>
        <w:rPr>
          <w:caps/>
          <w:szCs w:val="17"/>
        </w:rPr>
        <w:br w:type="page"/>
      </w:r>
    </w:p>
    <w:p w14:paraId="25F4B6BF" w14:textId="1FADB719" w:rsidR="00EC0A68" w:rsidRPr="00EC0A68" w:rsidRDefault="00EC0A68" w:rsidP="008370FF">
      <w:pPr>
        <w:pStyle w:val="Heading2"/>
        <w:rPr>
          <w:rFonts w:eastAsia="Times New Roman"/>
        </w:rPr>
      </w:pPr>
      <w:bookmarkStart w:id="46" w:name="_Toc115946859"/>
      <w:r w:rsidRPr="00EC0A68">
        <w:lastRenderedPageBreak/>
        <w:t>Roads (Opening and Closing) Act 1991</w:t>
      </w:r>
      <w:bookmarkEnd w:id="46"/>
    </w:p>
    <w:p w14:paraId="38138D09" w14:textId="77777777" w:rsidR="00EC0A68" w:rsidRPr="00EC0A68" w:rsidRDefault="00EC0A68" w:rsidP="00EC0A68">
      <w:pPr>
        <w:jc w:val="center"/>
        <w:rPr>
          <w:smallCaps/>
          <w:szCs w:val="17"/>
        </w:rPr>
      </w:pPr>
      <w:r w:rsidRPr="00EC0A68">
        <w:rPr>
          <w:smallCaps/>
          <w:szCs w:val="17"/>
        </w:rPr>
        <w:t>Section 24</w:t>
      </w:r>
    </w:p>
    <w:p w14:paraId="61166F54" w14:textId="77777777" w:rsidR="00EC0A68" w:rsidRPr="00EC0A68" w:rsidRDefault="00EC0A68" w:rsidP="00EC0A68">
      <w:pPr>
        <w:spacing w:after="0"/>
        <w:jc w:val="center"/>
        <w:rPr>
          <w:i/>
          <w:szCs w:val="17"/>
        </w:rPr>
      </w:pPr>
      <w:r w:rsidRPr="00EC0A68">
        <w:rPr>
          <w:i/>
          <w:szCs w:val="17"/>
        </w:rPr>
        <w:t>Notice of Confirmation of Road Process Order</w:t>
      </w:r>
    </w:p>
    <w:p w14:paraId="34B9DA49" w14:textId="77777777" w:rsidR="00EC0A68" w:rsidRPr="00EC0A68" w:rsidRDefault="00EC0A68" w:rsidP="00EC0A68">
      <w:pPr>
        <w:jc w:val="center"/>
        <w:rPr>
          <w:i/>
          <w:szCs w:val="17"/>
        </w:rPr>
      </w:pPr>
      <w:r w:rsidRPr="00EC0A68">
        <w:rPr>
          <w:i/>
          <w:szCs w:val="17"/>
        </w:rPr>
        <w:t>Road Closure—Eatts Road, Laffer</w:t>
      </w:r>
    </w:p>
    <w:p w14:paraId="58F7E428" w14:textId="77777777" w:rsidR="00EC0A68" w:rsidRPr="00EC0A68" w:rsidRDefault="00EC0A68" w:rsidP="00EC0A68">
      <w:pPr>
        <w:rPr>
          <w:rFonts w:eastAsia="Times New Roman"/>
          <w:szCs w:val="17"/>
        </w:rPr>
      </w:pPr>
      <w:r w:rsidRPr="00EC0A68">
        <w:rPr>
          <w:rFonts w:eastAsia="Times New Roman"/>
          <w:iCs/>
          <w:szCs w:val="17"/>
        </w:rPr>
        <w:t>BY Road Process Order made on 12 July 2022, the Tatiara District Council ordered that</w:t>
      </w:r>
      <w:r w:rsidRPr="00EC0A68">
        <w:rPr>
          <w:rFonts w:eastAsia="Times New Roman"/>
          <w:szCs w:val="17"/>
        </w:rPr>
        <w:t>:</w:t>
      </w:r>
    </w:p>
    <w:p w14:paraId="38F8B0DE" w14:textId="77777777" w:rsidR="00EC0A68" w:rsidRPr="00EC0A68" w:rsidRDefault="00EC0A68" w:rsidP="00EC0A68">
      <w:pPr>
        <w:numPr>
          <w:ilvl w:val="0"/>
          <w:numId w:val="47"/>
        </w:numPr>
        <w:ind w:left="426" w:hanging="284"/>
        <w:rPr>
          <w:rFonts w:eastAsia="Times New Roman"/>
          <w:szCs w:val="17"/>
        </w:rPr>
      </w:pPr>
      <w:r w:rsidRPr="00EC0A68">
        <w:rPr>
          <w:rFonts w:eastAsia="Times New Roman"/>
          <w:szCs w:val="17"/>
        </w:rPr>
        <w:t>Eatts Road, Laffer, situated adjoining Allotments 101 and 102 in Deposited Plan 130358, Hundred of Laffer, more particularly delineated and lettered ‘A’ and ‘B’ in Preliminary Plan 22/0021 be closed.</w:t>
      </w:r>
    </w:p>
    <w:p w14:paraId="37A6026D" w14:textId="77777777" w:rsidR="00EC0A68" w:rsidRPr="00EC0A68" w:rsidRDefault="00EC0A68" w:rsidP="00EC0A68">
      <w:pPr>
        <w:numPr>
          <w:ilvl w:val="0"/>
          <w:numId w:val="47"/>
        </w:numPr>
        <w:ind w:left="426" w:hanging="284"/>
        <w:rPr>
          <w:rFonts w:eastAsia="Times New Roman"/>
          <w:szCs w:val="17"/>
        </w:rPr>
      </w:pPr>
      <w:r w:rsidRPr="00EC0A68">
        <w:rPr>
          <w:rFonts w:eastAsia="Times New Roman"/>
          <w:szCs w:val="17"/>
        </w:rPr>
        <w:t>Issue a Certificate of Title to the Dakkushima Pty. Ltd. for the whole of the land subject to closure in accordance with the Agreement for Transfer dated 27 May 2022.</w:t>
      </w:r>
    </w:p>
    <w:p w14:paraId="76B7D7E7" w14:textId="77777777" w:rsidR="00EC0A68" w:rsidRPr="00EC0A68" w:rsidRDefault="00EC0A68" w:rsidP="00EC0A68">
      <w:pPr>
        <w:numPr>
          <w:ilvl w:val="0"/>
          <w:numId w:val="47"/>
        </w:numPr>
        <w:ind w:left="426" w:hanging="284"/>
        <w:rPr>
          <w:rFonts w:eastAsia="Times New Roman"/>
          <w:szCs w:val="17"/>
        </w:rPr>
      </w:pPr>
      <w:r w:rsidRPr="00EC0A68">
        <w:rPr>
          <w:rFonts w:eastAsia="Times New Roman"/>
          <w:szCs w:val="17"/>
        </w:rPr>
        <w:t>The following easement is to be granted over portion of the land subject to closure:</w:t>
      </w:r>
    </w:p>
    <w:p w14:paraId="05E29DA0" w14:textId="77777777" w:rsidR="00EC0A68" w:rsidRPr="00EC0A68" w:rsidRDefault="00EC0A68" w:rsidP="00EC0A68">
      <w:pPr>
        <w:numPr>
          <w:ilvl w:val="0"/>
          <w:numId w:val="48"/>
        </w:numPr>
        <w:ind w:left="851" w:hanging="284"/>
        <w:rPr>
          <w:rFonts w:eastAsia="Times New Roman"/>
          <w:szCs w:val="17"/>
        </w:rPr>
      </w:pPr>
      <w:r w:rsidRPr="00EC0A68">
        <w:rPr>
          <w:rFonts w:eastAsia="Times New Roman"/>
          <w:szCs w:val="17"/>
        </w:rPr>
        <w:t>Grant to Transmission Lessor Corporation of 1 undivided 2nd part (Subject to Lease 9061500) and ElectraNet Pty Ltd of 1 undivided 2nd part for an easement for electricity supply purposes over the land marked ‘A’ and ‘B’ in Deposited Plan 130358</w:t>
      </w:r>
    </w:p>
    <w:p w14:paraId="61C5BB65" w14:textId="77777777" w:rsidR="00EC0A68" w:rsidRPr="00EC0A68" w:rsidRDefault="00EC0A68" w:rsidP="00EC0A68">
      <w:pPr>
        <w:rPr>
          <w:rFonts w:eastAsia="Times New Roman"/>
          <w:iCs/>
          <w:szCs w:val="17"/>
        </w:rPr>
      </w:pPr>
      <w:r w:rsidRPr="00EC0A68">
        <w:rPr>
          <w:rFonts w:eastAsia="Times New Roman"/>
          <w:iCs/>
          <w:szCs w:val="17"/>
        </w:rPr>
        <w:t>On 28 September 2022 that order was confirmed by the Minister for Planning conditionally upon the deposit by the Registrar-General of Deposited Plan 128650 being the authority for the new boundaries.</w:t>
      </w:r>
    </w:p>
    <w:p w14:paraId="79B2FB56" w14:textId="77777777" w:rsidR="00EC0A68" w:rsidRPr="00EC0A68" w:rsidRDefault="00EC0A68" w:rsidP="00EC0A68">
      <w:pPr>
        <w:rPr>
          <w:rFonts w:eastAsia="Times New Roman"/>
          <w:iCs/>
          <w:szCs w:val="17"/>
        </w:rPr>
      </w:pPr>
      <w:r w:rsidRPr="00EC0A68">
        <w:rPr>
          <w:rFonts w:eastAsia="Times New Roman"/>
          <w:iCs/>
          <w:szCs w:val="17"/>
        </w:rPr>
        <w:t xml:space="preserve">Pursuant to section 24 of the </w:t>
      </w:r>
      <w:r w:rsidRPr="00EC0A68">
        <w:rPr>
          <w:rFonts w:eastAsia="Times New Roman"/>
          <w:i/>
          <w:szCs w:val="17"/>
        </w:rPr>
        <w:t>Roads (Opening and Closing) Act 1991</w:t>
      </w:r>
      <w:r w:rsidRPr="00EC0A68">
        <w:rPr>
          <w:rFonts w:eastAsia="Times New Roman"/>
          <w:iCs/>
          <w:szCs w:val="17"/>
        </w:rPr>
        <w:t>, NOTICE of the Order referred to above and its confirmation is hereby given.</w:t>
      </w:r>
    </w:p>
    <w:p w14:paraId="626116CA" w14:textId="77777777" w:rsidR="00EC0A68" w:rsidRPr="00EC0A68" w:rsidRDefault="00EC0A68" w:rsidP="00EC0A68">
      <w:pPr>
        <w:spacing w:after="0"/>
        <w:rPr>
          <w:rFonts w:eastAsia="Times New Roman"/>
          <w:szCs w:val="17"/>
        </w:rPr>
      </w:pPr>
      <w:r w:rsidRPr="00EC0A68">
        <w:rPr>
          <w:rFonts w:eastAsia="Times New Roman"/>
          <w:szCs w:val="17"/>
        </w:rPr>
        <w:t>Dated: 6 October 2022</w:t>
      </w:r>
    </w:p>
    <w:p w14:paraId="41B429A9" w14:textId="77777777" w:rsidR="00EC0A68" w:rsidRPr="00EC0A68" w:rsidRDefault="00EC0A68" w:rsidP="00EC0A68">
      <w:pPr>
        <w:spacing w:after="0"/>
        <w:jc w:val="right"/>
        <w:rPr>
          <w:rFonts w:eastAsia="Times New Roman"/>
          <w:smallCaps/>
          <w:szCs w:val="20"/>
        </w:rPr>
      </w:pPr>
      <w:r w:rsidRPr="00EC0A68">
        <w:rPr>
          <w:rFonts w:eastAsia="Times New Roman"/>
          <w:smallCaps/>
          <w:szCs w:val="20"/>
        </w:rPr>
        <w:t>B. J. Slape</w:t>
      </w:r>
    </w:p>
    <w:p w14:paraId="37AF0FE9" w14:textId="77777777" w:rsidR="00EC0A68" w:rsidRPr="00EC0A68" w:rsidRDefault="00EC0A68" w:rsidP="00EC0A68">
      <w:pPr>
        <w:spacing w:after="0" w:line="240" w:lineRule="auto"/>
        <w:jc w:val="right"/>
        <w:rPr>
          <w:rFonts w:eastAsia="Times New Roman"/>
          <w:szCs w:val="17"/>
        </w:rPr>
      </w:pPr>
      <w:r w:rsidRPr="00EC0A68">
        <w:rPr>
          <w:rFonts w:eastAsia="Times New Roman"/>
          <w:szCs w:val="17"/>
        </w:rPr>
        <w:t>Surveyor-General</w:t>
      </w:r>
    </w:p>
    <w:p w14:paraId="52023D7A" w14:textId="77777777" w:rsidR="00EC0A68" w:rsidRPr="00EC0A68" w:rsidRDefault="00EC0A68" w:rsidP="00EC0A68">
      <w:pPr>
        <w:rPr>
          <w:rFonts w:eastAsia="Times New Roman"/>
          <w:szCs w:val="17"/>
        </w:rPr>
      </w:pPr>
      <w:r w:rsidRPr="00EC0A68">
        <w:rPr>
          <w:rFonts w:eastAsia="Times New Roman"/>
          <w:szCs w:val="17"/>
        </w:rPr>
        <w:t>2022/05058/01</w:t>
      </w:r>
    </w:p>
    <w:p w14:paraId="3AFD5760" w14:textId="77777777" w:rsidR="00EC0A68" w:rsidRPr="00EC0A68" w:rsidRDefault="00EC0A68" w:rsidP="007677C6">
      <w:pPr>
        <w:pBdr>
          <w:top w:val="single" w:sz="4" w:space="1" w:color="auto"/>
        </w:pBdr>
        <w:spacing w:before="100" w:after="0" w:line="14" w:lineRule="exact"/>
        <w:jc w:val="center"/>
        <w:rPr>
          <w:rFonts w:eastAsia="Times New Roman"/>
          <w:szCs w:val="17"/>
        </w:rPr>
      </w:pPr>
    </w:p>
    <w:p w14:paraId="22703FC1" w14:textId="188DBCEE" w:rsidR="00EC0A68" w:rsidRDefault="00EC0A68" w:rsidP="007677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401D9308" w14:textId="22AB990F" w:rsidR="007677C6" w:rsidRPr="001633C9" w:rsidRDefault="007677C6" w:rsidP="007677C6">
      <w:pPr>
        <w:jc w:val="center"/>
        <w:rPr>
          <w:rFonts w:eastAsia="Times New Roman"/>
          <w:caps/>
          <w:szCs w:val="17"/>
        </w:rPr>
      </w:pPr>
      <w:r w:rsidRPr="001633C9">
        <w:rPr>
          <w:caps/>
          <w:szCs w:val="17"/>
        </w:rPr>
        <w:t>Roads (Opening and Closing) Act 1991</w:t>
      </w:r>
    </w:p>
    <w:p w14:paraId="499E735F" w14:textId="77777777" w:rsidR="007677C6" w:rsidRPr="001633C9" w:rsidRDefault="007677C6" w:rsidP="007677C6">
      <w:pPr>
        <w:jc w:val="center"/>
        <w:rPr>
          <w:smallCaps/>
          <w:szCs w:val="17"/>
        </w:rPr>
      </w:pPr>
      <w:r w:rsidRPr="001633C9">
        <w:rPr>
          <w:smallCaps/>
          <w:szCs w:val="17"/>
        </w:rPr>
        <w:t>Section 24</w:t>
      </w:r>
    </w:p>
    <w:p w14:paraId="5EBCD8B4" w14:textId="77777777" w:rsidR="007677C6" w:rsidRPr="001633C9" w:rsidRDefault="007677C6" w:rsidP="007677C6">
      <w:pPr>
        <w:spacing w:after="0"/>
        <w:jc w:val="center"/>
        <w:rPr>
          <w:i/>
          <w:szCs w:val="17"/>
        </w:rPr>
      </w:pPr>
      <w:r w:rsidRPr="001633C9">
        <w:rPr>
          <w:i/>
          <w:szCs w:val="17"/>
        </w:rPr>
        <w:t>Notice of Confirmation of Road Process Order</w:t>
      </w:r>
    </w:p>
    <w:p w14:paraId="0DD25F64" w14:textId="77777777" w:rsidR="007677C6" w:rsidRPr="001633C9" w:rsidRDefault="007677C6" w:rsidP="007677C6">
      <w:pPr>
        <w:jc w:val="center"/>
        <w:rPr>
          <w:i/>
          <w:szCs w:val="17"/>
        </w:rPr>
      </w:pPr>
      <w:r w:rsidRPr="001633C9">
        <w:rPr>
          <w:i/>
          <w:szCs w:val="17"/>
        </w:rPr>
        <w:t>Road Closure—Unnamed Public Road, Harrogate</w:t>
      </w:r>
    </w:p>
    <w:p w14:paraId="5AA22551" w14:textId="77777777" w:rsidR="007677C6" w:rsidRPr="001633C9" w:rsidRDefault="007677C6" w:rsidP="007677C6">
      <w:pPr>
        <w:rPr>
          <w:rFonts w:eastAsia="Times New Roman"/>
          <w:szCs w:val="17"/>
        </w:rPr>
      </w:pPr>
      <w:r w:rsidRPr="001633C9">
        <w:rPr>
          <w:rFonts w:eastAsia="Times New Roman"/>
          <w:iCs/>
          <w:szCs w:val="17"/>
        </w:rPr>
        <w:t>By Road Process Order made on 30 March 2022 by the City of Mount Gambier ordered that</w:t>
      </w:r>
      <w:r w:rsidRPr="001633C9">
        <w:rPr>
          <w:rFonts w:eastAsia="Times New Roman"/>
          <w:szCs w:val="17"/>
        </w:rPr>
        <w:t>:</w:t>
      </w:r>
    </w:p>
    <w:p w14:paraId="197E71CA" w14:textId="77777777" w:rsidR="007677C6" w:rsidRPr="001633C9" w:rsidRDefault="007677C6" w:rsidP="007677C6">
      <w:pPr>
        <w:numPr>
          <w:ilvl w:val="0"/>
          <w:numId w:val="47"/>
        </w:numPr>
        <w:ind w:left="426" w:hanging="284"/>
        <w:rPr>
          <w:rFonts w:eastAsia="Times New Roman"/>
          <w:szCs w:val="17"/>
        </w:rPr>
      </w:pPr>
      <w:r w:rsidRPr="001633C9">
        <w:rPr>
          <w:rFonts w:eastAsia="Times New Roman"/>
          <w:szCs w:val="17"/>
        </w:rPr>
        <w:t>Portion of Public Road, Harrogate, situated adjoining Allotment 10 in Filed Plan 160287, Hundred of Kanmantoo, more particularly delineated and lettered ‘B’ in Preliminary Plan 21/0015 be closed.</w:t>
      </w:r>
    </w:p>
    <w:p w14:paraId="22E0124C" w14:textId="77777777" w:rsidR="007677C6" w:rsidRPr="001633C9" w:rsidRDefault="007677C6" w:rsidP="007677C6">
      <w:pPr>
        <w:numPr>
          <w:ilvl w:val="0"/>
          <w:numId w:val="47"/>
        </w:numPr>
        <w:ind w:left="426" w:hanging="284"/>
        <w:rPr>
          <w:rFonts w:eastAsia="Times New Roman"/>
          <w:szCs w:val="17"/>
        </w:rPr>
      </w:pPr>
      <w:r w:rsidRPr="001633C9">
        <w:rPr>
          <w:rFonts w:eastAsia="Times New Roman"/>
          <w:szCs w:val="17"/>
        </w:rPr>
        <w:t xml:space="preserve">Transfer the whole of the land subject to closure to Peter Edward Askew and Kelly-Jayne Askew in accordance with the Agreement for Transfer dated 10 August 2022 </w:t>
      </w:r>
      <w:proofErr w:type="gramStart"/>
      <w:r w:rsidRPr="001633C9">
        <w:rPr>
          <w:rFonts w:eastAsia="Times New Roman"/>
          <w:szCs w:val="17"/>
        </w:rPr>
        <w:t>entered into</w:t>
      </w:r>
      <w:proofErr w:type="gramEnd"/>
      <w:r w:rsidRPr="001633C9">
        <w:rPr>
          <w:rFonts w:eastAsia="Times New Roman"/>
          <w:szCs w:val="17"/>
        </w:rPr>
        <w:t xml:space="preserve"> between the Mount Barker Council and Peter Edward Askew and Kelly-Jayne Askew.</w:t>
      </w:r>
    </w:p>
    <w:p w14:paraId="092AC521" w14:textId="77777777" w:rsidR="007677C6" w:rsidRPr="001633C9" w:rsidRDefault="007677C6" w:rsidP="007677C6">
      <w:pPr>
        <w:rPr>
          <w:rFonts w:eastAsia="Times New Roman"/>
          <w:iCs/>
          <w:szCs w:val="17"/>
        </w:rPr>
      </w:pPr>
      <w:r w:rsidRPr="001633C9">
        <w:rPr>
          <w:rFonts w:eastAsia="Times New Roman"/>
          <w:iCs/>
          <w:szCs w:val="17"/>
        </w:rPr>
        <w:t>On 28 September 2022 that order was confirmed by the Minister for Planning conditionally upon the deposit by the Registrar-General of Deposited Plan 128650 being the authority for the new boundaries.</w:t>
      </w:r>
    </w:p>
    <w:p w14:paraId="48D93C75" w14:textId="77777777" w:rsidR="007677C6" w:rsidRPr="001633C9" w:rsidRDefault="007677C6" w:rsidP="007677C6">
      <w:pPr>
        <w:rPr>
          <w:rFonts w:eastAsia="Times New Roman"/>
          <w:iCs/>
          <w:szCs w:val="17"/>
        </w:rPr>
      </w:pPr>
      <w:r w:rsidRPr="001633C9">
        <w:rPr>
          <w:rFonts w:eastAsia="Times New Roman"/>
          <w:iCs/>
          <w:szCs w:val="17"/>
        </w:rPr>
        <w:t xml:space="preserve">Pursuant to section 24 of the </w:t>
      </w:r>
      <w:r w:rsidRPr="001633C9">
        <w:rPr>
          <w:rFonts w:eastAsia="Times New Roman"/>
          <w:i/>
          <w:szCs w:val="17"/>
        </w:rPr>
        <w:t>Roads (Opening and Closing) Act 1991</w:t>
      </w:r>
      <w:r w:rsidRPr="001633C9">
        <w:rPr>
          <w:rFonts w:eastAsia="Times New Roman"/>
          <w:iCs/>
          <w:szCs w:val="17"/>
        </w:rPr>
        <w:t>, NOTICE of the Order referred to above and its confirmation is hereby given.</w:t>
      </w:r>
    </w:p>
    <w:p w14:paraId="50F13A8E" w14:textId="77777777" w:rsidR="007677C6" w:rsidRPr="001633C9" w:rsidRDefault="007677C6" w:rsidP="007677C6">
      <w:pPr>
        <w:spacing w:after="0"/>
        <w:rPr>
          <w:rFonts w:eastAsia="Times New Roman"/>
          <w:szCs w:val="17"/>
        </w:rPr>
      </w:pPr>
      <w:r w:rsidRPr="001633C9">
        <w:rPr>
          <w:rFonts w:eastAsia="Times New Roman"/>
          <w:szCs w:val="17"/>
        </w:rPr>
        <w:t>Dated: 6 October 2022</w:t>
      </w:r>
    </w:p>
    <w:p w14:paraId="5160428F" w14:textId="77777777" w:rsidR="007677C6" w:rsidRPr="001633C9" w:rsidRDefault="007677C6" w:rsidP="007677C6">
      <w:pPr>
        <w:spacing w:after="0"/>
        <w:jc w:val="right"/>
        <w:rPr>
          <w:rFonts w:eastAsia="Times New Roman"/>
          <w:smallCaps/>
          <w:szCs w:val="20"/>
        </w:rPr>
      </w:pPr>
      <w:r w:rsidRPr="001633C9">
        <w:rPr>
          <w:rFonts w:eastAsia="Times New Roman"/>
          <w:smallCaps/>
          <w:szCs w:val="20"/>
        </w:rPr>
        <w:t>B. J. Slape</w:t>
      </w:r>
    </w:p>
    <w:p w14:paraId="74E65425" w14:textId="77777777" w:rsidR="007677C6" w:rsidRPr="001633C9" w:rsidRDefault="007677C6" w:rsidP="007677C6">
      <w:pPr>
        <w:spacing w:after="0" w:line="240" w:lineRule="auto"/>
        <w:jc w:val="right"/>
        <w:rPr>
          <w:rFonts w:eastAsia="Times New Roman"/>
          <w:szCs w:val="17"/>
        </w:rPr>
      </w:pPr>
      <w:r w:rsidRPr="001633C9">
        <w:rPr>
          <w:rFonts w:eastAsia="Times New Roman"/>
          <w:szCs w:val="17"/>
        </w:rPr>
        <w:t>Surveyor-General</w:t>
      </w:r>
    </w:p>
    <w:p w14:paraId="1095AC30" w14:textId="5D5D55AB" w:rsidR="007677C6" w:rsidRDefault="007677C6" w:rsidP="007677C6">
      <w:pPr>
        <w:rPr>
          <w:rFonts w:eastAsia="Times New Roman"/>
          <w:szCs w:val="17"/>
        </w:rPr>
      </w:pPr>
      <w:r w:rsidRPr="001633C9">
        <w:rPr>
          <w:rFonts w:eastAsia="Times New Roman"/>
          <w:szCs w:val="17"/>
        </w:rPr>
        <w:t>2021/10155/01</w:t>
      </w:r>
    </w:p>
    <w:p w14:paraId="60AC73AF" w14:textId="52DEF65C" w:rsidR="007677C6" w:rsidRDefault="007677C6" w:rsidP="007677C6">
      <w:pPr>
        <w:pBdr>
          <w:bottom w:val="single" w:sz="4" w:space="1" w:color="auto"/>
        </w:pBdr>
        <w:spacing w:after="0" w:line="52" w:lineRule="exact"/>
        <w:jc w:val="center"/>
        <w:rPr>
          <w:szCs w:val="20"/>
        </w:rPr>
      </w:pPr>
    </w:p>
    <w:p w14:paraId="4E9E15F1" w14:textId="21BC9552" w:rsidR="007677C6" w:rsidRDefault="007677C6" w:rsidP="007677C6">
      <w:pPr>
        <w:pBdr>
          <w:top w:val="single" w:sz="4" w:space="1" w:color="auto"/>
        </w:pBdr>
        <w:spacing w:before="34" w:after="0" w:line="14" w:lineRule="exact"/>
        <w:jc w:val="center"/>
        <w:rPr>
          <w:szCs w:val="20"/>
        </w:rPr>
      </w:pPr>
    </w:p>
    <w:p w14:paraId="5AB92B4D" w14:textId="0CBF11E0" w:rsidR="007677C6" w:rsidRDefault="007677C6" w:rsidP="007677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20"/>
        </w:rPr>
      </w:pPr>
    </w:p>
    <w:p w14:paraId="735CEE6C" w14:textId="77777777" w:rsidR="000D0640" w:rsidRPr="000D0640" w:rsidRDefault="000D0640" w:rsidP="008370FF">
      <w:pPr>
        <w:pStyle w:val="Heading2"/>
      </w:pPr>
      <w:bookmarkStart w:id="47" w:name="_Toc115946860"/>
      <w:r w:rsidRPr="000D0640">
        <w:t>Shop Trading Hours Act 1977</w:t>
      </w:r>
      <w:bookmarkEnd w:id="47"/>
    </w:p>
    <w:p w14:paraId="4F338DE9" w14:textId="77777777" w:rsidR="000D0640" w:rsidRPr="000D0640" w:rsidRDefault="000D0640" w:rsidP="000D0640">
      <w:pPr>
        <w:jc w:val="center"/>
        <w:rPr>
          <w:i/>
          <w:szCs w:val="17"/>
        </w:rPr>
      </w:pPr>
      <w:r w:rsidRPr="000D0640">
        <w:rPr>
          <w:i/>
          <w:szCs w:val="17"/>
        </w:rPr>
        <w:t>Trading Hours—Exemption</w:t>
      </w:r>
    </w:p>
    <w:p w14:paraId="07D7F40C" w14:textId="77777777" w:rsidR="000D0640" w:rsidRPr="000D0640" w:rsidRDefault="000D0640" w:rsidP="000D0640">
      <w:pPr>
        <w:rPr>
          <w:rFonts w:eastAsia="Times New Roman"/>
          <w:szCs w:val="17"/>
        </w:rPr>
      </w:pPr>
      <w:r w:rsidRPr="000D0640">
        <w:rPr>
          <w:rFonts w:eastAsia="Times New Roman"/>
          <w:szCs w:val="17"/>
        </w:rPr>
        <w:t xml:space="preserve">NOTICE is hereby given that pursuant to Section 5 (9) (b) of the </w:t>
      </w:r>
      <w:r w:rsidRPr="000D0640">
        <w:rPr>
          <w:rFonts w:eastAsia="Times New Roman"/>
          <w:i/>
          <w:iCs/>
          <w:szCs w:val="17"/>
        </w:rPr>
        <w:t>Shop Trading Hours Act 1977</w:t>
      </w:r>
      <w:r w:rsidRPr="000D0640">
        <w:rPr>
          <w:rFonts w:eastAsia="Times New Roman"/>
          <w:szCs w:val="17"/>
        </w:rPr>
        <w:t xml:space="preserve"> (the Act), I, Kyam Maher MLC, Minister for Industrial Relations and Public Sector, on my own initiative, do hereby declare:</w:t>
      </w:r>
    </w:p>
    <w:p w14:paraId="02BA2005" w14:textId="77777777" w:rsidR="000D0640" w:rsidRPr="000D0640" w:rsidRDefault="000D0640" w:rsidP="000D0640">
      <w:pPr>
        <w:ind w:left="284" w:hanging="142"/>
        <w:rPr>
          <w:rFonts w:eastAsia="Times New Roman"/>
          <w:szCs w:val="17"/>
        </w:rPr>
      </w:pPr>
      <w:r w:rsidRPr="000D0640">
        <w:rPr>
          <w:rFonts w:eastAsia="Times New Roman"/>
          <w:szCs w:val="17"/>
        </w:rPr>
        <w:t>•</w:t>
      </w:r>
      <w:r w:rsidRPr="000D0640">
        <w:rPr>
          <w:rFonts w:eastAsia="Times New Roman"/>
          <w:szCs w:val="17"/>
        </w:rPr>
        <w:tab/>
        <w:t>Non-exempt shops situated within the part of the Central Business District Tourist Precinct which incorporates the land and retailers operating within the boundaries of the southern side of North Terrace, the eastern side of King William Street, the northern side of Grenfell Street and the western side of Pulteney Street known as the Rundle Mall Precinct, are exempt from the provisions of the Act between the hours of:</w:t>
      </w:r>
    </w:p>
    <w:p w14:paraId="396B0103" w14:textId="77777777" w:rsidR="000D0640" w:rsidRPr="000D0640" w:rsidRDefault="000D0640" w:rsidP="000D0640">
      <w:pPr>
        <w:ind w:left="426" w:hanging="142"/>
        <w:rPr>
          <w:rFonts w:eastAsia="Times New Roman"/>
          <w:szCs w:val="17"/>
        </w:rPr>
      </w:pPr>
      <w:r w:rsidRPr="000D0640">
        <w:rPr>
          <w:rFonts w:eastAsia="Times New Roman"/>
          <w:szCs w:val="17"/>
        </w:rPr>
        <w:t>◦</w:t>
      </w:r>
      <w:r w:rsidRPr="000D0640">
        <w:rPr>
          <w:rFonts w:eastAsia="Times New Roman"/>
          <w:szCs w:val="17"/>
        </w:rPr>
        <w:tab/>
        <w:t>5.00 pm and 7.00 pm on Saturday, 8 October 2022</w:t>
      </w:r>
    </w:p>
    <w:p w14:paraId="59129579" w14:textId="77777777" w:rsidR="000D0640" w:rsidRPr="000D0640" w:rsidRDefault="000D0640" w:rsidP="000D0640">
      <w:pPr>
        <w:rPr>
          <w:rFonts w:eastAsia="Times New Roman"/>
          <w:szCs w:val="17"/>
        </w:rPr>
      </w:pPr>
      <w:r w:rsidRPr="000D0640">
        <w:rPr>
          <w:rFonts w:eastAsia="Times New Roman"/>
          <w:szCs w:val="17"/>
        </w:rPr>
        <w:t>This exemption is subject to the following conditions:</w:t>
      </w:r>
    </w:p>
    <w:p w14:paraId="38FD3B71" w14:textId="77777777" w:rsidR="000D0640" w:rsidRPr="000D0640" w:rsidRDefault="000D0640" w:rsidP="000D0640">
      <w:pPr>
        <w:ind w:left="284" w:hanging="142"/>
        <w:rPr>
          <w:rFonts w:eastAsia="Times New Roman"/>
          <w:szCs w:val="17"/>
        </w:rPr>
      </w:pPr>
      <w:r w:rsidRPr="000D0640">
        <w:rPr>
          <w:rFonts w:eastAsia="Times New Roman"/>
          <w:szCs w:val="17"/>
        </w:rPr>
        <w:t>•</w:t>
      </w:r>
      <w:r w:rsidRPr="000D0640">
        <w:rPr>
          <w:rFonts w:eastAsia="Times New Roman"/>
          <w:szCs w:val="17"/>
        </w:rPr>
        <w:tab/>
        <w:t>Normal trading hours prescribed by section 13 of the Act shall apply at all other times.</w:t>
      </w:r>
    </w:p>
    <w:p w14:paraId="65DE3AE3" w14:textId="77777777" w:rsidR="000D0640" w:rsidRPr="000D0640" w:rsidRDefault="000D0640" w:rsidP="000D0640">
      <w:pPr>
        <w:ind w:left="284" w:hanging="142"/>
        <w:rPr>
          <w:rFonts w:eastAsia="Times New Roman"/>
          <w:szCs w:val="17"/>
        </w:rPr>
      </w:pPr>
      <w:r w:rsidRPr="000D0640">
        <w:rPr>
          <w:rFonts w:eastAsia="Times New Roman"/>
          <w:szCs w:val="17"/>
        </w:rPr>
        <w:t>•</w:t>
      </w:r>
      <w:r w:rsidRPr="000D0640">
        <w:rPr>
          <w:rFonts w:eastAsia="Times New Roman"/>
          <w:szCs w:val="17"/>
        </w:rPr>
        <w:tab/>
      </w:r>
      <w:r w:rsidRPr="000D0640">
        <w:rPr>
          <w:rFonts w:eastAsia="Times New Roman"/>
          <w:spacing w:val="-2"/>
          <w:szCs w:val="17"/>
        </w:rPr>
        <w:t>No employee can be required by the employer to work during these extended hours and the hours must be by agreement with the employee.</w:t>
      </w:r>
    </w:p>
    <w:p w14:paraId="1985F254" w14:textId="77777777" w:rsidR="000D0640" w:rsidRPr="000D0640" w:rsidRDefault="000D0640" w:rsidP="000D0640">
      <w:pPr>
        <w:ind w:left="284" w:hanging="142"/>
        <w:rPr>
          <w:rFonts w:eastAsia="Times New Roman"/>
          <w:szCs w:val="17"/>
        </w:rPr>
      </w:pPr>
      <w:r w:rsidRPr="000D0640">
        <w:rPr>
          <w:rFonts w:eastAsia="Times New Roman"/>
          <w:szCs w:val="17"/>
        </w:rPr>
        <w:t>•</w:t>
      </w:r>
      <w:r w:rsidRPr="000D0640">
        <w:rPr>
          <w:rFonts w:eastAsia="Times New Roman"/>
          <w:szCs w:val="17"/>
        </w:rPr>
        <w:tab/>
      </w:r>
      <w:proofErr w:type="gramStart"/>
      <w:r w:rsidRPr="000D0640">
        <w:rPr>
          <w:rFonts w:eastAsia="Times New Roman"/>
          <w:szCs w:val="17"/>
        </w:rPr>
        <w:t>Any and all</w:t>
      </w:r>
      <w:proofErr w:type="gramEnd"/>
      <w:r w:rsidRPr="000D0640">
        <w:rPr>
          <w:rFonts w:eastAsia="Times New Roman"/>
          <w:szCs w:val="17"/>
        </w:rPr>
        <w:t xml:space="preserve"> relevant industrial instruments are to be complied with.</w:t>
      </w:r>
    </w:p>
    <w:p w14:paraId="42AE4E84" w14:textId="77777777" w:rsidR="000D0640" w:rsidRPr="000D0640" w:rsidRDefault="000D0640" w:rsidP="000D0640">
      <w:pPr>
        <w:ind w:left="284" w:hanging="142"/>
        <w:rPr>
          <w:rFonts w:eastAsia="Times New Roman"/>
          <w:szCs w:val="17"/>
        </w:rPr>
      </w:pPr>
      <w:r w:rsidRPr="000D0640">
        <w:rPr>
          <w:rFonts w:eastAsia="Times New Roman"/>
          <w:szCs w:val="17"/>
        </w:rPr>
        <w:t>•</w:t>
      </w:r>
      <w:r w:rsidRPr="000D0640">
        <w:rPr>
          <w:rFonts w:eastAsia="Times New Roman"/>
          <w:szCs w:val="17"/>
        </w:rPr>
        <w:tab/>
        <w:t>All work health and safety issues (</w:t>
      </w:r>
      <w:proofErr w:type="gramStart"/>
      <w:r w:rsidRPr="000D0640">
        <w:rPr>
          <w:rFonts w:eastAsia="Times New Roman"/>
          <w:szCs w:val="17"/>
        </w:rPr>
        <w:t>in particular those</w:t>
      </w:r>
      <w:proofErr w:type="gramEnd"/>
      <w:r w:rsidRPr="000D0640">
        <w:rPr>
          <w:rFonts w:eastAsia="Times New Roman"/>
          <w:szCs w:val="17"/>
        </w:rPr>
        <w:t xml:space="preserve"> relating to extended trading hours) must be appropriately addressed.</w:t>
      </w:r>
    </w:p>
    <w:p w14:paraId="3406FB2A" w14:textId="77777777" w:rsidR="000D0640" w:rsidRPr="000D0640" w:rsidRDefault="000D0640" w:rsidP="000D0640">
      <w:pPr>
        <w:spacing w:after="0"/>
        <w:rPr>
          <w:rFonts w:eastAsia="Times New Roman"/>
          <w:szCs w:val="17"/>
        </w:rPr>
      </w:pPr>
      <w:r w:rsidRPr="000D0640">
        <w:rPr>
          <w:rFonts w:eastAsia="Times New Roman"/>
          <w:szCs w:val="17"/>
        </w:rPr>
        <w:t>Dated: 30 September 2022</w:t>
      </w:r>
    </w:p>
    <w:p w14:paraId="0ADE529A" w14:textId="77777777" w:rsidR="000D0640" w:rsidRPr="000D0640" w:rsidRDefault="000D0640" w:rsidP="000D0640">
      <w:pPr>
        <w:spacing w:after="0"/>
        <w:jc w:val="right"/>
        <w:rPr>
          <w:rFonts w:eastAsia="Times New Roman"/>
          <w:smallCaps/>
          <w:szCs w:val="20"/>
        </w:rPr>
      </w:pPr>
      <w:r w:rsidRPr="000D0640">
        <w:rPr>
          <w:rFonts w:eastAsia="Times New Roman"/>
          <w:smallCaps/>
          <w:szCs w:val="20"/>
        </w:rPr>
        <w:t>Hon Kyam Maher MLC</w:t>
      </w:r>
    </w:p>
    <w:p w14:paraId="78DD2408" w14:textId="4191BE12" w:rsidR="000D0640" w:rsidRDefault="000D0640" w:rsidP="000D0640">
      <w:pPr>
        <w:spacing w:after="0"/>
        <w:jc w:val="right"/>
        <w:rPr>
          <w:rFonts w:eastAsia="Times New Roman"/>
          <w:szCs w:val="17"/>
        </w:rPr>
      </w:pPr>
      <w:r w:rsidRPr="000D0640">
        <w:rPr>
          <w:rFonts w:eastAsia="Times New Roman"/>
          <w:szCs w:val="17"/>
        </w:rPr>
        <w:t>Minister for Industrial Relations and Public Sector</w:t>
      </w:r>
    </w:p>
    <w:p w14:paraId="0F358D96" w14:textId="14856D31" w:rsidR="000D0640" w:rsidRDefault="000D0640" w:rsidP="000D0640">
      <w:pPr>
        <w:pBdr>
          <w:bottom w:val="single" w:sz="4" w:space="1" w:color="auto"/>
        </w:pBdr>
        <w:spacing w:after="0" w:line="52" w:lineRule="exact"/>
        <w:jc w:val="center"/>
        <w:rPr>
          <w:rFonts w:eastAsia="Times New Roman"/>
          <w:szCs w:val="17"/>
        </w:rPr>
      </w:pPr>
    </w:p>
    <w:p w14:paraId="5DBA9F08" w14:textId="5B73D284" w:rsidR="000D0640" w:rsidRDefault="000D0640" w:rsidP="000D0640">
      <w:pPr>
        <w:pBdr>
          <w:top w:val="single" w:sz="4" w:space="1" w:color="auto"/>
        </w:pBdr>
        <w:spacing w:before="34" w:after="0" w:line="14" w:lineRule="exact"/>
        <w:jc w:val="center"/>
        <w:rPr>
          <w:rFonts w:eastAsia="Times New Roman"/>
          <w:szCs w:val="17"/>
        </w:rPr>
      </w:pPr>
    </w:p>
    <w:p w14:paraId="055FFF47" w14:textId="77777777" w:rsidR="000D0640" w:rsidRPr="000D0640" w:rsidRDefault="000D0640" w:rsidP="000D06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A0D983A" w14:textId="77777777" w:rsidR="00277C51" w:rsidRDefault="00277C51">
      <w:pPr>
        <w:spacing w:after="0" w:line="240" w:lineRule="auto"/>
        <w:jc w:val="left"/>
        <w:rPr>
          <w:caps/>
          <w:szCs w:val="17"/>
        </w:rPr>
      </w:pPr>
      <w:r>
        <w:rPr>
          <w:caps/>
          <w:szCs w:val="17"/>
        </w:rPr>
        <w:br w:type="page"/>
      </w:r>
    </w:p>
    <w:p w14:paraId="0076B6B5" w14:textId="6933FA13" w:rsidR="000D0640" w:rsidRPr="000D0640" w:rsidRDefault="000D0640" w:rsidP="008370FF">
      <w:pPr>
        <w:pStyle w:val="Heading2"/>
      </w:pPr>
      <w:bookmarkStart w:id="48" w:name="_Toc115946861"/>
      <w:r w:rsidRPr="000D0640">
        <w:lastRenderedPageBreak/>
        <w:t>West Beach Recreation Reserve Act 1987</w:t>
      </w:r>
      <w:bookmarkEnd w:id="48"/>
    </w:p>
    <w:p w14:paraId="654BF580" w14:textId="77777777" w:rsidR="000D0640" w:rsidRPr="000D0640" w:rsidRDefault="000D0640" w:rsidP="000D0640">
      <w:pPr>
        <w:jc w:val="center"/>
        <w:rPr>
          <w:i/>
          <w:szCs w:val="17"/>
        </w:rPr>
      </w:pPr>
      <w:r w:rsidRPr="000D0640">
        <w:rPr>
          <w:i/>
          <w:szCs w:val="17"/>
        </w:rPr>
        <w:t>Designated Area</w:t>
      </w:r>
    </w:p>
    <w:p w14:paraId="2E160EBD" w14:textId="77777777" w:rsidR="000D0640" w:rsidRPr="000D0640" w:rsidRDefault="000D0640" w:rsidP="000D0640">
      <w:pPr>
        <w:rPr>
          <w:rFonts w:eastAsia="Times New Roman"/>
          <w:szCs w:val="17"/>
        </w:rPr>
      </w:pPr>
      <w:r w:rsidRPr="000D0640">
        <w:rPr>
          <w:rFonts w:eastAsia="Times New Roman"/>
          <w:szCs w:val="17"/>
        </w:rPr>
        <w:t xml:space="preserve">Pursuant to Section 13(1)(a)(iii) of the </w:t>
      </w:r>
      <w:r w:rsidRPr="000D0640">
        <w:rPr>
          <w:rFonts w:eastAsia="Times New Roman"/>
          <w:i/>
          <w:iCs/>
          <w:szCs w:val="17"/>
        </w:rPr>
        <w:t>West Beach Recreation Reserve Act 1987</w:t>
      </w:r>
      <w:r w:rsidRPr="000D0640">
        <w:rPr>
          <w:rFonts w:eastAsia="Times New Roman"/>
          <w:szCs w:val="17"/>
        </w:rPr>
        <w:t xml:space="preserve">, I, Hon Nick Champion MP, designate the land shown as ‘Area 1’ on the West Beach Boat Haven Area Map in Schedule 1, as a designated area for the purposes of subsection 13(1)(a)(iii) of the </w:t>
      </w:r>
      <w:r w:rsidRPr="000D0640">
        <w:rPr>
          <w:rFonts w:eastAsia="Times New Roman"/>
          <w:i/>
          <w:iCs/>
          <w:szCs w:val="17"/>
        </w:rPr>
        <w:t>West Beach Recreation Reserve Act 1987</w:t>
      </w:r>
      <w:r w:rsidRPr="000D0640">
        <w:rPr>
          <w:rFonts w:eastAsia="Times New Roman"/>
          <w:szCs w:val="17"/>
        </w:rPr>
        <w:t>.</w:t>
      </w:r>
    </w:p>
    <w:p w14:paraId="1F40226F" w14:textId="77777777" w:rsidR="000D0640" w:rsidRPr="000D0640" w:rsidRDefault="000D0640" w:rsidP="000D0640">
      <w:pPr>
        <w:spacing w:after="0"/>
        <w:rPr>
          <w:rFonts w:eastAsia="Times New Roman"/>
          <w:szCs w:val="17"/>
        </w:rPr>
      </w:pPr>
      <w:r w:rsidRPr="000D0640">
        <w:rPr>
          <w:rFonts w:eastAsia="Times New Roman"/>
          <w:szCs w:val="17"/>
        </w:rPr>
        <w:t>Dated: 5 October 2022</w:t>
      </w:r>
    </w:p>
    <w:p w14:paraId="7A75B185" w14:textId="77777777" w:rsidR="000D0640" w:rsidRPr="000D0640" w:rsidRDefault="000D0640" w:rsidP="000D0640">
      <w:pPr>
        <w:spacing w:after="0"/>
        <w:jc w:val="right"/>
        <w:rPr>
          <w:rFonts w:eastAsia="Times New Roman"/>
          <w:smallCaps/>
          <w:szCs w:val="20"/>
        </w:rPr>
      </w:pPr>
      <w:r w:rsidRPr="000D0640">
        <w:rPr>
          <w:rFonts w:eastAsia="Times New Roman"/>
          <w:smallCaps/>
          <w:szCs w:val="20"/>
        </w:rPr>
        <w:t>Hon Nick Champion MP</w:t>
      </w:r>
    </w:p>
    <w:p w14:paraId="10283A2C" w14:textId="77777777" w:rsidR="000D0640" w:rsidRPr="000D0640" w:rsidRDefault="000D0640" w:rsidP="000D0640">
      <w:pPr>
        <w:spacing w:after="0"/>
        <w:jc w:val="right"/>
        <w:rPr>
          <w:rFonts w:eastAsia="Times New Roman"/>
          <w:szCs w:val="17"/>
        </w:rPr>
      </w:pPr>
      <w:r w:rsidRPr="000D0640">
        <w:rPr>
          <w:rFonts w:eastAsia="Times New Roman"/>
          <w:szCs w:val="17"/>
        </w:rPr>
        <w:t>Minister for Planning</w:t>
      </w:r>
    </w:p>
    <w:p w14:paraId="724C7163" w14:textId="77777777" w:rsidR="000D0640" w:rsidRPr="000D0640" w:rsidRDefault="000D0640" w:rsidP="000D0640">
      <w:pPr>
        <w:pBdr>
          <w:top w:val="single" w:sz="4" w:space="1" w:color="auto"/>
        </w:pBdr>
        <w:spacing w:before="100" w:line="14" w:lineRule="exact"/>
        <w:ind w:left="1080" w:right="1080"/>
        <w:jc w:val="center"/>
        <w:rPr>
          <w:rFonts w:eastAsia="Times New Roman"/>
          <w:szCs w:val="17"/>
        </w:rPr>
      </w:pPr>
    </w:p>
    <w:p w14:paraId="79A6E723" w14:textId="77777777" w:rsidR="000D0640" w:rsidRPr="000D0640" w:rsidRDefault="000D0640" w:rsidP="000D0640">
      <w:pPr>
        <w:jc w:val="center"/>
        <w:rPr>
          <w:smallCaps/>
          <w:szCs w:val="17"/>
        </w:rPr>
      </w:pPr>
      <w:r w:rsidRPr="000D0640">
        <w:rPr>
          <w:rFonts w:ascii="Calibri" w:hAnsi="Calibri" w:cs="Calibri"/>
          <w:smallCaps/>
          <w:noProof/>
          <w:sz w:val="22"/>
          <w:szCs w:val="17"/>
        </w:rPr>
        <w:drawing>
          <wp:anchor distT="0" distB="0" distL="114300" distR="114300" simplePos="0" relativeHeight="251659776" behindDoc="0" locked="0" layoutInCell="1" allowOverlap="1" wp14:anchorId="676D1240" wp14:editId="5E62020E">
            <wp:simplePos x="0" y="0"/>
            <wp:positionH relativeFrom="margin">
              <wp:align>center</wp:align>
            </wp:positionH>
            <wp:positionV relativeFrom="paragraph">
              <wp:posOffset>139065</wp:posOffset>
            </wp:positionV>
            <wp:extent cx="5800725" cy="5820410"/>
            <wp:effectExtent l="0" t="0" r="9525" b="8890"/>
            <wp:wrapTopAndBottom/>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5800725" cy="5820410"/>
                    </a:xfrm>
                    <a:prstGeom prst="rect">
                      <a:avLst/>
                    </a:prstGeom>
                  </pic:spPr>
                </pic:pic>
              </a:graphicData>
            </a:graphic>
            <wp14:sizeRelH relativeFrom="page">
              <wp14:pctWidth>0</wp14:pctWidth>
            </wp14:sizeRelH>
            <wp14:sizeRelV relativeFrom="page">
              <wp14:pctHeight>0</wp14:pctHeight>
            </wp14:sizeRelV>
          </wp:anchor>
        </w:drawing>
      </w:r>
      <w:r w:rsidRPr="000D0640">
        <w:rPr>
          <w:smallCaps/>
          <w:szCs w:val="17"/>
        </w:rPr>
        <w:t>Schedule 1</w:t>
      </w:r>
    </w:p>
    <w:p w14:paraId="7F90D53E" w14:textId="7251AFFE" w:rsidR="000D0640" w:rsidRDefault="000D0640" w:rsidP="000D0640">
      <w:pPr>
        <w:pBdr>
          <w:bottom w:val="single" w:sz="4" w:space="1" w:color="auto"/>
        </w:pBdr>
        <w:spacing w:after="0" w:line="52" w:lineRule="exact"/>
        <w:jc w:val="center"/>
        <w:rPr>
          <w:szCs w:val="20"/>
        </w:rPr>
      </w:pPr>
    </w:p>
    <w:p w14:paraId="42D9A8DF" w14:textId="333047C2" w:rsidR="000D0640" w:rsidRDefault="000D0640" w:rsidP="000D0640">
      <w:pPr>
        <w:pBdr>
          <w:top w:val="single" w:sz="4" w:space="1" w:color="auto"/>
        </w:pBdr>
        <w:spacing w:before="34" w:after="0" w:line="14" w:lineRule="exact"/>
        <w:jc w:val="center"/>
        <w:rPr>
          <w:szCs w:val="20"/>
        </w:rPr>
      </w:pPr>
    </w:p>
    <w:p w14:paraId="5E3DA1A9" w14:textId="77777777" w:rsidR="000D0640" w:rsidRDefault="000D0640" w:rsidP="000D06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20"/>
        </w:rPr>
      </w:pPr>
    </w:p>
    <w:p w14:paraId="282F1732" w14:textId="5838D750" w:rsidR="00164C3B" w:rsidRPr="003471CD" w:rsidRDefault="00164C3B" w:rsidP="00F977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20"/>
        </w:rPr>
      </w:pPr>
      <w:r w:rsidRPr="003471CD">
        <w:rPr>
          <w:szCs w:val="20"/>
        </w:rPr>
        <w:br w:type="page"/>
      </w:r>
    </w:p>
    <w:p w14:paraId="31999F86" w14:textId="60D32BF3" w:rsidR="00164C3B" w:rsidRPr="003471CD" w:rsidRDefault="00164C3B" w:rsidP="009C23A5">
      <w:pPr>
        <w:pStyle w:val="Heading1"/>
      </w:pPr>
      <w:bookmarkStart w:id="49" w:name="_Toc115946862"/>
      <w:r w:rsidRPr="003471CD">
        <w:lastRenderedPageBreak/>
        <w:t>Local Government Instruments</w:t>
      </w:r>
      <w:bookmarkEnd w:id="49"/>
    </w:p>
    <w:p w14:paraId="2100EC0E" w14:textId="77777777" w:rsidR="00116D4E" w:rsidRPr="00116D4E" w:rsidRDefault="00116D4E" w:rsidP="008370FF">
      <w:pPr>
        <w:pStyle w:val="Heading2"/>
      </w:pPr>
      <w:bookmarkStart w:id="50" w:name="_Toc115946863"/>
      <w:r w:rsidRPr="00116D4E">
        <w:t>City of Prospect</w:t>
      </w:r>
      <w:bookmarkEnd w:id="50"/>
    </w:p>
    <w:p w14:paraId="3B6CAAA8" w14:textId="77777777" w:rsidR="00116D4E" w:rsidRPr="00116D4E" w:rsidRDefault="00116D4E" w:rsidP="00116D4E">
      <w:pPr>
        <w:jc w:val="center"/>
        <w:rPr>
          <w:smallCaps/>
          <w:szCs w:val="17"/>
        </w:rPr>
      </w:pPr>
      <w:r w:rsidRPr="00116D4E">
        <w:rPr>
          <w:smallCaps/>
          <w:szCs w:val="17"/>
        </w:rPr>
        <w:t>Local Government Act 1999</w:t>
      </w:r>
    </w:p>
    <w:p w14:paraId="52DBB324" w14:textId="77777777" w:rsidR="00116D4E" w:rsidRPr="00116D4E" w:rsidRDefault="00116D4E" w:rsidP="00116D4E">
      <w:pPr>
        <w:jc w:val="center"/>
        <w:rPr>
          <w:i/>
          <w:szCs w:val="17"/>
        </w:rPr>
      </w:pPr>
      <w:r w:rsidRPr="00116D4E">
        <w:rPr>
          <w:i/>
          <w:szCs w:val="17"/>
        </w:rPr>
        <w:t>Declaration of Private Road as Public Road</w:t>
      </w:r>
    </w:p>
    <w:p w14:paraId="51744A30" w14:textId="77777777" w:rsidR="00116D4E" w:rsidRPr="00116D4E" w:rsidRDefault="00116D4E" w:rsidP="00116D4E">
      <w:pPr>
        <w:rPr>
          <w:szCs w:val="17"/>
        </w:rPr>
      </w:pPr>
      <w:r w:rsidRPr="00116D4E">
        <w:rPr>
          <w:szCs w:val="17"/>
        </w:rPr>
        <w:t xml:space="preserve">By notice published in the </w:t>
      </w:r>
      <w:r w:rsidRPr="00116D4E">
        <w:rPr>
          <w:i/>
          <w:iCs/>
          <w:szCs w:val="17"/>
        </w:rPr>
        <w:t>Government Gazette</w:t>
      </w:r>
      <w:r w:rsidRPr="00116D4E">
        <w:rPr>
          <w:szCs w:val="17"/>
        </w:rPr>
        <w:t xml:space="preserve"> on 12 May 2022, the City of Prospect (the </w:t>
      </w:r>
      <w:r w:rsidRPr="00116D4E">
        <w:rPr>
          <w:b/>
          <w:szCs w:val="17"/>
        </w:rPr>
        <w:t>Council</w:t>
      </w:r>
      <w:r w:rsidRPr="00116D4E">
        <w:rPr>
          <w:szCs w:val="17"/>
        </w:rPr>
        <w:t>) stated its intention to declare the private road known as Devonport Terrace, Ovingham, to be a public road.</w:t>
      </w:r>
    </w:p>
    <w:p w14:paraId="754EF2AB" w14:textId="77777777" w:rsidR="00116D4E" w:rsidRPr="00116D4E" w:rsidRDefault="00116D4E" w:rsidP="00116D4E">
      <w:pPr>
        <w:rPr>
          <w:szCs w:val="17"/>
        </w:rPr>
      </w:pPr>
      <w:r w:rsidRPr="00116D4E">
        <w:rPr>
          <w:szCs w:val="17"/>
        </w:rPr>
        <w:t xml:space="preserve">Pursuant to section 210(5) of the </w:t>
      </w:r>
      <w:r w:rsidRPr="00116D4E">
        <w:rPr>
          <w:i/>
          <w:szCs w:val="17"/>
        </w:rPr>
        <w:t xml:space="preserve">Local Government Act 1999 </w:t>
      </w:r>
      <w:r w:rsidRPr="00116D4E">
        <w:rPr>
          <w:szCs w:val="17"/>
        </w:rPr>
        <w:t>notice is hereby given that the following declaration has now been made by the Chief Executive Officer, as a delegate of the Council:</w:t>
      </w:r>
    </w:p>
    <w:p w14:paraId="70C08527" w14:textId="77777777" w:rsidR="00116D4E" w:rsidRPr="00116D4E" w:rsidRDefault="00116D4E" w:rsidP="00116D4E">
      <w:pPr>
        <w:ind w:left="142"/>
        <w:rPr>
          <w:iCs/>
          <w:szCs w:val="17"/>
        </w:rPr>
      </w:pPr>
      <w:r w:rsidRPr="00116D4E">
        <w:rPr>
          <w:iCs/>
          <w:szCs w:val="17"/>
        </w:rPr>
        <w:t xml:space="preserve">Having complied with the provisions of section 210 of the </w:t>
      </w:r>
      <w:r w:rsidRPr="00116D4E">
        <w:rPr>
          <w:i/>
          <w:szCs w:val="17"/>
        </w:rPr>
        <w:t>Local Government Act 1999</w:t>
      </w:r>
      <w:r w:rsidRPr="00116D4E">
        <w:rPr>
          <w:iCs/>
          <w:szCs w:val="17"/>
        </w:rPr>
        <w:t xml:space="preserve"> (the </w:t>
      </w:r>
      <w:r w:rsidRPr="00116D4E">
        <w:rPr>
          <w:b/>
          <w:iCs/>
          <w:szCs w:val="17"/>
        </w:rPr>
        <w:t>Act</w:t>
      </w:r>
      <w:r w:rsidRPr="00116D4E">
        <w:rPr>
          <w:iCs/>
          <w:szCs w:val="17"/>
        </w:rPr>
        <w:t>) the Council hereby declares the following private road to be public road pursuant to section 210(1) of the Act:</w:t>
      </w:r>
    </w:p>
    <w:p w14:paraId="24C10CE6" w14:textId="77777777" w:rsidR="00116D4E" w:rsidRPr="00116D4E" w:rsidRDefault="00116D4E" w:rsidP="00116D4E">
      <w:pPr>
        <w:numPr>
          <w:ilvl w:val="0"/>
          <w:numId w:val="41"/>
        </w:numPr>
        <w:ind w:left="426" w:hanging="283"/>
        <w:jc w:val="left"/>
        <w:rPr>
          <w:iCs/>
          <w:szCs w:val="17"/>
        </w:rPr>
      </w:pPr>
      <w:r w:rsidRPr="00116D4E">
        <w:rPr>
          <w:iCs/>
          <w:szCs w:val="17"/>
        </w:rPr>
        <w:t>Devonport Terrace, Ovingham, allotments 49 and 50 in Deposited Plan 2436 in the area named Ovingham hundred of Yatala, being the whole of the land comprised in Certificate of Title Volume 6259 Folio 23.</w:t>
      </w:r>
    </w:p>
    <w:p w14:paraId="1D18A468" w14:textId="77777777" w:rsidR="00116D4E" w:rsidRPr="00116D4E" w:rsidRDefault="00116D4E" w:rsidP="00EA772F">
      <w:pPr>
        <w:pStyle w:val="GG-SDated"/>
      </w:pPr>
      <w:r w:rsidRPr="00116D4E">
        <w:t>Dated: 6 October 2022</w:t>
      </w:r>
    </w:p>
    <w:p w14:paraId="5567DCE2" w14:textId="77777777" w:rsidR="00116D4E" w:rsidRPr="00116D4E" w:rsidRDefault="00116D4E" w:rsidP="004C382A">
      <w:pPr>
        <w:pStyle w:val="GG-SName"/>
      </w:pPr>
      <w:r w:rsidRPr="00116D4E">
        <w:t>Chris White</w:t>
      </w:r>
    </w:p>
    <w:p w14:paraId="0AF88CE1" w14:textId="7E0C44FE" w:rsidR="00116D4E" w:rsidRDefault="00116D4E" w:rsidP="004C382A">
      <w:pPr>
        <w:pStyle w:val="GG-Signature"/>
      </w:pPr>
      <w:r w:rsidRPr="00116D4E">
        <w:t>Chief Executive Officer</w:t>
      </w:r>
    </w:p>
    <w:p w14:paraId="37BFB68A" w14:textId="50CAA61F" w:rsidR="004C382A" w:rsidRDefault="004C382A" w:rsidP="004C382A">
      <w:pPr>
        <w:pBdr>
          <w:bottom w:val="single" w:sz="4" w:space="1" w:color="auto"/>
        </w:pBdr>
        <w:spacing w:after="0" w:line="52" w:lineRule="exact"/>
        <w:jc w:val="center"/>
        <w:rPr>
          <w:rFonts w:eastAsia="Times New Roman"/>
          <w:szCs w:val="17"/>
        </w:rPr>
      </w:pPr>
    </w:p>
    <w:p w14:paraId="0953D2E0" w14:textId="6FCD8628" w:rsidR="004C382A" w:rsidRDefault="004C382A" w:rsidP="004C382A">
      <w:pPr>
        <w:pBdr>
          <w:top w:val="single" w:sz="4" w:space="1" w:color="auto"/>
        </w:pBdr>
        <w:spacing w:before="34" w:after="0" w:line="14" w:lineRule="exact"/>
        <w:jc w:val="center"/>
        <w:rPr>
          <w:rFonts w:eastAsia="Times New Roman"/>
          <w:szCs w:val="17"/>
        </w:rPr>
      </w:pPr>
    </w:p>
    <w:p w14:paraId="3AA0A1DF" w14:textId="77777777" w:rsidR="004C382A" w:rsidRPr="00116D4E" w:rsidRDefault="004C382A" w:rsidP="00EA77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DB788D1" w14:textId="77777777" w:rsidR="009D4002" w:rsidRPr="009D4002" w:rsidRDefault="009D4002" w:rsidP="008370FF">
      <w:pPr>
        <w:pStyle w:val="Heading2"/>
      </w:pPr>
      <w:bookmarkStart w:id="51" w:name="_Toc115946864"/>
      <w:r w:rsidRPr="009D4002">
        <w:t>District Council of Streaky Bay</w:t>
      </w:r>
      <w:bookmarkEnd w:id="51"/>
    </w:p>
    <w:p w14:paraId="3508AE84" w14:textId="77777777" w:rsidR="009D4002" w:rsidRPr="009D4002" w:rsidRDefault="009D4002" w:rsidP="009D4002">
      <w:pPr>
        <w:jc w:val="center"/>
        <w:rPr>
          <w:smallCaps/>
          <w:szCs w:val="17"/>
        </w:rPr>
      </w:pPr>
      <w:r w:rsidRPr="009D4002">
        <w:rPr>
          <w:smallCaps/>
          <w:szCs w:val="17"/>
        </w:rPr>
        <w:t>Roads (Opening and Closing) Act 1991</w:t>
      </w:r>
    </w:p>
    <w:p w14:paraId="291BC9B5" w14:textId="77777777" w:rsidR="009D4002" w:rsidRPr="009D4002" w:rsidRDefault="009D4002" w:rsidP="009D4002">
      <w:pPr>
        <w:jc w:val="center"/>
        <w:rPr>
          <w:i/>
          <w:szCs w:val="17"/>
        </w:rPr>
      </w:pPr>
      <w:r w:rsidRPr="009D4002">
        <w:rPr>
          <w:i/>
          <w:szCs w:val="17"/>
        </w:rPr>
        <w:t>Road Closure—Unmade Public Road, Parla Peak</w:t>
      </w:r>
    </w:p>
    <w:p w14:paraId="2A15F0BC" w14:textId="077C043B" w:rsidR="009D4002" w:rsidRPr="009D4002" w:rsidRDefault="009D4002" w:rsidP="009D4002">
      <w:pPr>
        <w:rPr>
          <w:szCs w:val="17"/>
        </w:rPr>
      </w:pPr>
      <w:r w:rsidRPr="009D4002">
        <w:rPr>
          <w:szCs w:val="17"/>
        </w:rPr>
        <w:t xml:space="preserve">Notice is hereby given, pursuant to section 10 of the </w:t>
      </w:r>
      <w:r w:rsidRPr="009D4002">
        <w:rPr>
          <w:i/>
          <w:iCs/>
          <w:szCs w:val="17"/>
        </w:rPr>
        <w:t>Roads (Opening and Closing) Act 1991</w:t>
      </w:r>
      <w:r w:rsidRPr="009D4002">
        <w:rPr>
          <w:szCs w:val="17"/>
        </w:rPr>
        <w:t>, that the District Council of Streaky Bay proposes to make a Road Process Order to close and sell to the contracted purchaser of the adjoining land the part of the public road adjoining section 32 and allotment 102 D56584 Hundred of Inkster more particularly delineated and lettered ‘A’ in Preliminary Plan PP</w:t>
      </w:r>
      <w:r w:rsidR="00111CB4">
        <w:rPr>
          <w:szCs w:val="17"/>
        </w:rPr>
        <w:t> </w:t>
      </w:r>
      <w:r w:rsidRPr="009D4002">
        <w:rPr>
          <w:szCs w:val="17"/>
        </w:rPr>
        <w:t>22/0038.</w:t>
      </w:r>
    </w:p>
    <w:p w14:paraId="26C116D1" w14:textId="05FDB0BA" w:rsidR="009D4002" w:rsidRPr="009D4002" w:rsidRDefault="009D4002" w:rsidP="009D4002">
      <w:pPr>
        <w:rPr>
          <w:szCs w:val="17"/>
        </w:rPr>
      </w:pPr>
      <w:r w:rsidRPr="009D4002">
        <w:rPr>
          <w:szCs w:val="17"/>
        </w:rPr>
        <w:t xml:space="preserve">The Preliminary Plan and Statement of Persons affected is available for public inspection at the offices of the District Council of Streaky Bay located at 29 Alfred Terrace Streaky Bay and the Adelaide Office of the Surveyor General during normal office hours. The Preliminary Plan can also be viewed at </w:t>
      </w:r>
      <w:hyperlink r:id="rId31" w:history="1">
        <w:r w:rsidRPr="009D4002">
          <w:rPr>
            <w:color w:val="0000FF"/>
            <w:szCs w:val="17"/>
            <w:u w:val="single"/>
          </w:rPr>
          <w:t>www.sa.gov.au/roadsactproposals</w:t>
        </w:r>
      </w:hyperlink>
    </w:p>
    <w:p w14:paraId="58952472" w14:textId="77777777" w:rsidR="009D4002" w:rsidRPr="009D4002" w:rsidRDefault="009D4002" w:rsidP="009D4002">
      <w:pPr>
        <w:rPr>
          <w:szCs w:val="17"/>
        </w:rPr>
      </w:pPr>
      <w:r w:rsidRPr="009D4002">
        <w:rPr>
          <w:szCs w:val="17"/>
        </w:rPr>
        <w:t>Any application for easement or objection must set out the full name, address and details of the submission and must be fully supported by reasons. The application for easement or objection must be made in writing to the District Council of Streaky Bay WITHIN 28 DAYS OF THIS NOTICE and a copy must be forwarded to the Surveyor General at GPO Box1354, Adelaide 5001. Where a submission is made, the applicant must be prepared to support their submission in person upon Council giving notification of a meeting at which the matter will be considered.</w:t>
      </w:r>
    </w:p>
    <w:p w14:paraId="6CA3FF0E" w14:textId="77777777" w:rsidR="009D4002" w:rsidRPr="009D4002" w:rsidRDefault="009D4002" w:rsidP="009D4002">
      <w:pPr>
        <w:spacing w:after="0"/>
        <w:rPr>
          <w:rFonts w:eastAsia="Times New Roman"/>
          <w:szCs w:val="17"/>
        </w:rPr>
      </w:pPr>
      <w:r w:rsidRPr="009D4002">
        <w:rPr>
          <w:rFonts w:eastAsia="Times New Roman"/>
          <w:szCs w:val="17"/>
        </w:rPr>
        <w:t>Dated: 6 October 2022</w:t>
      </w:r>
    </w:p>
    <w:p w14:paraId="6A7CAD86" w14:textId="77777777" w:rsidR="009D4002" w:rsidRPr="009D4002" w:rsidRDefault="009D4002" w:rsidP="009D4002">
      <w:pPr>
        <w:spacing w:after="0"/>
        <w:jc w:val="right"/>
        <w:rPr>
          <w:rFonts w:eastAsia="Times New Roman"/>
          <w:smallCaps/>
          <w:szCs w:val="20"/>
        </w:rPr>
      </w:pPr>
      <w:r w:rsidRPr="009D4002">
        <w:rPr>
          <w:rFonts w:eastAsia="Times New Roman"/>
          <w:smallCaps/>
          <w:szCs w:val="20"/>
        </w:rPr>
        <w:t>Damian Carter</w:t>
      </w:r>
    </w:p>
    <w:p w14:paraId="5987D4E1" w14:textId="2BB381D0" w:rsidR="009D4002" w:rsidRDefault="009D4002" w:rsidP="009D4002">
      <w:pPr>
        <w:spacing w:after="0" w:line="240" w:lineRule="auto"/>
        <w:jc w:val="right"/>
        <w:rPr>
          <w:rFonts w:eastAsia="Times New Roman"/>
          <w:szCs w:val="17"/>
        </w:rPr>
      </w:pPr>
      <w:r w:rsidRPr="009D4002">
        <w:rPr>
          <w:rFonts w:eastAsia="Times New Roman"/>
          <w:szCs w:val="17"/>
        </w:rPr>
        <w:t>Chief Executive Officer</w:t>
      </w:r>
    </w:p>
    <w:p w14:paraId="2087E5B3" w14:textId="1883D567" w:rsidR="009D4002" w:rsidRDefault="009D4002" w:rsidP="009D4002">
      <w:pPr>
        <w:pBdr>
          <w:bottom w:val="single" w:sz="4" w:space="1" w:color="auto"/>
        </w:pBdr>
        <w:spacing w:after="0" w:line="52" w:lineRule="exact"/>
        <w:jc w:val="center"/>
        <w:rPr>
          <w:rFonts w:eastAsia="Times New Roman"/>
          <w:szCs w:val="17"/>
        </w:rPr>
      </w:pPr>
    </w:p>
    <w:p w14:paraId="149E8DF0" w14:textId="21B7E889" w:rsidR="009D4002" w:rsidRDefault="009D4002" w:rsidP="009D4002">
      <w:pPr>
        <w:pBdr>
          <w:top w:val="single" w:sz="4" w:space="1" w:color="auto"/>
        </w:pBdr>
        <w:spacing w:before="34" w:after="0" w:line="14" w:lineRule="exact"/>
        <w:jc w:val="center"/>
        <w:rPr>
          <w:rFonts w:eastAsia="Times New Roman"/>
          <w:szCs w:val="17"/>
        </w:rPr>
      </w:pPr>
    </w:p>
    <w:p w14:paraId="27609A06" w14:textId="77777777" w:rsidR="009D4002" w:rsidRPr="009D4002" w:rsidRDefault="009D4002" w:rsidP="009D40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3E54A16" w14:textId="77777777" w:rsidR="00CA3C3A" w:rsidRPr="003471CD" w:rsidRDefault="00CA3C3A" w:rsidP="0003517B">
      <w:pPr>
        <w:pStyle w:val="GG-body"/>
        <w:rPr>
          <w:szCs w:val="20"/>
        </w:rPr>
      </w:pPr>
      <w:r w:rsidRPr="003471CD">
        <w:rPr>
          <w:szCs w:val="20"/>
        </w:rPr>
        <w:br w:type="page"/>
      </w:r>
    </w:p>
    <w:p w14:paraId="1E580DFA" w14:textId="6B41233A" w:rsidR="00CA3C3A" w:rsidRPr="003471CD" w:rsidRDefault="00CA3C3A" w:rsidP="009C23A5">
      <w:pPr>
        <w:pStyle w:val="Heading1"/>
      </w:pPr>
      <w:bookmarkStart w:id="52" w:name="_Toc115946865"/>
      <w:r w:rsidRPr="003471CD">
        <w:lastRenderedPageBreak/>
        <w:t>Public Notices</w:t>
      </w:r>
      <w:bookmarkEnd w:id="52"/>
    </w:p>
    <w:p w14:paraId="7027BAF7" w14:textId="77777777" w:rsidR="00127DA6" w:rsidRPr="00127DA6" w:rsidRDefault="00127DA6" w:rsidP="008370FF">
      <w:pPr>
        <w:pStyle w:val="Heading2"/>
      </w:pPr>
      <w:bookmarkStart w:id="53" w:name="_Toc115946866"/>
      <w:r w:rsidRPr="00127DA6">
        <w:t>Trustee Act 1936</w:t>
      </w:r>
      <w:bookmarkEnd w:id="53"/>
    </w:p>
    <w:p w14:paraId="3F3C7AA9" w14:textId="77777777" w:rsidR="00127DA6" w:rsidRPr="00127DA6" w:rsidRDefault="00127DA6" w:rsidP="00127DA6">
      <w:pPr>
        <w:jc w:val="center"/>
        <w:rPr>
          <w:smallCaps/>
          <w:szCs w:val="17"/>
        </w:rPr>
      </w:pPr>
      <w:r w:rsidRPr="00127DA6">
        <w:rPr>
          <w:smallCaps/>
          <w:szCs w:val="17"/>
        </w:rPr>
        <w:t>Public Trustee</w:t>
      </w:r>
    </w:p>
    <w:p w14:paraId="0E3A72A6" w14:textId="77777777" w:rsidR="00127DA6" w:rsidRPr="00127DA6" w:rsidRDefault="00127DA6" w:rsidP="00127DA6">
      <w:pPr>
        <w:jc w:val="center"/>
        <w:rPr>
          <w:i/>
          <w:szCs w:val="17"/>
        </w:rPr>
      </w:pPr>
      <w:r w:rsidRPr="00127DA6">
        <w:rPr>
          <w:i/>
          <w:szCs w:val="17"/>
        </w:rPr>
        <w:t>Estates of Deceased Persons</w:t>
      </w:r>
    </w:p>
    <w:p w14:paraId="734D0831" w14:textId="77777777" w:rsidR="00127DA6" w:rsidRPr="00127DA6" w:rsidRDefault="00127DA6" w:rsidP="00127DA6">
      <w:pPr>
        <w:rPr>
          <w:rFonts w:eastAsia="Times New Roman"/>
          <w:szCs w:val="17"/>
        </w:rPr>
      </w:pPr>
      <w:r w:rsidRPr="00127DA6">
        <w:rPr>
          <w:rFonts w:eastAsia="Times New Roman"/>
          <w:szCs w:val="17"/>
        </w:rPr>
        <w:t>In the matter of the estates of the undermentioned deceased persons:</w:t>
      </w:r>
    </w:p>
    <w:p w14:paraId="6D404159" w14:textId="77777777" w:rsidR="00127DA6" w:rsidRPr="00127DA6" w:rsidRDefault="00127DA6" w:rsidP="00127DA6">
      <w:pPr>
        <w:spacing w:after="0"/>
        <w:ind w:left="142"/>
        <w:rPr>
          <w:rFonts w:eastAsia="Times New Roman"/>
          <w:szCs w:val="17"/>
        </w:rPr>
      </w:pPr>
      <w:r w:rsidRPr="00127DA6">
        <w:rPr>
          <w:rFonts w:eastAsia="Times New Roman"/>
          <w:szCs w:val="17"/>
        </w:rPr>
        <w:t>BAYLY Ronda Shirley late of 100 Hub Drive Aberfoyle Park of no occupation who died 16 April 2022</w:t>
      </w:r>
    </w:p>
    <w:p w14:paraId="5517F5C8" w14:textId="77777777" w:rsidR="00127DA6" w:rsidRPr="00127DA6" w:rsidRDefault="00127DA6" w:rsidP="00127DA6">
      <w:pPr>
        <w:spacing w:after="0"/>
        <w:ind w:left="142"/>
        <w:rPr>
          <w:rFonts w:eastAsia="Times New Roman"/>
          <w:szCs w:val="17"/>
        </w:rPr>
      </w:pPr>
      <w:r w:rsidRPr="00127DA6">
        <w:rPr>
          <w:rFonts w:eastAsia="Times New Roman"/>
          <w:szCs w:val="17"/>
        </w:rPr>
        <w:t>BEARD Margaret Maud late of 33 Shirley Avenue Felixstow of no occupation who died 23 January 2022</w:t>
      </w:r>
    </w:p>
    <w:p w14:paraId="133CDCA4" w14:textId="77777777" w:rsidR="00127DA6" w:rsidRPr="00127DA6" w:rsidRDefault="00127DA6" w:rsidP="00127DA6">
      <w:pPr>
        <w:spacing w:after="0"/>
        <w:ind w:left="142"/>
        <w:rPr>
          <w:rFonts w:eastAsia="Times New Roman"/>
          <w:szCs w:val="17"/>
        </w:rPr>
      </w:pPr>
      <w:r w:rsidRPr="00127DA6">
        <w:rPr>
          <w:rFonts w:eastAsia="Times New Roman"/>
          <w:szCs w:val="17"/>
        </w:rPr>
        <w:t>BIKKEL Therese late of 4 Gibb Road Aldgate retired clerk who died 18 June 2022</w:t>
      </w:r>
    </w:p>
    <w:p w14:paraId="20E93108" w14:textId="77777777" w:rsidR="00127DA6" w:rsidRPr="00127DA6" w:rsidRDefault="00127DA6" w:rsidP="00127DA6">
      <w:pPr>
        <w:spacing w:after="0"/>
        <w:ind w:left="142"/>
        <w:rPr>
          <w:rFonts w:eastAsia="Times New Roman"/>
          <w:szCs w:val="17"/>
        </w:rPr>
      </w:pPr>
      <w:r w:rsidRPr="00127DA6">
        <w:rPr>
          <w:rFonts w:eastAsia="Times New Roman"/>
          <w:szCs w:val="17"/>
        </w:rPr>
        <w:t>BULL Winnifred late of 336 Kensington Road Leabrook retired teacher who died 20 May 2022</w:t>
      </w:r>
    </w:p>
    <w:p w14:paraId="2D0AD540" w14:textId="77777777" w:rsidR="00127DA6" w:rsidRPr="00127DA6" w:rsidRDefault="00127DA6" w:rsidP="00127DA6">
      <w:pPr>
        <w:spacing w:after="0"/>
        <w:ind w:left="142"/>
        <w:rPr>
          <w:rFonts w:eastAsia="Times New Roman"/>
          <w:szCs w:val="17"/>
        </w:rPr>
      </w:pPr>
      <w:r w:rsidRPr="00127DA6">
        <w:rPr>
          <w:rFonts w:eastAsia="Times New Roman"/>
          <w:szCs w:val="17"/>
        </w:rPr>
        <w:t>CAHILL William Desmond late of 66 Nelson Road Valley View retired bus driver who died 8 May 2022</w:t>
      </w:r>
    </w:p>
    <w:p w14:paraId="13A3CDD2" w14:textId="77777777" w:rsidR="00127DA6" w:rsidRPr="00127DA6" w:rsidRDefault="00127DA6" w:rsidP="00127DA6">
      <w:pPr>
        <w:spacing w:after="0"/>
        <w:ind w:left="142"/>
        <w:rPr>
          <w:rFonts w:eastAsia="Times New Roman"/>
          <w:szCs w:val="17"/>
        </w:rPr>
      </w:pPr>
      <w:r w:rsidRPr="00127DA6">
        <w:rPr>
          <w:rFonts w:eastAsia="Times New Roman"/>
          <w:szCs w:val="17"/>
        </w:rPr>
        <w:t>GIERUS Ursula Regina late of 4-6 Memorial Drive Elliston of no occupation who died 19 October 2021</w:t>
      </w:r>
    </w:p>
    <w:p w14:paraId="0E1BB567" w14:textId="77777777" w:rsidR="00127DA6" w:rsidRPr="00127DA6" w:rsidRDefault="00127DA6" w:rsidP="00127DA6">
      <w:pPr>
        <w:spacing w:after="0"/>
        <w:ind w:left="142"/>
        <w:rPr>
          <w:rFonts w:eastAsia="Times New Roman"/>
          <w:szCs w:val="17"/>
        </w:rPr>
      </w:pPr>
      <w:r w:rsidRPr="00127DA6">
        <w:rPr>
          <w:rFonts w:eastAsia="Times New Roman"/>
          <w:szCs w:val="17"/>
        </w:rPr>
        <w:t>JOVIC Dragan late of 206 Sir Donald Bradman Drive Cowandilla of no occupation who died 7 May 2022</w:t>
      </w:r>
    </w:p>
    <w:p w14:paraId="580AE82A" w14:textId="77777777" w:rsidR="00127DA6" w:rsidRPr="00127DA6" w:rsidRDefault="00127DA6" w:rsidP="00127DA6">
      <w:pPr>
        <w:spacing w:after="0"/>
        <w:ind w:left="142"/>
        <w:rPr>
          <w:rFonts w:eastAsia="Times New Roman"/>
          <w:szCs w:val="17"/>
        </w:rPr>
      </w:pPr>
      <w:r w:rsidRPr="00127DA6">
        <w:rPr>
          <w:rFonts w:eastAsia="Times New Roman"/>
          <w:szCs w:val="17"/>
        </w:rPr>
        <w:t>NEWTON Mark Lee late of 4 Longford Crescent Ferryden Park of no occupation who died 23 May 2021</w:t>
      </w:r>
    </w:p>
    <w:p w14:paraId="3579727E" w14:textId="77777777" w:rsidR="00127DA6" w:rsidRPr="00127DA6" w:rsidRDefault="00127DA6" w:rsidP="00127DA6">
      <w:pPr>
        <w:ind w:left="142"/>
        <w:rPr>
          <w:rFonts w:eastAsia="Times New Roman"/>
          <w:szCs w:val="17"/>
        </w:rPr>
      </w:pPr>
      <w:r w:rsidRPr="00127DA6">
        <w:rPr>
          <w:rFonts w:eastAsia="Times New Roman"/>
          <w:szCs w:val="17"/>
        </w:rPr>
        <w:t>PECINA Pauline Teresa late of 14-24 Richards Avenue Wudinna retired home technician who died 11 March 2020</w:t>
      </w:r>
    </w:p>
    <w:p w14:paraId="0F2A2072" w14:textId="77777777" w:rsidR="00127DA6" w:rsidRPr="00127DA6" w:rsidRDefault="00127DA6" w:rsidP="00127DA6">
      <w:pPr>
        <w:rPr>
          <w:rFonts w:eastAsia="Times New Roman"/>
          <w:szCs w:val="17"/>
        </w:rPr>
      </w:pPr>
      <w:r w:rsidRPr="00127DA6">
        <w:rPr>
          <w:rFonts w:eastAsia="Times New Roman"/>
          <w:spacing w:val="-2"/>
          <w:szCs w:val="17"/>
        </w:rPr>
        <w:t xml:space="preserve">Notice is hereby given pursuant to the </w:t>
      </w:r>
      <w:r w:rsidRPr="00127DA6">
        <w:rPr>
          <w:rFonts w:eastAsia="Times New Roman"/>
          <w:i/>
          <w:iCs/>
          <w:spacing w:val="-2"/>
          <w:szCs w:val="17"/>
        </w:rPr>
        <w:t>Trustee Act 1936</w:t>
      </w:r>
      <w:r w:rsidRPr="00127DA6">
        <w:rPr>
          <w:rFonts w:eastAsia="Times New Roman"/>
          <w:spacing w:val="-2"/>
          <w:szCs w:val="17"/>
        </w:rPr>
        <w:t xml:space="preserve">, the </w:t>
      </w:r>
      <w:r w:rsidRPr="00127DA6">
        <w:rPr>
          <w:rFonts w:eastAsia="Times New Roman"/>
          <w:i/>
          <w:iCs/>
          <w:spacing w:val="-2"/>
          <w:szCs w:val="17"/>
        </w:rPr>
        <w:t>Inheritance (Family Provision) Act 1972</w:t>
      </w:r>
      <w:r w:rsidRPr="00127DA6">
        <w:rPr>
          <w:rFonts w:eastAsia="Times New Roman"/>
          <w:spacing w:val="-2"/>
          <w:szCs w:val="17"/>
        </w:rPr>
        <w:t xml:space="preserve"> and the </w:t>
      </w:r>
      <w:r w:rsidRPr="00127DA6">
        <w:rPr>
          <w:rFonts w:eastAsia="Times New Roman"/>
          <w:i/>
          <w:iCs/>
          <w:spacing w:val="-2"/>
          <w:szCs w:val="17"/>
        </w:rPr>
        <w:t>Family Relationships Act 1975</w:t>
      </w:r>
      <w:r w:rsidRPr="00127DA6">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4 November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5E2B72A1" w14:textId="77777777" w:rsidR="00127DA6" w:rsidRPr="00127DA6" w:rsidRDefault="00127DA6" w:rsidP="00127DA6">
      <w:pPr>
        <w:spacing w:after="0"/>
        <w:rPr>
          <w:rFonts w:eastAsia="Times New Roman"/>
          <w:szCs w:val="17"/>
        </w:rPr>
      </w:pPr>
      <w:r w:rsidRPr="00127DA6">
        <w:rPr>
          <w:rFonts w:eastAsia="Times New Roman"/>
          <w:szCs w:val="17"/>
        </w:rPr>
        <w:t>Dated: 6 October 2022</w:t>
      </w:r>
    </w:p>
    <w:p w14:paraId="43D973B0" w14:textId="77777777" w:rsidR="00127DA6" w:rsidRPr="00127DA6" w:rsidRDefault="00127DA6" w:rsidP="00127DA6">
      <w:pPr>
        <w:spacing w:after="0"/>
        <w:jc w:val="right"/>
        <w:rPr>
          <w:rFonts w:eastAsia="Times New Roman"/>
          <w:smallCaps/>
          <w:szCs w:val="20"/>
        </w:rPr>
      </w:pPr>
      <w:r w:rsidRPr="00127DA6">
        <w:rPr>
          <w:rFonts w:eastAsia="Times New Roman"/>
          <w:smallCaps/>
          <w:szCs w:val="20"/>
        </w:rPr>
        <w:t>N. S. Rantanen</w:t>
      </w:r>
    </w:p>
    <w:p w14:paraId="083801AE" w14:textId="77777777" w:rsidR="00127DA6" w:rsidRPr="00127DA6" w:rsidRDefault="00127DA6" w:rsidP="00127DA6">
      <w:pPr>
        <w:spacing w:after="0"/>
        <w:jc w:val="right"/>
        <w:rPr>
          <w:rFonts w:eastAsia="Times New Roman"/>
          <w:szCs w:val="17"/>
        </w:rPr>
      </w:pPr>
      <w:r w:rsidRPr="00127DA6">
        <w:rPr>
          <w:rFonts w:eastAsia="Times New Roman"/>
          <w:szCs w:val="17"/>
        </w:rPr>
        <w:t>Public Trustee</w:t>
      </w:r>
    </w:p>
    <w:p w14:paraId="67A52269" w14:textId="77777777" w:rsidR="00127DA6" w:rsidRPr="00127DA6" w:rsidRDefault="00127DA6" w:rsidP="00127DA6">
      <w:pPr>
        <w:pBdr>
          <w:bottom w:val="single" w:sz="4" w:space="1" w:color="auto"/>
        </w:pBdr>
        <w:spacing w:after="0" w:line="52" w:lineRule="exact"/>
        <w:jc w:val="center"/>
        <w:rPr>
          <w:rFonts w:eastAsia="Times New Roman"/>
          <w:szCs w:val="17"/>
        </w:rPr>
      </w:pPr>
    </w:p>
    <w:p w14:paraId="45260ACF" w14:textId="77777777" w:rsidR="00127DA6" w:rsidRPr="00127DA6" w:rsidRDefault="00127DA6" w:rsidP="00127DA6">
      <w:pPr>
        <w:pBdr>
          <w:top w:val="single" w:sz="4" w:space="1" w:color="auto"/>
        </w:pBdr>
        <w:spacing w:before="34" w:after="0" w:line="14" w:lineRule="exact"/>
        <w:jc w:val="center"/>
        <w:rPr>
          <w:rFonts w:eastAsia="Times New Roman"/>
          <w:szCs w:val="17"/>
        </w:rPr>
      </w:pPr>
    </w:p>
    <w:p w14:paraId="5F7979EB" w14:textId="77777777" w:rsidR="00127DA6" w:rsidRPr="00127DA6" w:rsidRDefault="00127DA6" w:rsidP="00127DA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A33DF25" w14:textId="77777777" w:rsidR="00C17ECC" w:rsidRPr="003471CD" w:rsidRDefault="00C17ECC" w:rsidP="0003517B">
      <w:pPr>
        <w:pStyle w:val="GG-body"/>
        <w:rPr>
          <w:lang w:val="en-US"/>
        </w:rPr>
      </w:pPr>
      <w:r w:rsidRPr="003471CD">
        <w:rPr>
          <w:lang w:val="en-US"/>
        </w:rPr>
        <w:br w:type="page"/>
      </w:r>
    </w:p>
    <w:p w14:paraId="33047B63" w14:textId="77777777" w:rsidR="00426CCD" w:rsidRPr="00576D3B" w:rsidRDefault="00426CCD" w:rsidP="00426CCD">
      <w:pPr>
        <w:spacing w:after="0" w:line="240" w:lineRule="auto"/>
        <w:ind w:left="600" w:right="600"/>
        <w:jc w:val="center"/>
        <w:rPr>
          <w:color w:val="000000"/>
          <w:sz w:val="20"/>
          <w:szCs w:val="20"/>
        </w:rPr>
      </w:pPr>
    </w:p>
    <w:p w14:paraId="4DFE6300" w14:textId="77777777" w:rsidR="00426CCD" w:rsidRPr="00576D3B" w:rsidRDefault="00426CCD" w:rsidP="00426CCD">
      <w:pPr>
        <w:spacing w:after="0" w:line="240" w:lineRule="auto"/>
        <w:ind w:left="600" w:right="600"/>
        <w:jc w:val="center"/>
        <w:rPr>
          <w:color w:val="000000"/>
          <w:sz w:val="20"/>
          <w:szCs w:val="20"/>
        </w:rPr>
      </w:pPr>
    </w:p>
    <w:p w14:paraId="3328CF44" w14:textId="77777777" w:rsidR="00426CCD" w:rsidRDefault="00426CCD" w:rsidP="00426CCD">
      <w:pPr>
        <w:spacing w:after="0" w:line="240" w:lineRule="auto"/>
        <w:ind w:left="600" w:right="600"/>
        <w:jc w:val="center"/>
        <w:rPr>
          <w:color w:val="000000"/>
          <w:sz w:val="20"/>
          <w:szCs w:val="20"/>
        </w:rPr>
      </w:pPr>
    </w:p>
    <w:p w14:paraId="3FA43C7E" w14:textId="77777777" w:rsidR="00426CCD" w:rsidRPr="00576D3B" w:rsidRDefault="00426CCD" w:rsidP="00426CCD">
      <w:pPr>
        <w:spacing w:after="0" w:line="240" w:lineRule="auto"/>
        <w:ind w:left="600" w:right="600"/>
        <w:jc w:val="center"/>
        <w:rPr>
          <w:color w:val="000000"/>
          <w:sz w:val="20"/>
          <w:szCs w:val="20"/>
        </w:rPr>
      </w:pPr>
    </w:p>
    <w:p w14:paraId="1AB190FB"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913B38B" w14:textId="77777777" w:rsidR="00426CCD" w:rsidRPr="00576D3B" w:rsidRDefault="00426CCD" w:rsidP="00426CCD">
      <w:pPr>
        <w:spacing w:after="0" w:line="240" w:lineRule="auto"/>
        <w:ind w:left="600" w:right="600"/>
        <w:jc w:val="center"/>
        <w:rPr>
          <w:color w:val="000000"/>
          <w:sz w:val="20"/>
          <w:szCs w:val="20"/>
        </w:rPr>
      </w:pPr>
    </w:p>
    <w:p w14:paraId="73DBA479" w14:textId="77777777" w:rsidR="00426CCD" w:rsidRDefault="00426CCD" w:rsidP="00426CCD">
      <w:pPr>
        <w:spacing w:after="0" w:line="240" w:lineRule="auto"/>
        <w:ind w:left="600" w:right="600"/>
        <w:jc w:val="center"/>
        <w:rPr>
          <w:color w:val="000000"/>
          <w:sz w:val="20"/>
          <w:szCs w:val="20"/>
        </w:rPr>
      </w:pPr>
    </w:p>
    <w:p w14:paraId="4C41B303" w14:textId="77777777" w:rsidR="00426CCD" w:rsidRPr="00576D3B" w:rsidRDefault="00426CCD" w:rsidP="00426CCD">
      <w:pPr>
        <w:spacing w:after="0" w:line="240" w:lineRule="auto"/>
        <w:ind w:left="600" w:right="600"/>
        <w:jc w:val="center"/>
        <w:rPr>
          <w:color w:val="000000"/>
          <w:sz w:val="20"/>
          <w:szCs w:val="20"/>
        </w:rPr>
      </w:pPr>
    </w:p>
    <w:p w14:paraId="0F7D5A14"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56F55887"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D5213C7"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70CD7FDF"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6AF9243" w14:textId="77777777" w:rsidR="00426CCD" w:rsidRPr="00576D3B" w:rsidRDefault="00426CCD" w:rsidP="00426CCD">
      <w:pPr>
        <w:spacing w:after="0" w:line="240" w:lineRule="auto"/>
        <w:ind w:left="600" w:right="600"/>
        <w:jc w:val="center"/>
        <w:rPr>
          <w:color w:val="000000"/>
          <w:sz w:val="20"/>
          <w:szCs w:val="20"/>
        </w:rPr>
      </w:pPr>
    </w:p>
    <w:p w14:paraId="688ADEBE" w14:textId="77777777" w:rsidR="00426CCD" w:rsidRPr="00576D3B" w:rsidRDefault="00426CCD" w:rsidP="00426CCD">
      <w:pPr>
        <w:spacing w:after="0" w:line="240" w:lineRule="auto"/>
        <w:ind w:left="600" w:right="600"/>
        <w:jc w:val="center"/>
        <w:rPr>
          <w:color w:val="000000"/>
          <w:sz w:val="20"/>
          <w:szCs w:val="20"/>
        </w:rPr>
      </w:pPr>
    </w:p>
    <w:p w14:paraId="32900706" w14:textId="77777777" w:rsidR="00426CCD" w:rsidRPr="00576D3B" w:rsidRDefault="00426CCD" w:rsidP="00426CCD">
      <w:pPr>
        <w:spacing w:after="0" w:line="240" w:lineRule="auto"/>
        <w:ind w:left="600" w:right="600"/>
        <w:jc w:val="center"/>
        <w:rPr>
          <w:color w:val="000000"/>
          <w:sz w:val="20"/>
          <w:szCs w:val="20"/>
        </w:rPr>
      </w:pPr>
    </w:p>
    <w:p w14:paraId="5A6A4F83"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B7948B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36E7F63E"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7BDE66DC"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1E1D0AEC"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5B38C318"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2BA154E0" w14:textId="77777777" w:rsidR="00426CCD" w:rsidRPr="00576D3B" w:rsidRDefault="00426CCD" w:rsidP="00426CCD">
      <w:pPr>
        <w:spacing w:after="0" w:line="240" w:lineRule="auto"/>
        <w:ind w:left="600" w:right="600"/>
        <w:jc w:val="center"/>
        <w:rPr>
          <w:color w:val="000000"/>
          <w:sz w:val="20"/>
          <w:szCs w:val="20"/>
        </w:rPr>
      </w:pPr>
    </w:p>
    <w:p w14:paraId="6741D117" w14:textId="77777777" w:rsidR="00426CCD" w:rsidRPr="00576D3B" w:rsidRDefault="00426CCD" w:rsidP="00426CCD">
      <w:pPr>
        <w:spacing w:after="0" w:line="240" w:lineRule="auto"/>
        <w:ind w:left="600" w:right="600"/>
        <w:jc w:val="center"/>
        <w:rPr>
          <w:color w:val="000000"/>
          <w:sz w:val="20"/>
          <w:szCs w:val="20"/>
        </w:rPr>
      </w:pPr>
    </w:p>
    <w:p w14:paraId="62FF56A4" w14:textId="77777777" w:rsidR="00426CCD" w:rsidRPr="00576D3B" w:rsidRDefault="00426CCD" w:rsidP="00426CCD">
      <w:pPr>
        <w:spacing w:after="0" w:line="240" w:lineRule="auto"/>
        <w:ind w:left="600" w:right="600"/>
        <w:jc w:val="center"/>
        <w:rPr>
          <w:color w:val="000000"/>
          <w:sz w:val="20"/>
          <w:szCs w:val="20"/>
        </w:rPr>
      </w:pPr>
    </w:p>
    <w:p w14:paraId="78ABB202"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6DD8EE2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635896A"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3EE57E5A"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52D0A2E"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2BEC4521" w14:textId="77777777" w:rsidR="00426CCD" w:rsidRPr="00576D3B" w:rsidRDefault="00426CCD" w:rsidP="00426CCD">
      <w:pPr>
        <w:spacing w:after="0" w:line="240" w:lineRule="auto"/>
        <w:ind w:left="600" w:right="600"/>
        <w:jc w:val="center"/>
        <w:rPr>
          <w:color w:val="000000"/>
          <w:sz w:val="20"/>
          <w:szCs w:val="20"/>
        </w:rPr>
      </w:pPr>
    </w:p>
    <w:p w14:paraId="2224C23B" w14:textId="77777777" w:rsidR="00426CCD" w:rsidRPr="00576D3B" w:rsidRDefault="00426CCD" w:rsidP="00426CCD">
      <w:pPr>
        <w:spacing w:after="0" w:line="240" w:lineRule="auto"/>
        <w:ind w:left="600" w:right="600"/>
        <w:jc w:val="center"/>
        <w:rPr>
          <w:color w:val="000000"/>
          <w:sz w:val="20"/>
          <w:szCs w:val="20"/>
        </w:rPr>
      </w:pPr>
    </w:p>
    <w:p w14:paraId="773C1098" w14:textId="77777777" w:rsidR="00426CCD" w:rsidRPr="00576D3B" w:rsidRDefault="00426CCD" w:rsidP="00426CCD">
      <w:pPr>
        <w:spacing w:after="0" w:line="240" w:lineRule="auto"/>
        <w:ind w:left="600" w:right="600"/>
        <w:jc w:val="center"/>
        <w:rPr>
          <w:color w:val="000000"/>
          <w:sz w:val="20"/>
          <w:szCs w:val="20"/>
        </w:rPr>
      </w:pPr>
    </w:p>
    <w:p w14:paraId="56559C24"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2" w:history="1">
        <w:r w:rsidRPr="00576D3B">
          <w:rPr>
            <w:rFonts w:eastAsia="Times New Roman"/>
            <w:color w:val="0000FF"/>
            <w:sz w:val="24"/>
            <w:u w:val="single"/>
            <w:lang w:eastAsia="en-AU"/>
          </w:rPr>
          <w:t>governmentgazettesa@sa.gov.au</w:t>
        </w:r>
      </w:hyperlink>
    </w:p>
    <w:p w14:paraId="2D53F3E9"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08C0FB87"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3" w:history="1">
        <w:r w:rsidRPr="00576D3B">
          <w:rPr>
            <w:rFonts w:eastAsia="Times New Roman"/>
            <w:color w:val="0000FF"/>
            <w:sz w:val="24"/>
            <w:u w:val="single"/>
            <w:lang w:eastAsia="en-AU"/>
          </w:rPr>
          <w:t>www.governmentgazette.sa.gov.au</w:t>
        </w:r>
      </w:hyperlink>
    </w:p>
    <w:p w14:paraId="6E7E2143" w14:textId="77777777" w:rsidR="00426CCD" w:rsidRPr="00576D3B" w:rsidRDefault="00426CCD" w:rsidP="00426CCD">
      <w:pPr>
        <w:spacing w:after="0" w:line="240" w:lineRule="auto"/>
        <w:ind w:left="600" w:right="600"/>
        <w:jc w:val="center"/>
        <w:rPr>
          <w:color w:val="000000"/>
          <w:sz w:val="20"/>
          <w:szCs w:val="20"/>
        </w:rPr>
      </w:pPr>
    </w:p>
    <w:p w14:paraId="77CF0285" w14:textId="77777777" w:rsidR="00426CCD" w:rsidRPr="00576D3B" w:rsidRDefault="00426CCD" w:rsidP="00426CCD">
      <w:pPr>
        <w:spacing w:after="0" w:line="240" w:lineRule="auto"/>
        <w:ind w:left="600" w:right="600"/>
        <w:jc w:val="center"/>
        <w:rPr>
          <w:color w:val="000000"/>
          <w:sz w:val="20"/>
          <w:szCs w:val="20"/>
        </w:rPr>
      </w:pPr>
    </w:p>
    <w:p w14:paraId="5BA099D5" w14:textId="77777777" w:rsidR="00426CCD" w:rsidRPr="00576D3B" w:rsidRDefault="00426CCD" w:rsidP="00426CCD">
      <w:pPr>
        <w:spacing w:after="0" w:line="240" w:lineRule="auto"/>
        <w:ind w:left="600" w:right="600"/>
        <w:jc w:val="center"/>
        <w:rPr>
          <w:color w:val="000000"/>
          <w:sz w:val="20"/>
          <w:szCs w:val="20"/>
        </w:rPr>
      </w:pPr>
    </w:p>
    <w:p w14:paraId="3B3A6169" w14:textId="77777777" w:rsidR="00426CCD" w:rsidRPr="00576D3B" w:rsidRDefault="00426CCD" w:rsidP="00426CCD">
      <w:pPr>
        <w:spacing w:after="0" w:line="240" w:lineRule="auto"/>
        <w:ind w:left="600" w:right="600"/>
        <w:jc w:val="center"/>
        <w:rPr>
          <w:color w:val="000000"/>
          <w:sz w:val="20"/>
          <w:szCs w:val="20"/>
        </w:rPr>
      </w:pPr>
    </w:p>
    <w:p w14:paraId="49B7DB9A" w14:textId="77777777" w:rsidR="00426CCD" w:rsidRDefault="00426CCD" w:rsidP="00426CCD">
      <w:pPr>
        <w:spacing w:after="0" w:line="240" w:lineRule="auto"/>
        <w:ind w:left="600" w:right="600"/>
        <w:jc w:val="center"/>
        <w:rPr>
          <w:color w:val="000000"/>
          <w:sz w:val="20"/>
          <w:szCs w:val="20"/>
        </w:rPr>
      </w:pPr>
    </w:p>
    <w:p w14:paraId="2D707059" w14:textId="77777777" w:rsidR="00F2152E" w:rsidRDefault="00F2152E" w:rsidP="00426CCD">
      <w:pPr>
        <w:spacing w:after="0" w:line="240" w:lineRule="auto"/>
        <w:ind w:left="600" w:right="600"/>
        <w:jc w:val="center"/>
        <w:rPr>
          <w:color w:val="000000"/>
          <w:sz w:val="20"/>
          <w:szCs w:val="20"/>
        </w:rPr>
      </w:pPr>
    </w:p>
    <w:p w14:paraId="4D92D229" w14:textId="77777777" w:rsidR="00F2152E" w:rsidRDefault="00F2152E" w:rsidP="00426CCD">
      <w:pPr>
        <w:spacing w:after="0" w:line="240" w:lineRule="auto"/>
        <w:ind w:left="600" w:right="600"/>
        <w:jc w:val="center"/>
        <w:rPr>
          <w:color w:val="000000"/>
          <w:sz w:val="20"/>
          <w:szCs w:val="20"/>
        </w:rPr>
      </w:pPr>
    </w:p>
    <w:p w14:paraId="149541D8" w14:textId="77777777" w:rsidR="00F2152E" w:rsidRDefault="00F2152E" w:rsidP="00426CCD">
      <w:pPr>
        <w:spacing w:after="0" w:line="240" w:lineRule="auto"/>
        <w:ind w:left="600" w:right="600"/>
        <w:jc w:val="center"/>
        <w:rPr>
          <w:color w:val="000000"/>
          <w:sz w:val="20"/>
          <w:szCs w:val="20"/>
        </w:rPr>
      </w:pPr>
    </w:p>
    <w:p w14:paraId="3D0BB1DE"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04B3668C"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7171B49D" w14:textId="6C9D60B3" w:rsidR="00426CCD" w:rsidRPr="00576D3B" w:rsidRDefault="00426CCD" w:rsidP="00426CCD">
      <w:pPr>
        <w:spacing w:before="180" w:after="0"/>
        <w:jc w:val="center"/>
        <w:rPr>
          <w:szCs w:val="17"/>
        </w:rPr>
      </w:pPr>
      <w:r w:rsidRPr="00576D3B">
        <w:rPr>
          <w:szCs w:val="17"/>
        </w:rPr>
        <w:t xml:space="preserve">Printed and published weekly by authority of </w:t>
      </w:r>
      <w:r w:rsidR="004672D1">
        <w:rPr>
          <w:szCs w:val="17"/>
        </w:rPr>
        <w:t>C</w:t>
      </w:r>
      <w:r w:rsidRPr="00576D3B">
        <w:rPr>
          <w:szCs w:val="17"/>
        </w:rPr>
        <w:t xml:space="preserve">. </w:t>
      </w:r>
      <w:r w:rsidR="004672D1">
        <w:rPr>
          <w:smallCaps/>
          <w:szCs w:val="17"/>
        </w:rPr>
        <w:t>McArdle</w:t>
      </w:r>
      <w:r w:rsidRPr="00576D3B">
        <w:rPr>
          <w:szCs w:val="17"/>
        </w:rPr>
        <w:t>, Government Printer, South Australia</w:t>
      </w:r>
    </w:p>
    <w:p w14:paraId="322AEE3C" w14:textId="34663650" w:rsidR="00426CCD" w:rsidRPr="00576D3B" w:rsidRDefault="00426CCD" w:rsidP="00426CCD">
      <w:pPr>
        <w:spacing w:after="0"/>
        <w:jc w:val="center"/>
        <w:rPr>
          <w:szCs w:val="17"/>
        </w:rPr>
      </w:pPr>
      <w:r w:rsidRPr="00576D3B">
        <w:rPr>
          <w:szCs w:val="17"/>
        </w:rPr>
        <w:t>$8.</w:t>
      </w:r>
      <w:r w:rsidR="004672D1">
        <w:rPr>
          <w:szCs w:val="17"/>
        </w:rPr>
        <w:t>15</w:t>
      </w:r>
      <w:r w:rsidRPr="00576D3B">
        <w:rPr>
          <w:szCs w:val="17"/>
        </w:rPr>
        <w:t xml:space="preserve"> per issue (plus postage), $4</w:t>
      </w:r>
      <w:r w:rsidR="004672D1">
        <w:rPr>
          <w:szCs w:val="17"/>
        </w:rPr>
        <w:t>11</w:t>
      </w:r>
      <w:r w:rsidRPr="00576D3B">
        <w:rPr>
          <w:szCs w:val="17"/>
        </w:rPr>
        <w:t>.00 per annual subscription—GST inclusive</w:t>
      </w:r>
    </w:p>
    <w:p w14:paraId="34024FBC" w14:textId="77777777" w:rsidR="00F337C8" w:rsidRPr="003471CD" w:rsidRDefault="00426CCD" w:rsidP="00426CCD">
      <w:pPr>
        <w:pStyle w:val="GG-body"/>
        <w:jc w:val="center"/>
      </w:pPr>
      <w:r w:rsidRPr="00576D3B">
        <w:rPr>
          <w:rFonts w:eastAsia="Calibri"/>
        </w:rPr>
        <w:t xml:space="preserve">Online publications: </w:t>
      </w:r>
      <w:hyperlink r:id="rId34" w:history="1">
        <w:r w:rsidRPr="00576D3B">
          <w:rPr>
            <w:rFonts w:eastAsia="Calibri"/>
            <w:color w:val="0000FF"/>
            <w:u w:val="single"/>
          </w:rPr>
          <w:t>www.governmentgazette.sa.gov.au</w:t>
        </w:r>
      </w:hyperlink>
    </w:p>
    <w:sectPr w:rsidR="00F337C8" w:rsidRPr="003471CD" w:rsidSect="00670CC0">
      <w:headerReference w:type="even" r:id="rId35"/>
      <w:headerReference w:type="default" r:id="rId36"/>
      <w:footerReference w:type="default" r:id="rId37"/>
      <w:pgSz w:w="11906" w:h="16838"/>
      <w:pgMar w:top="1674" w:right="1256" w:bottom="1134" w:left="1290" w:header="1134" w:footer="1134" w:gutter="0"/>
      <w:pgNumType w:start="628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CC29F" w14:textId="77777777" w:rsidR="00FB12B3" w:rsidRDefault="00FB12B3" w:rsidP="00777F88">
      <w:pPr>
        <w:spacing w:after="0" w:line="240" w:lineRule="auto"/>
      </w:pPr>
      <w:r>
        <w:separator/>
      </w:r>
    </w:p>
  </w:endnote>
  <w:endnote w:type="continuationSeparator" w:id="0">
    <w:p w14:paraId="38A262A7" w14:textId="77777777" w:rsidR="00FB12B3" w:rsidRDefault="00FB12B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altName w:val="DokChampa"/>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70BA"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6C67"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1A5A"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6EA2F185"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7C185AD9" w14:textId="268EDDF7" w:rsidR="008557D0" w:rsidRPr="00576D3B" w:rsidRDefault="008557D0" w:rsidP="008557D0">
    <w:pPr>
      <w:spacing w:before="180" w:after="0"/>
      <w:jc w:val="center"/>
      <w:rPr>
        <w:szCs w:val="17"/>
      </w:rPr>
    </w:pPr>
    <w:r w:rsidRPr="00576D3B">
      <w:rPr>
        <w:szCs w:val="17"/>
      </w:rPr>
      <w:t xml:space="preserve">Printed and published weekly by authority of </w:t>
    </w:r>
    <w:r w:rsidR="004927A4">
      <w:rPr>
        <w:szCs w:val="17"/>
      </w:rPr>
      <w:t>C</w:t>
    </w:r>
    <w:r w:rsidRPr="00576D3B">
      <w:rPr>
        <w:szCs w:val="17"/>
      </w:rPr>
      <w:t xml:space="preserve">. </w:t>
    </w:r>
    <w:r w:rsidR="004927A4">
      <w:rPr>
        <w:smallCaps/>
        <w:szCs w:val="17"/>
      </w:rPr>
      <w:t>McArdle</w:t>
    </w:r>
    <w:r w:rsidRPr="00576D3B">
      <w:rPr>
        <w:szCs w:val="17"/>
      </w:rPr>
      <w:t>, Government Printer, South Australia</w:t>
    </w:r>
  </w:p>
  <w:p w14:paraId="4D622773" w14:textId="3575DAA1" w:rsidR="008557D0" w:rsidRPr="00576D3B" w:rsidRDefault="008557D0" w:rsidP="008557D0">
    <w:pPr>
      <w:spacing w:after="0"/>
      <w:jc w:val="center"/>
      <w:rPr>
        <w:szCs w:val="17"/>
      </w:rPr>
    </w:pPr>
    <w:r w:rsidRPr="00576D3B">
      <w:rPr>
        <w:szCs w:val="17"/>
      </w:rPr>
      <w:t>$8.</w:t>
    </w:r>
    <w:r w:rsidR="0059379A">
      <w:rPr>
        <w:szCs w:val="17"/>
      </w:rPr>
      <w:t>15</w:t>
    </w:r>
    <w:r w:rsidRPr="00576D3B">
      <w:rPr>
        <w:szCs w:val="17"/>
      </w:rPr>
      <w:t xml:space="preserve"> per issue (plus postage), $4</w:t>
    </w:r>
    <w:r w:rsidR="004927A4">
      <w:rPr>
        <w:szCs w:val="17"/>
      </w:rPr>
      <w:t>1</w:t>
    </w:r>
    <w:r w:rsidR="00685D9A">
      <w:rPr>
        <w:szCs w:val="17"/>
      </w:rPr>
      <w:t>1</w:t>
    </w:r>
    <w:r w:rsidRPr="00576D3B">
      <w:rPr>
        <w:szCs w:val="17"/>
      </w:rPr>
      <w:t>.00 per annual subscription—GST inclusive</w:t>
    </w:r>
  </w:p>
  <w:p w14:paraId="499040EA"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4F00F"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E3BA"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62C129AA"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7684975"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66D6DA27" w14:textId="77777777" w:rsidR="002F50FE" w:rsidRPr="00777F88" w:rsidRDefault="002F50FE" w:rsidP="00D0446B">
    <w:pPr>
      <w:jc w:val="center"/>
      <w:rPr>
        <w:szCs w:val="17"/>
      </w:rPr>
    </w:pPr>
    <w:r w:rsidRPr="00777F88">
      <w:rPr>
        <w:szCs w:val="17"/>
      </w:rPr>
      <w:t>$7.21 per issue (plus postage), $361.90 per annual subscription—GST inclusive</w:t>
    </w:r>
  </w:p>
  <w:p w14:paraId="5B7C0367"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F6F8"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1DD77" w14:textId="77777777" w:rsidR="00FB12B3" w:rsidRDefault="00FB12B3" w:rsidP="00777F88">
      <w:pPr>
        <w:spacing w:after="0" w:line="240" w:lineRule="auto"/>
      </w:pPr>
      <w:r>
        <w:separator/>
      </w:r>
    </w:p>
  </w:footnote>
  <w:footnote w:type="continuationSeparator" w:id="0">
    <w:p w14:paraId="477ADA4A" w14:textId="77777777" w:rsidR="00FB12B3" w:rsidRDefault="00FB12B3"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238F"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0017A594" wp14:editId="2637DBD6">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F59954"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17A594"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2j3k368CAABJBQAADgAAAAAA&#10;AAAAAAAAAAAuAgAAZHJzL2Uyb0RvYy54bWxQSwECLQAUAAYACAAAACEAoIr4ZNwAAAAHAQAADwAA&#10;AAAAAAAAAAAAAAAJBQAAZHJzL2Rvd25yZXYueG1sUEsFBgAAAAAEAAQA8wAAABIGAAAAAA==&#10;" o:allowincell="f" filled="f" stroked="f" strokeweight=".5pt">
              <v:textbox inset=",0,,0">
                <w:txbxContent>
                  <w:p w14:paraId="6CF59954"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6424D2E1"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73BAE8D6"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6ECD"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47F955A5" wp14:editId="43576532">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EF95B2"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7F955A5"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z/QtjrgIAAE0FAAAOAAAAAAAA&#10;AAAAAAAAAC4CAABkcnMvZTJvRG9jLnhtbFBLAQItABQABgAIAAAAIQCgivhk3AAAAAcBAAAPAAAA&#10;AAAAAAAAAAAAAAgFAABkcnMvZG93bnJldi54bWxQSwUGAAAAAAQABADzAAAAEQYAAAAA&#10;" o:allowincell="f" filled="f" stroked="f" strokeweight=".5pt">
              <v:textbox inset=",0,,0">
                <w:txbxContent>
                  <w:p w14:paraId="43EF95B2"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967E"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2FE52F80"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DAE8"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0AD2093B" wp14:editId="36B8DCA6">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063B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D2093B"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K10bq8CAABNBQAADgAAAAAA&#10;AAAAAAAAAAAuAgAAZHJzL2Uyb0RvYy54bWxQSwECLQAUAAYACAAAACEAoIr4ZNwAAAAHAQAADwAA&#10;AAAAAAAAAAAAAAAJBQAAZHJzL2Rvd25yZXYueG1sUEsFBgAAAAAEAAQA8wAAABIGAAAAAA==&#10;" o:allowincell="f" filled="f" stroked="f" strokeweight=".5pt">
              <v:textbox inset=",0,,0">
                <w:txbxContent>
                  <w:p w14:paraId="3AB063B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D5CA2" w14:textId="79C794D1"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50128D">
      <w:rPr>
        <w:rStyle w:val="PageNumber"/>
        <w:sz w:val="21"/>
        <w:szCs w:val="21"/>
      </w:rPr>
      <w:t>70</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50128D">
      <w:rPr>
        <w:rStyle w:val="PageNumber"/>
        <w:sz w:val="21"/>
        <w:szCs w:val="21"/>
      </w:rPr>
      <w:t>6 October</w:t>
    </w:r>
    <w:r w:rsidRPr="00552C29">
      <w:rPr>
        <w:rStyle w:val="PageNumber"/>
        <w:sz w:val="21"/>
        <w:szCs w:val="21"/>
      </w:rPr>
      <w:t xml:space="preserve"> </w:t>
    </w:r>
    <w:r w:rsidRPr="00552C29">
      <w:rPr>
        <w:sz w:val="21"/>
        <w:szCs w:val="21"/>
      </w:rPr>
      <w:t>202</w:t>
    </w:r>
    <w:r w:rsidR="00B304BC">
      <w:rPr>
        <w:sz w:val="21"/>
        <w:szCs w:val="21"/>
      </w:rPr>
      <w:t>2</w:t>
    </w:r>
  </w:p>
  <w:p w14:paraId="55478499" w14:textId="77777777" w:rsidR="002F50FE" w:rsidRPr="00552C29" w:rsidRDefault="002F50FE" w:rsidP="000346F2">
    <w:pPr>
      <w:spacing w:after="0"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04A9" w14:textId="6E7876C7" w:rsidR="002F50FE" w:rsidRPr="00552C29" w:rsidRDefault="0050128D"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6 October</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70</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442E6D29" w14:textId="77777777" w:rsidR="002F50FE" w:rsidRPr="00552C29" w:rsidRDefault="002F50FE" w:rsidP="000346F2">
    <w:pPr>
      <w:spacing w:after="0"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1DEB6523"/>
    <w:multiLevelType w:val="hybridMultilevel"/>
    <w:tmpl w:val="7A2A3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D77480"/>
    <w:multiLevelType w:val="hybridMultilevel"/>
    <w:tmpl w:val="3BC08C8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8"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9" w15:restartNumberingAfterBreak="0">
    <w:nsid w:val="3067137C"/>
    <w:multiLevelType w:val="hybridMultilevel"/>
    <w:tmpl w:val="4F4A53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4"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69A425A"/>
    <w:multiLevelType w:val="hybridMultilevel"/>
    <w:tmpl w:val="5A18A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9"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0"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2"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3"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4"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6"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9568D6"/>
    <w:multiLevelType w:val="hybridMultilevel"/>
    <w:tmpl w:val="363E40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852E83"/>
    <w:multiLevelType w:val="hybridMultilevel"/>
    <w:tmpl w:val="05946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2" w15:restartNumberingAfterBreak="0">
    <w:nsid w:val="7D091985"/>
    <w:multiLevelType w:val="hybridMultilevel"/>
    <w:tmpl w:val="507C13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4"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6"/>
  </w:num>
  <w:num w:numId="2">
    <w:abstractNumId w:val="41"/>
  </w:num>
  <w:num w:numId="3">
    <w:abstractNumId w:val="34"/>
  </w:num>
  <w:num w:numId="4">
    <w:abstractNumId w:val="27"/>
  </w:num>
  <w:num w:numId="5">
    <w:abstractNumId w:val="36"/>
  </w:num>
  <w:num w:numId="6">
    <w:abstractNumId w:val="41"/>
  </w:num>
  <w:num w:numId="7">
    <w:abstractNumId w:val="34"/>
  </w:num>
  <w:num w:numId="8">
    <w:abstractNumId w:val="28"/>
  </w:num>
  <w:num w:numId="9">
    <w:abstractNumId w:val="35"/>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33"/>
  </w:num>
  <w:num w:numId="23">
    <w:abstractNumId w:val="14"/>
  </w:num>
  <w:num w:numId="24">
    <w:abstractNumId w:val="17"/>
  </w:num>
  <w:num w:numId="25">
    <w:abstractNumId w:val="13"/>
  </w:num>
  <w:num w:numId="26">
    <w:abstractNumId w:val="44"/>
  </w:num>
  <w:num w:numId="27">
    <w:abstractNumId w:val="24"/>
  </w:num>
  <w:num w:numId="28">
    <w:abstractNumId w:val="20"/>
  </w:num>
  <w:num w:numId="29">
    <w:abstractNumId w:val="38"/>
  </w:num>
  <w:num w:numId="30">
    <w:abstractNumId w:val="32"/>
  </w:num>
  <w:num w:numId="31">
    <w:abstractNumId w:val="31"/>
  </w:num>
  <w:num w:numId="32">
    <w:abstractNumId w:val="26"/>
  </w:num>
  <w:num w:numId="33">
    <w:abstractNumId w:val="10"/>
  </w:num>
  <w:num w:numId="34">
    <w:abstractNumId w:val="22"/>
  </w:num>
  <w:num w:numId="35">
    <w:abstractNumId w:val="18"/>
  </w:num>
  <w:num w:numId="36">
    <w:abstractNumId w:val="30"/>
  </w:num>
  <w:num w:numId="37">
    <w:abstractNumId w:val="43"/>
  </w:num>
  <w:num w:numId="38">
    <w:abstractNumId w:val="21"/>
  </w:num>
  <w:num w:numId="39">
    <w:abstractNumId w:val="11"/>
  </w:num>
  <w:num w:numId="40">
    <w:abstractNumId w:val="29"/>
  </w:num>
  <w:num w:numId="41">
    <w:abstractNumId w:val="15"/>
  </w:num>
  <w:num w:numId="42">
    <w:abstractNumId w:val="16"/>
  </w:num>
  <w:num w:numId="43">
    <w:abstractNumId w:val="19"/>
  </w:num>
  <w:num w:numId="44">
    <w:abstractNumId w:val="37"/>
  </w:num>
  <w:num w:numId="45">
    <w:abstractNumId w:val="39"/>
  </w:num>
  <w:num w:numId="46">
    <w:abstractNumId w:val="25"/>
  </w:num>
  <w:num w:numId="47">
    <w:abstractNumId w:val="40"/>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B3"/>
    <w:rsid w:val="00004729"/>
    <w:rsid w:val="000100A7"/>
    <w:rsid w:val="0002085F"/>
    <w:rsid w:val="00024C56"/>
    <w:rsid w:val="000257EB"/>
    <w:rsid w:val="0003161E"/>
    <w:rsid w:val="000346F2"/>
    <w:rsid w:val="0003517B"/>
    <w:rsid w:val="0004369E"/>
    <w:rsid w:val="00050A2F"/>
    <w:rsid w:val="000620AF"/>
    <w:rsid w:val="00063ABC"/>
    <w:rsid w:val="00063D6D"/>
    <w:rsid w:val="00064AAC"/>
    <w:rsid w:val="00070E37"/>
    <w:rsid w:val="00075BF2"/>
    <w:rsid w:val="00077609"/>
    <w:rsid w:val="00081074"/>
    <w:rsid w:val="000A1E3E"/>
    <w:rsid w:val="000B0640"/>
    <w:rsid w:val="000B3572"/>
    <w:rsid w:val="000C0862"/>
    <w:rsid w:val="000D0640"/>
    <w:rsid w:val="000D0B92"/>
    <w:rsid w:val="000D34A3"/>
    <w:rsid w:val="000D64E6"/>
    <w:rsid w:val="000E2F18"/>
    <w:rsid w:val="000E45A0"/>
    <w:rsid w:val="000E655C"/>
    <w:rsid w:val="000F0B45"/>
    <w:rsid w:val="000F2CEA"/>
    <w:rsid w:val="000F3911"/>
    <w:rsid w:val="000F5157"/>
    <w:rsid w:val="00104536"/>
    <w:rsid w:val="00110602"/>
    <w:rsid w:val="00111C2E"/>
    <w:rsid w:val="00111CB4"/>
    <w:rsid w:val="00116D4E"/>
    <w:rsid w:val="00124474"/>
    <w:rsid w:val="00125416"/>
    <w:rsid w:val="00127DA6"/>
    <w:rsid w:val="0014092E"/>
    <w:rsid w:val="00144087"/>
    <w:rsid w:val="00147592"/>
    <w:rsid w:val="00153708"/>
    <w:rsid w:val="00153834"/>
    <w:rsid w:val="001572AD"/>
    <w:rsid w:val="001576DB"/>
    <w:rsid w:val="00160CDB"/>
    <w:rsid w:val="001633C9"/>
    <w:rsid w:val="00164C3B"/>
    <w:rsid w:val="00180625"/>
    <w:rsid w:val="00186AD3"/>
    <w:rsid w:val="00194D6A"/>
    <w:rsid w:val="0019539C"/>
    <w:rsid w:val="00196D44"/>
    <w:rsid w:val="001B62DE"/>
    <w:rsid w:val="001B7138"/>
    <w:rsid w:val="001C09DA"/>
    <w:rsid w:val="001C2F0D"/>
    <w:rsid w:val="001D663C"/>
    <w:rsid w:val="001E751E"/>
    <w:rsid w:val="00201E08"/>
    <w:rsid w:val="00204C2A"/>
    <w:rsid w:val="00214B74"/>
    <w:rsid w:val="00225293"/>
    <w:rsid w:val="00256DA2"/>
    <w:rsid w:val="00257337"/>
    <w:rsid w:val="0027531F"/>
    <w:rsid w:val="00277C51"/>
    <w:rsid w:val="0029410F"/>
    <w:rsid w:val="002977EE"/>
    <w:rsid w:val="002A4530"/>
    <w:rsid w:val="002A6CE5"/>
    <w:rsid w:val="002B2F50"/>
    <w:rsid w:val="002B5B69"/>
    <w:rsid w:val="002C2B7C"/>
    <w:rsid w:val="002C2E97"/>
    <w:rsid w:val="002C3358"/>
    <w:rsid w:val="002D4387"/>
    <w:rsid w:val="002D4754"/>
    <w:rsid w:val="002F50FE"/>
    <w:rsid w:val="00301E5B"/>
    <w:rsid w:val="00315D0F"/>
    <w:rsid w:val="00332F6C"/>
    <w:rsid w:val="003343FC"/>
    <w:rsid w:val="0034074D"/>
    <w:rsid w:val="003471CD"/>
    <w:rsid w:val="00351A85"/>
    <w:rsid w:val="00353BEB"/>
    <w:rsid w:val="00355CE8"/>
    <w:rsid w:val="00362C85"/>
    <w:rsid w:val="0036689F"/>
    <w:rsid w:val="00372218"/>
    <w:rsid w:val="00372CA3"/>
    <w:rsid w:val="0037326A"/>
    <w:rsid w:val="00386A74"/>
    <w:rsid w:val="00387ED4"/>
    <w:rsid w:val="00394729"/>
    <w:rsid w:val="00395519"/>
    <w:rsid w:val="003967FE"/>
    <w:rsid w:val="003A0231"/>
    <w:rsid w:val="003A0AC9"/>
    <w:rsid w:val="003C309A"/>
    <w:rsid w:val="003D2332"/>
    <w:rsid w:val="003E3565"/>
    <w:rsid w:val="003F0997"/>
    <w:rsid w:val="003F6A82"/>
    <w:rsid w:val="00412942"/>
    <w:rsid w:val="00415C6A"/>
    <w:rsid w:val="00421804"/>
    <w:rsid w:val="004256E7"/>
    <w:rsid w:val="0042678B"/>
    <w:rsid w:val="00426CCD"/>
    <w:rsid w:val="0043387B"/>
    <w:rsid w:val="00433BF5"/>
    <w:rsid w:val="00435ECE"/>
    <w:rsid w:val="00450A85"/>
    <w:rsid w:val="004535E8"/>
    <w:rsid w:val="004672D1"/>
    <w:rsid w:val="00481E65"/>
    <w:rsid w:val="004872C1"/>
    <w:rsid w:val="004927A4"/>
    <w:rsid w:val="00496F00"/>
    <w:rsid w:val="004970C3"/>
    <w:rsid w:val="004A16B7"/>
    <w:rsid w:val="004A27C7"/>
    <w:rsid w:val="004B1B9B"/>
    <w:rsid w:val="004B3DD0"/>
    <w:rsid w:val="004B76DC"/>
    <w:rsid w:val="004C2558"/>
    <w:rsid w:val="004C382A"/>
    <w:rsid w:val="004D295B"/>
    <w:rsid w:val="004D3DE4"/>
    <w:rsid w:val="004E545F"/>
    <w:rsid w:val="0050128D"/>
    <w:rsid w:val="00503243"/>
    <w:rsid w:val="005115D3"/>
    <w:rsid w:val="00513929"/>
    <w:rsid w:val="00514675"/>
    <w:rsid w:val="00516953"/>
    <w:rsid w:val="005340CC"/>
    <w:rsid w:val="00540493"/>
    <w:rsid w:val="00541253"/>
    <w:rsid w:val="0054338C"/>
    <w:rsid w:val="005473DC"/>
    <w:rsid w:val="00552C29"/>
    <w:rsid w:val="00555C1B"/>
    <w:rsid w:val="00567B3E"/>
    <w:rsid w:val="00571C05"/>
    <w:rsid w:val="00575614"/>
    <w:rsid w:val="00576D3B"/>
    <w:rsid w:val="0058136D"/>
    <w:rsid w:val="00582BEE"/>
    <w:rsid w:val="00584100"/>
    <w:rsid w:val="0059379A"/>
    <w:rsid w:val="005A0C12"/>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48E"/>
    <w:rsid w:val="00612978"/>
    <w:rsid w:val="006167DB"/>
    <w:rsid w:val="00665367"/>
    <w:rsid w:val="00670CC0"/>
    <w:rsid w:val="0068145F"/>
    <w:rsid w:val="00684600"/>
    <w:rsid w:val="006850B2"/>
    <w:rsid w:val="00685D9A"/>
    <w:rsid w:val="00693DF1"/>
    <w:rsid w:val="006A5FD4"/>
    <w:rsid w:val="006B561D"/>
    <w:rsid w:val="006B5B96"/>
    <w:rsid w:val="006C2F10"/>
    <w:rsid w:val="006C4A65"/>
    <w:rsid w:val="006C4BD1"/>
    <w:rsid w:val="006D5CD1"/>
    <w:rsid w:val="006D7ABF"/>
    <w:rsid w:val="006E0C7D"/>
    <w:rsid w:val="006E60D6"/>
    <w:rsid w:val="006F253B"/>
    <w:rsid w:val="006F34FE"/>
    <w:rsid w:val="00703D70"/>
    <w:rsid w:val="00710664"/>
    <w:rsid w:val="00720680"/>
    <w:rsid w:val="0073520C"/>
    <w:rsid w:val="00742714"/>
    <w:rsid w:val="00744301"/>
    <w:rsid w:val="0074587D"/>
    <w:rsid w:val="007529D9"/>
    <w:rsid w:val="007677C6"/>
    <w:rsid w:val="007739E5"/>
    <w:rsid w:val="00777691"/>
    <w:rsid w:val="00777F88"/>
    <w:rsid w:val="00781B55"/>
    <w:rsid w:val="00784E44"/>
    <w:rsid w:val="00794F2E"/>
    <w:rsid w:val="007A0461"/>
    <w:rsid w:val="007C302D"/>
    <w:rsid w:val="007D78B1"/>
    <w:rsid w:val="007E3EE2"/>
    <w:rsid w:val="007E60AA"/>
    <w:rsid w:val="007F16E0"/>
    <w:rsid w:val="007F4F28"/>
    <w:rsid w:val="0080019C"/>
    <w:rsid w:val="008008DD"/>
    <w:rsid w:val="00802490"/>
    <w:rsid w:val="00803596"/>
    <w:rsid w:val="00825E19"/>
    <w:rsid w:val="00830DDA"/>
    <w:rsid w:val="00831E93"/>
    <w:rsid w:val="008370FF"/>
    <w:rsid w:val="00841455"/>
    <w:rsid w:val="00842BD5"/>
    <w:rsid w:val="00854962"/>
    <w:rsid w:val="008557D0"/>
    <w:rsid w:val="00856E06"/>
    <w:rsid w:val="00862AB8"/>
    <w:rsid w:val="00867EF2"/>
    <w:rsid w:val="0087319A"/>
    <w:rsid w:val="00873673"/>
    <w:rsid w:val="00874044"/>
    <w:rsid w:val="00885B50"/>
    <w:rsid w:val="00887816"/>
    <w:rsid w:val="008913E9"/>
    <w:rsid w:val="008B5E97"/>
    <w:rsid w:val="008C099E"/>
    <w:rsid w:val="008E20DF"/>
    <w:rsid w:val="008E6C69"/>
    <w:rsid w:val="008F7C9F"/>
    <w:rsid w:val="008F7D6C"/>
    <w:rsid w:val="0090520A"/>
    <w:rsid w:val="00910FD1"/>
    <w:rsid w:val="009113DB"/>
    <w:rsid w:val="00914649"/>
    <w:rsid w:val="00920231"/>
    <w:rsid w:val="00923F19"/>
    <w:rsid w:val="00926798"/>
    <w:rsid w:val="0093079E"/>
    <w:rsid w:val="00930C69"/>
    <w:rsid w:val="0093187F"/>
    <w:rsid w:val="009369DD"/>
    <w:rsid w:val="00947809"/>
    <w:rsid w:val="00954C30"/>
    <w:rsid w:val="00977C9F"/>
    <w:rsid w:val="00980028"/>
    <w:rsid w:val="009966E0"/>
    <w:rsid w:val="009A605E"/>
    <w:rsid w:val="009A6661"/>
    <w:rsid w:val="009A76F3"/>
    <w:rsid w:val="009B2132"/>
    <w:rsid w:val="009B5E1A"/>
    <w:rsid w:val="009B6FFD"/>
    <w:rsid w:val="009C23A5"/>
    <w:rsid w:val="009C5CD4"/>
    <w:rsid w:val="009D4002"/>
    <w:rsid w:val="009D4294"/>
    <w:rsid w:val="009D586E"/>
    <w:rsid w:val="009E195C"/>
    <w:rsid w:val="009E2997"/>
    <w:rsid w:val="009F15D7"/>
    <w:rsid w:val="009F7976"/>
    <w:rsid w:val="00A004CB"/>
    <w:rsid w:val="00A00A77"/>
    <w:rsid w:val="00A0211B"/>
    <w:rsid w:val="00A04CA6"/>
    <w:rsid w:val="00A05F37"/>
    <w:rsid w:val="00A14AF8"/>
    <w:rsid w:val="00A2611B"/>
    <w:rsid w:val="00A2758A"/>
    <w:rsid w:val="00A3401E"/>
    <w:rsid w:val="00A35C71"/>
    <w:rsid w:val="00A42333"/>
    <w:rsid w:val="00A44619"/>
    <w:rsid w:val="00A44FFB"/>
    <w:rsid w:val="00A54E7C"/>
    <w:rsid w:val="00A56212"/>
    <w:rsid w:val="00A56345"/>
    <w:rsid w:val="00A67E8F"/>
    <w:rsid w:val="00A67EFC"/>
    <w:rsid w:val="00A72409"/>
    <w:rsid w:val="00A7293F"/>
    <w:rsid w:val="00A747D0"/>
    <w:rsid w:val="00A773E8"/>
    <w:rsid w:val="00A97608"/>
    <w:rsid w:val="00AC18FD"/>
    <w:rsid w:val="00AC1E63"/>
    <w:rsid w:val="00AC5D21"/>
    <w:rsid w:val="00AD00CD"/>
    <w:rsid w:val="00AD3538"/>
    <w:rsid w:val="00AF15B4"/>
    <w:rsid w:val="00AF536C"/>
    <w:rsid w:val="00AF68F7"/>
    <w:rsid w:val="00B07083"/>
    <w:rsid w:val="00B152A8"/>
    <w:rsid w:val="00B22E26"/>
    <w:rsid w:val="00B23883"/>
    <w:rsid w:val="00B23CE6"/>
    <w:rsid w:val="00B304BC"/>
    <w:rsid w:val="00B404BB"/>
    <w:rsid w:val="00B41665"/>
    <w:rsid w:val="00B45C87"/>
    <w:rsid w:val="00B53F6A"/>
    <w:rsid w:val="00B56C44"/>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41613"/>
    <w:rsid w:val="00C60C10"/>
    <w:rsid w:val="00C67086"/>
    <w:rsid w:val="00C83C88"/>
    <w:rsid w:val="00C971BF"/>
    <w:rsid w:val="00CA3C3A"/>
    <w:rsid w:val="00CC30A3"/>
    <w:rsid w:val="00CD460E"/>
    <w:rsid w:val="00CD6F7B"/>
    <w:rsid w:val="00CE1A68"/>
    <w:rsid w:val="00CE713D"/>
    <w:rsid w:val="00CF262F"/>
    <w:rsid w:val="00CF277A"/>
    <w:rsid w:val="00CF4F5C"/>
    <w:rsid w:val="00D01E75"/>
    <w:rsid w:val="00D0261B"/>
    <w:rsid w:val="00D0446B"/>
    <w:rsid w:val="00D13FB0"/>
    <w:rsid w:val="00D14F34"/>
    <w:rsid w:val="00D15B81"/>
    <w:rsid w:val="00D23AB5"/>
    <w:rsid w:val="00D275AA"/>
    <w:rsid w:val="00D35BBC"/>
    <w:rsid w:val="00D51C6D"/>
    <w:rsid w:val="00D5408E"/>
    <w:rsid w:val="00D57504"/>
    <w:rsid w:val="00D746A9"/>
    <w:rsid w:val="00D83C2C"/>
    <w:rsid w:val="00DA30CF"/>
    <w:rsid w:val="00DA38AF"/>
    <w:rsid w:val="00DA3B77"/>
    <w:rsid w:val="00DA6921"/>
    <w:rsid w:val="00DB5A8F"/>
    <w:rsid w:val="00DC4CFF"/>
    <w:rsid w:val="00DD4963"/>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36E47"/>
    <w:rsid w:val="00E41697"/>
    <w:rsid w:val="00E41B0B"/>
    <w:rsid w:val="00E4712A"/>
    <w:rsid w:val="00E5455F"/>
    <w:rsid w:val="00E57D4E"/>
    <w:rsid w:val="00E64E69"/>
    <w:rsid w:val="00E6536E"/>
    <w:rsid w:val="00E663DF"/>
    <w:rsid w:val="00E7368D"/>
    <w:rsid w:val="00E74559"/>
    <w:rsid w:val="00E92649"/>
    <w:rsid w:val="00EA0D33"/>
    <w:rsid w:val="00EA25DC"/>
    <w:rsid w:val="00EA34AE"/>
    <w:rsid w:val="00EA772F"/>
    <w:rsid w:val="00EC0A68"/>
    <w:rsid w:val="00EC2419"/>
    <w:rsid w:val="00EC7F7F"/>
    <w:rsid w:val="00ED024C"/>
    <w:rsid w:val="00EE2A33"/>
    <w:rsid w:val="00EE5DD7"/>
    <w:rsid w:val="00EE7338"/>
    <w:rsid w:val="00EE7E91"/>
    <w:rsid w:val="00EF2C4C"/>
    <w:rsid w:val="00EF4358"/>
    <w:rsid w:val="00EF7BA2"/>
    <w:rsid w:val="00F011AF"/>
    <w:rsid w:val="00F0461F"/>
    <w:rsid w:val="00F12687"/>
    <w:rsid w:val="00F15488"/>
    <w:rsid w:val="00F16F9B"/>
    <w:rsid w:val="00F2152E"/>
    <w:rsid w:val="00F337C8"/>
    <w:rsid w:val="00F33F74"/>
    <w:rsid w:val="00F34FC4"/>
    <w:rsid w:val="00F36D72"/>
    <w:rsid w:val="00F45A9F"/>
    <w:rsid w:val="00F50686"/>
    <w:rsid w:val="00F62A09"/>
    <w:rsid w:val="00F67CDF"/>
    <w:rsid w:val="00F73A61"/>
    <w:rsid w:val="00F75C1D"/>
    <w:rsid w:val="00F76B48"/>
    <w:rsid w:val="00F82A18"/>
    <w:rsid w:val="00F8336F"/>
    <w:rsid w:val="00F84DBC"/>
    <w:rsid w:val="00F87C20"/>
    <w:rsid w:val="00F9777A"/>
    <w:rsid w:val="00FA01B5"/>
    <w:rsid w:val="00FB12B3"/>
    <w:rsid w:val="00FB374C"/>
    <w:rsid w:val="00FB48A8"/>
    <w:rsid w:val="00FB5F67"/>
    <w:rsid w:val="00FC683A"/>
    <w:rsid w:val="00FC71E0"/>
    <w:rsid w:val="00FC7E74"/>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BBA6C"/>
  <w15:chartTrackingRefBased/>
  <w15:docId w15:val="{78469DA3-3131-4ECC-90EB-5BEF930B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link w:val="GG-bodyChar"/>
    <w:autoRedefine/>
    <w:qFormat/>
    <w:rsid w:val="00C83C88"/>
    <w:pPr>
      <w:spacing w:after="80" w:line="170" w:lineRule="exact"/>
      <w:jc w:val="both"/>
    </w:pPr>
    <w:rPr>
      <w:rFonts w:ascii="Times New Roman" w:eastAsia="Times New Roman" w:hAnsi="Times New Roman"/>
      <w:sz w:val="17"/>
      <w:szCs w:val="17"/>
      <w:lang w:eastAsia="en-US"/>
    </w:rPr>
  </w:style>
  <w:style w:type="character" w:customStyle="1" w:styleId="GG-bodyChar">
    <w:name w:val="GG-body Char"/>
    <w:link w:val="GG-body"/>
    <w:rsid w:val="00C83C88"/>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autoRedefine/>
    <w:qFormat/>
    <w:rsid w:val="00E7368D"/>
    <w:pPr>
      <w:spacing w:line="170" w:lineRule="exact"/>
      <w:jc w:val="right"/>
    </w:pPr>
    <w:rPr>
      <w:rFonts w:ascii="Times New Roman" w:eastAsia="Times New Roman" w:hAnsi="Times New Roman"/>
      <w:sz w:val="17"/>
      <w:szCs w:val="17"/>
      <w:lang w:eastAsia="en-US"/>
    </w:rPr>
  </w:style>
  <w:style w:type="character" w:customStyle="1" w:styleId="GG-SignatureChar">
    <w:name w:val="GG-Signature Char"/>
    <w:link w:val="GG-Signature"/>
    <w:rsid w:val="00E7368D"/>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6850B2"/>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uiPriority w:val="99"/>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514675"/>
    <w:pPr>
      <w:tabs>
        <w:tab w:val="right" w:leader="dot" w:pos="4549"/>
      </w:tabs>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table" w:customStyle="1" w:styleId="TableGrid15">
    <w:name w:val="Table Grid15"/>
    <w:basedOn w:val="TableNormal"/>
    <w:next w:val="TableGrid"/>
    <w:uiPriority w:val="59"/>
    <w:rsid w:val="000D0B9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67E8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F25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F25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sa.gov.au/index.aspx?action=legref&amp;type=subordleg&amp;legtitle=Environment%20Protection%20(Air%20Quality)%20Policy%20Amendment%20Notice%202022" TargetMode="External"/><Relationship Id="rId26" Type="http://schemas.openxmlformats.org/officeDocument/2006/relationships/hyperlink" Target="http://www.legislation.sa.gov.au/index.aspx?action=legref&amp;type=act&amp;legtitle=Protective%20Security%20Act%202007" TargetMode="External"/><Relationship Id="rId39" Type="http://schemas.openxmlformats.org/officeDocument/2006/relationships/theme" Target="theme/theme1.xml"/><Relationship Id="rId21" Type="http://schemas.openxmlformats.org/officeDocument/2006/relationships/hyperlink" Target="http://www.legislation.sa.gov.au/index.aspx?action=legref&amp;type=act&amp;legtitle=Statutes%20Amendment%20and%20Repeal%20(Budget%20Measures)%20Act%202021" TargetMode="External"/><Relationship Id="rId34"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legislation.sa.gov.au/index.aspx?action=legref&amp;type=act&amp;legtitle=Summary%20Offences%20Act%201953" TargetMode="External"/><Relationship Id="rId33" Type="http://schemas.openxmlformats.org/officeDocument/2006/relationships/hyperlink" Target="http://www.governmentgazette.sa.gov.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Legislative%20Instruments%20Act%201978" TargetMode="External"/><Relationship Id="rId29" Type="http://schemas.openxmlformats.org/officeDocument/2006/relationships/hyperlink" Target="mailto:pirsa.fishwatch@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Summary%20Offences%20Act%201953" TargetMode="External"/><Relationship Id="rId32" Type="http://schemas.openxmlformats.org/officeDocument/2006/relationships/hyperlink" Target="mailto:governmentgazettesa@sa.gov.au"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legislation.sa.gov.au/index.aspx?action=legref&amp;type=act&amp;legtitle=Summary%20Offences%20Act%201953" TargetMode="External"/><Relationship Id="rId28" Type="http://schemas.openxmlformats.org/officeDocument/2006/relationships/hyperlink" Target="mailto:steve.shanks@sa.gov.au"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Environment%20Protection%20Act%201993" TargetMode="External"/><Relationship Id="rId31" Type="http://schemas.openxmlformats.org/officeDocument/2006/relationships/hyperlink" Target="http://www.sa.gov.au/roadsactproposa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legislation.sa.gov.au/index.aspx?action=legref&amp;type=act&amp;legtitle=Summary%20Offences%20Act%201953" TargetMode="External"/><Relationship Id="rId27" Type="http://schemas.openxmlformats.org/officeDocument/2006/relationships/hyperlink" Target="http://www.legislation.sa.gov.au/index.aspx?action=legref&amp;type=act&amp;legtitle=Legislative%20Instruments%20Act%201978" TargetMode="External"/><Relationship Id="rId30" Type="http://schemas.openxmlformats.org/officeDocument/2006/relationships/image" Target="media/image2.png"/><Relationship Id="rId35"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GG%20PAGIN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 TEMPLATE</Template>
  <TotalTime>114</TotalTime>
  <Pages>25</Pages>
  <Words>9981</Words>
  <Characters>56892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No. 70 - Thursday, 6 October 2022 (pp. 6287–??)</vt:lpstr>
    </vt:vector>
  </TitlesOfParts>
  <Company>SA Government</Company>
  <LinksUpToDate>false</LinksUpToDate>
  <CharactersWithSpaces>66740</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70 - Thursday, 6 October 2022 (pp. 6287–6311)</dc:title>
  <dc:subject/>
  <dc:creator>Alicia Wheaton</dc:creator>
  <cp:keywords/>
  <cp:lastModifiedBy>Wheaton, Alicia (Service SA)</cp:lastModifiedBy>
  <cp:revision>79</cp:revision>
  <cp:lastPrinted>2021-06-29T04:46:00Z</cp:lastPrinted>
  <dcterms:created xsi:type="dcterms:W3CDTF">2022-10-05T05:22:00Z</dcterms:created>
  <dcterms:modified xsi:type="dcterms:W3CDTF">2022-10-06T02:17:00Z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