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FA7A" w14:textId="7C0E87BE"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31CA63B7" wp14:editId="3C603C0C">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F33F74">
        <w:rPr>
          <w:rStyle w:val="StyleTimesNewRoman105pt"/>
        </w:rPr>
        <w:t>71</w:t>
      </w:r>
      <w:r w:rsidR="00DA30CF" w:rsidRPr="007A0461">
        <w:rPr>
          <w:rStyle w:val="StyleTimesNewRoman105pt"/>
        </w:rPr>
        <w:tab/>
      </w:r>
      <w:r w:rsidR="00575614" w:rsidRPr="007A0461">
        <w:rPr>
          <w:rStyle w:val="StyleTimesNewRoman105pt"/>
        </w:rPr>
        <w:t xml:space="preserve">p. </w:t>
      </w:r>
      <w:r w:rsidR="00F33F74">
        <w:rPr>
          <w:rStyle w:val="StyleTimesNewRoman105pt"/>
        </w:rPr>
        <w:t>631</w:t>
      </w:r>
      <w:r w:rsidR="00D85D03">
        <w:rPr>
          <w:rStyle w:val="StyleTimesNewRoman105pt"/>
        </w:rPr>
        <w:t>3</w:t>
      </w:r>
    </w:p>
    <w:p w14:paraId="2BD30864"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59F5B7A6"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4293348B"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24539F26" w14:textId="77777777" w:rsidR="008008DD" w:rsidRPr="003471CD" w:rsidRDefault="008008DD" w:rsidP="008008DD">
      <w:pPr>
        <w:pBdr>
          <w:top w:val="single" w:sz="6" w:space="0" w:color="auto"/>
        </w:pBdr>
        <w:spacing w:after="0" w:line="240" w:lineRule="auto"/>
        <w:jc w:val="center"/>
        <w:rPr>
          <w:color w:val="000000"/>
          <w:sz w:val="20"/>
        </w:rPr>
      </w:pPr>
    </w:p>
    <w:p w14:paraId="370D48CD" w14:textId="6D1D4567"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F33F74">
        <w:rPr>
          <w:smallCaps/>
          <w:color w:val="000000"/>
          <w:sz w:val="28"/>
          <w:szCs w:val="26"/>
        </w:rPr>
        <w:t>13 October</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13AEABB4" w14:textId="77777777" w:rsidR="008008DD" w:rsidRPr="003471CD" w:rsidRDefault="008008DD" w:rsidP="008008DD">
      <w:pPr>
        <w:spacing w:after="0" w:line="240" w:lineRule="exact"/>
        <w:jc w:val="center"/>
        <w:rPr>
          <w:color w:val="000000"/>
          <w:sz w:val="20"/>
        </w:rPr>
      </w:pPr>
    </w:p>
    <w:p w14:paraId="2EFDD9F4" w14:textId="77777777" w:rsidR="008008DD" w:rsidRPr="003471CD" w:rsidRDefault="008008DD" w:rsidP="008008DD">
      <w:pPr>
        <w:pBdr>
          <w:top w:val="single" w:sz="6" w:space="1" w:color="auto"/>
        </w:pBdr>
        <w:spacing w:after="0" w:line="360" w:lineRule="exact"/>
        <w:jc w:val="center"/>
        <w:rPr>
          <w:color w:val="000000"/>
          <w:sz w:val="20"/>
          <w:szCs w:val="20"/>
        </w:rPr>
      </w:pPr>
    </w:p>
    <w:p w14:paraId="5B9F3D01"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06F447A1" w14:textId="77777777" w:rsidR="001B7138" w:rsidRPr="003471CD" w:rsidRDefault="001B7138" w:rsidP="00FB48A8">
      <w:pPr>
        <w:spacing w:after="0" w:line="320" w:lineRule="exact"/>
        <w:ind w:left="2268" w:right="2414" w:firstLine="142"/>
        <w:rPr>
          <w:smallCaps/>
          <w:szCs w:val="17"/>
        </w:rPr>
      </w:pPr>
    </w:p>
    <w:p w14:paraId="646C8D0E"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416FF370" w14:textId="15946933" w:rsidR="00CE6D24" w:rsidRDefault="00831E93" w:rsidP="00CE6D24">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16555230" w:history="1">
            <w:r w:rsidR="00CE6D24" w:rsidRPr="005757B9">
              <w:rPr>
                <w:rStyle w:val="Hyperlink"/>
                <w:noProof/>
              </w:rPr>
              <w:t>Governor’s Instruments</w:t>
            </w:r>
          </w:hyperlink>
        </w:p>
        <w:p w14:paraId="7EDADDD6" w14:textId="018A15AC" w:rsidR="00CE6D24" w:rsidRDefault="00AD1E05" w:rsidP="00CE6D24">
          <w:pPr>
            <w:pStyle w:val="TOC2"/>
            <w:tabs>
              <w:tab w:val="clear" w:pos="4548"/>
              <w:tab w:val="right" w:leader="dot" w:pos="6804"/>
            </w:tabs>
            <w:spacing w:after="80"/>
            <w:ind w:left="2410"/>
            <w:rPr>
              <w:rFonts w:asciiTheme="minorHAnsi" w:eastAsiaTheme="minorEastAsia" w:hAnsiTheme="minorHAnsi" w:cstheme="minorBidi"/>
              <w:noProof/>
              <w:sz w:val="22"/>
              <w:lang w:eastAsia="en-AU"/>
            </w:rPr>
          </w:pPr>
          <w:hyperlink w:anchor="_Toc116555231" w:history="1">
            <w:r w:rsidR="00CE6D24" w:rsidRPr="005757B9">
              <w:rPr>
                <w:rStyle w:val="Hyperlink"/>
                <w:rFonts w:eastAsiaTheme="minorHAnsi"/>
                <w:noProof/>
              </w:rPr>
              <w:t>Appointments</w:t>
            </w:r>
            <w:r w:rsidR="00CE6D24">
              <w:rPr>
                <w:noProof/>
                <w:webHidden/>
              </w:rPr>
              <w:tab/>
            </w:r>
            <w:r w:rsidR="00CE6D24">
              <w:rPr>
                <w:noProof/>
                <w:webHidden/>
              </w:rPr>
              <w:fldChar w:fldCharType="begin"/>
            </w:r>
            <w:r w:rsidR="00CE6D24">
              <w:rPr>
                <w:noProof/>
                <w:webHidden/>
              </w:rPr>
              <w:instrText xml:space="preserve"> PAGEREF _Toc116555231 \h </w:instrText>
            </w:r>
            <w:r w:rsidR="00CE6D24">
              <w:rPr>
                <w:noProof/>
                <w:webHidden/>
              </w:rPr>
            </w:r>
            <w:r w:rsidR="00CE6D24">
              <w:rPr>
                <w:noProof/>
                <w:webHidden/>
              </w:rPr>
              <w:fldChar w:fldCharType="separate"/>
            </w:r>
            <w:r w:rsidR="005E0FA7">
              <w:rPr>
                <w:noProof/>
                <w:webHidden/>
              </w:rPr>
              <w:t>6314</w:t>
            </w:r>
            <w:r w:rsidR="00CE6D24">
              <w:rPr>
                <w:noProof/>
                <w:webHidden/>
              </w:rPr>
              <w:fldChar w:fldCharType="end"/>
            </w:r>
          </w:hyperlink>
        </w:p>
        <w:p w14:paraId="2D7D45E4" w14:textId="79947F2C" w:rsidR="00CE6D24" w:rsidRDefault="00AD1E05" w:rsidP="00CE6D24">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6555232" w:history="1">
            <w:r w:rsidR="00CE6D24" w:rsidRPr="005757B9">
              <w:rPr>
                <w:rStyle w:val="Hyperlink"/>
                <w:noProof/>
              </w:rPr>
              <w:t>State Government Instruments</w:t>
            </w:r>
          </w:hyperlink>
        </w:p>
        <w:p w14:paraId="39EF0C14" w14:textId="0919F21A"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3" w:history="1">
            <w:r w:rsidR="00CE6D24" w:rsidRPr="005757B9">
              <w:rPr>
                <w:rStyle w:val="Hyperlink"/>
                <w:noProof/>
              </w:rPr>
              <w:t xml:space="preserve">Agricultural and Veterinary Products (Control of Use) </w:t>
            </w:r>
            <w:r w:rsidR="00CE6D24">
              <w:rPr>
                <w:rStyle w:val="Hyperlink"/>
                <w:noProof/>
              </w:rPr>
              <w:br/>
            </w:r>
            <w:r w:rsidR="00CE6D24" w:rsidRPr="005757B9">
              <w:rPr>
                <w:rStyle w:val="Hyperlink"/>
                <w:noProof/>
              </w:rPr>
              <w:t>Regulations 2017</w:t>
            </w:r>
            <w:r w:rsidR="00CE6D24">
              <w:rPr>
                <w:noProof/>
                <w:webHidden/>
              </w:rPr>
              <w:tab/>
            </w:r>
            <w:r w:rsidR="00CE6D24">
              <w:rPr>
                <w:noProof/>
                <w:webHidden/>
              </w:rPr>
              <w:fldChar w:fldCharType="begin"/>
            </w:r>
            <w:r w:rsidR="00CE6D24">
              <w:rPr>
                <w:noProof/>
                <w:webHidden/>
              </w:rPr>
              <w:instrText xml:space="preserve"> PAGEREF _Toc116555233 \h </w:instrText>
            </w:r>
            <w:r w:rsidR="00CE6D24">
              <w:rPr>
                <w:noProof/>
                <w:webHidden/>
              </w:rPr>
            </w:r>
            <w:r w:rsidR="00CE6D24">
              <w:rPr>
                <w:noProof/>
                <w:webHidden/>
              </w:rPr>
              <w:fldChar w:fldCharType="separate"/>
            </w:r>
            <w:r w:rsidR="005E0FA7">
              <w:rPr>
                <w:noProof/>
                <w:webHidden/>
              </w:rPr>
              <w:t>6315</w:t>
            </w:r>
            <w:r w:rsidR="00CE6D24">
              <w:rPr>
                <w:noProof/>
                <w:webHidden/>
              </w:rPr>
              <w:fldChar w:fldCharType="end"/>
            </w:r>
          </w:hyperlink>
        </w:p>
        <w:p w14:paraId="22AF2359" w14:textId="413DD001"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4" w:history="1">
            <w:r w:rsidR="00CE6D24" w:rsidRPr="005757B9">
              <w:rPr>
                <w:rStyle w:val="Hyperlink"/>
                <w:noProof/>
              </w:rPr>
              <w:t>Building Work Contractors Act 1995</w:t>
            </w:r>
            <w:r w:rsidR="00CE6D24">
              <w:rPr>
                <w:noProof/>
                <w:webHidden/>
              </w:rPr>
              <w:tab/>
            </w:r>
            <w:r w:rsidR="00CE6D24">
              <w:rPr>
                <w:noProof/>
                <w:webHidden/>
              </w:rPr>
              <w:fldChar w:fldCharType="begin"/>
            </w:r>
            <w:r w:rsidR="00CE6D24">
              <w:rPr>
                <w:noProof/>
                <w:webHidden/>
              </w:rPr>
              <w:instrText xml:space="preserve"> PAGEREF _Toc116555234 \h </w:instrText>
            </w:r>
            <w:r w:rsidR="00CE6D24">
              <w:rPr>
                <w:noProof/>
                <w:webHidden/>
              </w:rPr>
            </w:r>
            <w:r w:rsidR="00CE6D24">
              <w:rPr>
                <w:noProof/>
                <w:webHidden/>
              </w:rPr>
              <w:fldChar w:fldCharType="separate"/>
            </w:r>
            <w:r w:rsidR="005E0FA7">
              <w:rPr>
                <w:noProof/>
                <w:webHidden/>
              </w:rPr>
              <w:t>6315</w:t>
            </w:r>
            <w:r w:rsidR="00CE6D24">
              <w:rPr>
                <w:noProof/>
                <w:webHidden/>
              </w:rPr>
              <w:fldChar w:fldCharType="end"/>
            </w:r>
          </w:hyperlink>
        </w:p>
        <w:p w14:paraId="33EBDD22" w14:textId="65D52FDE"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5" w:history="1">
            <w:r w:rsidR="00CE6D24" w:rsidRPr="005757B9">
              <w:rPr>
                <w:rStyle w:val="Hyperlink"/>
                <w:noProof/>
              </w:rPr>
              <w:t>Geographical Names Act 1991</w:t>
            </w:r>
            <w:r w:rsidR="00CE6D24">
              <w:rPr>
                <w:noProof/>
                <w:webHidden/>
              </w:rPr>
              <w:tab/>
            </w:r>
            <w:r w:rsidR="00CE6D24">
              <w:rPr>
                <w:noProof/>
                <w:webHidden/>
              </w:rPr>
              <w:fldChar w:fldCharType="begin"/>
            </w:r>
            <w:r w:rsidR="00CE6D24">
              <w:rPr>
                <w:noProof/>
                <w:webHidden/>
              </w:rPr>
              <w:instrText xml:space="preserve"> PAGEREF _Toc116555235 \h </w:instrText>
            </w:r>
            <w:r w:rsidR="00CE6D24">
              <w:rPr>
                <w:noProof/>
                <w:webHidden/>
              </w:rPr>
            </w:r>
            <w:r w:rsidR="00CE6D24">
              <w:rPr>
                <w:noProof/>
                <w:webHidden/>
              </w:rPr>
              <w:fldChar w:fldCharType="separate"/>
            </w:r>
            <w:r w:rsidR="005E0FA7">
              <w:rPr>
                <w:noProof/>
                <w:webHidden/>
              </w:rPr>
              <w:t>6315</w:t>
            </w:r>
            <w:r w:rsidR="00CE6D24">
              <w:rPr>
                <w:noProof/>
                <w:webHidden/>
              </w:rPr>
              <w:fldChar w:fldCharType="end"/>
            </w:r>
          </w:hyperlink>
        </w:p>
        <w:p w14:paraId="7A8F25FC" w14:textId="3E3B0522"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6" w:history="1">
            <w:r w:rsidR="00CE6D24" w:rsidRPr="005757B9">
              <w:rPr>
                <w:rStyle w:val="Hyperlink"/>
                <w:noProof/>
              </w:rPr>
              <w:t>Housing Improvement Act 2016</w:t>
            </w:r>
            <w:r w:rsidR="00CE6D24">
              <w:rPr>
                <w:noProof/>
                <w:webHidden/>
              </w:rPr>
              <w:tab/>
            </w:r>
            <w:r w:rsidR="00CE6D24">
              <w:rPr>
                <w:noProof/>
                <w:webHidden/>
              </w:rPr>
              <w:fldChar w:fldCharType="begin"/>
            </w:r>
            <w:r w:rsidR="00CE6D24">
              <w:rPr>
                <w:noProof/>
                <w:webHidden/>
              </w:rPr>
              <w:instrText xml:space="preserve"> PAGEREF _Toc116555236 \h </w:instrText>
            </w:r>
            <w:r w:rsidR="00CE6D24">
              <w:rPr>
                <w:noProof/>
                <w:webHidden/>
              </w:rPr>
            </w:r>
            <w:r w:rsidR="00CE6D24">
              <w:rPr>
                <w:noProof/>
                <w:webHidden/>
              </w:rPr>
              <w:fldChar w:fldCharType="separate"/>
            </w:r>
            <w:r w:rsidR="005E0FA7">
              <w:rPr>
                <w:noProof/>
                <w:webHidden/>
              </w:rPr>
              <w:t>6316</w:t>
            </w:r>
            <w:r w:rsidR="00CE6D24">
              <w:rPr>
                <w:noProof/>
                <w:webHidden/>
              </w:rPr>
              <w:fldChar w:fldCharType="end"/>
            </w:r>
          </w:hyperlink>
        </w:p>
        <w:p w14:paraId="60B11D12" w14:textId="422B9BE4"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7" w:history="1">
            <w:r w:rsidR="00CE6D24" w:rsidRPr="005757B9">
              <w:rPr>
                <w:rStyle w:val="Hyperlink"/>
                <w:noProof/>
              </w:rPr>
              <w:t>Justices of the Peace Act 2005</w:t>
            </w:r>
            <w:r w:rsidR="00CE6D24">
              <w:rPr>
                <w:noProof/>
                <w:webHidden/>
              </w:rPr>
              <w:tab/>
            </w:r>
            <w:r w:rsidR="00CE6D24">
              <w:rPr>
                <w:noProof/>
                <w:webHidden/>
              </w:rPr>
              <w:fldChar w:fldCharType="begin"/>
            </w:r>
            <w:r w:rsidR="00CE6D24">
              <w:rPr>
                <w:noProof/>
                <w:webHidden/>
              </w:rPr>
              <w:instrText xml:space="preserve"> PAGEREF _Toc116555237 \h </w:instrText>
            </w:r>
            <w:r w:rsidR="00CE6D24">
              <w:rPr>
                <w:noProof/>
                <w:webHidden/>
              </w:rPr>
            </w:r>
            <w:r w:rsidR="00CE6D24">
              <w:rPr>
                <w:noProof/>
                <w:webHidden/>
              </w:rPr>
              <w:fldChar w:fldCharType="separate"/>
            </w:r>
            <w:r w:rsidR="005E0FA7">
              <w:rPr>
                <w:noProof/>
                <w:webHidden/>
              </w:rPr>
              <w:t>6316</w:t>
            </w:r>
            <w:r w:rsidR="00CE6D24">
              <w:rPr>
                <w:noProof/>
                <w:webHidden/>
              </w:rPr>
              <w:fldChar w:fldCharType="end"/>
            </w:r>
          </w:hyperlink>
        </w:p>
        <w:p w14:paraId="05B5245E" w14:textId="3F25A850"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8" w:history="1">
            <w:r w:rsidR="00CE6D24" w:rsidRPr="005757B9">
              <w:rPr>
                <w:rStyle w:val="Hyperlink"/>
                <w:noProof/>
              </w:rPr>
              <w:t>Land Acquisition Act 1969</w:t>
            </w:r>
            <w:r w:rsidR="00CE6D24">
              <w:rPr>
                <w:noProof/>
                <w:webHidden/>
              </w:rPr>
              <w:tab/>
            </w:r>
            <w:r w:rsidR="00CE6D24">
              <w:rPr>
                <w:noProof/>
                <w:webHidden/>
              </w:rPr>
              <w:fldChar w:fldCharType="begin"/>
            </w:r>
            <w:r w:rsidR="00CE6D24">
              <w:rPr>
                <w:noProof/>
                <w:webHidden/>
              </w:rPr>
              <w:instrText xml:space="preserve"> PAGEREF _Toc116555238 \h </w:instrText>
            </w:r>
            <w:r w:rsidR="00CE6D24">
              <w:rPr>
                <w:noProof/>
                <w:webHidden/>
              </w:rPr>
            </w:r>
            <w:r w:rsidR="00CE6D24">
              <w:rPr>
                <w:noProof/>
                <w:webHidden/>
              </w:rPr>
              <w:fldChar w:fldCharType="separate"/>
            </w:r>
            <w:r w:rsidR="005E0FA7">
              <w:rPr>
                <w:noProof/>
                <w:webHidden/>
              </w:rPr>
              <w:t>6317</w:t>
            </w:r>
            <w:r w:rsidR="00CE6D24">
              <w:rPr>
                <w:noProof/>
                <w:webHidden/>
              </w:rPr>
              <w:fldChar w:fldCharType="end"/>
            </w:r>
          </w:hyperlink>
        </w:p>
        <w:p w14:paraId="1140E20C" w14:textId="5BDFDD9B"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39" w:history="1">
            <w:r w:rsidR="00CE6D24" w:rsidRPr="005757B9">
              <w:rPr>
                <w:rStyle w:val="Hyperlink"/>
                <w:noProof/>
              </w:rPr>
              <w:t>Motor Vehicles Act 1959</w:t>
            </w:r>
            <w:r w:rsidR="00CE6D24">
              <w:rPr>
                <w:noProof/>
                <w:webHidden/>
              </w:rPr>
              <w:tab/>
            </w:r>
            <w:r w:rsidR="00CE6D24">
              <w:rPr>
                <w:noProof/>
                <w:webHidden/>
              </w:rPr>
              <w:fldChar w:fldCharType="begin"/>
            </w:r>
            <w:r w:rsidR="00CE6D24">
              <w:rPr>
                <w:noProof/>
                <w:webHidden/>
              </w:rPr>
              <w:instrText xml:space="preserve"> PAGEREF _Toc116555239 \h </w:instrText>
            </w:r>
            <w:r w:rsidR="00CE6D24">
              <w:rPr>
                <w:noProof/>
                <w:webHidden/>
              </w:rPr>
            </w:r>
            <w:r w:rsidR="00CE6D24">
              <w:rPr>
                <w:noProof/>
                <w:webHidden/>
              </w:rPr>
              <w:fldChar w:fldCharType="separate"/>
            </w:r>
            <w:r w:rsidR="005E0FA7">
              <w:rPr>
                <w:noProof/>
                <w:webHidden/>
              </w:rPr>
              <w:t>6320</w:t>
            </w:r>
            <w:r w:rsidR="00CE6D24">
              <w:rPr>
                <w:noProof/>
                <w:webHidden/>
              </w:rPr>
              <w:fldChar w:fldCharType="end"/>
            </w:r>
          </w:hyperlink>
        </w:p>
        <w:p w14:paraId="012CAD2C" w14:textId="21CDA18B"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0" w:history="1">
            <w:r w:rsidR="00CE6D24" w:rsidRPr="005757B9">
              <w:rPr>
                <w:rStyle w:val="Hyperlink"/>
                <w:noProof/>
              </w:rPr>
              <w:t>Petroleum and Geothermal Energy Act 2000</w:t>
            </w:r>
            <w:r w:rsidR="00CE6D24">
              <w:rPr>
                <w:noProof/>
                <w:webHidden/>
              </w:rPr>
              <w:tab/>
            </w:r>
            <w:r w:rsidR="00CE6D24">
              <w:rPr>
                <w:noProof/>
                <w:webHidden/>
              </w:rPr>
              <w:fldChar w:fldCharType="begin"/>
            </w:r>
            <w:r w:rsidR="00CE6D24">
              <w:rPr>
                <w:noProof/>
                <w:webHidden/>
              </w:rPr>
              <w:instrText xml:space="preserve"> PAGEREF _Toc116555240 \h </w:instrText>
            </w:r>
            <w:r w:rsidR="00CE6D24">
              <w:rPr>
                <w:noProof/>
                <w:webHidden/>
              </w:rPr>
            </w:r>
            <w:r w:rsidR="00CE6D24">
              <w:rPr>
                <w:noProof/>
                <w:webHidden/>
              </w:rPr>
              <w:fldChar w:fldCharType="separate"/>
            </w:r>
            <w:r w:rsidR="005E0FA7">
              <w:rPr>
                <w:noProof/>
                <w:webHidden/>
              </w:rPr>
              <w:t>6333</w:t>
            </w:r>
            <w:r w:rsidR="00CE6D24">
              <w:rPr>
                <w:noProof/>
                <w:webHidden/>
              </w:rPr>
              <w:fldChar w:fldCharType="end"/>
            </w:r>
          </w:hyperlink>
        </w:p>
        <w:p w14:paraId="29FC170D" w14:textId="6B97C0A9"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1" w:history="1">
            <w:r w:rsidR="00CE6D24" w:rsidRPr="005757B9">
              <w:rPr>
                <w:rStyle w:val="Hyperlink"/>
                <w:noProof/>
              </w:rPr>
              <w:t>Planning, Development and Infrastructure Act 2016</w:t>
            </w:r>
            <w:r w:rsidR="00CE6D24">
              <w:rPr>
                <w:noProof/>
                <w:webHidden/>
              </w:rPr>
              <w:tab/>
            </w:r>
            <w:r w:rsidR="00CE6D24">
              <w:rPr>
                <w:noProof/>
                <w:webHidden/>
              </w:rPr>
              <w:fldChar w:fldCharType="begin"/>
            </w:r>
            <w:r w:rsidR="00CE6D24">
              <w:rPr>
                <w:noProof/>
                <w:webHidden/>
              </w:rPr>
              <w:instrText xml:space="preserve"> PAGEREF _Toc116555241 \h </w:instrText>
            </w:r>
            <w:r w:rsidR="00CE6D24">
              <w:rPr>
                <w:noProof/>
                <w:webHidden/>
              </w:rPr>
            </w:r>
            <w:r w:rsidR="00CE6D24">
              <w:rPr>
                <w:noProof/>
                <w:webHidden/>
              </w:rPr>
              <w:fldChar w:fldCharType="separate"/>
            </w:r>
            <w:r w:rsidR="005E0FA7">
              <w:rPr>
                <w:noProof/>
                <w:webHidden/>
              </w:rPr>
              <w:t>6335</w:t>
            </w:r>
            <w:r w:rsidR="00CE6D24">
              <w:rPr>
                <w:noProof/>
                <w:webHidden/>
              </w:rPr>
              <w:fldChar w:fldCharType="end"/>
            </w:r>
          </w:hyperlink>
        </w:p>
        <w:p w14:paraId="470D0BB0" w14:textId="666DDE32"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2" w:history="1">
            <w:r w:rsidR="00CE6D24" w:rsidRPr="005757B9">
              <w:rPr>
                <w:rStyle w:val="Hyperlink"/>
                <w:noProof/>
              </w:rPr>
              <w:t>Retail and Commercial Leases Act 1995</w:t>
            </w:r>
            <w:r w:rsidR="00CE6D24">
              <w:rPr>
                <w:noProof/>
                <w:webHidden/>
              </w:rPr>
              <w:tab/>
            </w:r>
            <w:r w:rsidR="00CE6D24">
              <w:rPr>
                <w:noProof/>
                <w:webHidden/>
              </w:rPr>
              <w:fldChar w:fldCharType="begin"/>
            </w:r>
            <w:r w:rsidR="00CE6D24">
              <w:rPr>
                <w:noProof/>
                <w:webHidden/>
              </w:rPr>
              <w:instrText xml:space="preserve"> PAGEREF _Toc116555242 \h </w:instrText>
            </w:r>
            <w:r w:rsidR="00CE6D24">
              <w:rPr>
                <w:noProof/>
                <w:webHidden/>
              </w:rPr>
            </w:r>
            <w:r w:rsidR="00CE6D24">
              <w:rPr>
                <w:noProof/>
                <w:webHidden/>
              </w:rPr>
              <w:fldChar w:fldCharType="separate"/>
            </w:r>
            <w:r w:rsidR="005E0FA7">
              <w:rPr>
                <w:noProof/>
                <w:webHidden/>
              </w:rPr>
              <w:t>6338</w:t>
            </w:r>
            <w:r w:rsidR="00CE6D24">
              <w:rPr>
                <w:noProof/>
                <w:webHidden/>
              </w:rPr>
              <w:fldChar w:fldCharType="end"/>
            </w:r>
          </w:hyperlink>
        </w:p>
        <w:p w14:paraId="5A864C98" w14:textId="24FA37E3"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3" w:history="1">
            <w:r w:rsidR="00CE6D24" w:rsidRPr="005757B9">
              <w:rPr>
                <w:rStyle w:val="Hyperlink"/>
                <w:noProof/>
              </w:rPr>
              <w:t>Roads (Opening and Closing) Act 1991</w:t>
            </w:r>
            <w:r w:rsidR="00CE6D24">
              <w:rPr>
                <w:noProof/>
                <w:webHidden/>
              </w:rPr>
              <w:tab/>
            </w:r>
            <w:r w:rsidR="00CE6D24">
              <w:rPr>
                <w:noProof/>
                <w:webHidden/>
              </w:rPr>
              <w:fldChar w:fldCharType="begin"/>
            </w:r>
            <w:r w:rsidR="00CE6D24">
              <w:rPr>
                <w:noProof/>
                <w:webHidden/>
              </w:rPr>
              <w:instrText xml:space="preserve"> PAGEREF _Toc116555243 \h </w:instrText>
            </w:r>
            <w:r w:rsidR="00CE6D24">
              <w:rPr>
                <w:noProof/>
                <w:webHidden/>
              </w:rPr>
            </w:r>
            <w:r w:rsidR="00CE6D24">
              <w:rPr>
                <w:noProof/>
                <w:webHidden/>
              </w:rPr>
              <w:fldChar w:fldCharType="separate"/>
            </w:r>
            <w:r w:rsidR="005E0FA7">
              <w:rPr>
                <w:noProof/>
                <w:webHidden/>
              </w:rPr>
              <w:t>6338</w:t>
            </w:r>
            <w:r w:rsidR="00CE6D24">
              <w:rPr>
                <w:noProof/>
                <w:webHidden/>
              </w:rPr>
              <w:fldChar w:fldCharType="end"/>
            </w:r>
          </w:hyperlink>
        </w:p>
        <w:p w14:paraId="6D3549B8" w14:textId="381B6570" w:rsidR="00CE6D24" w:rsidRDefault="00AD1E05" w:rsidP="00CE6D24">
          <w:pPr>
            <w:pStyle w:val="TOC2"/>
            <w:tabs>
              <w:tab w:val="clear" w:pos="4548"/>
              <w:tab w:val="right" w:leader="dot" w:pos="6804"/>
            </w:tabs>
            <w:spacing w:after="80"/>
            <w:ind w:left="2410"/>
            <w:rPr>
              <w:rFonts w:asciiTheme="minorHAnsi" w:eastAsiaTheme="minorEastAsia" w:hAnsiTheme="minorHAnsi" w:cstheme="minorBidi"/>
              <w:noProof/>
              <w:sz w:val="22"/>
              <w:lang w:eastAsia="en-AU"/>
            </w:rPr>
          </w:pPr>
          <w:hyperlink w:anchor="_Toc116555244" w:history="1">
            <w:r w:rsidR="00CE6D24" w:rsidRPr="005757B9">
              <w:rPr>
                <w:rStyle w:val="Hyperlink"/>
                <w:noProof/>
              </w:rPr>
              <w:t>South Australian Public Health Act 2011</w:t>
            </w:r>
            <w:r w:rsidR="00CE6D24">
              <w:rPr>
                <w:noProof/>
                <w:webHidden/>
              </w:rPr>
              <w:tab/>
            </w:r>
            <w:r w:rsidR="00CE6D24">
              <w:rPr>
                <w:noProof/>
                <w:webHidden/>
              </w:rPr>
              <w:fldChar w:fldCharType="begin"/>
            </w:r>
            <w:r w:rsidR="00CE6D24">
              <w:rPr>
                <w:noProof/>
                <w:webHidden/>
              </w:rPr>
              <w:instrText xml:space="preserve"> PAGEREF _Toc116555244 \h </w:instrText>
            </w:r>
            <w:r w:rsidR="00CE6D24">
              <w:rPr>
                <w:noProof/>
                <w:webHidden/>
              </w:rPr>
            </w:r>
            <w:r w:rsidR="00CE6D24">
              <w:rPr>
                <w:noProof/>
                <w:webHidden/>
              </w:rPr>
              <w:fldChar w:fldCharType="separate"/>
            </w:r>
            <w:r w:rsidR="005E0FA7">
              <w:rPr>
                <w:noProof/>
                <w:webHidden/>
              </w:rPr>
              <w:t>6339</w:t>
            </w:r>
            <w:r w:rsidR="00CE6D24">
              <w:rPr>
                <w:noProof/>
                <w:webHidden/>
              </w:rPr>
              <w:fldChar w:fldCharType="end"/>
            </w:r>
          </w:hyperlink>
        </w:p>
        <w:p w14:paraId="305A0444" w14:textId="50DFBD49" w:rsidR="00CE6D24" w:rsidRDefault="00AD1E05" w:rsidP="00CE6D24">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6555245" w:history="1">
            <w:r w:rsidR="00CE6D24" w:rsidRPr="005757B9">
              <w:rPr>
                <w:rStyle w:val="Hyperlink"/>
                <w:noProof/>
              </w:rPr>
              <w:t>Local Government Instruments</w:t>
            </w:r>
          </w:hyperlink>
        </w:p>
        <w:p w14:paraId="08627840" w14:textId="7A71F154"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6" w:history="1">
            <w:r w:rsidR="00CE6D24" w:rsidRPr="005757B9">
              <w:rPr>
                <w:rStyle w:val="Hyperlink"/>
                <w:noProof/>
              </w:rPr>
              <w:t xml:space="preserve">City </w:t>
            </w:r>
            <w:r w:rsidR="00CE6D24">
              <w:rPr>
                <w:rStyle w:val="Hyperlink"/>
                <w:noProof/>
              </w:rPr>
              <w:t>o</w:t>
            </w:r>
            <w:r w:rsidR="00CE6D24" w:rsidRPr="005757B9">
              <w:rPr>
                <w:rStyle w:val="Hyperlink"/>
                <w:noProof/>
              </w:rPr>
              <w:t>f Burnside</w:t>
            </w:r>
            <w:r w:rsidR="00CE6D24">
              <w:rPr>
                <w:noProof/>
                <w:webHidden/>
              </w:rPr>
              <w:tab/>
            </w:r>
            <w:r w:rsidR="00CE6D24">
              <w:rPr>
                <w:noProof/>
                <w:webHidden/>
              </w:rPr>
              <w:fldChar w:fldCharType="begin"/>
            </w:r>
            <w:r w:rsidR="00CE6D24">
              <w:rPr>
                <w:noProof/>
                <w:webHidden/>
              </w:rPr>
              <w:instrText xml:space="preserve"> PAGEREF _Toc116555246 \h </w:instrText>
            </w:r>
            <w:r w:rsidR="00CE6D24">
              <w:rPr>
                <w:noProof/>
                <w:webHidden/>
              </w:rPr>
            </w:r>
            <w:r w:rsidR="00CE6D24">
              <w:rPr>
                <w:noProof/>
                <w:webHidden/>
              </w:rPr>
              <w:fldChar w:fldCharType="separate"/>
            </w:r>
            <w:r w:rsidR="005E0FA7">
              <w:rPr>
                <w:noProof/>
                <w:webHidden/>
              </w:rPr>
              <w:t>6340</w:t>
            </w:r>
            <w:r w:rsidR="00CE6D24">
              <w:rPr>
                <w:noProof/>
                <w:webHidden/>
              </w:rPr>
              <w:fldChar w:fldCharType="end"/>
            </w:r>
          </w:hyperlink>
        </w:p>
        <w:p w14:paraId="44ABF708" w14:textId="4EBC96CE"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7" w:history="1">
            <w:r w:rsidR="00CE6D24" w:rsidRPr="005757B9">
              <w:rPr>
                <w:rStyle w:val="Hyperlink"/>
                <w:noProof/>
              </w:rPr>
              <w:t xml:space="preserve">District Council </w:t>
            </w:r>
            <w:r w:rsidR="00CE6D24">
              <w:rPr>
                <w:rStyle w:val="Hyperlink"/>
                <w:noProof/>
              </w:rPr>
              <w:t>o</w:t>
            </w:r>
            <w:r w:rsidR="00CE6D24" w:rsidRPr="005757B9">
              <w:rPr>
                <w:rStyle w:val="Hyperlink"/>
                <w:noProof/>
              </w:rPr>
              <w:t>f Grant</w:t>
            </w:r>
            <w:r w:rsidR="00CE6D24">
              <w:rPr>
                <w:noProof/>
                <w:webHidden/>
              </w:rPr>
              <w:tab/>
            </w:r>
            <w:r w:rsidR="00CE6D24">
              <w:rPr>
                <w:noProof/>
                <w:webHidden/>
              </w:rPr>
              <w:fldChar w:fldCharType="begin"/>
            </w:r>
            <w:r w:rsidR="00CE6D24">
              <w:rPr>
                <w:noProof/>
                <w:webHidden/>
              </w:rPr>
              <w:instrText xml:space="preserve"> PAGEREF _Toc116555247 \h </w:instrText>
            </w:r>
            <w:r w:rsidR="00CE6D24">
              <w:rPr>
                <w:noProof/>
                <w:webHidden/>
              </w:rPr>
            </w:r>
            <w:r w:rsidR="00CE6D24">
              <w:rPr>
                <w:noProof/>
                <w:webHidden/>
              </w:rPr>
              <w:fldChar w:fldCharType="separate"/>
            </w:r>
            <w:r w:rsidR="005E0FA7">
              <w:rPr>
                <w:noProof/>
                <w:webHidden/>
              </w:rPr>
              <w:t>6340</w:t>
            </w:r>
            <w:r w:rsidR="00CE6D24">
              <w:rPr>
                <w:noProof/>
                <w:webHidden/>
              </w:rPr>
              <w:fldChar w:fldCharType="end"/>
            </w:r>
          </w:hyperlink>
        </w:p>
        <w:p w14:paraId="1430C833" w14:textId="6C2BA1CB"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48" w:history="1">
            <w:r w:rsidR="00CE6D24" w:rsidRPr="005757B9">
              <w:rPr>
                <w:rStyle w:val="Hyperlink"/>
                <w:noProof/>
              </w:rPr>
              <w:t>Wattle Range Council</w:t>
            </w:r>
            <w:r w:rsidR="00CE6D24">
              <w:rPr>
                <w:noProof/>
                <w:webHidden/>
              </w:rPr>
              <w:tab/>
            </w:r>
            <w:r w:rsidR="00CE6D24">
              <w:rPr>
                <w:noProof/>
                <w:webHidden/>
              </w:rPr>
              <w:fldChar w:fldCharType="begin"/>
            </w:r>
            <w:r w:rsidR="00CE6D24">
              <w:rPr>
                <w:noProof/>
                <w:webHidden/>
              </w:rPr>
              <w:instrText xml:space="preserve"> PAGEREF _Toc116555248 \h </w:instrText>
            </w:r>
            <w:r w:rsidR="00CE6D24">
              <w:rPr>
                <w:noProof/>
                <w:webHidden/>
              </w:rPr>
            </w:r>
            <w:r w:rsidR="00CE6D24">
              <w:rPr>
                <w:noProof/>
                <w:webHidden/>
              </w:rPr>
              <w:fldChar w:fldCharType="separate"/>
            </w:r>
            <w:r w:rsidR="005E0FA7">
              <w:rPr>
                <w:noProof/>
                <w:webHidden/>
              </w:rPr>
              <w:t>6340</w:t>
            </w:r>
            <w:r w:rsidR="00CE6D24">
              <w:rPr>
                <w:noProof/>
                <w:webHidden/>
              </w:rPr>
              <w:fldChar w:fldCharType="end"/>
            </w:r>
          </w:hyperlink>
        </w:p>
        <w:p w14:paraId="2E7CFB49" w14:textId="2E426C19" w:rsidR="00CE6D24" w:rsidRDefault="00AD1E05" w:rsidP="00CE6D24">
          <w:pPr>
            <w:pStyle w:val="TOC2"/>
            <w:tabs>
              <w:tab w:val="clear" w:pos="4548"/>
              <w:tab w:val="right" w:leader="dot" w:pos="6804"/>
            </w:tabs>
            <w:spacing w:after="80"/>
            <w:ind w:left="2410"/>
            <w:rPr>
              <w:rFonts w:asciiTheme="minorHAnsi" w:eastAsiaTheme="minorEastAsia" w:hAnsiTheme="minorHAnsi" w:cstheme="minorBidi"/>
              <w:noProof/>
              <w:sz w:val="22"/>
              <w:lang w:eastAsia="en-AU"/>
            </w:rPr>
          </w:pPr>
          <w:hyperlink w:anchor="_Toc116555249" w:history="1">
            <w:r w:rsidR="00CE6D24" w:rsidRPr="005757B9">
              <w:rPr>
                <w:rStyle w:val="Hyperlink"/>
                <w:noProof/>
              </w:rPr>
              <w:t>Yorke Peninsula Council</w:t>
            </w:r>
            <w:r w:rsidR="00CE6D24">
              <w:rPr>
                <w:noProof/>
                <w:webHidden/>
              </w:rPr>
              <w:tab/>
            </w:r>
            <w:r w:rsidR="00CE6D24">
              <w:rPr>
                <w:noProof/>
                <w:webHidden/>
              </w:rPr>
              <w:fldChar w:fldCharType="begin"/>
            </w:r>
            <w:r w:rsidR="00CE6D24">
              <w:rPr>
                <w:noProof/>
                <w:webHidden/>
              </w:rPr>
              <w:instrText xml:space="preserve"> PAGEREF _Toc116555249 \h </w:instrText>
            </w:r>
            <w:r w:rsidR="00CE6D24">
              <w:rPr>
                <w:noProof/>
                <w:webHidden/>
              </w:rPr>
            </w:r>
            <w:r w:rsidR="00CE6D24">
              <w:rPr>
                <w:noProof/>
                <w:webHidden/>
              </w:rPr>
              <w:fldChar w:fldCharType="separate"/>
            </w:r>
            <w:r w:rsidR="005E0FA7">
              <w:rPr>
                <w:noProof/>
                <w:webHidden/>
              </w:rPr>
              <w:t>6340</w:t>
            </w:r>
            <w:r w:rsidR="00CE6D24">
              <w:rPr>
                <w:noProof/>
                <w:webHidden/>
              </w:rPr>
              <w:fldChar w:fldCharType="end"/>
            </w:r>
          </w:hyperlink>
        </w:p>
        <w:p w14:paraId="0BC0E030" w14:textId="326D6E90" w:rsidR="00CE6D24" w:rsidRDefault="00AD1E05" w:rsidP="00CE6D24">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6555250" w:history="1">
            <w:r w:rsidR="00CE6D24" w:rsidRPr="005757B9">
              <w:rPr>
                <w:rStyle w:val="Hyperlink"/>
                <w:noProof/>
              </w:rPr>
              <w:t>Public Notices</w:t>
            </w:r>
          </w:hyperlink>
        </w:p>
        <w:p w14:paraId="01653B8D" w14:textId="5542E392"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51" w:history="1">
            <w:r w:rsidR="00CE6D24" w:rsidRPr="005757B9">
              <w:rPr>
                <w:rStyle w:val="Hyperlink"/>
                <w:noProof/>
              </w:rPr>
              <w:t>National Electricity Law</w:t>
            </w:r>
            <w:r w:rsidR="00CE6D24">
              <w:rPr>
                <w:noProof/>
                <w:webHidden/>
              </w:rPr>
              <w:tab/>
            </w:r>
            <w:r w:rsidR="00CE6D24">
              <w:rPr>
                <w:noProof/>
                <w:webHidden/>
              </w:rPr>
              <w:fldChar w:fldCharType="begin"/>
            </w:r>
            <w:r w:rsidR="00CE6D24">
              <w:rPr>
                <w:noProof/>
                <w:webHidden/>
              </w:rPr>
              <w:instrText xml:space="preserve"> PAGEREF _Toc116555251 \h </w:instrText>
            </w:r>
            <w:r w:rsidR="00CE6D24">
              <w:rPr>
                <w:noProof/>
                <w:webHidden/>
              </w:rPr>
            </w:r>
            <w:r w:rsidR="00CE6D24">
              <w:rPr>
                <w:noProof/>
                <w:webHidden/>
              </w:rPr>
              <w:fldChar w:fldCharType="separate"/>
            </w:r>
            <w:r w:rsidR="005E0FA7">
              <w:rPr>
                <w:noProof/>
                <w:webHidden/>
              </w:rPr>
              <w:t>6343</w:t>
            </w:r>
            <w:r w:rsidR="00CE6D24">
              <w:rPr>
                <w:noProof/>
                <w:webHidden/>
              </w:rPr>
              <w:fldChar w:fldCharType="end"/>
            </w:r>
          </w:hyperlink>
        </w:p>
        <w:p w14:paraId="23AA46D9" w14:textId="50E79ADD"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52" w:history="1">
            <w:r w:rsidR="00CE6D24" w:rsidRPr="005757B9">
              <w:rPr>
                <w:rStyle w:val="Hyperlink"/>
                <w:noProof/>
              </w:rPr>
              <w:t>National Energy Retail Law</w:t>
            </w:r>
            <w:r w:rsidR="00CE6D24">
              <w:rPr>
                <w:noProof/>
                <w:webHidden/>
              </w:rPr>
              <w:tab/>
            </w:r>
            <w:r w:rsidR="00CE6D24">
              <w:rPr>
                <w:noProof/>
                <w:webHidden/>
              </w:rPr>
              <w:fldChar w:fldCharType="begin"/>
            </w:r>
            <w:r w:rsidR="00CE6D24">
              <w:rPr>
                <w:noProof/>
                <w:webHidden/>
              </w:rPr>
              <w:instrText xml:space="preserve"> PAGEREF _Toc116555252 \h </w:instrText>
            </w:r>
            <w:r w:rsidR="00CE6D24">
              <w:rPr>
                <w:noProof/>
                <w:webHidden/>
              </w:rPr>
            </w:r>
            <w:r w:rsidR="00CE6D24">
              <w:rPr>
                <w:noProof/>
                <w:webHidden/>
              </w:rPr>
              <w:fldChar w:fldCharType="separate"/>
            </w:r>
            <w:r w:rsidR="005E0FA7">
              <w:rPr>
                <w:noProof/>
                <w:webHidden/>
              </w:rPr>
              <w:t>6343</w:t>
            </w:r>
            <w:r w:rsidR="00CE6D24">
              <w:rPr>
                <w:noProof/>
                <w:webHidden/>
              </w:rPr>
              <w:fldChar w:fldCharType="end"/>
            </w:r>
          </w:hyperlink>
        </w:p>
        <w:p w14:paraId="566CB645" w14:textId="36BCCF30" w:rsidR="00CE6D24" w:rsidRDefault="00AD1E05" w:rsidP="00CE6D24">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6555253" w:history="1">
            <w:r w:rsidR="00CE6D24" w:rsidRPr="005757B9">
              <w:rPr>
                <w:rStyle w:val="Hyperlink"/>
                <w:noProof/>
              </w:rPr>
              <w:t>Trustee Act 1936</w:t>
            </w:r>
            <w:r w:rsidR="00CE6D24">
              <w:rPr>
                <w:noProof/>
                <w:webHidden/>
              </w:rPr>
              <w:tab/>
            </w:r>
            <w:r w:rsidR="00CE6D24">
              <w:rPr>
                <w:noProof/>
                <w:webHidden/>
              </w:rPr>
              <w:fldChar w:fldCharType="begin"/>
            </w:r>
            <w:r w:rsidR="00CE6D24">
              <w:rPr>
                <w:noProof/>
                <w:webHidden/>
              </w:rPr>
              <w:instrText xml:space="preserve"> PAGEREF _Toc116555253 \h </w:instrText>
            </w:r>
            <w:r w:rsidR="00CE6D24">
              <w:rPr>
                <w:noProof/>
                <w:webHidden/>
              </w:rPr>
            </w:r>
            <w:r w:rsidR="00CE6D24">
              <w:rPr>
                <w:noProof/>
                <w:webHidden/>
              </w:rPr>
              <w:fldChar w:fldCharType="separate"/>
            </w:r>
            <w:r w:rsidR="005E0FA7">
              <w:rPr>
                <w:noProof/>
                <w:webHidden/>
              </w:rPr>
              <w:t>6343</w:t>
            </w:r>
            <w:r w:rsidR="00CE6D24">
              <w:rPr>
                <w:noProof/>
                <w:webHidden/>
              </w:rPr>
              <w:fldChar w:fldCharType="end"/>
            </w:r>
          </w:hyperlink>
        </w:p>
        <w:p w14:paraId="2A9F9C16" w14:textId="23994654" w:rsidR="00D746A9" w:rsidRPr="003471CD" w:rsidRDefault="00831E93" w:rsidP="00831E93">
          <w:pPr>
            <w:pStyle w:val="TOC1"/>
          </w:pPr>
          <w:r>
            <w:rPr>
              <w:rFonts w:ascii="Calibri" w:hAnsi="Calibri"/>
              <w:bCs/>
              <w:noProof/>
              <w:color w:val="000000"/>
              <w:sz w:val="22"/>
              <w:lang w:bidi="en-US"/>
            </w:rPr>
            <w:fldChar w:fldCharType="end"/>
          </w:r>
        </w:p>
      </w:sdtContent>
    </w:sdt>
    <w:p w14:paraId="4833B5A8" w14:textId="77777777" w:rsidR="00386A74" w:rsidRPr="001C2F0D" w:rsidRDefault="00386A74" w:rsidP="001C2F0D">
      <w:pPr>
        <w:sectPr w:rsidR="00386A74" w:rsidRPr="001C2F0D" w:rsidSect="00B7450D">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space="238"/>
          <w:docGrid w:linePitch="360"/>
        </w:sectPr>
      </w:pPr>
    </w:p>
    <w:p w14:paraId="02CCDAAE" w14:textId="77777777" w:rsidR="00164C3B" w:rsidRPr="003471CD" w:rsidRDefault="00164C3B" w:rsidP="009C23A5">
      <w:pPr>
        <w:pStyle w:val="Heading1"/>
      </w:pPr>
      <w:bookmarkStart w:id="0" w:name="_Toc116555230"/>
      <w:r w:rsidRPr="003471CD">
        <w:lastRenderedPageBreak/>
        <w:t>Governor</w:t>
      </w:r>
      <w:r w:rsidR="008F7C9F" w:rsidRPr="003471CD">
        <w:t>’</w:t>
      </w:r>
      <w:r w:rsidRPr="003471CD">
        <w:t>s Instruments</w:t>
      </w:r>
      <w:bookmarkEnd w:id="0"/>
    </w:p>
    <w:p w14:paraId="149185AC" w14:textId="77777777" w:rsidR="00AD0EE6" w:rsidRPr="00FC58A6" w:rsidRDefault="00AD0EE6" w:rsidP="00F574AA">
      <w:pPr>
        <w:pStyle w:val="Heading2"/>
      </w:pPr>
      <w:bookmarkStart w:id="1" w:name="_Toc116555231"/>
      <w:r w:rsidRPr="006F799B">
        <w:rPr>
          <w:rStyle w:val="GG-bodyChar"/>
          <w:rFonts w:eastAsiaTheme="minorHAnsi"/>
        </w:rPr>
        <w:t>APPOINTMENTS</w:t>
      </w:r>
      <w:bookmarkEnd w:id="1"/>
    </w:p>
    <w:p w14:paraId="2DC1D8AC" w14:textId="77777777" w:rsidR="00AD0EE6" w:rsidRPr="00F52945" w:rsidRDefault="00AD0EE6" w:rsidP="00AD0EE6">
      <w:pPr>
        <w:pStyle w:val="GG-body"/>
        <w:spacing w:after="0"/>
        <w:jc w:val="right"/>
      </w:pPr>
      <w:r w:rsidRPr="00F52945">
        <w:t>Department of the Premier and Cabinet</w:t>
      </w:r>
    </w:p>
    <w:p w14:paraId="00A21960" w14:textId="77777777" w:rsidR="00AD0EE6" w:rsidRPr="00F52945" w:rsidRDefault="00AD0EE6" w:rsidP="00AD0EE6">
      <w:pPr>
        <w:pStyle w:val="GG-body"/>
        <w:jc w:val="right"/>
      </w:pPr>
      <w:r w:rsidRPr="00F52945">
        <w:t>Adelaide, 13 October 2022</w:t>
      </w:r>
    </w:p>
    <w:p w14:paraId="65B43803" w14:textId="77777777" w:rsidR="00AD0EE6" w:rsidRPr="00F52945" w:rsidRDefault="00AD0EE6" w:rsidP="00AD0EE6">
      <w:pPr>
        <w:pStyle w:val="GG-body"/>
      </w:pPr>
      <w:r w:rsidRPr="00F52945">
        <w:t>Her Excellency the Governor in Executive Council has been pleased to appoint the undermentioned to the South Australian Country Arts Trust, pursuant to the provisions of the South Australian Country Arts Trust Act 1992:</w:t>
      </w:r>
    </w:p>
    <w:p w14:paraId="4DD5B783" w14:textId="77777777" w:rsidR="00AD0EE6" w:rsidRPr="00F52945" w:rsidRDefault="00AD0EE6" w:rsidP="00AD0EE6">
      <w:pPr>
        <w:spacing w:after="0"/>
        <w:ind w:left="142"/>
        <w:rPr>
          <w:szCs w:val="17"/>
        </w:rPr>
      </w:pPr>
      <w:r w:rsidRPr="00F52945">
        <w:rPr>
          <w:szCs w:val="17"/>
        </w:rPr>
        <w:t>Member: from 13 October 2022 until 31 March 2025</w:t>
      </w:r>
    </w:p>
    <w:p w14:paraId="1AEDFB87" w14:textId="77777777" w:rsidR="00AD0EE6" w:rsidRDefault="00AD0EE6" w:rsidP="00AD0EE6">
      <w:pPr>
        <w:ind w:left="284"/>
        <w:rPr>
          <w:szCs w:val="17"/>
        </w:rPr>
      </w:pPr>
      <w:r w:rsidRPr="00F52945">
        <w:rPr>
          <w:szCs w:val="17"/>
        </w:rPr>
        <w:t xml:space="preserve">Victoria Jane </w:t>
      </w:r>
      <w:proofErr w:type="spellStart"/>
      <w:r w:rsidRPr="00F52945">
        <w:rPr>
          <w:szCs w:val="17"/>
        </w:rPr>
        <w:t>MacKirdy</w:t>
      </w:r>
      <w:proofErr w:type="spellEnd"/>
      <w:r w:rsidRPr="00F52945">
        <w:rPr>
          <w:szCs w:val="17"/>
        </w:rPr>
        <w:t xml:space="preserve"> </w:t>
      </w:r>
    </w:p>
    <w:p w14:paraId="36D722D7" w14:textId="77777777" w:rsidR="00AD0EE6" w:rsidRDefault="00AD0EE6" w:rsidP="00AD0EE6">
      <w:pPr>
        <w:spacing w:after="0"/>
        <w:ind w:left="142"/>
        <w:rPr>
          <w:szCs w:val="17"/>
        </w:rPr>
      </w:pPr>
      <w:r w:rsidRPr="00F52945">
        <w:rPr>
          <w:szCs w:val="17"/>
        </w:rPr>
        <w:t>Member: from 13 October 2022 until 12 October 2025</w:t>
      </w:r>
    </w:p>
    <w:p w14:paraId="76605FCE" w14:textId="77777777" w:rsidR="00AD0EE6" w:rsidRDefault="00AD0EE6" w:rsidP="00AD0EE6">
      <w:pPr>
        <w:ind w:left="284"/>
        <w:rPr>
          <w:szCs w:val="17"/>
        </w:rPr>
      </w:pPr>
      <w:r w:rsidRPr="00F52945">
        <w:rPr>
          <w:szCs w:val="17"/>
        </w:rPr>
        <w:t xml:space="preserve">Michael Andrew Lennon </w:t>
      </w:r>
    </w:p>
    <w:p w14:paraId="6A484989" w14:textId="77777777" w:rsidR="00AD0EE6" w:rsidRPr="00F52945" w:rsidRDefault="00AD0EE6" w:rsidP="00AD0EE6">
      <w:pPr>
        <w:spacing w:after="0"/>
        <w:jc w:val="center"/>
        <w:rPr>
          <w:szCs w:val="17"/>
        </w:rPr>
      </w:pPr>
      <w:r w:rsidRPr="00F52945">
        <w:rPr>
          <w:szCs w:val="17"/>
        </w:rPr>
        <w:t>By command,</w:t>
      </w:r>
    </w:p>
    <w:p w14:paraId="7239F597" w14:textId="77777777" w:rsidR="00AD0EE6" w:rsidRPr="00DA2DA2" w:rsidRDefault="00AD0EE6" w:rsidP="00AD0EE6">
      <w:pPr>
        <w:spacing w:after="0"/>
        <w:jc w:val="right"/>
        <w:rPr>
          <w:smallCaps/>
          <w:szCs w:val="17"/>
        </w:rPr>
      </w:pPr>
      <w:r>
        <w:rPr>
          <w:smallCaps/>
          <w:szCs w:val="17"/>
        </w:rPr>
        <w:t xml:space="preserve">Susan Elizabeth Close, </w:t>
      </w:r>
      <w:proofErr w:type="spellStart"/>
      <w:r>
        <w:rPr>
          <w:smallCaps/>
          <w:szCs w:val="17"/>
        </w:rPr>
        <w:t>mp</w:t>
      </w:r>
      <w:proofErr w:type="spellEnd"/>
    </w:p>
    <w:p w14:paraId="348FA67B" w14:textId="77777777" w:rsidR="00AD0EE6" w:rsidRPr="00F52945" w:rsidRDefault="00AD0EE6" w:rsidP="00AD0EE6">
      <w:pPr>
        <w:spacing w:after="0"/>
        <w:jc w:val="right"/>
        <w:rPr>
          <w:szCs w:val="17"/>
        </w:rPr>
      </w:pPr>
      <w:r w:rsidRPr="00F52945">
        <w:rPr>
          <w:szCs w:val="17"/>
        </w:rPr>
        <w:t>Acting Premier</w:t>
      </w:r>
    </w:p>
    <w:p w14:paraId="05F283A5" w14:textId="77777777" w:rsidR="00AD0EE6" w:rsidRPr="00F52945" w:rsidRDefault="00AD0EE6" w:rsidP="00AD0EE6">
      <w:pPr>
        <w:spacing w:after="0"/>
        <w:rPr>
          <w:szCs w:val="17"/>
        </w:rPr>
      </w:pPr>
      <w:r w:rsidRPr="00F52945">
        <w:rPr>
          <w:szCs w:val="17"/>
        </w:rPr>
        <w:t>ART0015-22CS</w:t>
      </w:r>
    </w:p>
    <w:p w14:paraId="43B104F1" w14:textId="77777777" w:rsidR="00AD0EE6" w:rsidRDefault="00AD0EE6" w:rsidP="00AD0EE6">
      <w:pPr>
        <w:pBdr>
          <w:top w:val="single" w:sz="4" w:space="1" w:color="auto"/>
        </w:pBdr>
        <w:spacing w:before="100" w:after="0" w:line="14" w:lineRule="exact"/>
        <w:jc w:val="center"/>
      </w:pPr>
    </w:p>
    <w:p w14:paraId="79176DA2" w14:textId="77777777" w:rsidR="00AD0EE6" w:rsidRPr="00F52945" w:rsidRDefault="00AD0EE6" w:rsidP="00AD0EE6">
      <w:pPr>
        <w:pStyle w:val="GG-body"/>
        <w:jc w:val="right"/>
      </w:pPr>
    </w:p>
    <w:p w14:paraId="12D5E920" w14:textId="77777777" w:rsidR="00AD0EE6" w:rsidRPr="00F52945" w:rsidRDefault="00AD0EE6" w:rsidP="00AD0EE6">
      <w:pPr>
        <w:pStyle w:val="GG-body"/>
        <w:spacing w:after="0"/>
        <w:jc w:val="right"/>
      </w:pPr>
      <w:r w:rsidRPr="00F52945">
        <w:t>Department of the Premier and Cabinet</w:t>
      </w:r>
    </w:p>
    <w:p w14:paraId="335D1B1C" w14:textId="77777777" w:rsidR="00AD0EE6" w:rsidRPr="00F52945" w:rsidRDefault="00AD0EE6" w:rsidP="00AD0EE6">
      <w:pPr>
        <w:pStyle w:val="GG-body"/>
        <w:jc w:val="right"/>
      </w:pPr>
      <w:r w:rsidRPr="00F52945">
        <w:t>Adelaide, 13 October 2022</w:t>
      </w:r>
    </w:p>
    <w:p w14:paraId="15E5DAA4" w14:textId="77777777" w:rsidR="00AD0EE6" w:rsidRPr="00F52945" w:rsidRDefault="00AD0EE6" w:rsidP="00AD0EE6">
      <w:pPr>
        <w:pStyle w:val="GG-body"/>
      </w:pPr>
      <w:r w:rsidRPr="00F52945">
        <w:t>Her Excellency the Governor in Executive Council has been pleased to appoint the undermentioned to the Outback Communities Authority, pursuant to the provisions of the Outback Communities (Administration and Management) Act 2009:</w:t>
      </w:r>
    </w:p>
    <w:p w14:paraId="2E017469" w14:textId="77777777" w:rsidR="00AD0EE6" w:rsidRPr="00F52945" w:rsidRDefault="00AD0EE6" w:rsidP="00AD0EE6">
      <w:pPr>
        <w:spacing w:after="0"/>
        <w:ind w:left="142"/>
        <w:rPr>
          <w:szCs w:val="17"/>
        </w:rPr>
      </w:pPr>
      <w:r w:rsidRPr="00F52945">
        <w:rPr>
          <w:szCs w:val="17"/>
        </w:rPr>
        <w:t>Member: from 13 October 2022 until 30 June 2025</w:t>
      </w:r>
    </w:p>
    <w:p w14:paraId="08DBA7C8" w14:textId="77777777" w:rsidR="00AD0EE6" w:rsidRDefault="00AD0EE6" w:rsidP="00AD0EE6">
      <w:pPr>
        <w:spacing w:after="240"/>
        <w:ind w:left="284"/>
        <w:contextualSpacing/>
        <w:rPr>
          <w:szCs w:val="17"/>
        </w:rPr>
      </w:pPr>
      <w:proofErr w:type="spellStart"/>
      <w:r w:rsidRPr="00F52945">
        <w:rPr>
          <w:szCs w:val="17"/>
        </w:rPr>
        <w:t>Ngatina</w:t>
      </w:r>
      <w:proofErr w:type="spellEnd"/>
      <w:r w:rsidRPr="00F52945">
        <w:rPr>
          <w:szCs w:val="17"/>
        </w:rPr>
        <w:t xml:space="preserve"> </w:t>
      </w:r>
      <w:proofErr w:type="spellStart"/>
      <w:r w:rsidRPr="00F52945">
        <w:rPr>
          <w:szCs w:val="17"/>
        </w:rPr>
        <w:t>Sylvanius</w:t>
      </w:r>
      <w:proofErr w:type="spellEnd"/>
      <w:r w:rsidRPr="00F52945">
        <w:rPr>
          <w:szCs w:val="17"/>
        </w:rPr>
        <w:t xml:space="preserve"> </w:t>
      </w:r>
    </w:p>
    <w:p w14:paraId="6DC049A4" w14:textId="77777777" w:rsidR="00AD0EE6" w:rsidRPr="00AB2B1E" w:rsidRDefault="00AD0EE6" w:rsidP="00AD0EE6">
      <w:pPr>
        <w:ind w:left="284"/>
        <w:rPr>
          <w:szCs w:val="17"/>
        </w:rPr>
      </w:pPr>
      <w:r w:rsidRPr="00F52945">
        <w:rPr>
          <w:szCs w:val="17"/>
        </w:rPr>
        <w:t xml:space="preserve">Leila Day </w:t>
      </w:r>
    </w:p>
    <w:p w14:paraId="04D61C4E" w14:textId="77777777" w:rsidR="00AD0EE6" w:rsidRDefault="00AD0EE6" w:rsidP="00AD0EE6">
      <w:pPr>
        <w:spacing w:after="0"/>
        <w:ind w:left="142"/>
        <w:rPr>
          <w:szCs w:val="17"/>
        </w:rPr>
      </w:pPr>
      <w:r w:rsidRPr="00F52945">
        <w:rPr>
          <w:szCs w:val="17"/>
        </w:rPr>
        <w:t>Presiding Member: from 13 October 2022 until 30 June 2025</w:t>
      </w:r>
    </w:p>
    <w:p w14:paraId="25089C67" w14:textId="77777777" w:rsidR="00AD0EE6" w:rsidRDefault="00AD0EE6" w:rsidP="00AD0EE6">
      <w:pPr>
        <w:ind w:left="284"/>
        <w:rPr>
          <w:szCs w:val="17"/>
        </w:rPr>
      </w:pPr>
      <w:r w:rsidRPr="00F52945">
        <w:rPr>
          <w:szCs w:val="17"/>
        </w:rPr>
        <w:t xml:space="preserve">Janice Dawn Ferguson </w:t>
      </w:r>
    </w:p>
    <w:p w14:paraId="5664DA82" w14:textId="77777777" w:rsidR="00AD0EE6" w:rsidRPr="00F52945" w:rsidRDefault="00AD0EE6" w:rsidP="00AD0EE6">
      <w:pPr>
        <w:spacing w:after="0"/>
        <w:jc w:val="center"/>
        <w:rPr>
          <w:szCs w:val="17"/>
        </w:rPr>
      </w:pPr>
      <w:r w:rsidRPr="00F52945">
        <w:rPr>
          <w:szCs w:val="17"/>
        </w:rPr>
        <w:t>By command,</w:t>
      </w:r>
    </w:p>
    <w:p w14:paraId="761F84D1" w14:textId="77777777" w:rsidR="00AD0EE6" w:rsidRPr="00DA2DA2" w:rsidRDefault="00AD0EE6" w:rsidP="00AD0EE6">
      <w:pPr>
        <w:spacing w:after="0"/>
        <w:jc w:val="right"/>
        <w:rPr>
          <w:smallCaps/>
          <w:szCs w:val="17"/>
        </w:rPr>
      </w:pPr>
      <w:r>
        <w:rPr>
          <w:smallCaps/>
          <w:szCs w:val="17"/>
        </w:rPr>
        <w:t xml:space="preserve">Susan Elizabeth Close, </w:t>
      </w:r>
      <w:proofErr w:type="spellStart"/>
      <w:r>
        <w:rPr>
          <w:smallCaps/>
          <w:szCs w:val="17"/>
        </w:rPr>
        <w:t>mp</w:t>
      </w:r>
      <w:proofErr w:type="spellEnd"/>
    </w:p>
    <w:p w14:paraId="32372CBB" w14:textId="77777777" w:rsidR="00AD0EE6" w:rsidRPr="00F52945" w:rsidRDefault="00AD0EE6" w:rsidP="00AD0EE6">
      <w:pPr>
        <w:spacing w:after="0"/>
        <w:jc w:val="right"/>
        <w:rPr>
          <w:szCs w:val="17"/>
        </w:rPr>
      </w:pPr>
      <w:r w:rsidRPr="00F52945">
        <w:rPr>
          <w:szCs w:val="17"/>
        </w:rPr>
        <w:t>Acting Premier</w:t>
      </w:r>
    </w:p>
    <w:p w14:paraId="09BBBD81" w14:textId="77777777" w:rsidR="00AD0EE6" w:rsidRDefault="00AD0EE6" w:rsidP="00AD0EE6">
      <w:pPr>
        <w:spacing w:after="0"/>
        <w:rPr>
          <w:szCs w:val="17"/>
        </w:rPr>
      </w:pPr>
      <w:r w:rsidRPr="00F52945">
        <w:rPr>
          <w:szCs w:val="17"/>
        </w:rPr>
        <w:t>22MINCAB/0008</w:t>
      </w:r>
    </w:p>
    <w:p w14:paraId="0261C0DA" w14:textId="77777777" w:rsidR="00AD0EE6" w:rsidRDefault="00AD0EE6" w:rsidP="00AD0EE6">
      <w:pPr>
        <w:pBdr>
          <w:bottom w:val="single" w:sz="4" w:space="1" w:color="auto"/>
        </w:pBdr>
        <w:spacing w:after="0" w:line="52" w:lineRule="exact"/>
        <w:jc w:val="center"/>
      </w:pPr>
    </w:p>
    <w:p w14:paraId="7B302D81" w14:textId="77777777" w:rsidR="00AD0EE6" w:rsidRDefault="00AD0EE6" w:rsidP="00AD0EE6">
      <w:pPr>
        <w:pBdr>
          <w:top w:val="single" w:sz="4" w:space="1" w:color="auto"/>
        </w:pBdr>
        <w:spacing w:before="34" w:after="0" w:line="14" w:lineRule="exact"/>
        <w:jc w:val="center"/>
      </w:pPr>
    </w:p>
    <w:p w14:paraId="07EE073A" w14:textId="77777777" w:rsidR="00164C3B" w:rsidRPr="003471CD" w:rsidRDefault="00164C3B" w:rsidP="0003517B">
      <w:pPr>
        <w:pStyle w:val="GG-body"/>
      </w:pPr>
    </w:p>
    <w:p w14:paraId="5197F086" w14:textId="77777777" w:rsidR="00CD6F7B" w:rsidRPr="003471CD" w:rsidRDefault="00CD6F7B" w:rsidP="0003517B">
      <w:pPr>
        <w:pStyle w:val="GG-body"/>
      </w:pPr>
      <w:r w:rsidRPr="003471CD">
        <w:br w:type="page"/>
      </w:r>
    </w:p>
    <w:p w14:paraId="44701D76" w14:textId="77777777" w:rsidR="00F337C8" w:rsidRPr="003471CD" w:rsidRDefault="00F337C8" w:rsidP="009C23A5">
      <w:pPr>
        <w:pStyle w:val="Heading1"/>
      </w:pPr>
      <w:bookmarkStart w:id="2" w:name="_Toc116555232"/>
      <w:r w:rsidRPr="003471CD">
        <w:lastRenderedPageBreak/>
        <w:t>State Government Instruments</w:t>
      </w:r>
      <w:bookmarkEnd w:id="2"/>
    </w:p>
    <w:p w14:paraId="248B7D8D" w14:textId="77777777" w:rsidR="004136C0" w:rsidRPr="004136C0" w:rsidRDefault="004136C0" w:rsidP="00F574AA">
      <w:pPr>
        <w:pStyle w:val="Heading2"/>
      </w:pPr>
      <w:bookmarkStart w:id="3" w:name="_Toc116555233"/>
      <w:r w:rsidRPr="004136C0">
        <w:t>Agricultural and Veterinary Products (Control of Use) Regulations 2017</w:t>
      </w:r>
      <w:bookmarkEnd w:id="3"/>
    </w:p>
    <w:p w14:paraId="165C577A" w14:textId="77777777" w:rsidR="004136C0" w:rsidRPr="004136C0" w:rsidRDefault="004136C0" w:rsidP="004136C0">
      <w:pPr>
        <w:jc w:val="center"/>
        <w:rPr>
          <w:smallCaps/>
          <w:szCs w:val="17"/>
        </w:rPr>
      </w:pPr>
      <w:r w:rsidRPr="004136C0">
        <w:rPr>
          <w:smallCaps/>
          <w:szCs w:val="17"/>
        </w:rPr>
        <w:t>Regulation 7(3)</w:t>
      </w:r>
    </w:p>
    <w:p w14:paraId="6F94A135" w14:textId="77777777" w:rsidR="004136C0" w:rsidRPr="004136C0" w:rsidRDefault="004136C0" w:rsidP="004136C0">
      <w:pPr>
        <w:jc w:val="center"/>
        <w:rPr>
          <w:i/>
          <w:szCs w:val="17"/>
        </w:rPr>
      </w:pPr>
      <w:r w:rsidRPr="004136C0">
        <w:rPr>
          <w:i/>
          <w:szCs w:val="17"/>
        </w:rPr>
        <w:t>Approval of Quality Assurance Schemes</w:t>
      </w:r>
    </w:p>
    <w:p w14:paraId="33F96FCE" w14:textId="77777777" w:rsidR="004136C0" w:rsidRPr="004136C0" w:rsidRDefault="004136C0" w:rsidP="004136C0">
      <w:pPr>
        <w:rPr>
          <w:rFonts w:eastAsia="Times New Roman"/>
          <w:szCs w:val="17"/>
        </w:rPr>
      </w:pPr>
      <w:r w:rsidRPr="004136C0">
        <w:rPr>
          <w:rFonts w:eastAsia="Times New Roman"/>
          <w:szCs w:val="17"/>
        </w:rPr>
        <w:t xml:space="preserve">I, Ross </w:t>
      </w:r>
      <w:proofErr w:type="spellStart"/>
      <w:r w:rsidRPr="004136C0">
        <w:rPr>
          <w:rFonts w:eastAsia="Times New Roman"/>
          <w:szCs w:val="17"/>
        </w:rPr>
        <w:t>Meffin</w:t>
      </w:r>
      <w:proofErr w:type="spellEnd"/>
      <w:r w:rsidRPr="004136C0">
        <w:rPr>
          <w:rFonts w:eastAsia="Times New Roman"/>
          <w:szCs w:val="17"/>
        </w:rPr>
        <w:t xml:space="preserve">, Chief Inspector under the </w:t>
      </w:r>
      <w:r w:rsidRPr="004136C0">
        <w:rPr>
          <w:rFonts w:eastAsia="Times New Roman"/>
          <w:i/>
          <w:iCs/>
          <w:szCs w:val="17"/>
        </w:rPr>
        <w:t>Plant Health Act 2009</w:t>
      </w:r>
      <w:r w:rsidRPr="004136C0">
        <w:rPr>
          <w:rFonts w:eastAsia="Times New Roman"/>
          <w:szCs w:val="17"/>
        </w:rPr>
        <w:t xml:space="preserve">, for and on behalf of the Minister for Primary Industries and Regional Development, hereby approve, pursuant to Regulation 7(2) of the </w:t>
      </w:r>
      <w:r w:rsidRPr="004136C0">
        <w:rPr>
          <w:rFonts w:eastAsia="Times New Roman"/>
          <w:i/>
          <w:iCs/>
          <w:szCs w:val="17"/>
        </w:rPr>
        <w:t>Agricultural and Veterinary Products (Control of Use) Regulations 2017</w:t>
      </w:r>
      <w:r w:rsidRPr="004136C0">
        <w:rPr>
          <w:rFonts w:eastAsia="Times New Roman"/>
          <w:szCs w:val="17"/>
        </w:rPr>
        <w:t xml:space="preserve"> the quality assurance schemes listed in Column A for the specified crop listed opposite in Column B. Pursuant to Regulation 7(3) a person is an accredited participant of an approved quality assurance scheme only if he or she satisfies the corresponding requirements for that scheme specified in Column C.</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993"/>
        <w:gridCol w:w="4389"/>
      </w:tblGrid>
      <w:tr w:rsidR="004136C0" w:rsidRPr="004136C0" w14:paraId="66241B10" w14:textId="77777777" w:rsidTr="00F574AA">
        <w:trPr>
          <w:tblHeader/>
        </w:trPr>
        <w:tc>
          <w:tcPr>
            <w:tcW w:w="2122" w:type="pct"/>
            <w:tcBorders>
              <w:top w:val="single" w:sz="4" w:space="0" w:color="auto"/>
              <w:bottom w:val="single" w:sz="4" w:space="0" w:color="auto"/>
            </w:tcBorders>
          </w:tcPr>
          <w:p w14:paraId="03430DED" w14:textId="77777777" w:rsidR="004136C0" w:rsidRPr="004136C0" w:rsidRDefault="004136C0" w:rsidP="004136C0">
            <w:pPr>
              <w:spacing w:before="40" w:after="40"/>
              <w:jc w:val="center"/>
              <w:rPr>
                <w:b/>
                <w:bCs/>
                <w:szCs w:val="17"/>
              </w:rPr>
            </w:pPr>
            <w:r w:rsidRPr="004136C0">
              <w:rPr>
                <w:b/>
                <w:bCs/>
                <w:szCs w:val="17"/>
              </w:rPr>
              <w:t>Column A</w:t>
            </w:r>
          </w:p>
        </w:tc>
        <w:tc>
          <w:tcPr>
            <w:tcW w:w="531" w:type="pct"/>
            <w:tcBorders>
              <w:top w:val="single" w:sz="4" w:space="0" w:color="auto"/>
              <w:bottom w:val="single" w:sz="4" w:space="0" w:color="auto"/>
            </w:tcBorders>
          </w:tcPr>
          <w:p w14:paraId="3E79F9A4" w14:textId="77777777" w:rsidR="004136C0" w:rsidRPr="004136C0" w:rsidRDefault="004136C0" w:rsidP="004136C0">
            <w:pPr>
              <w:spacing w:before="40" w:after="40"/>
              <w:jc w:val="center"/>
              <w:rPr>
                <w:b/>
                <w:bCs/>
                <w:szCs w:val="17"/>
              </w:rPr>
            </w:pPr>
            <w:r w:rsidRPr="004136C0">
              <w:rPr>
                <w:b/>
                <w:bCs/>
                <w:szCs w:val="17"/>
              </w:rPr>
              <w:t>Column B</w:t>
            </w:r>
          </w:p>
        </w:tc>
        <w:tc>
          <w:tcPr>
            <w:tcW w:w="2347" w:type="pct"/>
            <w:tcBorders>
              <w:top w:val="single" w:sz="4" w:space="0" w:color="auto"/>
              <w:bottom w:val="single" w:sz="4" w:space="0" w:color="auto"/>
            </w:tcBorders>
          </w:tcPr>
          <w:p w14:paraId="686AD96D" w14:textId="77777777" w:rsidR="004136C0" w:rsidRPr="004136C0" w:rsidRDefault="004136C0" w:rsidP="004136C0">
            <w:pPr>
              <w:spacing w:before="40" w:after="40"/>
              <w:jc w:val="center"/>
              <w:rPr>
                <w:b/>
                <w:bCs/>
                <w:szCs w:val="17"/>
              </w:rPr>
            </w:pPr>
            <w:r w:rsidRPr="004136C0">
              <w:rPr>
                <w:b/>
                <w:bCs/>
                <w:szCs w:val="17"/>
              </w:rPr>
              <w:t>Column C</w:t>
            </w:r>
          </w:p>
        </w:tc>
      </w:tr>
      <w:tr w:rsidR="004136C0" w:rsidRPr="004136C0" w14:paraId="19430F93" w14:textId="77777777" w:rsidTr="00F574AA">
        <w:tc>
          <w:tcPr>
            <w:tcW w:w="2122" w:type="pct"/>
            <w:tcBorders>
              <w:top w:val="single" w:sz="4" w:space="0" w:color="auto"/>
            </w:tcBorders>
          </w:tcPr>
          <w:p w14:paraId="122F274E" w14:textId="77777777" w:rsidR="004136C0" w:rsidRPr="004136C0" w:rsidRDefault="004136C0" w:rsidP="004136C0">
            <w:pPr>
              <w:spacing w:before="40" w:after="40"/>
              <w:jc w:val="left"/>
              <w:rPr>
                <w:szCs w:val="17"/>
              </w:rPr>
            </w:pPr>
            <w:r w:rsidRPr="004136C0">
              <w:rPr>
                <w:szCs w:val="17"/>
              </w:rPr>
              <w:t xml:space="preserve">A scheme established by the </w:t>
            </w:r>
            <w:proofErr w:type="spellStart"/>
            <w:r w:rsidRPr="004136C0">
              <w:rPr>
                <w:szCs w:val="17"/>
              </w:rPr>
              <w:t>Freshcare</w:t>
            </w:r>
            <w:proofErr w:type="spellEnd"/>
            <w:r w:rsidRPr="004136C0">
              <w:rPr>
                <w:szCs w:val="17"/>
              </w:rPr>
              <w:t xml:space="preserve"> Food Safety &amp; </w:t>
            </w:r>
            <w:r w:rsidRPr="004136C0">
              <w:rPr>
                <w:spacing w:val="-4"/>
                <w:szCs w:val="17"/>
              </w:rPr>
              <w:t xml:space="preserve">Quality Standard Edition 4.1, published by </w:t>
            </w:r>
            <w:proofErr w:type="spellStart"/>
            <w:r w:rsidRPr="004136C0">
              <w:rPr>
                <w:spacing w:val="-4"/>
                <w:szCs w:val="17"/>
              </w:rPr>
              <w:t>Freshcare</w:t>
            </w:r>
            <w:proofErr w:type="spellEnd"/>
            <w:r w:rsidRPr="004136C0">
              <w:rPr>
                <w:spacing w:val="-4"/>
                <w:szCs w:val="17"/>
              </w:rPr>
              <w:t xml:space="preserve"> Ltd, </w:t>
            </w:r>
            <w:r w:rsidRPr="004136C0">
              <w:rPr>
                <w:szCs w:val="17"/>
              </w:rPr>
              <w:t>NSW, Australia.</w:t>
            </w:r>
          </w:p>
        </w:tc>
        <w:tc>
          <w:tcPr>
            <w:tcW w:w="531" w:type="pct"/>
            <w:tcBorders>
              <w:top w:val="single" w:sz="4" w:space="0" w:color="auto"/>
            </w:tcBorders>
          </w:tcPr>
          <w:p w14:paraId="3603A3CB" w14:textId="77777777" w:rsidR="004136C0" w:rsidRPr="004136C0" w:rsidRDefault="004136C0" w:rsidP="004136C0">
            <w:pPr>
              <w:spacing w:before="40" w:after="40"/>
              <w:jc w:val="center"/>
              <w:rPr>
                <w:szCs w:val="17"/>
              </w:rPr>
            </w:pPr>
            <w:r w:rsidRPr="004136C0">
              <w:rPr>
                <w:szCs w:val="17"/>
              </w:rPr>
              <w:t>Carrot</w:t>
            </w:r>
          </w:p>
        </w:tc>
        <w:tc>
          <w:tcPr>
            <w:tcW w:w="2347" w:type="pct"/>
            <w:tcBorders>
              <w:top w:val="single" w:sz="4" w:space="0" w:color="auto"/>
            </w:tcBorders>
          </w:tcPr>
          <w:p w14:paraId="44AF6F06" w14:textId="77777777" w:rsidR="004136C0" w:rsidRPr="004136C0" w:rsidRDefault="004136C0" w:rsidP="004136C0">
            <w:pPr>
              <w:spacing w:before="40" w:after="40"/>
              <w:jc w:val="left"/>
              <w:rPr>
                <w:szCs w:val="17"/>
              </w:rPr>
            </w:pPr>
            <w:r w:rsidRPr="004136C0">
              <w:rPr>
                <w:szCs w:val="17"/>
              </w:rPr>
              <w:t xml:space="preserve">A current certification of </w:t>
            </w:r>
            <w:proofErr w:type="spellStart"/>
            <w:r w:rsidRPr="004136C0">
              <w:rPr>
                <w:szCs w:val="17"/>
              </w:rPr>
              <w:t>Freshcare</w:t>
            </w:r>
            <w:proofErr w:type="spellEnd"/>
            <w:r w:rsidRPr="004136C0">
              <w:rPr>
                <w:szCs w:val="17"/>
              </w:rPr>
              <w:t xml:space="preserve"> for the supply of a crop of a kind for which the scheme is approved, issued by </w:t>
            </w:r>
            <w:proofErr w:type="spellStart"/>
            <w:r w:rsidRPr="004136C0">
              <w:rPr>
                <w:szCs w:val="17"/>
              </w:rPr>
              <w:t>Freshcare</w:t>
            </w:r>
            <w:proofErr w:type="spellEnd"/>
            <w:r w:rsidRPr="004136C0">
              <w:rPr>
                <w:szCs w:val="17"/>
              </w:rPr>
              <w:t xml:space="preserve"> Ltd.</w:t>
            </w:r>
          </w:p>
        </w:tc>
      </w:tr>
      <w:tr w:rsidR="004136C0" w:rsidRPr="004136C0" w14:paraId="66F725CE" w14:textId="77777777" w:rsidTr="00F574AA">
        <w:tc>
          <w:tcPr>
            <w:tcW w:w="2122" w:type="pct"/>
          </w:tcPr>
          <w:p w14:paraId="3CB93E70" w14:textId="77777777" w:rsidR="004136C0" w:rsidRPr="004136C0" w:rsidRDefault="004136C0" w:rsidP="004136C0">
            <w:pPr>
              <w:spacing w:before="40" w:after="40"/>
              <w:jc w:val="left"/>
              <w:rPr>
                <w:szCs w:val="17"/>
              </w:rPr>
            </w:pPr>
            <w:r w:rsidRPr="004136C0">
              <w:rPr>
                <w:szCs w:val="17"/>
              </w:rPr>
              <w:t>A scheme established by the Harmonised Australian Retailer Produce Scheme Standard Version 1.0</w:t>
            </w:r>
          </w:p>
        </w:tc>
        <w:tc>
          <w:tcPr>
            <w:tcW w:w="531" w:type="pct"/>
          </w:tcPr>
          <w:p w14:paraId="299D25D5" w14:textId="77777777" w:rsidR="004136C0" w:rsidRPr="004136C0" w:rsidRDefault="004136C0" w:rsidP="004136C0">
            <w:pPr>
              <w:spacing w:before="40" w:after="40"/>
              <w:jc w:val="center"/>
              <w:rPr>
                <w:szCs w:val="17"/>
              </w:rPr>
            </w:pPr>
            <w:r w:rsidRPr="004136C0">
              <w:rPr>
                <w:szCs w:val="17"/>
              </w:rPr>
              <w:t>Carrot</w:t>
            </w:r>
          </w:p>
        </w:tc>
        <w:tc>
          <w:tcPr>
            <w:tcW w:w="2347" w:type="pct"/>
          </w:tcPr>
          <w:p w14:paraId="0CC11960" w14:textId="77777777" w:rsidR="004136C0" w:rsidRPr="004136C0" w:rsidRDefault="004136C0" w:rsidP="004136C0">
            <w:pPr>
              <w:spacing w:before="40" w:after="40"/>
              <w:jc w:val="left"/>
              <w:rPr>
                <w:szCs w:val="17"/>
              </w:rPr>
            </w:pPr>
            <w:r w:rsidRPr="004136C0">
              <w:rPr>
                <w:szCs w:val="17"/>
              </w:rPr>
              <w:t>A current certification meeting the requirements of the Harmonised Australian Retailer Produce Scheme for the supply of a crop of a kind for which the scheme is approved.</w:t>
            </w:r>
          </w:p>
        </w:tc>
      </w:tr>
      <w:tr w:rsidR="004136C0" w:rsidRPr="004136C0" w14:paraId="4051A7DE" w14:textId="77777777" w:rsidTr="00F574AA">
        <w:tc>
          <w:tcPr>
            <w:tcW w:w="2122" w:type="pct"/>
            <w:tcBorders>
              <w:bottom w:val="single" w:sz="4" w:space="0" w:color="auto"/>
            </w:tcBorders>
          </w:tcPr>
          <w:p w14:paraId="327236F0" w14:textId="77777777" w:rsidR="004136C0" w:rsidRPr="004136C0" w:rsidRDefault="004136C0" w:rsidP="004136C0">
            <w:pPr>
              <w:spacing w:before="40" w:after="40"/>
              <w:jc w:val="left"/>
              <w:rPr>
                <w:szCs w:val="17"/>
              </w:rPr>
            </w:pPr>
            <w:r w:rsidRPr="004136C0">
              <w:rPr>
                <w:szCs w:val="17"/>
              </w:rPr>
              <w:t>A scheme established by the Recommended International Code of Practice General Principles of Food Hygiene CAC/RCP 1-1969 including Annex on Hazard Analysis and Critical Control Point (HACCP) System and Guidelines for its Application, as adopted by the Codex Alimentarius Commission in 1997.</w:t>
            </w:r>
          </w:p>
        </w:tc>
        <w:tc>
          <w:tcPr>
            <w:tcW w:w="531" w:type="pct"/>
            <w:tcBorders>
              <w:bottom w:val="single" w:sz="4" w:space="0" w:color="auto"/>
            </w:tcBorders>
          </w:tcPr>
          <w:p w14:paraId="62B26CA1" w14:textId="77777777" w:rsidR="004136C0" w:rsidRPr="004136C0" w:rsidRDefault="004136C0" w:rsidP="004136C0">
            <w:pPr>
              <w:spacing w:before="40" w:after="40"/>
              <w:jc w:val="center"/>
              <w:rPr>
                <w:szCs w:val="17"/>
              </w:rPr>
            </w:pPr>
            <w:r w:rsidRPr="004136C0">
              <w:rPr>
                <w:szCs w:val="17"/>
              </w:rPr>
              <w:t>Carrot</w:t>
            </w:r>
          </w:p>
        </w:tc>
        <w:tc>
          <w:tcPr>
            <w:tcW w:w="2347" w:type="pct"/>
            <w:tcBorders>
              <w:bottom w:val="single" w:sz="4" w:space="0" w:color="auto"/>
            </w:tcBorders>
          </w:tcPr>
          <w:p w14:paraId="71FE355A" w14:textId="77777777" w:rsidR="004136C0" w:rsidRPr="004136C0" w:rsidRDefault="004136C0" w:rsidP="004136C0">
            <w:pPr>
              <w:spacing w:before="40" w:after="40"/>
              <w:jc w:val="left"/>
              <w:rPr>
                <w:szCs w:val="17"/>
              </w:rPr>
            </w:pPr>
            <w:r w:rsidRPr="004136C0">
              <w:rPr>
                <w:szCs w:val="17"/>
              </w:rPr>
              <w:t>A current certification meeting the requirements of Codex Alimentarius Alinorm:97/13A for the supply of a crop of a kind for which the scheme is approved.</w:t>
            </w:r>
          </w:p>
        </w:tc>
      </w:tr>
      <w:tr w:rsidR="004136C0" w:rsidRPr="004136C0" w14:paraId="2CCCDB31" w14:textId="77777777" w:rsidTr="00F574AA">
        <w:tc>
          <w:tcPr>
            <w:tcW w:w="2122" w:type="pct"/>
            <w:tcBorders>
              <w:top w:val="single" w:sz="4" w:space="0" w:color="auto"/>
            </w:tcBorders>
          </w:tcPr>
          <w:p w14:paraId="17A1D853" w14:textId="77777777" w:rsidR="004136C0" w:rsidRPr="004136C0" w:rsidRDefault="004136C0" w:rsidP="004136C0">
            <w:pPr>
              <w:spacing w:after="0" w:line="80" w:lineRule="exact"/>
              <w:jc w:val="left"/>
              <w:rPr>
                <w:szCs w:val="17"/>
              </w:rPr>
            </w:pPr>
          </w:p>
        </w:tc>
        <w:tc>
          <w:tcPr>
            <w:tcW w:w="531" w:type="pct"/>
            <w:tcBorders>
              <w:top w:val="single" w:sz="4" w:space="0" w:color="auto"/>
            </w:tcBorders>
          </w:tcPr>
          <w:p w14:paraId="36F4B87A" w14:textId="77777777" w:rsidR="004136C0" w:rsidRPr="004136C0" w:rsidRDefault="004136C0" w:rsidP="004136C0">
            <w:pPr>
              <w:spacing w:after="0" w:line="80" w:lineRule="exact"/>
              <w:jc w:val="left"/>
              <w:rPr>
                <w:szCs w:val="17"/>
              </w:rPr>
            </w:pPr>
          </w:p>
        </w:tc>
        <w:tc>
          <w:tcPr>
            <w:tcW w:w="2347" w:type="pct"/>
            <w:tcBorders>
              <w:top w:val="single" w:sz="4" w:space="0" w:color="auto"/>
            </w:tcBorders>
          </w:tcPr>
          <w:p w14:paraId="6555EF5E" w14:textId="77777777" w:rsidR="004136C0" w:rsidRPr="004136C0" w:rsidRDefault="004136C0" w:rsidP="004136C0">
            <w:pPr>
              <w:spacing w:after="0" w:line="80" w:lineRule="exact"/>
              <w:jc w:val="left"/>
              <w:rPr>
                <w:szCs w:val="17"/>
              </w:rPr>
            </w:pPr>
          </w:p>
        </w:tc>
      </w:tr>
    </w:tbl>
    <w:p w14:paraId="4A01ABCF" w14:textId="77777777" w:rsidR="004136C0" w:rsidRPr="004136C0" w:rsidRDefault="004136C0" w:rsidP="004136C0">
      <w:pPr>
        <w:spacing w:after="0"/>
        <w:rPr>
          <w:rFonts w:eastAsia="Times New Roman"/>
          <w:szCs w:val="17"/>
        </w:rPr>
      </w:pPr>
      <w:r w:rsidRPr="004136C0">
        <w:rPr>
          <w:rFonts w:eastAsia="Times New Roman"/>
          <w:szCs w:val="17"/>
        </w:rPr>
        <w:t>Dated: 5 October 2022</w:t>
      </w:r>
    </w:p>
    <w:p w14:paraId="3D290934" w14:textId="77777777" w:rsidR="004136C0" w:rsidRPr="004136C0" w:rsidRDefault="004136C0" w:rsidP="004136C0">
      <w:pPr>
        <w:spacing w:after="0"/>
        <w:jc w:val="right"/>
        <w:rPr>
          <w:rFonts w:eastAsia="Times New Roman"/>
          <w:smallCaps/>
          <w:szCs w:val="20"/>
        </w:rPr>
      </w:pPr>
      <w:r w:rsidRPr="004136C0">
        <w:rPr>
          <w:rFonts w:eastAsia="Times New Roman"/>
          <w:smallCaps/>
          <w:szCs w:val="20"/>
        </w:rPr>
        <w:t xml:space="preserve">Ross </w:t>
      </w:r>
      <w:proofErr w:type="spellStart"/>
      <w:r w:rsidRPr="004136C0">
        <w:rPr>
          <w:rFonts w:eastAsia="Times New Roman"/>
          <w:smallCaps/>
          <w:szCs w:val="20"/>
        </w:rPr>
        <w:t>Meffin</w:t>
      </w:r>
      <w:proofErr w:type="spellEnd"/>
    </w:p>
    <w:p w14:paraId="6A52E408" w14:textId="77777777" w:rsidR="004136C0" w:rsidRPr="004136C0" w:rsidRDefault="004136C0" w:rsidP="004136C0">
      <w:pPr>
        <w:spacing w:after="0"/>
        <w:jc w:val="right"/>
        <w:rPr>
          <w:rFonts w:eastAsia="Times New Roman"/>
          <w:szCs w:val="17"/>
        </w:rPr>
      </w:pPr>
      <w:r w:rsidRPr="004136C0">
        <w:rPr>
          <w:rFonts w:eastAsia="Times New Roman"/>
          <w:szCs w:val="17"/>
        </w:rPr>
        <w:t>Chief Inspector (</w:t>
      </w:r>
      <w:r w:rsidRPr="004136C0">
        <w:rPr>
          <w:rFonts w:eastAsia="Times New Roman"/>
          <w:i/>
          <w:iCs/>
          <w:szCs w:val="17"/>
        </w:rPr>
        <w:t>Plant Health Act 2009</w:t>
      </w:r>
      <w:r w:rsidRPr="004136C0">
        <w:rPr>
          <w:rFonts w:eastAsia="Times New Roman"/>
          <w:szCs w:val="17"/>
        </w:rPr>
        <w:t>)</w:t>
      </w:r>
    </w:p>
    <w:p w14:paraId="1EDF14D8" w14:textId="79588A49" w:rsidR="004136C0" w:rsidRDefault="004136C0" w:rsidP="004136C0">
      <w:pPr>
        <w:spacing w:after="0"/>
        <w:jc w:val="right"/>
        <w:rPr>
          <w:rFonts w:eastAsia="Times New Roman"/>
          <w:szCs w:val="17"/>
        </w:rPr>
      </w:pPr>
      <w:r w:rsidRPr="004136C0">
        <w:rPr>
          <w:rFonts w:eastAsia="Times New Roman"/>
          <w:szCs w:val="17"/>
        </w:rPr>
        <w:t>Delegate of the Minister for Primary Industries and Regional Development</w:t>
      </w:r>
    </w:p>
    <w:p w14:paraId="54BE19EA" w14:textId="1BF5088B" w:rsidR="004136C0" w:rsidRDefault="004136C0" w:rsidP="004136C0">
      <w:pPr>
        <w:pBdr>
          <w:bottom w:val="single" w:sz="4" w:space="1" w:color="auto"/>
        </w:pBdr>
        <w:spacing w:after="0" w:line="52" w:lineRule="exact"/>
        <w:jc w:val="center"/>
        <w:rPr>
          <w:rFonts w:eastAsia="Times New Roman"/>
          <w:szCs w:val="17"/>
        </w:rPr>
      </w:pPr>
    </w:p>
    <w:p w14:paraId="22556A81" w14:textId="41E39E92" w:rsidR="004136C0" w:rsidRDefault="004136C0" w:rsidP="004136C0">
      <w:pPr>
        <w:pBdr>
          <w:top w:val="single" w:sz="4" w:space="1" w:color="auto"/>
        </w:pBdr>
        <w:spacing w:before="34" w:after="0" w:line="14" w:lineRule="exact"/>
        <w:jc w:val="center"/>
        <w:rPr>
          <w:rFonts w:eastAsia="Times New Roman"/>
          <w:szCs w:val="17"/>
        </w:rPr>
      </w:pPr>
    </w:p>
    <w:p w14:paraId="1C271CF3" w14:textId="0003A1C1" w:rsidR="00F36D72" w:rsidRDefault="00F36D72" w:rsidP="004136C0">
      <w:pPr>
        <w:pStyle w:val="GG-body"/>
        <w:spacing w:after="0"/>
      </w:pPr>
    </w:p>
    <w:p w14:paraId="53D93D70" w14:textId="77777777" w:rsidR="004136C0" w:rsidRPr="004136C0" w:rsidRDefault="004136C0" w:rsidP="00BE6917">
      <w:pPr>
        <w:pStyle w:val="Heading2"/>
      </w:pPr>
      <w:bookmarkStart w:id="4" w:name="_Toc116555234"/>
      <w:r w:rsidRPr="004136C0">
        <w:t>Building Work Contractors Act 1995</w:t>
      </w:r>
      <w:bookmarkEnd w:id="4"/>
    </w:p>
    <w:p w14:paraId="5016DE8F" w14:textId="77777777" w:rsidR="004136C0" w:rsidRPr="004136C0" w:rsidRDefault="004136C0" w:rsidP="004136C0">
      <w:pPr>
        <w:jc w:val="center"/>
        <w:rPr>
          <w:i/>
          <w:szCs w:val="17"/>
        </w:rPr>
      </w:pPr>
      <w:r w:rsidRPr="004136C0">
        <w:rPr>
          <w:i/>
          <w:szCs w:val="17"/>
        </w:rPr>
        <w:t>Exemption</w:t>
      </w:r>
    </w:p>
    <w:p w14:paraId="1864EADE" w14:textId="77777777" w:rsidR="004136C0" w:rsidRPr="004136C0" w:rsidRDefault="004136C0" w:rsidP="004136C0">
      <w:pPr>
        <w:rPr>
          <w:rFonts w:eastAsia="Times New Roman"/>
          <w:szCs w:val="17"/>
        </w:rPr>
      </w:pPr>
      <w:r w:rsidRPr="004136C0">
        <w:rPr>
          <w:rFonts w:eastAsia="Times New Roman"/>
          <w:szCs w:val="17"/>
        </w:rPr>
        <w:t xml:space="preserve">TAKE notice that, pursuant to section 45 of the </w:t>
      </w:r>
      <w:r w:rsidRPr="004136C0">
        <w:rPr>
          <w:rFonts w:eastAsia="Times New Roman"/>
          <w:i/>
          <w:iCs/>
          <w:szCs w:val="17"/>
        </w:rPr>
        <w:t>Building Work Contractors Act 1995</w:t>
      </w:r>
      <w:r w:rsidRPr="004136C0">
        <w:rPr>
          <w:rFonts w:eastAsia="Times New Roman"/>
          <w:szCs w:val="17"/>
        </w:rPr>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2931518" w14:textId="77777777" w:rsidR="004136C0" w:rsidRPr="004136C0" w:rsidRDefault="004136C0" w:rsidP="004136C0">
      <w:pPr>
        <w:jc w:val="center"/>
        <w:rPr>
          <w:rFonts w:eastAsia="Times New Roman"/>
          <w:smallCaps/>
          <w:szCs w:val="17"/>
        </w:rPr>
      </w:pPr>
      <w:r w:rsidRPr="004136C0">
        <w:rPr>
          <w:rFonts w:eastAsia="Times New Roman"/>
          <w:smallCaps/>
          <w:szCs w:val="17"/>
        </w:rPr>
        <w:t>Schedule 1</w:t>
      </w:r>
    </w:p>
    <w:p w14:paraId="0F9D40BE" w14:textId="77777777" w:rsidR="004136C0" w:rsidRPr="004136C0" w:rsidRDefault="004136C0" w:rsidP="004136C0">
      <w:pPr>
        <w:jc w:val="center"/>
        <w:rPr>
          <w:rFonts w:eastAsia="Times New Roman"/>
          <w:szCs w:val="17"/>
        </w:rPr>
      </w:pPr>
      <w:r w:rsidRPr="004136C0">
        <w:rPr>
          <w:rFonts w:eastAsia="Times New Roman"/>
          <w:szCs w:val="17"/>
        </w:rPr>
        <w:t>JRD BUILDING SOLUTIONS PTY LTD (BLD 199315)</w:t>
      </w:r>
    </w:p>
    <w:p w14:paraId="1EC978CA" w14:textId="77777777" w:rsidR="004136C0" w:rsidRPr="004136C0" w:rsidRDefault="004136C0" w:rsidP="004136C0">
      <w:pPr>
        <w:jc w:val="center"/>
        <w:rPr>
          <w:rFonts w:eastAsia="Times New Roman"/>
          <w:smallCaps/>
          <w:szCs w:val="17"/>
        </w:rPr>
      </w:pPr>
      <w:r w:rsidRPr="004136C0">
        <w:rPr>
          <w:rFonts w:eastAsia="Times New Roman"/>
          <w:smallCaps/>
          <w:szCs w:val="17"/>
        </w:rPr>
        <w:t>Schedule 2</w:t>
      </w:r>
    </w:p>
    <w:p w14:paraId="322BA6F7" w14:textId="77777777" w:rsidR="004136C0" w:rsidRPr="004136C0" w:rsidRDefault="004136C0" w:rsidP="004136C0">
      <w:pPr>
        <w:rPr>
          <w:rFonts w:eastAsia="Times New Roman"/>
          <w:szCs w:val="17"/>
        </w:rPr>
      </w:pPr>
      <w:r w:rsidRPr="004136C0">
        <w:rPr>
          <w:rFonts w:eastAsia="Times New Roman"/>
          <w:szCs w:val="17"/>
        </w:rPr>
        <w:t>Kitchen and living room extension in an existing residential dwelling at Lot 80 Primary Community Plan 28389, being a portion of the land described in Certificate of Title Volume 6143 Folio 900, more commonly known as 11 Griffiths Road, Plympton Park SA 5038.</w:t>
      </w:r>
    </w:p>
    <w:p w14:paraId="4FB11371" w14:textId="77777777" w:rsidR="004136C0" w:rsidRPr="004136C0" w:rsidRDefault="004136C0" w:rsidP="004136C0">
      <w:pPr>
        <w:jc w:val="center"/>
        <w:rPr>
          <w:rFonts w:eastAsia="Times New Roman"/>
          <w:smallCaps/>
          <w:szCs w:val="17"/>
        </w:rPr>
      </w:pPr>
      <w:r w:rsidRPr="004136C0">
        <w:rPr>
          <w:rFonts w:eastAsia="Times New Roman"/>
          <w:smallCaps/>
          <w:szCs w:val="17"/>
        </w:rPr>
        <w:t>Schedule 3</w:t>
      </w:r>
    </w:p>
    <w:p w14:paraId="5743BB5A" w14:textId="77777777" w:rsidR="004136C0" w:rsidRPr="004136C0" w:rsidRDefault="004136C0" w:rsidP="004136C0">
      <w:pPr>
        <w:ind w:left="284" w:hanging="284"/>
        <w:rPr>
          <w:rFonts w:eastAsia="Times New Roman"/>
          <w:szCs w:val="17"/>
        </w:rPr>
      </w:pPr>
      <w:r w:rsidRPr="004136C0">
        <w:rPr>
          <w:rFonts w:eastAsia="Times New Roman"/>
          <w:szCs w:val="17"/>
        </w:rPr>
        <w:t>1.</w:t>
      </w:r>
      <w:r w:rsidRPr="004136C0">
        <w:rPr>
          <w:rFonts w:eastAsia="Times New Roman"/>
          <w:szCs w:val="17"/>
        </w:rPr>
        <w:tab/>
        <w:t>This exemption is limited to domestic building work personally performed by the licensee in relation to the building work described in Schedule 2.</w:t>
      </w:r>
    </w:p>
    <w:p w14:paraId="5C775BB6" w14:textId="77777777" w:rsidR="004136C0" w:rsidRPr="004136C0" w:rsidRDefault="004136C0" w:rsidP="004136C0">
      <w:pPr>
        <w:ind w:left="284" w:hanging="284"/>
        <w:rPr>
          <w:rFonts w:eastAsia="Times New Roman"/>
          <w:szCs w:val="17"/>
        </w:rPr>
      </w:pPr>
      <w:r w:rsidRPr="004136C0">
        <w:rPr>
          <w:rFonts w:eastAsia="Times New Roman"/>
          <w:szCs w:val="17"/>
        </w:rPr>
        <w:t>2.</w:t>
      </w:r>
      <w:r w:rsidRPr="004136C0">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6A064429" w14:textId="77777777" w:rsidR="004136C0" w:rsidRPr="004136C0" w:rsidRDefault="004136C0" w:rsidP="004136C0">
      <w:pPr>
        <w:ind w:left="284" w:hanging="284"/>
        <w:rPr>
          <w:rFonts w:eastAsia="Times New Roman"/>
          <w:szCs w:val="17"/>
        </w:rPr>
      </w:pPr>
      <w:r w:rsidRPr="004136C0">
        <w:rPr>
          <w:rFonts w:eastAsia="Times New Roman"/>
          <w:szCs w:val="17"/>
        </w:rPr>
        <w:t>3.</w:t>
      </w:r>
      <w:r w:rsidRPr="004136C0">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0D71BA14" w14:textId="77777777" w:rsidR="004136C0" w:rsidRPr="004136C0" w:rsidRDefault="004136C0" w:rsidP="000C0A1B">
      <w:pPr>
        <w:numPr>
          <w:ilvl w:val="0"/>
          <w:numId w:val="26"/>
        </w:numPr>
        <w:spacing w:after="0"/>
        <w:ind w:left="567" w:hanging="283"/>
        <w:rPr>
          <w:rFonts w:eastAsia="Times New Roman"/>
          <w:szCs w:val="17"/>
        </w:rPr>
      </w:pPr>
      <w:r w:rsidRPr="004136C0">
        <w:rPr>
          <w:rFonts w:eastAsia="Times New Roman"/>
          <w:szCs w:val="17"/>
        </w:rPr>
        <w:t xml:space="preserve">Providing evidence that an adequate policy of building indemnity insurance is in force to cover the balance of the five-year period from the date of completion of the building work the subject of this </w:t>
      </w:r>
      <w:proofErr w:type="gramStart"/>
      <w:r w:rsidRPr="004136C0">
        <w:rPr>
          <w:rFonts w:eastAsia="Times New Roman"/>
          <w:szCs w:val="17"/>
        </w:rPr>
        <w:t>exemption;</w:t>
      </w:r>
      <w:proofErr w:type="gramEnd"/>
    </w:p>
    <w:p w14:paraId="5EFC5B4B" w14:textId="77777777" w:rsidR="004136C0" w:rsidRPr="004136C0" w:rsidRDefault="004136C0" w:rsidP="000C0A1B">
      <w:pPr>
        <w:numPr>
          <w:ilvl w:val="0"/>
          <w:numId w:val="26"/>
        </w:numPr>
        <w:spacing w:after="0"/>
        <w:ind w:left="567" w:hanging="283"/>
        <w:rPr>
          <w:rFonts w:eastAsia="Times New Roman"/>
          <w:szCs w:val="17"/>
        </w:rPr>
      </w:pPr>
      <w:r w:rsidRPr="004136C0">
        <w:rPr>
          <w:rFonts w:eastAsia="Times New Roman"/>
          <w:szCs w:val="17"/>
        </w:rPr>
        <w:t xml:space="preserve">Providing evidence of an independent expert inspection of the building work the subject of this </w:t>
      </w:r>
      <w:proofErr w:type="gramStart"/>
      <w:r w:rsidRPr="004136C0">
        <w:rPr>
          <w:rFonts w:eastAsia="Times New Roman"/>
          <w:szCs w:val="17"/>
        </w:rPr>
        <w:t>exemption;</w:t>
      </w:r>
      <w:proofErr w:type="gramEnd"/>
    </w:p>
    <w:p w14:paraId="124737C5" w14:textId="77777777" w:rsidR="004136C0" w:rsidRPr="004136C0" w:rsidRDefault="004136C0" w:rsidP="000C0A1B">
      <w:pPr>
        <w:numPr>
          <w:ilvl w:val="0"/>
          <w:numId w:val="26"/>
        </w:numPr>
        <w:spacing w:after="0"/>
        <w:ind w:left="567" w:hanging="283"/>
        <w:rPr>
          <w:rFonts w:eastAsia="Times New Roman"/>
          <w:szCs w:val="17"/>
        </w:rPr>
      </w:pPr>
      <w:r w:rsidRPr="004136C0">
        <w:rPr>
          <w:rFonts w:eastAsia="Times New Roman"/>
          <w:szCs w:val="17"/>
        </w:rPr>
        <w:t xml:space="preserve">Making an independent expert report available to prospective purchasers of the </w:t>
      </w:r>
      <w:proofErr w:type="gramStart"/>
      <w:r w:rsidRPr="004136C0">
        <w:rPr>
          <w:rFonts w:eastAsia="Times New Roman"/>
          <w:szCs w:val="17"/>
        </w:rPr>
        <w:t>property;</w:t>
      </w:r>
      <w:proofErr w:type="gramEnd"/>
    </w:p>
    <w:p w14:paraId="51334D24" w14:textId="77777777" w:rsidR="004136C0" w:rsidRPr="004136C0" w:rsidRDefault="004136C0" w:rsidP="000C0A1B">
      <w:pPr>
        <w:numPr>
          <w:ilvl w:val="0"/>
          <w:numId w:val="26"/>
        </w:numPr>
        <w:ind w:left="567" w:hanging="283"/>
        <w:rPr>
          <w:rFonts w:eastAsia="Times New Roman"/>
          <w:szCs w:val="17"/>
        </w:rPr>
      </w:pPr>
      <w:r w:rsidRPr="004136C0">
        <w:rPr>
          <w:rFonts w:eastAsia="Times New Roman"/>
          <w:szCs w:val="17"/>
        </w:rPr>
        <w:t>Giving prospective purchasers of the property notice of the absence of a policy of building indemnity insurance.</w:t>
      </w:r>
    </w:p>
    <w:p w14:paraId="38235058" w14:textId="77777777" w:rsidR="004136C0" w:rsidRPr="004136C0" w:rsidRDefault="004136C0" w:rsidP="004136C0">
      <w:pPr>
        <w:spacing w:after="0"/>
        <w:rPr>
          <w:rFonts w:eastAsia="Times New Roman"/>
          <w:szCs w:val="17"/>
        </w:rPr>
      </w:pPr>
      <w:r w:rsidRPr="004136C0">
        <w:rPr>
          <w:rFonts w:eastAsia="Times New Roman"/>
          <w:szCs w:val="17"/>
        </w:rPr>
        <w:t>Dated: 10 October 2022</w:t>
      </w:r>
    </w:p>
    <w:p w14:paraId="3DCE19E2" w14:textId="77777777" w:rsidR="004136C0" w:rsidRPr="004136C0" w:rsidRDefault="004136C0" w:rsidP="004136C0">
      <w:pPr>
        <w:spacing w:after="0"/>
        <w:jc w:val="right"/>
        <w:rPr>
          <w:rFonts w:eastAsia="Times New Roman"/>
          <w:smallCaps/>
          <w:szCs w:val="20"/>
        </w:rPr>
      </w:pPr>
      <w:r w:rsidRPr="004136C0">
        <w:rPr>
          <w:rFonts w:eastAsia="Times New Roman"/>
          <w:smallCaps/>
          <w:szCs w:val="20"/>
        </w:rPr>
        <w:t>Zoe Thomas</w:t>
      </w:r>
    </w:p>
    <w:p w14:paraId="26C3CBBE" w14:textId="77777777" w:rsidR="004136C0" w:rsidRPr="004136C0" w:rsidRDefault="004136C0" w:rsidP="004136C0">
      <w:pPr>
        <w:spacing w:after="0"/>
        <w:jc w:val="right"/>
        <w:rPr>
          <w:rFonts w:eastAsia="Times New Roman"/>
          <w:szCs w:val="17"/>
        </w:rPr>
      </w:pPr>
      <w:r w:rsidRPr="004136C0">
        <w:rPr>
          <w:rFonts w:eastAsia="Times New Roman"/>
          <w:szCs w:val="17"/>
        </w:rPr>
        <w:t>Assistant Director, Licensing</w:t>
      </w:r>
    </w:p>
    <w:p w14:paraId="11FA8111" w14:textId="09FB3D3B" w:rsidR="004136C0" w:rsidRDefault="004136C0" w:rsidP="004136C0">
      <w:pPr>
        <w:spacing w:after="0"/>
        <w:jc w:val="right"/>
        <w:rPr>
          <w:rFonts w:eastAsia="Times New Roman"/>
          <w:szCs w:val="17"/>
        </w:rPr>
      </w:pPr>
      <w:r w:rsidRPr="004136C0">
        <w:rPr>
          <w:rFonts w:eastAsia="Times New Roman"/>
          <w:szCs w:val="17"/>
        </w:rPr>
        <w:t>Delegate for the Minister for Consumer and Business Affairs</w:t>
      </w:r>
    </w:p>
    <w:p w14:paraId="0668BA35" w14:textId="7ABC3873" w:rsidR="004136C0" w:rsidRDefault="004136C0" w:rsidP="004136C0">
      <w:pPr>
        <w:pBdr>
          <w:bottom w:val="single" w:sz="4" w:space="1" w:color="auto"/>
        </w:pBdr>
        <w:spacing w:after="0" w:line="52" w:lineRule="exact"/>
        <w:jc w:val="center"/>
        <w:rPr>
          <w:rFonts w:eastAsia="Times New Roman"/>
          <w:szCs w:val="17"/>
        </w:rPr>
      </w:pPr>
    </w:p>
    <w:p w14:paraId="21CE92A2" w14:textId="0CDC1843" w:rsidR="004136C0" w:rsidRDefault="004136C0" w:rsidP="004136C0">
      <w:pPr>
        <w:pBdr>
          <w:top w:val="single" w:sz="4" w:space="1" w:color="auto"/>
        </w:pBdr>
        <w:spacing w:before="34" w:after="0" w:line="14" w:lineRule="exact"/>
        <w:jc w:val="center"/>
        <w:rPr>
          <w:rFonts w:eastAsia="Times New Roman"/>
          <w:szCs w:val="17"/>
        </w:rPr>
      </w:pPr>
    </w:p>
    <w:p w14:paraId="26611D91" w14:textId="519BFDBE" w:rsidR="004136C0" w:rsidRDefault="004136C0" w:rsidP="004136C0">
      <w:pPr>
        <w:pStyle w:val="GG-body"/>
        <w:spacing w:after="0"/>
      </w:pPr>
    </w:p>
    <w:p w14:paraId="1493AF21" w14:textId="77777777" w:rsidR="004136C0" w:rsidRPr="008E455D" w:rsidRDefault="004136C0" w:rsidP="00BE6917">
      <w:pPr>
        <w:pStyle w:val="Heading2"/>
      </w:pPr>
      <w:bookmarkStart w:id="5" w:name="_Toc116555235"/>
      <w:r w:rsidRPr="008E455D">
        <w:t>Geographical Names Act 1991</w:t>
      </w:r>
      <w:bookmarkEnd w:id="5"/>
    </w:p>
    <w:p w14:paraId="00B23F96" w14:textId="77777777" w:rsidR="004136C0" w:rsidRPr="008E455D" w:rsidRDefault="004136C0" w:rsidP="004136C0">
      <w:pPr>
        <w:pStyle w:val="GG-Title3"/>
      </w:pPr>
      <w:r w:rsidRPr="008E455D">
        <w:t>Notice of Intention to Alter the Boundaries of a Place</w:t>
      </w:r>
    </w:p>
    <w:p w14:paraId="513E129E" w14:textId="77777777" w:rsidR="004136C0" w:rsidRPr="008E455D" w:rsidRDefault="004136C0" w:rsidP="004136C0">
      <w:pPr>
        <w:pStyle w:val="GG-body"/>
        <w:rPr>
          <w:rFonts w:eastAsia="Calibri"/>
        </w:rPr>
      </w:pPr>
      <w:r w:rsidRPr="008E455D">
        <w:rPr>
          <w:rFonts w:eastAsia="Calibri"/>
        </w:rPr>
        <w:t xml:space="preserve">NOTICE is hereby given that, pursuant to section 11B(2)(d) of the </w:t>
      </w:r>
      <w:r w:rsidRPr="008E455D">
        <w:rPr>
          <w:rFonts w:eastAsia="Calibri"/>
          <w:i/>
          <w:iCs/>
        </w:rPr>
        <w:t>Geographical Names Act 1991</w:t>
      </w:r>
      <w:r w:rsidRPr="008E455D">
        <w:rPr>
          <w:rFonts w:eastAsia="Calibri"/>
        </w:rPr>
        <w:t xml:space="preserve">, I, the Honourable Nick Champion MP, Minister for Planning, Minister of the Crown to whom the administration of the </w:t>
      </w:r>
      <w:r w:rsidRPr="008E455D">
        <w:rPr>
          <w:rFonts w:eastAsia="Calibri"/>
          <w:i/>
          <w:iCs/>
        </w:rPr>
        <w:t>Geographical Names Act 1991</w:t>
      </w:r>
      <w:r w:rsidRPr="008E455D">
        <w:rPr>
          <w:rFonts w:eastAsia="Calibri"/>
        </w:rPr>
        <w:t xml:space="preserve"> is committed, seeks public comment on a proposal to:</w:t>
      </w:r>
    </w:p>
    <w:p w14:paraId="555D08EC" w14:textId="77777777" w:rsidR="004136C0" w:rsidRPr="008E455D" w:rsidRDefault="004136C0" w:rsidP="000C0A1B">
      <w:pPr>
        <w:pStyle w:val="GG-body"/>
        <w:numPr>
          <w:ilvl w:val="0"/>
          <w:numId w:val="27"/>
        </w:numPr>
        <w:ind w:left="426" w:hanging="284"/>
        <w:rPr>
          <w:rFonts w:eastAsia="Calibri"/>
        </w:rPr>
      </w:pPr>
      <w:r w:rsidRPr="008E455D">
        <w:rPr>
          <w:rFonts w:eastAsia="Calibri"/>
        </w:rPr>
        <w:t xml:space="preserve">Alter the suburb boundary to exclude from the suburbs of </w:t>
      </w:r>
      <w:r w:rsidRPr="008E455D">
        <w:rPr>
          <w:rFonts w:eastAsia="Calibri"/>
          <w:b/>
          <w:bCs/>
        </w:rPr>
        <w:t>MARINO</w:t>
      </w:r>
      <w:r w:rsidRPr="008E455D">
        <w:rPr>
          <w:rFonts w:eastAsia="Calibri"/>
        </w:rPr>
        <w:t xml:space="preserve"> that area marked (A) and </w:t>
      </w:r>
      <w:r w:rsidRPr="008E455D">
        <w:rPr>
          <w:rFonts w:eastAsia="Calibri"/>
          <w:b/>
          <w:bCs/>
        </w:rPr>
        <w:t>SEACLIFF PARK</w:t>
      </w:r>
      <w:r w:rsidRPr="008E455D">
        <w:rPr>
          <w:rFonts w:eastAsia="Calibri"/>
        </w:rPr>
        <w:t xml:space="preserve"> that area marked (B) shown highlighted in green, as shown on the </w:t>
      </w:r>
      <w:hyperlink r:id="rId18" w:history="1">
        <w:r w:rsidRPr="00100D01">
          <w:rPr>
            <w:rStyle w:val="Hyperlink"/>
            <w:rFonts w:eastAsia="Calibri"/>
          </w:rPr>
          <w:t>location map</w:t>
        </w:r>
      </w:hyperlink>
      <w:r w:rsidRPr="008E455D">
        <w:rPr>
          <w:rFonts w:eastAsia="Calibri"/>
        </w:rPr>
        <w:t xml:space="preserve">, and include that area in the suburb of </w:t>
      </w:r>
      <w:r w:rsidRPr="008E455D">
        <w:rPr>
          <w:rFonts w:eastAsia="Calibri"/>
          <w:b/>
          <w:bCs/>
        </w:rPr>
        <w:t>SEACLIFF</w:t>
      </w:r>
      <w:r w:rsidRPr="008E455D">
        <w:rPr>
          <w:rFonts w:eastAsia="Calibri"/>
        </w:rPr>
        <w:t>.</w:t>
      </w:r>
    </w:p>
    <w:p w14:paraId="6D2C1CA6" w14:textId="77777777" w:rsidR="004136C0" w:rsidRPr="008E455D" w:rsidRDefault="004136C0" w:rsidP="004136C0">
      <w:pPr>
        <w:pStyle w:val="GG-body"/>
        <w:rPr>
          <w:rFonts w:eastAsia="Calibri"/>
        </w:rPr>
      </w:pPr>
      <w:r w:rsidRPr="008E455D">
        <w:rPr>
          <w:rFonts w:eastAsia="Calibri"/>
        </w:rPr>
        <w:t xml:space="preserve">A copy of the location map for this naming proposal can be viewed </w:t>
      </w:r>
      <w:proofErr w:type="gramStart"/>
      <w:r w:rsidRPr="008E455D">
        <w:rPr>
          <w:rFonts w:eastAsia="Calibri"/>
        </w:rPr>
        <w:t>at;</w:t>
      </w:r>
      <w:proofErr w:type="gramEnd"/>
    </w:p>
    <w:p w14:paraId="5054011E" w14:textId="77777777" w:rsidR="004136C0" w:rsidRPr="008E455D" w:rsidRDefault="004136C0" w:rsidP="000C0A1B">
      <w:pPr>
        <w:pStyle w:val="GG-body"/>
        <w:numPr>
          <w:ilvl w:val="0"/>
          <w:numId w:val="27"/>
        </w:numPr>
        <w:spacing w:after="0"/>
        <w:ind w:left="426" w:hanging="284"/>
        <w:rPr>
          <w:rFonts w:eastAsia="Calibri"/>
        </w:rPr>
      </w:pPr>
      <w:r w:rsidRPr="008E455D">
        <w:rPr>
          <w:rFonts w:eastAsia="Calibri"/>
        </w:rPr>
        <w:lastRenderedPageBreak/>
        <w:t>the Office of the Surveyor-General, 101 Grenfell Street, Adelaide</w:t>
      </w:r>
    </w:p>
    <w:p w14:paraId="41BBBCA2" w14:textId="77777777" w:rsidR="004136C0" w:rsidRPr="008E455D" w:rsidRDefault="00AD1E05" w:rsidP="000C0A1B">
      <w:pPr>
        <w:pStyle w:val="GG-body"/>
        <w:numPr>
          <w:ilvl w:val="0"/>
          <w:numId w:val="27"/>
        </w:numPr>
        <w:ind w:left="426" w:hanging="284"/>
        <w:rPr>
          <w:rFonts w:eastAsia="Calibri"/>
        </w:rPr>
      </w:pPr>
      <w:hyperlink r:id="rId19" w:history="1">
        <w:r w:rsidR="004136C0" w:rsidRPr="00F66991">
          <w:rPr>
            <w:rStyle w:val="Hyperlink"/>
            <w:rFonts w:eastAsia="Calibri"/>
          </w:rPr>
          <w:t>www.sa.gov.au/placenameproposals</w:t>
        </w:r>
      </w:hyperlink>
      <w:r w:rsidR="004136C0">
        <w:rPr>
          <w:rFonts w:eastAsia="Calibri"/>
        </w:rPr>
        <w:t xml:space="preserve"> </w:t>
      </w:r>
    </w:p>
    <w:p w14:paraId="5A40596F" w14:textId="77777777" w:rsidR="004136C0" w:rsidRPr="008E455D" w:rsidRDefault="004136C0" w:rsidP="004136C0">
      <w:pPr>
        <w:pStyle w:val="GG-body"/>
        <w:rPr>
          <w:rFonts w:eastAsia="Calibri"/>
        </w:rPr>
      </w:pPr>
      <w:r w:rsidRPr="008E455D">
        <w:rPr>
          <w:rFonts w:eastAsia="Calibri"/>
        </w:rPr>
        <w:t xml:space="preserve">Submissions in writing regarding this proposal may be lodged with the Surveyor-General, GPO Box 1354, Adelaide SA 5001, or </w:t>
      </w:r>
      <w:hyperlink r:id="rId20" w:history="1">
        <w:r w:rsidRPr="00F66991">
          <w:rPr>
            <w:rStyle w:val="Hyperlink"/>
            <w:rFonts w:eastAsia="Calibri"/>
          </w:rPr>
          <w:t>DTI.PlaceNames@sa.gov.au</w:t>
        </w:r>
      </w:hyperlink>
      <w:r>
        <w:rPr>
          <w:rFonts w:eastAsia="Calibri"/>
        </w:rPr>
        <w:t xml:space="preserve"> </w:t>
      </w:r>
      <w:r w:rsidRPr="008E455D">
        <w:rPr>
          <w:rFonts w:eastAsia="Calibri"/>
        </w:rPr>
        <w:t>within one month of the publication of this notice.</w:t>
      </w:r>
    </w:p>
    <w:p w14:paraId="71B3D535" w14:textId="77777777" w:rsidR="004136C0" w:rsidRDefault="004136C0" w:rsidP="004136C0">
      <w:pPr>
        <w:pStyle w:val="GG-SDated"/>
        <w:rPr>
          <w:rFonts w:eastAsia="Calibri"/>
        </w:rPr>
      </w:pPr>
      <w:r>
        <w:rPr>
          <w:rFonts w:eastAsia="Calibri"/>
        </w:rPr>
        <w:t>Dated: 25 September 2022</w:t>
      </w:r>
    </w:p>
    <w:p w14:paraId="1B0742F3" w14:textId="77777777" w:rsidR="004136C0" w:rsidRPr="008E455D" w:rsidRDefault="004136C0" w:rsidP="004136C0">
      <w:pPr>
        <w:pStyle w:val="GG-SName"/>
        <w:rPr>
          <w:rFonts w:eastAsia="Calibri"/>
        </w:rPr>
      </w:pPr>
      <w:r w:rsidRPr="008E455D">
        <w:rPr>
          <w:rFonts w:eastAsia="Calibri"/>
        </w:rPr>
        <w:t>Hon Nick Champion M</w:t>
      </w:r>
      <w:r>
        <w:rPr>
          <w:rFonts w:eastAsia="Calibri"/>
        </w:rPr>
        <w:t>P</w:t>
      </w:r>
    </w:p>
    <w:p w14:paraId="00A01EF3" w14:textId="77777777" w:rsidR="004136C0" w:rsidRPr="008E455D" w:rsidRDefault="004136C0" w:rsidP="004136C0">
      <w:pPr>
        <w:pStyle w:val="GG-Signature"/>
        <w:rPr>
          <w:rFonts w:eastAsia="Calibri"/>
        </w:rPr>
      </w:pPr>
      <w:r w:rsidRPr="008E455D">
        <w:rPr>
          <w:rFonts w:eastAsia="Calibri"/>
        </w:rPr>
        <w:t>Minister For Planning</w:t>
      </w:r>
    </w:p>
    <w:p w14:paraId="68624740" w14:textId="49128BE5" w:rsidR="004136C0" w:rsidRDefault="004136C0" w:rsidP="004136C0">
      <w:pPr>
        <w:pStyle w:val="GG-body"/>
      </w:pPr>
      <w:r w:rsidRPr="008E455D">
        <w:t>DIT: 2022/04690/01</w:t>
      </w:r>
    </w:p>
    <w:p w14:paraId="678DB7BD" w14:textId="42CECEE9" w:rsidR="004136C0" w:rsidRDefault="004136C0" w:rsidP="004136C0">
      <w:pPr>
        <w:pStyle w:val="GG-body"/>
        <w:pBdr>
          <w:bottom w:val="single" w:sz="4" w:space="1" w:color="auto"/>
        </w:pBdr>
        <w:spacing w:after="0" w:line="52" w:lineRule="exact"/>
        <w:jc w:val="center"/>
      </w:pPr>
    </w:p>
    <w:p w14:paraId="12E4A726" w14:textId="68ED22DC" w:rsidR="004136C0" w:rsidRDefault="004136C0" w:rsidP="004136C0">
      <w:pPr>
        <w:pStyle w:val="GG-body"/>
        <w:pBdr>
          <w:top w:val="single" w:sz="4" w:space="1" w:color="auto"/>
        </w:pBdr>
        <w:spacing w:before="34" w:after="0" w:line="14" w:lineRule="exact"/>
        <w:jc w:val="center"/>
      </w:pPr>
    </w:p>
    <w:p w14:paraId="77E47E0B" w14:textId="1EEA124B" w:rsidR="004136C0" w:rsidRDefault="004136C0" w:rsidP="004136C0">
      <w:pPr>
        <w:pStyle w:val="GG-body"/>
        <w:spacing w:after="0"/>
      </w:pPr>
    </w:p>
    <w:p w14:paraId="4AE5ED23" w14:textId="77777777" w:rsidR="004136C0" w:rsidRPr="004136C0" w:rsidRDefault="004136C0" w:rsidP="00BE6917">
      <w:pPr>
        <w:pStyle w:val="Heading2"/>
      </w:pPr>
      <w:bookmarkStart w:id="6" w:name="_Toc116555236"/>
      <w:r w:rsidRPr="004136C0">
        <w:t>Housing Improvement Act 2016</w:t>
      </w:r>
      <w:bookmarkEnd w:id="6"/>
    </w:p>
    <w:p w14:paraId="71C742EF" w14:textId="77777777" w:rsidR="004136C0" w:rsidRPr="004136C0" w:rsidRDefault="004136C0" w:rsidP="004136C0">
      <w:pPr>
        <w:jc w:val="center"/>
        <w:rPr>
          <w:i/>
          <w:szCs w:val="17"/>
        </w:rPr>
      </w:pPr>
      <w:r w:rsidRPr="004136C0">
        <w:rPr>
          <w:i/>
          <w:szCs w:val="17"/>
        </w:rPr>
        <w:t>Rent Control</w:t>
      </w:r>
    </w:p>
    <w:p w14:paraId="045FC842" w14:textId="77777777" w:rsidR="004136C0" w:rsidRPr="004136C0" w:rsidRDefault="004136C0" w:rsidP="004136C0">
      <w:pPr>
        <w:rPr>
          <w:rFonts w:eastAsia="Times New Roman"/>
          <w:szCs w:val="17"/>
        </w:rPr>
      </w:pPr>
      <w:r w:rsidRPr="004136C0">
        <w:rPr>
          <w:rFonts w:eastAsia="Times New Roman"/>
          <w:szCs w:val="17"/>
        </w:rPr>
        <w:t xml:space="preserve">The Minister for Human Services Delegate in the exercise of the powers conferred by the </w:t>
      </w:r>
      <w:r w:rsidRPr="004136C0">
        <w:rPr>
          <w:rFonts w:eastAsia="Times New Roman"/>
          <w:i/>
          <w:iCs/>
          <w:szCs w:val="17"/>
        </w:rPr>
        <w:t>Housing Improvement Act 2016</w:t>
      </w:r>
      <w:r w:rsidRPr="004136C0">
        <w:rPr>
          <w:rFonts w:eastAsia="Times New Roman"/>
          <w:szCs w:val="17"/>
        </w:rPr>
        <w:t xml:space="preserve">, does hereby fix the maximum rental per week which shall be payable subject to Section 55 of the </w:t>
      </w:r>
      <w:r w:rsidRPr="004136C0">
        <w:rPr>
          <w:rFonts w:eastAsia="Times New Roman"/>
          <w:i/>
          <w:iCs/>
          <w:szCs w:val="17"/>
        </w:rPr>
        <w:t>Residential Tenancies Act 1995</w:t>
      </w:r>
      <w:r w:rsidRPr="004136C0">
        <w:rPr>
          <w:rFonts w:eastAsia="Times New Roman"/>
          <w:szCs w:val="17"/>
        </w:rPr>
        <w:t xml:space="preserve">, in respect of each house described in the following table. The amount shown in the said table shall come into force on the date of this publication in the </w:t>
      </w:r>
      <w:r w:rsidRPr="004136C0">
        <w:rPr>
          <w:rFonts w:eastAsia="Times New Roman"/>
          <w:i/>
          <w:iCs/>
          <w:szCs w:val="17"/>
        </w:rPr>
        <w:t>Gazette</w:t>
      </w:r>
      <w:r w:rsidRPr="004136C0">
        <w:rPr>
          <w:rFonts w:eastAsia="Times New Roman"/>
          <w:szCs w:val="17"/>
        </w:rPr>
        <w:t>.</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1"/>
        <w:gridCol w:w="1842"/>
        <w:gridCol w:w="1696"/>
      </w:tblGrid>
      <w:tr w:rsidR="004136C0" w:rsidRPr="004136C0" w14:paraId="1F6011B0" w14:textId="77777777" w:rsidTr="00933F26">
        <w:tc>
          <w:tcPr>
            <w:tcW w:w="1819" w:type="pct"/>
            <w:tcBorders>
              <w:top w:val="single" w:sz="4" w:space="0" w:color="auto"/>
              <w:bottom w:val="single" w:sz="4" w:space="0" w:color="auto"/>
            </w:tcBorders>
            <w:vAlign w:val="center"/>
          </w:tcPr>
          <w:p w14:paraId="69924226" w14:textId="77777777" w:rsidR="004136C0" w:rsidRPr="004136C0" w:rsidRDefault="004136C0" w:rsidP="004136C0">
            <w:pPr>
              <w:spacing w:before="40" w:after="40"/>
              <w:jc w:val="center"/>
              <w:rPr>
                <w:b/>
                <w:bCs/>
                <w:szCs w:val="17"/>
              </w:rPr>
            </w:pPr>
            <w:r w:rsidRPr="004136C0">
              <w:rPr>
                <w:b/>
                <w:bCs/>
                <w:szCs w:val="17"/>
              </w:rPr>
              <w:t>Address of Premises</w:t>
            </w:r>
          </w:p>
        </w:tc>
        <w:tc>
          <w:tcPr>
            <w:tcW w:w="1289" w:type="pct"/>
            <w:tcBorders>
              <w:top w:val="single" w:sz="4" w:space="0" w:color="auto"/>
              <w:bottom w:val="single" w:sz="4" w:space="0" w:color="auto"/>
            </w:tcBorders>
            <w:vAlign w:val="center"/>
          </w:tcPr>
          <w:p w14:paraId="2B009229" w14:textId="77777777" w:rsidR="004136C0" w:rsidRPr="004136C0" w:rsidRDefault="004136C0" w:rsidP="004136C0">
            <w:pPr>
              <w:spacing w:before="40" w:after="40"/>
              <w:jc w:val="center"/>
              <w:rPr>
                <w:b/>
                <w:bCs/>
                <w:szCs w:val="17"/>
              </w:rPr>
            </w:pPr>
            <w:r w:rsidRPr="004136C0">
              <w:rPr>
                <w:b/>
                <w:bCs/>
                <w:szCs w:val="17"/>
              </w:rPr>
              <w:t>Allotment Section</w:t>
            </w:r>
          </w:p>
        </w:tc>
        <w:tc>
          <w:tcPr>
            <w:tcW w:w="985" w:type="pct"/>
            <w:tcBorders>
              <w:top w:val="single" w:sz="4" w:space="0" w:color="auto"/>
              <w:bottom w:val="single" w:sz="4" w:space="0" w:color="auto"/>
            </w:tcBorders>
            <w:vAlign w:val="center"/>
          </w:tcPr>
          <w:p w14:paraId="4FF3E704" w14:textId="77777777" w:rsidR="004136C0" w:rsidRPr="004136C0" w:rsidRDefault="004136C0" w:rsidP="004136C0">
            <w:pPr>
              <w:spacing w:before="40" w:after="40"/>
              <w:jc w:val="center"/>
              <w:rPr>
                <w:b/>
                <w:bCs/>
                <w:szCs w:val="17"/>
              </w:rPr>
            </w:pPr>
            <w:r w:rsidRPr="004136C0">
              <w:rPr>
                <w:b/>
                <w:bCs/>
                <w:szCs w:val="17"/>
                <w:u w:val="single"/>
              </w:rPr>
              <w:t>Certificate of Title</w:t>
            </w:r>
            <w:r w:rsidRPr="004136C0">
              <w:rPr>
                <w:b/>
                <w:bCs/>
                <w:szCs w:val="17"/>
                <w:u w:val="single"/>
              </w:rPr>
              <w:br/>
            </w:r>
            <w:r w:rsidRPr="004136C0">
              <w:rPr>
                <w:b/>
                <w:bCs/>
                <w:szCs w:val="17"/>
              </w:rPr>
              <w:t>Volume/Folio</w:t>
            </w:r>
          </w:p>
        </w:tc>
        <w:tc>
          <w:tcPr>
            <w:tcW w:w="907" w:type="pct"/>
            <w:tcBorders>
              <w:top w:val="single" w:sz="4" w:space="0" w:color="auto"/>
              <w:bottom w:val="single" w:sz="4" w:space="0" w:color="auto"/>
            </w:tcBorders>
            <w:vAlign w:val="center"/>
          </w:tcPr>
          <w:p w14:paraId="5AF2602A" w14:textId="77777777" w:rsidR="004136C0" w:rsidRPr="004136C0" w:rsidRDefault="004136C0" w:rsidP="004136C0">
            <w:pPr>
              <w:spacing w:before="40" w:after="40"/>
              <w:jc w:val="center"/>
              <w:rPr>
                <w:b/>
                <w:bCs/>
                <w:szCs w:val="17"/>
              </w:rPr>
            </w:pPr>
            <w:r w:rsidRPr="004136C0">
              <w:rPr>
                <w:b/>
                <w:bCs/>
                <w:szCs w:val="17"/>
              </w:rPr>
              <w:t xml:space="preserve">Maximum Rental </w:t>
            </w:r>
            <w:r w:rsidRPr="004136C0">
              <w:rPr>
                <w:b/>
                <w:bCs/>
                <w:szCs w:val="17"/>
              </w:rPr>
              <w:br/>
              <w:t>per week payable</w:t>
            </w:r>
          </w:p>
        </w:tc>
      </w:tr>
      <w:tr w:rsidR="004136C0" w:rsidRPr="004136C0" w14:paraId="4018F16F" w14:textId="77777777" w:rsidTr="00933F26">
        <w:tc>
          <w:tcPr>
            <w:tcW w:w="1819" w:type="pct"/>
            <w:tcBorders>
              <w:top w:val="single" w:sz="4" w:space="0" w:color="auto"/>
            </w:tcBorders>
          </w:tcPr>
          <w:p w14:paraId="43934C07" w14:textId="77777777" w:rsidR="004136C0" w:rsidRPr="004136C0" w:rsidRDefault="004136C0" w:rsidP="004136C0">
            <w:pPr>
              <w:spacing w:before="40" w:after="40"/>
              <w:ind w:left="159" w:hanging="159"/>
              <w:jc w:val="left"/>
              <w:rPr>
                <w:szCs w:val="17"/>
              </w:rPr>
            </w:pPr>
            <w:r w:rsidRPr="004136C0">
              <w:rPr>
                <w:szCs w:val="17"/>
                <w:lang w:val="en-US"/>
              </w:rPr>
              <w:t>6 West Street, Burra SA 5417</w:t>
            </w:r>
          </w:p>
        </w:tc>
        <w:tc>
          <w:tcPr>
            <w:tcW w:w="1289" w:type="pct"/>
            <w:tcBorders>
              <w:top w:val="single" w:sz="4" w:space="0" w:color="auto"/>
            </w:tcBorders>
          </w:tcPr>
          <w:p w14:paraId="04D88023" w14:textId="77777777" w:rsidR="004136C0" w:rsidRPr="004136C0" w:rsidRDefault="004136C0" w:rsidP="004136C0">
            <w:pPr>
              <w:spacing w:before="40" w:after="40"/>
              <w:ind w:left="159" w:hanging="159"/>
              <w:jc w:val="left"/>
              <w:rPr>
                <w:szCs w:val="17"/>
              </w:rPr>
            </w:pPr>
            <w:r w:rsidRPr="004136C0">
              <w:rPr>
                <w:szCs w:val="17"/>
                <w:lang w:val="en-US"/>
              </w:rPr>
              <w:t xml:space="preserve">Allotment 785 Filed Plan 211571 </w:t>
            </w:r>
            <w:proofErr w:type="gramStart"/>
            <w:r w:rsidRPr="004136C0">
              <w:rPr>
                <w:szCs w:val="17"/>
                <w:lang w:val="en-US"/>
              </w:rPr>
              <w:t>Hundred</w:t>
            </w:r>
            <w:proofErr w:type="gramEnd"/>
            <w:r w:rsidRPr="004136C0">
              <w:rPr>
                <w:szCs w:val="17"/>
                <w:lang w:val="en-US"/>
              </w:rPr>
              <w:t xml:space="preserve"> of </w:t>
            </w:r>
            <w:proofErr w:type="spellStart"/>
            <w:r w:rsidRPr="004136C0">
              <w:rPr>
                <w:szCs w:val="17"/>
                <w:lang w:val="en-US"/>
              </w:rPr>
              <w:t>Kooringa</w:t>
            </w:r>
            <w:proofErr w:type="spellEnd"/>
          </w:p>
        </w:tc>
        <w:tc>
          <w:tcPr>
            <w:tcW w:w="985" w:type="pct"/>
            <w:tcBorders>
              <w:top w:val="single" w:sz="4" w:space="0" w:color="auto"/>
            </w:tcBorders>
          </w:tcPr>
          <w:p w14:paraId="00B87F28" w14:textId="77777777" w:rsidR="004136C0" w:rsidRPr="004136C0" w:rsidRDefault="004136C0" w:rsidP="004136C0">
            <w:pPr>
              <w:spacing w:before="40" w:after="40"/>
              <w:jc w:val="center"/>
              <w:rPr>
                <w:szCs w:val="17"/>
              </w:rPr>
            </w:pPr>
            <w:r w:rsidRPr="004136C0">
              <w:rPr>
                <w:color w:val="000000"/>
              </w:rPr>
              <w:t>CT 5676/898</w:t>
            </w:r>
          </w:p>
        </w:tc>
        <w:tc>
          <w:tcPr>
            <w:tcW w:w="907" w:type="pct"/>
            <w:tcBorders>
              <w:top w:val="single" w:sz="4" w:space="0" w:color="auto"/>
            </w:tcBorders>
          </w:tcPr>
          <w:p w14:paraId="40F2DD19" w14:textId="77777777" w:rsidR="004136C0" w:rsidRPr="004136C0" w:rsidRDefault="004136C0" w:rsidP="004136C0">
            <w:pPr>
              <w:spacing w:before="40" w:after="40"/>
              <w:jc w:val="center"/>
              <w:rPr>
                <w:szCs w:val="17"/>
              </w:rPr>
            </w:pPr>
            <w:r w:rsidRPr="004136C0">
              <w:rPr>
                <w:szCs w:val="17"/>
              </w:rPr>
              <w:t>$62.00</w:t>
            </w:r>
          </w:p>
        </w:tc>
      </w:tr>
      <w:tr w:rsidR="004136C0" w:rsidRPr="004136C0" w14:paraId="75873D93" w14:textId="77777777" w:rsidTr="00933F26">
        <w:tc>
          <w:tcPr>
            <w:tcW w:w="1819" w:type="pct"/>
          </w:tcPr>
          <w:p w14:paraId="17F2FD1A" w14:textId="77777777" w:rsidR="004136C0" w:rsidRPr="004136C0" w:rsidRDefault="004136C0" w:rsidP="004136C0">
            <w:pPr>
              <w:spacing w:before="40" w:after="40"/>
              <w:ind w:left="159" w:hanging="159"/>
              <w:jc w:val="left"/>
              <w:rPr>
                <w:szCs w:val="17"/>
                <w:lang w:val="en-US"/>
              </w:rPr>
            </w:pPr>
            <w:r w:rsidRPr="004136C0">
              <w:t xml:space="preserve">30 </w:t>
            </w:r>
            <w:proofErr w:type="spellStart"/>
            <w:r w:rsidRPr="004136C0">
              <w:t>Karpfanger</w:t>
            </w:r>
            <w:proofErr w:type="spellEnd"/>
            <w:r w:rsidRPr="004136C0">
              <w:t xml:space="preserve"> Street, Port </w:t>
            </w:r>
            <w:proofErr w:type="spellStart"/>
            <w:r w:rsidRPr="004136C0">
              <w:t>Germein</w:t>
            </w:r>
            <w:proofErr w:type="spellEnd"/>
            <w:r w:rsidRPr="004136C0">
              <w:t xml:space="preserve"> SA 5495</w:t>
            </w:r>
          </w:p>
        </w:tc>
        <w:tc>
          <w:tcPr>
            <w:tcW w:w="1289" w:type="pct"/>
          </w:tcPr>
          <w:p w14:paraId="5FE496C0" w14:textId="77777777" w:rsidR="004136C0" w:rsidRPr="004136C0" w:rsidRDefault="004136C0" w:rsidP="004136C0">
            <w:pPr>
              <w:spacing w:before="40" w:after="40"/>
              <w:ind w:left="159" w:hanging="159"/>
              <w:jc w:val="left"/>
              <w:rPr>
                <w:szCs w:val="17"/>
                <w:lang w:val="en-US"/>
              </w:rPr>
            </w:pPr>
            <w:r w:rsidRPr="004136C0">
              <w:t xml:space="preserve">Allotment 1 Filed Plan 11020 </w:t>
            </w:r>
            <w:proofErr w:type="gramStart"/>
            <w:r w:rsidRPr="004136C0">
              <w:t>Hundred</w:t>
            </w:r>
            <w:proofErr w:type="gramEnd"/>
            <w:r w:rsidRPr="004136C0">
              <w:t xml:space="preserve"> of </w:t>
            </w:r>
            <w:proofErr w:type="spellStart"/>
            <w:r w:rsidRPr="004136C0">
              <w:t>Telowie</w:t>
            </w:r>
            <w:proofErr w:type="spellEnd"/>
          </w:p>
        </w:tc>
        <w:tc>
          <w:tcPr>
            <w:tcW w:w="985" w:type="pct"/>
          </w:tcPr>
          <w:p w14:paraId="5F782874" w14:textId="77777777" w:rsidR="004136C0" w:rsidRPr="004136C0" w:rsidRDefault="004136C0" w:rsidP="004136C0">
            <w:pPr>
              <w:spacing w:before="40" w:after="40"/>
              <w:jc w:val="center"/>
              <w:rPr>
                <w:rFonts w:ascii="Arial" w:hAnsi="Arial" w:cs="Arial"/>
                <w:color w:val="000000"/>
              </w:rPr>
            </w:pPr>
            <w:r w:rsidRPr="004136C0">
              <w:t>CT 5484/119</w:t>
            </w:r>
          </w:p>
        </w:tc>
        <w:tc>
          <w:tcPr>
            <w:tcW w:w="907" w:type="pct"/>
          </w:tcPr>
          <w:p w14:paraId="1FB4C8C7" w14:textId="77777777" w:rsidR="004136C0" w:rsidRPr="004136C0" w:rsidRDefault="004136C0" w:rsidP="004136C0">
            <w:pPr>
              <w:spacing w:before="40" w:after="40"/>
              <w:jc w:val="center"/>
              <w:rPr>
                <w:szCs w:val="17"/>
              </w:rPr>
            </w:pPr>
            <w:r w:rsidRPr="004136C0">
              <w:t>$80.00</w:t>
            </w:r>
          </w:p>
        </w:tc>
      </w:tr>
      <w:tr w:rsidR="004136C0" w:rsidRPr="004136C0" w14:paraId="374DA864" w14:textId="77777777" w:rsidTr="00933F26">
        <w:tc>
          <w:tcPr>
            <w:tcW w:w="1819" w:type="pct"/>
            <w:tcBorders>
              <w:bottom w:val="single" w:sz="4" w:space="0" w:color="auto"/>
            </w:tcBorders>
          </w:tcPr>
          <w:p w14:paraId="605234F3" w14:textId="77777777" w:rsidR="004136C0" w:rsidRPr="004136C0" w:rsidRDefault="004136C0" w:rsidP="004136C0">
            <w:pPr>
              <w:spacing w:before="40" w:after="40"/>
              <w:ind w:left="159" w:hanging="159"/>
              <w:jc w:val="left"/>
            </w:pPr>
            <w:r w:rsidRPr="004136C0">
              <w:t>9 Rodda St, Port Pirie SA 5540</w:t>
            </w:r>
          </w:p>
        </w:tc>
        <w:tc>
          <w:tcPr>
            <w:tcW w:w="1289" w:type="pct"/>
            <w:tcBorders>
              <w:bottom w:val="single" w:sz="4" w:space="0" w:color="auto"/>
            </w:tcBorders>
          </w:tcPr>
          <w:p w14:paraId="4CC6348E" w14:textId="77777777" w:rsidR="004136C0" w:rsidRPr="004136C0" w:rsidRDefault="004136C0" w:rsidP="004136C0">
            <w:pPr>
              <w:spacing w:before="40" w:after="40"/>
              <w:ind w:left="159" w:hanging="159"/>
              <w:jc w:val="left"/>
            </w:pPr>
            <w:r w:rsidRPr="004136C0">
              <w:rPr>
                <w:lang w:val="en-US"/>
              </w:rPr>
              <w:t>Allotments 16: 17: 18 Deposited Plan 1643 &amp; 1651</w:t>
            </w:r>
            <w:r w:rsidRPr="004136C0">
              <w:t xml:space="preserve"> </w:t>
            </w:r>
            <w:r w:rsidRPr="004136C0">
              <w:br/>
            </w:r>
            <w:r w:rsidRPr="004136C0">
              <w:rPr>
                <w:lang w:val="en-US"/>
              </w:rPr>
              <w:t>Hundred of Pirie</w:t>
            </w:r>
          </w:p>
        </w:tc>
        <w:tc>
          <w:tcPr>
            <w:tcW w:w="985" w:type="pct"/>
            <w:tcBorders>
              <w:bottom w:val="single" w:sz="4" w:space="0" w:color="auto"/>
            </w:tcBorders>
          </w:tcPr>
          <w:p w14:paraId="6ADB031A" w14:textId="77777777" w:rsidR="004136C0" w:rsidRPr="004136C0" w:rsidRDefault="004136C0" w:rsidP="004136C0">
            <w:pPr>
              <w:spacing w:before="40" w:after="40"/>
              <w:jc w:val="center"/>
              <w:rPr>
                <w:lang w:val="en-US"/>
              </w:rPr>
            </w:pPr>
            <w:r w:rsidRPr="004136C0">
              <w:rPr>
                <w:lang w:val="en-US"/>
              </w:rPr>
              <w:t xml:space="preserve">CT 5690/756 &amp; </w:t>
            </w:r>
          </w:p>
          <w:p w14:paraId="6F12DC47" w14:textId="77777777" w:rsidR="004136C0" w:rsidRPr="004136C0" w:rsidRDefault="004136C0" w:rsidP="004136C0">
            <w:pPr>
              <w:spacing w:before="40" w:after="40"/>
              <w:jc w:val="center"/>
            </w:pPr>
            <w:r w:rsidRPr="004136C0">
              <w:rPr>
                <w:lang w:val="en-US"/>
              </w:rPr>
              <w:t>CT 5733/935</w:t>
            </w:r>
          </w:p>
        </w:tc>
        <w:tc>
          <w:tcPr>
            <w:tcW w:w="907" w:type="pct"/>
            <w:tcBorders>
              <w:bottom w:val="single" w:sz="4" w:space="0" w:color="auto"/>
            </w:tcBorders>
          </w:tcPr>
          <w:p w14:paraId="419975EC" w14:textId="77777777" w:rsidR="004136C0" w:rsidRPr="004136C0" w:rsidRDefault="004136C0" w:rsidP="004136C0">
            <w:pPr>
              <w:spacing w:before="40" w:after="40"/>
              <w:jc w:val="center"/>
            </w:pPr>
            <w:r w:rsidRPr="004136C0">
              <w:rPr>
                <w:lang w:val="en-US"/>
              </w:rPr>
              <w:t>$40.00</w:t>
            </w:r>
          </w:p>
        </w:tc>
      </w:tr>
    </w:tbl>
    <w:p w14:paraId="3941CD02" w14:textId="77777777" w:rsidR="004136C0" w:rsidRPr="004136C0" w:rsidRDefault="004136C0" w:rsidP="004136C0">
      <w:pPr>
        <w:spacing w:before="80" w:after="0"/>
        <w:rPr>
          <w:rFonts w:eastAsia="Times New Roman"/>
          <w:szCs w:val="17"/>
        </w:rPr>
      </w:pPr>
      <w:r w:rsidRPr="004136C0">
        <w:rPr>
          <w:rFonts w:eastAsia="Times New Roman"/>
          <w:szCs w:val="17"/>
        </w:rPr>
        <w:t>Dated: 13 October 2022</w:t>
      </w:r>
    </w:p>
    <w:p w14:paraId="2C62A6E9" w14:textId="77777777" w:rsidR="004136C0" w:rsidRPr="004136C0" w:rsidRDefault="004136C0" w:rsidP="004136C0">
      <w:pPr>
        <w:spacing w:after="0"/>
        <w:jc w:val="right"/>
        <w:rPr>
          <w:rFonts w:eastAsia="Times New Roman"/>
          <w:smallCaps/>
          <w:szCs w:val="20"/>
        </w:rPr>
      </w:pPr>
      <w:r w:rsidRPr="004136C0">
        <w:rPr>
          <w:rFonts w:eastAsia="Times New Roman"/>
          <w:smallCaps/>
          <w:szCs w:val="20"/>
        </w:rPr>
        <w:t>Craig Thompson</w:t>
      </w:r>
    </w:p>
    <w:p w14:paraId="5FAA02AC" w14:textId="77777777" w:rsidR="004136C0" w:rsidRPr="004136C0" w:rsidRDefault="004136C0" w:rsidP="004136C0">
      <w:pPr>
        <w:spacing w:after="0"/>
        <w:jc w:val="right"/>
        <w:rPr>
          <w:rFonts w:eastAsia="Times New Roman"/>
          <w:szCs w:val="17"/>
        </w:rPr>
      </w:pPr>
      <w:r w:rsidRPr="004136C0">
        <w:rPr>
          <w:rFonts w:eastAsia="Times New Roman"/>
          <w:szCs w:val="17"/>
        </w:rPr>
        <w:t>Housing Regulator and Registrar</w:t>
      </w:r>
    </w:p>
    <w:p w14:paraId="18356C02" w14:textId="77777777" w:rsidR="004136C0" w:rsidRPr="004136C0" w:rsidRDefault="004136C0" w:rsidP="004136C0">
      <w:pPr>
        <w:spacing w:after="0"/>
        <w:jc w:val="right"/>
        <w:rPr>
          <w:rFonts w:eastAsia="Times New Roman"/>
          <w:szCs w:val="17"/>
        </w:rPr>
      </w:pPr>
      <w:r w:rsidRPr="004136C0">
        <w:rPr>
          <w:rFonts w:eastAsia="Times New Roman"/>
          <w:szCs w:val="17"/>
        </w:rPr>
        <w:t>Housing Safety Authority, SAHA</w:t>
      </w:r>
    </w:p>
    <w:p w14:paraId="5E8BC713" w14:textId="13AFE434" w:rsidR="004136C0" w:rsidRDefault="004136C0" w:rsidP="004136C0">
      <w:pPr>
        <w:spacing w:after="0"/>
        <w:jc w:val="right"/>
        <w:rPr>
          <w:rFonts w:eastAsia="Times New Roman"/>
          <w:szCs w:val="17"/>
        </w:rPr>
      </w:pPr>
      <w:r w:rsidRPr="004136C0">
        <w:rPr>
          <w:rFonts w:eastAsia="Times New Roman"/>
          <w:szCs w:val="17"/>
        </w:rPr>
        <w:t>(Delegate of Minister for Human Services)</w:t>
      </w:r>
    </w:p>
    <w:p w14:paraId="5DD266AC" w14:textId="6BB9AEC5" w:rsidR="004136C0" w:rsidRDefault="004136C0" w:rsidP="004136C0">
      <w:pPr>
        <w:pBdr>
          <w:bottom w:val="single" w:sz="4" w:space="1" w:color="auto"/>
        </w:pBdr>
        <w:spacing w:after="0" w:line="52" w:lineRule="exact"/>
        <w:jc w:val="center"/>
        <w:rPr>
          <w:rFonts w:eastAsia="Times New Roman"/>
          <w:szCs w:val="17"/>
        </w:rPr>
      </w:pPr>
    </w:p>
    <w:p w14:paraId="14CC7F5F" w14:textId="0DC0A9EB" w:rsidR="004136C0" w:rsidRDefault="004136C0" w:rsidP="004136C0">
      <w:pPr>
        <w:pStyle w:val="GG-body"/>
        <w:spacing w:after="0"/>
      </w:pPr>
    </w:p>
    <w:p w14:paraId="53EB9CD1" w14:textId="77777777" w:rsidR="004136C0" w:rsidRDefault="004136C0" w:rsidP="004136C0">
      <w:pPr>
        <w:pStyle w:val="GG-Title1"/>
      </w:pPr>
      <w:r w:rsidRPr="009138D3">
        <w:t>Housing Improvement Act 2016</w:t>
      </w:r>
    </w:p>
    <w:p w14:paraId="10EBDE10" w14:textId="77777777" w:rsidR="004136C0" w:rsidRPr="009138D3" w:rsidRDefault="004136C0" w:rsidP="004136C0">
      <w:pPr>
        <w:pStyle w:val="GG-Title3"/>
      </w:pPr>
      <w:r w:rsidRPr="009138D3">
        <w:t>Rent Control</w:t>
      </w:r>
      <w:r>
        <w:t xml:space="preserve"> Revocations</w:t>
      </w:r>
    </w:p>
    <w:p w14:paraId="43B2C103" w14:textId="77777777" w:rsidR="004136C0" w:rsidRPr="009138D3" w:rsidRDefault="004136C0" w:rsidP="004136C0">
      <w:pPr>
        <w:pStyle w:val="GG-body"/>
      </w:pPr>
      <w:r w:rsidRPr="008047D5">
        <w:rPr>
          <w:lang w:val="en-US"/>
        </w:rPr>
        <w:t xml:space="preserve">Whereas the Minister for Human Services Delegate is satisfied that each of the houses described hereunder has ceased to be unsafe or unsuitable for human habitation for the purposes of the </w:t>
      </w:r>
      <w:r w:rsidRPr="008047D5">
        <w:rPr>
          <w:i/>
          <w:lang w:val="en-US"/>
        </w:rPr>
        <w:t>Housing Improvement Act 2016</w:t>
      </w:r>
      <w:r w:rsidRPr="008047D5">
        <w:rPr>
          <w:lang w:val="en-US"/>
        </w:rPr>
        <w:t>, notice is hereby given that, in exercise of the powers conferred by the said Act, the Minister for Human Services Delegate does hereby revoke the said Rent Control in respect of each property</w:t>
      </w:r>
      <w:r w:rsidRPr="009138D3">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5"/>
        <w:gridCol w:w="2713"/>
        <w:gridCol w:w="2252"/>
      </w:tblGrid>
      <w:tr w:rsidR="004136C0" w:rsidRPr="00511E90" w14:paraId="66EC9999" w14:textId="77777777" w:rsidTr="00933F26">
        <w:tc>
          <w:tcPr>
            <w:tcW w:w="2348" w:type="pct"/>
            <w:tcBorders>
              <w:top w:val="single" w:sz="4" w:space="0" w:color="auto"/>
              <w:bottom w:val="single" w:sz="4" w:space="0" w:color="auto"/>
            </w:tcBorders>
            <w:vAlign w:val="center"/>
          </w:tcPr>
          <w:p w14:paraId="3BA36895" w14:textId="77777777" w:rsidR="004136C0" w:rsidRPr="00511E90"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511E90">
              <w:rPr>
                <w:b/>
                <w:bCs/>
                <w:szCs w:val="17"/>
              </w:rPr>
              <w:t>Address of Premises</w:t>
            </w:r>
          </w:p>
        </w:tc>
        <w:tc>
          <w:tcPr>
            <w:tcW w:w="1449" w:type="pct"/>
            <w:tcBorders>
              <w:top w:val="single" w:sz="4" w:space="0" w:color="auto"/>
              <w:bottom w:val="single" w:sz="4" w:space="0" w:color="auto"/>
            </w:tcBorders>
            <w:vAlign w:val="center"/>
          </w:tcPr>
          <w:p w14:paraId="06EFE377" w14:textId="77777777" w:rsidR="004136C0" w:rsidRPr="00511E90"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511E90">
              <w:rPr>
                <w:b/>
                <w:bCs/>
                <w:szCs w:val="17"/>
              </w:rPr>
              <w:t>Allotment Section</w:t>
            </w:r>
          </w:p>
        </w:tc>
        <w:tc>
          <w:tcPr>
            <w:tcW w:w="1203" w:type="pct"/>
            <w:tcBorders>
              <w:top w:val="single" w:sz="4" w:space="0" w:color="auto"/>
              <w:bottom w:val="single" w:sz="4" w:space="0" w:color="auto"/>
            </w:tcBorders>
            <w:vAlign w:val="center"/>
          </w:tcPr>
          <w:p w14:paraId="3BF5FCB6" w14:textId="77777777" w:rsidR="004136C0" w:rsidRPr="00511E90"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511E90">
              <w:rPr>
                <w:b/>
                <w:bCs/>
                <w:szCs w:val="17"/>
                <w:u w:val="single"/>
              </w:rPr>
              <w:t>Certificate of Title</w:t>
            </w:r>
            <w:r>
              <w:rPr>
                <w:b/>
                <w:bCs/>
                <w:szCs w:val="17"/>
                <w:u w:val="single"/>
              </w:rPr>
              <w:br/>
            </w:r>
            <w:r w:rsidRPr="00511E90">
              <w:rPr>
                <w:b/>
                <w:bCs/>
                <w:szCs w:val="17"/>
              </w:rPr>
              <w:t>Volume/Folio</w:t>
            </w:r>
          </w:p>
        </w:tc>
      </w:tr>
      <w:tr w:rsidR="004136C0" w:rsidRPr="003166F4" w14:paraId="79EE2763" w14:textId="77777777" w:rsidTr="00933F26">
        <w:tc>
          <w:tcPr>
            <w:tcW w:w="2348" w:type="pct"/>
            <w:tcBorders>
              <w:top w:val="single" w:sz="4" w:space="0" w:color="auto"/>
            </w:tcBorders>
          </w:tcPr>
          <w:p w14:paraId="1DCD675D" w14:textId="77777777" w:rsidR="004136C0" w:rsidRPr="003166F4"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rPr>
                <w:szCs w:val="17"/>
              </w:rPr>
            </w:pPr>
            <w:r w:rsidRPr="00BC5709">
              <w:t xml:space="preserve">27 Fifth Street, Wingfield SA 5013 </w:t>
            </w:r>
          </w:p>
        </w:tc>
        <w:tc>
          <w:tcPr>
            <w:tcW w:w="1449" w:type="pct"/>
            <w:tcBorders>
              <w:top w:val="single" w:sz="4" w:space="0" w:color="auto"/>
            </w:tcBorders>
          </w:tcPr>
          <w:p w14:paraId="6C031A06" w14:textId="77777777" w:rsidR="004136C0" w:rsidRPr="003166F4"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rPr>
                <w:szCs w:val="17"/>
              </w:rPr>
            </w:pPr>
            <w:r w:rsidRPr="00BC5709">
              <w:t xml:space="preserve">Allotment 240 Deposited Plan 774 </w:t>
            </w:r>
            <w:proofErr w:type="gramStart"/>
            <w:r w:rsidRPr="00BC5709">
              <w:t>Hundred</w:t>
            </w:r>
            <w:proofErr w:type="gramEnd"/>
            <w:r w:rsidRPr="00BC5709">
              <w:t xml:space="preserve"> of Port Adelaide</w:t>
            </w:r>
          </w:p>
        </w:tc>
        <w:tc>
          <w:tcPr>
            <w:tcW w:w="1203" w:type="pct"/>
            <w:tcBorders>
              <w:top w:val="single" w:sz="4" w:space="0" w:color="auto"/>
            </w:tcBorders>
          </w:tcPr>
          <w:p w14:paraId="4E0A3DB5" w14:textId="77777777" w:rsidR="004136C0" w:rsidRPr="003166F4" w:rsidRDefault="004136C0" w:rsidP="00933F2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Cs w:val="17"/>
              </w:rPr>
            </w:pPr>
            <w:r w:rsidRPr="00BC5709">
              <w:t>CT5680/770</w:t>
            </w:r>
          </w:p>
        </w:tc>
      </w:tr>
      <w:tr w:rsidR="004136C0" w:rsidRPr="00511E90" w14:paraId="5F6C6030" w14:textId="77777777" w:rsidTr="00933F26">
        <w:tc>
          <w:tcPr>
            <w:tcW w:w="2348" w:type="pct"/>
            <w:tcBorders>
              <w:bottom w:val="single" w:sz="4" w:space="0" w:color="auto"/>
            </w:tcBorders>
          </w:tcPr>
          <w:p w14:paraId="4069EA9D" w14:textId="77777777" w:rsidR="004136C0" w:rsidRPr="000A57B2" w:rsidRDefault="004136C0" w:rsidP="00933F26">
            <w:pPr>
              <w:spacing w:before="40" w:after="40"/>
              <w:ind w:left="159" w:hanging="159"/>
              <w:jc w:val="left"/>
            </w:pPr>
            <w:r w:rsidRPr="009F110D">
              <w:t xml:space="preserve">Lot 11 Carpenter Rocks Road, Carpenter Rocks SA 5291 </w:t>
            </w:r>
          </w:p>
        </w:tc>
        <w:tc>
          <w:tcPr>
            <w:tcW w:w="1449" w:type="pct"/>
            <w:tcBorders>
              <w:bottom w:val="single" w:sz="4" w:space="0" w:color="auto"/>
            </w:tcBorders>
          </w:tcPr>
          <w:p w14:paraId="3A5A675F" w14:textId="77777777" w:rsidR="004136C0" w:rsidRPr="000A57B2" w:rsidRDefault="004136C0" w:rsidP="00933F26">
            <w:pPr>
              <w:spacing w:before="40" w:after="40"/>
              <w:ind w:left="159" w:hanging="159"/>
              <w:jc w:val="left"/>
            </w:pPr>
            <w:r w:rsidRPr="009F110D">
              <w:t xml:space="preserve">Allotment 11 Deposited Plan 4246 </w:t>
            </w:r>
            <w:proofErr w:type="gramStart"/>
            <w:r w:rsidRPr="009F110D">
              <w:t>Hundred</w:t>
            </w:r>
            <w:proofErr w:type="gramEnd"/>
            <w:r w:rsidRPr="009F110D">
              <w:t xml:space="preserve"> of Kongorong</w:t>
            </w:r>
          </w:p>
        </w:tc>
        <w:tc>
          <w:tcPr>
            <w:tcW w:w="1203" w:type="pct"/>
            <w:tcBorders>
              <w:bottom w:val="single" w:sz="4" w:space="0" w:color="auto"/>
            </w:tcBorders>
          </w:tcPr>
          <w:p w14:paraId="393C754A" w14:textId="77777777" w:rsidR="004136C0" w:rsidRPr="00D252AB" w:rsidRDefault="004136C0" w:rsidP="00933F26">
            <w:pPr>
              <w:spacing w:before="40" w:after="40"/>
              <w:jc w:val="center"/>
            </w:pPr>
            <w:r w:rsidRPr="009F110D">
              <w:t>CT5707/281</w:t>
            </w:r>
          </w:p>
        </w:tc>
      </w:tr>
    </w:tbl>
    <w:p w14:paraId="5BB2F624" w14:textId="77777777" w:rsidR="004136C0" w:rsidRPr="009138D3" w:rsidRDefault="004136C0" w:rsidP="004136C0">
      <w:pPr>
        <w:pStyle w:val="GG-SDated"/>
        <w:spacing w:before="80"/>
      </w:pPr>
      <w:r w:rsidRPr="009138D3">
        <w:t>Dated</w:t>
      </w:r>
      <w:r>
        <w:t>:</w:t>
      </w:r>
      <w:r w:rsidRPr="009138D3">
        <w:t xml:space="preserve"> </w:t>
      </w:r>
      <w:r>
        <w:t xml:space="preserve">13 October </w:t>
      </w:r>
      <w:r w:rsidRPr="009138D3">
        <w:t>2022</w:t>
      </w:r>
    </w:p>
    <w:p w14:paraId="7B99A1B6" w14:textId="77777777" w:rsidR="004136C0" w:rsidRPr="009138D3" w:rsidRDefault="004136C0" w:rsidP="004136C0">
      <w:pPr>
        <w:pStyle w:val="GG-SName"/>
      </w:pPr>
      <w:r w:rsidRPr="009138D3">
        <w:t>Craig Thompson</w:t>
      </w:r>
    </w:p>
    <w:p w14:paraId="4FDDACC4" w14:textId="77777777" w:rsidR="004136C0" w:rsidRPr="009138D3" w:rsidRDefault="004136C0" w:rsidP="004136C0">
      <w:pPr>
        <w:pStyle w:val="GG-Signature"/>
      </w:pPr>
      <w:r w:rsidRPr="009138D3">
        <w:t xml:space="preserve">Housing Regulator </w:t>
      </w:r>
      <w:r>
        <w:t>a</w:t>
      </w:r>
      <w:r w:rsidRPr="009138D3">
        <w:t>nd Registrar</w:t>
      </w:r>
    </w:p>
    <w:p w14:paraId="0639B98B" w14:textId="77777777" w:rsidR="004136C0" w:rsidRPr="009138D3" w:rsidRDefault="004136C0" w:rsidP="004136C0">
      <w:pPr>
        <w:pStyle w:val="GG-Signature"/>
      </w:pPr>
      <w:r w:rsidRPr="009138D3">
        <w:t>Housing Safety Authority, SAHA</w:t>
      </w:r>
    </w:p>
    <w:p w14:paraId="0CB2290F" w14:textId="555C96D7" w:rsidR="004136C0" w:rsidRDefault="004136C0" w:rsidP="004136C0">
      <w:pPr>
        <w:pStyle w:val="GG-Signature"/>
      </w:pPr>
      <w:r w:rsidRPr="009138D3">
        <w:t>(Delegate of Minister for Human Services)</w:t>
      </w:r>
    </w:p>
    <w:p w14:paraId="5C13A2FA" w14:textId="786027BC" w:rsidR="004136C0" w:rsidRDefault="004136C0" w:rsidP="004136C0">
      <w:pPr>
        <w:pStyle w:val="GG-Signature"/>
        <w:pBdr>
          <w:bottom w:val="single" w:sz="4" w:space="1" w:color="auto"/>
        </w:pBdr>
        <w:spacing w:line="52" w:lineRule="exact"/>
        <w:jc w:val="center"/>
      </w:pPr>
    </w:p>
    <w:p w14:paraId="1BE14C1D" w14:textId="2D31AEE8" w:rsidR="004136C0" w:rsidRDefault="004136C0" w:rsidP="004136C0">
      <w:pPr>
        <w:pStyle w:val="GG-Signature"/>
        <w:pBdr>
          <w:top w:val="single" w:sz="4" w:space="1" w:color="auto"/>
        </w:pBdr>
        <w:spacing w:before="34" w:line="14" w:lineRule="exact"/>
        <w:jc w:val="center"/>
      </w:pPr>
    </w:p>
    <w:p w14:paraId="33436640" w14:textId="0566BC2D" w:rsidR="004136C0" w:rsidRDefault="004136C0" w:rsidP="004136C0">
      <w:pPr>
        <w:pStyle w:val="GG-body"/>
        <w:spacing w:after="0"/>
      </w:pPr>
    </w:p>
    <w:p w14:paraId="76719EB3" w14:textId="77777777" w:rsidR="003906B9" w:rsidRPr="003906B9" w:rsidRDefault="003906B9" w:rsidP="00BE6917">
      <w:pPr>
        <w:pStyle w:val="Heading2"/>
      </w:pPr>
      <w:bookmarkStart w:id="7" w:name="_Toc116555237"/>
      <w:r w:rsidRPr="003906B9">
        <w:t>Justices of the Peace Act 2005</w:t>
      </w:r>
      <w:bookmarkEnd w:id="7"/>
    </w:p>
    <w:p w14:paraId="7FE22C6A" w14:textId="77777777" w:rsidR="003906B9" w:rsidRPr="003906B9" w:rsidRDefault="003906B9" w:rsidP="003906B9">
      <w:pPr>
        <w:jc w:val="center"/>
        <w:rPr>
          <w:smallCaps/>
          <w:szCs w:val="17"/>
        </w:rPr>
      </w:pPr>
      <w:r w:rsidRPr="003906B9">
        <w:rPr>
          <w:smallCaps/>
          <w:szCs w:val="17"/>
        </w:rPr>
        <w:t>Section 4</w:t>
      </w:r>
    </w:p>
    <w:p w14:paraId="22CED439" w14:textId="77777777" w:rsidR="003906B9" w:rsidRPr="003906B9" w:rsidRDefault="003906B9" w:rsidP="003906B9">
      <w:pPr>
        <w:jc w:val="center"/>
        <w:rPr>
          <w:i/>
          <w:szCs w:val="17"/>
        </w:rPr>
      </w:pPr>
      <w:r w:rsidRPr="003906B9">
        <w:rPr>
          <w:i/>
          <w:szCs w:val="17"/>
        </w:rPr>
        <w:t xml:space="preserve">Notice of Appointment of Justices of the Peace for South Australia </w:t>
      </w:r>
      <w:r w:rsidRPr="003906B9">
        <w:rPr>
          <w:i/>
          <w:szCs w:val="17"/>
        </w:rPr>
        <w:br/>
        <w:t>by the Commissioner for Consumer Affairs</w:t>
      </w:r>
    </w:p>
    <w:p w14:paraId="73B04FF7" w14:textId="77777777" w:rsidR="003906B9" w:rsidRPr="003906B9" w:rsidRDefault="003906B9" w:rsidP="003906B9">
      <w:pPr>
        <w:rPr>
          <w:rFonts w:eastAsia="Times New Roman"/>
          <w:szCs w:val="17"/>
        </w:rPr>
      </w:pPr>
      <w:r w:rsidRPr="003906B9">
        <w:rPr>
          <w:rFonts w:eastAsia="Times New Roman"/>
          <w:spacing w:val="-4"/>
          <w:szCs w:val="17"/>
        </w:rPr>
        <w:t xml:space="preserve">I, Dini Soulio, Commissioner for Consumer Affairs, delegate of the Attorney-General, pursuant to Section 4 of the </w:t>
      </w:r>
      <w:r w:rsidRPr="003906B9">
        <w:rPr>
          <w:rFonts w:eastAsia="Times New Roman"/>
          <w:i/>
          <w:iCs/>
          <w:spacing w:val="-4"/>
          <w:szCs w:val="17"/>
        </w:rPr>
        <w:t>Justices of the Peace Act 2005</w:t>
      </w:r>
      <w:r w:rsidRPr="003906B9">
        <w:rPr>
          <w:rFonts w:eastAsia="Times New Roman"/>
          <w:spacing w:val="-4"/>
          <w:szCs w:val="17"/>
        </w:rPr>
        <w:t>,</w:t>
      </w:r>
      <w:r w:rsidRPr="003906B9">
        <w:rPr>
          <w:rFonts w:eastAsia="Times New Roman"/>
          <w:szCs w:val="17"/>
        </w:rPr>
        <w:t xml:space="preserve"> do hereby appoint the people listed as Justices of the Peace for South Australia as set out below.</w:t>
      </w:r>
    </w:p>
    <w:p w14:paraId="4DF8BEF3" w14:textId="77777777" w:rsidR="003906B9" w:rsidRPr="003906B9" w:rsidRDefault="003906B9" w:rsidP="003906B9">
      <w:pPr>
        <w:ind w:left="142"/>
        <w:rPr>
          <w:rFonts w:eastAsia="Times New Roman"/>
          <w:szCs w:val="17"/>
        </w:rPr>
      </w:pPr>
      <w:r w:rsidRPr="003906B9">
        <w:rPr>
          <w:rFonts w:eastAsia="Times New Roman"/>
          <w:szCs w:val="17"/>
        </w:rPr>
        <w:t>For a period of ten years for a term commencing on 25 October 2022 and expiring on 24 October 2032:</w:t>
      </w:r>
    </w:p>
    <w:p w14:paraId="5AC252CF" w14:textId="77777777" w:rsidR="003906B9" w:rsidRPr="003906B9" w:rsidRDefault="003906B9" w:rsidP="003906B9">
      <w:pPr>
        <w:spacing w:after="20"/>
        <w:ind w:left="284"/>
        <w:rPr>
          <w:rFonts w:eastAsia="Times New Roman"/>
          <w:szCs w:val="17"/>
        </w:rPr>
      </w:pPr>
      <w:r w:rsidRPr="003906B9">
        <w:rPr>
          <w:rFonts w:eastAsia="Times New Roman"/>
          <w:szCs w:val="17"/>
        </w:rPr>
        <w:t>Carolyn Innes YELLAND</w:t>
      </w:r>
    </w:p>
    <w:p w14:paraId="6BEFA391" w14:textId="77777777" w:rsidR="003906B9" w:rsidRPr="003906B9" w:rsidRDefault="003906B9" w:rsidP="003906B9">
      <w:pPr>
        <w:spacing w:after="20"/>
        <w:ind w:left="284"/>
        <w:rPr>
          <w:rFonts w:eastAsia="Times New Roman"/>
          <w:szCs w:val="17"/>
        </w:rPr>
      </w:pPr>
      <w:r w:rsidRPr="003906B9">
        <w:rPr>
          <w:rFonts w:eastAsia="Times New Roman"/>
          <w:szCs w:val="17"/>
        </w:rPr>
        <w:t>Carmen Vanessa TRAEGER</w:t>
      </w:r>
    </w:p>
    <w:p w14:paraId="6362DFBE" w14:textId="77777777" w:rsidR="003906B9" w:rsidRPr="003906B9" w:rsidRDefault="003906B9" w:rsidP="003906B9">
      <w:pPr>
        <w:spacing w:after="20"/>
        <w:ind w:left="284"/>
        <w:rPr>
          <w:rFonts w:eastAsia="Times New Roman"/>
          <w:szCs w:val="17"/>
        </w:rPr>
      </w:pPr>
      <w:r w:rsidRPr="003906B9">
        <w:rPr>
          <w:rFonts w:eastAsia="Times New Roman"/>
          <w:szCs w:val="17"/>
        </w:rPr>
        <w:t>Peter Gregory TOOP</w:t>
      </w:r>
    </w:p>
    <w:p w14:paraId="632E75C8" w14:textId="77777777" w:rsidR="003906B9" w:rsidRPr="003906B9" w:rsidRDefault="003906B9" w:rsidP="003906B9">
      <w:pPr>
        <w:spacing w:after="20"/>
        <w:ind w:left="284"/>
        <w:rPr>
          <w:rFonts w:eastAsia="Times New Roman"/>
          <w:szCs w:val="17"/>
        </w:rPr>
      </w:pPr>
      <w:r w:rsidRPr="003906B9">
        <w:rPr>
          <w:rFonts w:eastAsia="Times New Roman"/>
          <w:szCs w:val="17"/>
        </w:rPr>
        <w:t>Allan Leslie SIMMONS</w:t>
      </w:r>
    </w:p>
    <w:p w14:paraId="086959DE" w14:textId="77777777" w:rsidR="003906B9" w:rsidRPr="003906B9" w:rsidRDefault="003906B9" w:rsidP="003906B9">
      <w:pPr>
        <w:spacing w:after="20"/>
        <w:ind w:left="284"/>
        <w:rPr>
          <w:rFonts w:eastAsia="Times New Roman"/>
          <w:szCs w:val="17"/>
        </w:rPr>
      </w:pPr>
      <w:r w:rsidRPr="003906B9">
        <w:rPr>
          <w:rFonts w:eastAsia="Times New Roman"/>
          <w:szCs w:val="17"/>
        </w:rPr>
        <w:t>Aileen Bernadette SHANNON</w:t>
      </w:r>
    </w:p>
    <w:p w14:paraId="4CA955D1" w14:textId="77777777" w:rsidR="003906B9" w:rsidRPr="003906B9" w:rsidRDefault="003906B9" w:rsidP="003906B9">
      <w:pPr>
        <w:spacing w:after="20"/>
        <w:ind w:left="284"/>
        <w:rPr>
          <w:rFonts w:eastAsia="Times New Roman"/>
          <w:szCs w:val="17"/>
        </w:rPr>
      </w:pPr>
      <w:r w:rsidRPr="003906B9">
        <w:rPr>
          <w:rFonts w:eastAsia="Times New Roman"/>
          <w:szCs w:val="17"/>
        </w:rPr>
        <w:t>James Oliver SCHRAPEL</w:t>
      </w:r>
    </w:p>
    <w:p w14:paraId="174E074C" w14:textId="77777777" w:rsidR="003906B9" w:rsidRPr="003906B9" w:rsidRDefault="003906B9" w:rsidP="003906B9">
      <w:pPr>
        <w:spacing w:after="20"/>
        <w:ind w:left="284"/>
        <w:rPr>
          <w:rFonts w:eastAsia="Times New Roman"/>
          <w:szCs w:val="17"/>
        </w:rPr>
      </w:pPr>
      <w:r w:rsidRPr="003906B9">
        <w:rPr>
          <w:rFonts w:eastAsia="Times New Roman"/>
          <w:szCs w:val="17"/>
        </w:rPr>
        <w:t>Graham John MASON</w:t>
      </w:r>
    </w:p>
    <w:p w14:paraId="277AB651" w14:textId="77777777" w:rsidR="003906B9" w:rsidRPr="003906B9" w:rsidRDefault="003906B9" w:rsidP="003906B9">
      <w:pPr>
        <w:spacing w:after="20"/>
        <w:ind w:left="284"/>
        <w:rPr>
          <w:rFonts w:eastAsia="Times New Roman"/>
          <w:szCs w:val="17"/>
        </w:rPr>
      </w:pPr>
      <w:r w:rsidRPr="003906B9">
        <w:rPr>
          <w:rFonts w:eastAsia="Times New Roman"/>
          <w:szCs w:val="17"/>
        </w:rPr>
        <w:t>Naomi Sarah JARVIS</w:t>
      </w:r>
    </w:p>
    <w:p w14:paraId="29B114BF" w14:textId="77777777" w:rsidR="003906B9" w:rsidRPr="003906B9" w:rsidRDefault="003906B9" w:rsidP="003906B9">
      <w:pPr>
        <w:spacing w:after="20"/>
        <w:ind w:left="284"/>
        <w:rPr>
          <w:rFonts w:eastAsia="Times New Roman"/>
          <w:szCs w:val="17"/>
        </w:rPr>
      </w:pPr>
      <w:r w:rsidRPr="003906B9">
        <w:rPr>
          <w:rFonts w:eastAsia="Times New Roman"/>
          <w:szCs w:val="17"/>
        </w:rPr>
        <w:t>Michael Peter HOGAN</w:t>
      </w:r>
    </w:p>
    <w:p w14:paraId="0975BCA1" w14:textId="77777777" w:rsidR="003906B9" w:rsidRPr="003906B9" w:rsidRDefault="003906B9" w:rsidP="003906B9">
      <w:pPr>
        <w:spacing w:after="20"/>
        <w:ind w:left="284"/>
        <w:rPr>
          <w:rFonts w:eastAsia="Times New Roman"/>
          <w:szCs w:val="17"/>
        </w:rPr>
      </w:pPr>
      <w:r w:rsidRPr="003906B9">
        <w:rPr>
          <w:rFonts w:eastAsia="Times New Roman"/>
          <w:szCs w:val="17"/>
        </w:rPr>
        <w:t>Sally May HENERY</w:t>
      </w:r>
    </w:p>
    <w:p w14:paraId="04D22CC8" w14:textId="77777777" w:rsidR="003906B9" w:rsidRPr="003906B9" w:rsidRDefault="003906B9" w:rsidP="003906B9">
      <w:pPr>
        <w:spacing w:after="20"/>
        <w:ind w:left="284"/>
        <w:rPr>
          <w:rFonts w:eastAsia="Times New Roman"/>
          <w:szCs w:val="17"/>
        </w:rPr>
      </w:pPr>
      <w:r w:rsidRPr="003906B9">
        <w:rPr>
          <w:rFonts w:eastAsia="Times New Roman"/>
          <w:szCs w:val="17"/>
        </w:rPr>
        <w:t>Elizabeth GILL</w:t>
      </w:r>
    </w:p>
    <w:p w14:paraId="0E0CA24A" w14:textId="77777777" w:rsidR="003906B9" w:rsidRPr="003906B9" w:rsidRDefault="003906B9" w:rsidP="003906B9">
      <w:pPr>
        <w:spacing w:after="20"/>
        <w:ind w:left="284"/>
        <w:rPr>
          <w:rFonts w:eastAsia="Times New Roman"/>
          <w:szCs w:val="17"/>
        </w:rPr>
      </w:pPr>
      <w:r w:rsidRPr="003906B9">
        <w:rPr>
          <w:rFonts w:eastAsia="Times New Roman"/>
          <w:szCs w:val="17"/>
        </w:rPr>
        <w:lastRenderedPageBreak/>
        <w:t>Anthony John FLAHERTY</w:t>
      </w:r>
    </w:p>
    <w:p w14:paraId="15BABC1D" w14:textId="77777777" w:rsidR="003906B9" w:rsidRPr="003906B9" w:rsidRDefault="003906B9" w:rsidP="003906B9">
      <w:pPr>
        <w:spacing w:after="20"/>
        <w:ind w:left="284"/>
        <w:rPr>
          <w:rFonts w:eastAsia="Times New Roman"/>
          <w:szCs w:val="17"/>
        </w:rPr>
      </w:pPr>
      <w:r w:rsidRPr="003906B9">
        <w:rPr>
          <w:rFonts w:eastAsia="Times New Roman"/>
          <w:szCs w:val="17"/>
        </w:rPr>
        <w:t>Elaine Joy EVANS</w:t>
      </w:r>
    </w:p>
    <w:p w14:paraId="37CF6619" w14:textId="77777777" w:rsidR="003906B9" w:rsidRPr="003906B9" w:rsidRDefault="003906B9" w:rsidP="003906B9">
      <w:pPr>
        <w:spacing w:after="20"/>
        <w:ind w:left="284"/>
        <w:rPr>
          <w:rFonts w:eastAsia="Times New Roman"/>
          <w:szCs w:val="17"/>
        </w:rPr>
      </w:pPr>
      <w:r w:rsidRPr="003906B9">
        <w:rPr>
          <w:rFonts w:eastAsia="Times New Roman"/>
          <w:szCs w:val="17"/>
        </w:rPr>
        <w:t>Peter William DIXON</w:t>
      </w:r>
    </w:p>
    <w:p w14:paraId="2A8CA473" w14:textId="77777777" w:rsidR="003906B9" w:rsidRPr="003906B9" w:rsidRDefault="003906B9" w:rsidP="003906B9">
      <w:pPr>
        <w:spacing w:after="20"/>
        <w:ind w:left="284"/>
        <w:rPr>
          <w:rFonts w:eastAsia="Times New Roman"/>
          <w:szCs w:val="17"/>
        </w:rPr>
      </w:pPr>
      <w:r w:rsidRPr="003906B9">
        <w:rPr>
          <w:rFonts w:eastAsia="Times New Roman"/>
          <w:szCs w:val="17"/>
        </w:rPr>
        <w:t>Paul DEMETRIOU</w:t>
      </w:r>
    </w:p>
    <w:p w14:paraId="708DA1AC" w14:textId="77777777" w:rsidR="003906B9" w:rsidRPr="003906B9" w:rsidRDefault="003906B9" w:rsidP="003906B9">
      <w:pPr>
        <w:spacing w:after="20"/>
        <w:ind w:left="284"/>
        <w:rPr>
          <w:rFonts w:eastAsia="Times New Roman"/>
          <w:szCs w:val="17"/>
        </w:rPr>
      </w:pPr>
      <w:r w:rsidRPr="003906B9">
        <w:rPr>
          <w:rFonts w:eastAsia="Times New Roman"/>
          <w:szCs w:val="17"/>
        </w:rPr>
        <w:t>Nicholas James DAY</w:t>
      </w:r>
    </w:p>
    <w:p w14:paraId="048031C8" w14:textId="77777777" w:rsidR="003906B9" w:rsidRPr="003906B9" w:rsidRDefault="003906B9" w:rsidP="003906B9">
      <w:pPr>
        <w:spacing w:after="20"/>
        <w:ind w:left="284"/>
        <w:rPr>
          <w:rFonts w:eastAsia="Times New Roman"/>
          <w:szCs w:val="17"/>
        </w:rPr>
      </w:pPr>
      <w:r w:rsidRPr="003906B9">
        <w:rPr>
          <w:rFonts w:eastAsia="Times New Roman"/>
          <w:szCs w:val="17"/>
        </w:rPr>
        <w:t>Dianne Lesley CUMMINGS</w:t>
      </w:r>
    </w:p>
    <w:p w14:paraId="45028785" w14:textId="77777777" w:rsidR="003906B9" w:rsidRPr="003906B9" w:rsidRDefault="003906B9" w:rsidP="003906B9">
      <w:pPr>
        <w:spacing w:after="20"/>
        <w:ind w:left="284"/>
        <w:rPr>
          <w:rFonts w:eastAsia="Times New Roman"/>
          <w:szCs w:val="17"/>
        </w:rPr>
      </w:pPr>
      <w:r w:rsidRPr="003906B9">
        <w:rPr>
          <w:rFonts w:eastAsia="Times New Roman"/>
          <w:szCs w:val="17"/>
        </w:rPr>
        <w:t>Kishor CHAND</w:t>
      </w:r>
    </w:p>
    <w:p w14:paraId="0D15C632" w14:textId="77777777" w:rsidR="003906B9" w:rsidRPr="003906B9" w:rsidRDefault="003906B9" w:rsidP="003906B9">
      <w:pPr>
        <w:spacing w:after="20"/>
        <w:ind w:left="284"/>
        <w:rPr>
          <w:rFonts w:eastAsia="Times New Roman"/>
          <w:szCs w:val="17"/>
        </w:rPr>
      </w:pPr>
      <w:r w:rsidRPr="003906B9">
        <w:rPr>
          <w:rFonts w:eastAsia="Times New Roman"/>
          <w:szCs w:val="17"/>
        </w:rPr>
        <w:t>Todd Austin CAVENDER</w:t>
      </w:r>
    </w:p>
    <w:p w14:paraId="17612D94" w14:textId="77777777" w:rsidR="003906B9" w:rsidRPr="003906B9" w:rsidRDefault="003906B9" w:rsidP="003906B9">
      <w:pPr>
        <w:spacing w:after="20"/>
        <w:ind w:left="284"/>
        <w:rPr>
          <w:rFonts w:eastAsia="Times New Roman"/>
          <w:szCs w:val="17"/>
        </w:rPr>
      </w:pPr>
      <w:r w:rsidRPr="003906B9">
        <w:rPr>
          <w:rFonts w:eastAsia="Times New Roman"/>
          <w:szCs w:val="17"/>
        </w:rPr>
        <w:t>Robert Alan CARTER</w:t>
      </w:r>
    </w:p>
    <w:p w14:paraId="061E5033" w14:textId="77777777" w:rsidR="003906B9" w:rsidRPr="003906B9" w:rsidRDefault="003906B9" w:rsidP="003906B9">
      <w:pPr>
        <w:spacing w:after="20"/>
        <w:ind w:left="284"/>
        <w:rPr>
          <w:rFonts w:eastAsia="Times New Roman"/>
          <w:szCs w:val="17"/>
        </w:rPr>
      </w:pPr>
      <w:r w:rsidRPr="003906B9">
        <w:rPr>
          <w:rFonts w:eastAsia="Times New Roman"/>
          <w:szCs w:val="17"/>
        </w:rPr>
        <w:t>Jeffrey William BURGESS</w:t>
      </w:r>
    </w:p>
    <w:p w14:paraId="53F7684D" w14:textId="77777777" w:rsidR="003906B9" w:rsidRPr="003906B9" w:rsidRDefault="003906B9" w:rsidP="003906B9">
      <w:pPr>
        <w:ind w:left="284"/>
        <w:rPr>
          <w:rFonts w:eastAsia="Times New Roman"/>
          <w:szCs w:val="17"/>
        </w:rPr>
      </w:pPr>
      <w:r w:rsidRPr="003906B9">
        <w:rPr>
          <w:rFonts w:eastAsia="Times New Roman"/>
          <w:szCs w:val="17"/>
        </w:rPr>
        <w:t>Richard Graham ANGEL</w:t>
      </w:r>
    </w:p>
    <w:p w14:paraId="55693F84" w14:textId="77777777" w:rsidR="003906B9" w:rsidRPr="003906B9" w:rsidRDefault="003906B9" w:rsidP="003906B9">
      <w:pPr>
        <w:spacing w:after="0"/>
        <w:rPr>
          <w:rFonts w:eastAsia="Times New Roman"/>
          <w:szCs w:val="17"/>
        </w:rPr>
      </w:pPr>
      <w:r w:rsidRPr="003906B9">
        <w:rPr>
          <w:rFonts w:eastAsia="Times New Roman"/>
          <w:szCs w:val="17"/>
        </w:rPr>
        <w:t>Dated: 6 October 2022</w:t>
      </w:r>
    </w:p>
    <w:p w14:paraId="41B69A39" w14:textId="77777777" w:rsidR="003906B9" w:rsidRPr="003906B9" w:rsidRDefault="003906B9" w:rsidP="003906B9">
      <w:pPr>
        <w:spacing w:after="0"/>
        <w:jc w:val="right"/>
        <w:rPr>
          <w:rFonts w:eastAsia="Times New Roman"/>
          <w:smallCaps/>
          <w:szCs w:val="20"/>
        </w:rPr>
      </w:pPr>
      <w:r w:rsidRPr="003906B9">
        <w:rPr>
          <w:rFonts w:eastAsia="Times New Roman"/>
          <w:smallCaps/>
          <w:szCs w:val="20"/>
        </w:rPr>
        <w:t>Dini Soulio</w:t>
      </w:r>
    </w:p>
    <w:p w14:paraId="15474C6F" w14:textId="77777777" w:rsidR="003906B9" w:rsidRPr="003906B9" w:rsidRDefault="003906B9" w:rsidP="003906B9">
      <w:pPr>
        <w:spacing w:after="0"/>
        <w:jc w:val="right"/>
        <w:rPr>
          <w:rFonts w:eastAsia="Times New Roman"/>
          <w:szCs w:val="17"/>
        </w:rPr>
      </w:pPr>
      <w:r w:rsidRPr="003906B9">
        <w:rPr>
          <w:rFonts w:eastAsia="Times New Roman"/>
          <w:szCs w:val="17"/>
        </w:rPr>
        <w:t>Commissioner for Consumer Affairs</w:t>
      </w:r>
    </w:p>
    <w:p w14:paraId="6B4BFBFD" w14:textId="77777777" w:rsidR="003906B9" w:rsidRPr="003906B9" w:rsidRDefault="003906B9" w:rsidP="003906B9">
      <w:pPr>
        <w:spacing w:after="0"/>
        <w:jc w:val="right"/>
        <w:rPr>
          <w:rFonts w:eastAsia="Times New Roman"/>
          <w:szCs w:val="17"/>
        </w:rPr>
      </w:pPr>
      <w:r w:rsidRPr="003906B9">
        <w:rPr>
          <w:rFonts w:eastAsia="Times New Roman"/>
          <w:szCs w:val="17"/>
        </w:rPr>
        <w:t>Delegate of the Attorney-General</w:t>
      </w:r>
    </w:p>
    <w:p w14:paraId="5D0F058E" w14:textId="77777777" w:rsidR="003906B9" w:rsidRPr="003906B9" w:rsidRDefault="003906B9" w:rsidP="003906B9">
      <w:pPr>
        <w:pBdr>
          <w:top w:val="single" w:sz="4" w:space="1" w:color="auto"/>
        </w:pBdr>
        <w:spacing w:before="100" w:after="0" w:line="14" w:lineRule="exact"/>
        <w:jc w:val="center"/>
        <w:rPr>
          <w:rFonts w:eastAsia="Times New Roman"/>
          <w:szCs w:val="17"/>
        </w:rPr>
      </w:pPr>
    </w:p>
    <w:p w14:paraId="514DAE50" w14:textId="02485F38" w:rsidR="004136C0" w:rsidRDefault="004136C0" w:rsidP="004136C0">
      <w:pPr>
        <w:pStyle w:val="GG-body"/>
        <w:spacing w:after="0"/>
      </w:pPr>
    </w:p>
    <w:p w14:paraId="4D74CA1B" w14:textId="77777777" w:rsidR="00D02FF7" w:rsidRDefault="00D02FF7" w:rsidP="00D02FF7">
      <w:pPr>
        <w:pStyle w:val="GG-Title1"/>
      </w:pPr>
      <w:r w:rsidRPr="00F761DF">
        <w:t xml:space="preserve">Justices </w:t>
      </w:r>
      <w:r>
        <w:t>o</w:t>
      </w:r>
      <w:r w:rsidRPr="00F761DF">
        <w:t xml:space="preserve">f </w:t>
      </w:r>
      <w:r>
        <w:t>t</w:t>
      </w:r>
      <w:r w:rsidRPr="00F761DF">
        <w:t>he Peace Act 2005</w:t>
      </w:r>
    </w:p>
    <w:p w14:paraId="147A46D4" w14:textId="77777777" w:rsidR="00D02FF7" w:rsidRDefault="00D02FF7" w:rsidP="00D02FF7">
      <w:pPr>
        <w:pStyle w:val="GG-Title2"/>
      </w:pPr>
      <w:r w:rsidRPr="00F761DF">
        <w:t>Section 4</w:t>
      </w:r>
    </w:p>
    <w:p w14:paraId="31FBDE66" w14:textId="77777777" w:rsidR="00D02FF7" w:rsidRPr="00F761DF" w:rsidRDefault="00D02FF7" w:rsidP="00D02FF7">
      <w:pPr>
        <w:pStyle w:val="GG-Title3"/>
      </w:pPr>
      <w:r w:rsidRPr="00F761DF">
        <w:t xml:space="preserve">Notice </w:t>
      </w:r>
      <w:r>
        <w:t>o</w:t>
      </w:r>
      <w:r w:rsidRPr="00F761DF">
        <w:t xml:space="preserve">f Appointment </w:t>
      </w:r>
      <w:r>
        <w:t>o</w:t>
      </w:r>
      <w:r w:rsidRPr="00F761DF">
        <w:t xml:space="preserve">f Justices </w:t>
      </w:r>
      <w:r>
        <w:t>o</w:t>
      </w:r>
      <w:r w:rsidRPr="00F761DF">
        <w:t xml:space="preserve">f </w:t>
      </w:r>
      <w:r>
        <w:t>t</w:t>
      </w:r>
      <w:r w:rsidRPr="00F761DF">
        <w:t xml:space="preserve">he Peace </w:t>
      </w:r>
      <w:r>
        <w:t>f</w:t>
      </w:r>
      <w:r w:rsidRPr="00F761DF">
        <w:t>or South Australia</w:t>
      </w:r>
      <w:r>
        <w:t xml:space="preserve"> </w:t>
      </w:r>
      <w:r>
        <w:br/>
        <w:t>b</w:t>
      </w:r>
      <w:r w:rsidRPr="00F761DF">
        <w:t xml:space="preserve">y </w:t>
      </w:r>
      <w:r>
        <w:t>t</w:t>
      </w:r>
      <w:r w:rsidRPr="00F761DF">
        <w:t xml:space="preserve">he Commissioner </w:t>
      </w:r>
      <w:r>
        <w:t>f</w:t>
      </w:r>
      <w:r w:rsidRPr="00F761DF">
        <w:t>or Consumer Affairs</w:t>
      </w:r>
    </w:p>
    <w:p w14:paraId="268FCF6A" w14:textId="77777777" w:rsidR="00D02FF7" w:rsidRPr="00F761DF" w:rsidRDefault="00D02FF7" w:rsidP="00D02FF7">
      <w:pPr>
        <w:pStyle w:val="GG-body"/>
      </w:pPr>
      <w:r w:rsidRPr="00CB561F">
        <w:t xml:space="preserve">I, Dini Soulio, Commissioner for Consumer Affairs, delegate of the Attorney-General, pursuant to section 4 of the </w:t>
      </w:r>
      <w:r w:rsidRPr="00CB561F">
        <w:rPr>
          <w:i/>
          <w:iCs/>
        </w:rPr>
        <w:t>Justices of the Peace Act 2005</w:t>
      </w:r>
      <w:r w:rsidRPr="00CB561F">
        <w:t>, do hereby appoint the people listed as Justices of the Peace for South Australia as set out below. It being a condition of appointment that the Justices of the Peace must take the oaths required of a justice under the Oaths Act 1936 and return the oaths of office form to Justice of the Peace Services within three months after the date of appointment</w:t>
      </w:r>
      <w:r w:rsidRPr="00F761DF">
        <w:t>.</w:t>
      </w:r>
    </w:p>
    <w:p w14:paraId="7614DF9C" w14:textId="77777777" w:rsidR="00D02FF7" w:rsidRPr="00F761DF" w:rsidRDefault="00D02FF7" w:rsidP="00D02FF7">
      <w:pPr>
        <w:pStyle w:val="GG-body"/>
        <w:ind w:left="142"/>
      </w:pPr>
      <w:r w:rsidRPr="00F761DF">
        <w:t xml:space="preserve">For a period of ten years for a term commencing on </w:t>
      </w:r>
      <w:r w:rsidRPr="00CB561F">
        <w:t>24 October 2022 and expiring on 23 October 2032</w:t>
      </w:r>
      <w:r w:rsidRPr="00F761DF">
        <w:t>:</w:t>
      </w:r>
    </w:p>
    <w:p w14:paraId="19D3562A" w14:textId="77777777" w:rsidR="00D02FF7" w:rsidRDefault="00D02FF7" w:rsidP="00D02FF7">
      <w:pPr>
        <w:pStyle w:val="GG-body"/>
        <w:spacing w:after="0"/>
        <w:ind w:left="284"/>
      </w:pPr>
      <w:r>
        <w:t>Alison Narelle TAYLOR</w:t>
      </w:r>
    </w:p>
    <w:p w14:paraId="5B9D51B6" w14:textId="77777777" w:rsidR="00D02FF7" w:rsidRDefault="00D02FF7" w:rsidP="00D02FF7">
      <w:pPr>
        <w:pStyle w:val="GG-body"/>
        <w:spacing w:after="0"/>
        <w:ind w:left="284"/>
      </w:pPr>
      <w:r>
        <w:t>Alicia Marie SIEGEL</w:t>
      </w:r>
    </w:p>
    <w:p w14:paraId="3D54A5C2" w14:textId="77777777" w:rsidR="00D02FF7" w:rsidRDefault="00D02FF7" w:rsidP="00D02FF7">
      <w:pPr>
        <w:pStyle w:val="GG-body"/>
        <w:spacing w:after="0"/>
        <w:ind w:left="284"/>
      </w:pPr>
      <w:r>
        <w:t>Shane Mark RIX</w:t>
      </w:r>
    </w:p>
    <w:p w14:paraId="7367D9DE" w14:textId="77777777" w:rsidR="00D02FF7" w:rsidRDefault="00D02FF7" w:rsidP="00D02FF7">
      <w:pPr>
        <w:pStyle w:val="GG-body"/>
        <w:spacing w:after="0"/>
        <w:ind w:left="284"/>
      </w:pPr>
      <w:r>
        <w:t>Dheeraj RELAN</w:t>
      </w:r>
    </w:p>
    <w:p w14:paraId="721E040B" w14:textId="77777777" w:rsidR="00D02FF7" w:rsidRDefault="00D02FF7" w:rsidP="00D02FF7">
      <w:pPr>
        <w:pStyle w:val="GG-body"/>
        <w:spacing w:after="0"/>
        <w:ind w:left="284"/>
      </w:pPr>
      <w:r>
        <w:t>Ian John PILKINGTON</w:t>
      </w:r>
    </w:p>
    <w:p w14:paraId="048E1781" w14:textId="77777777" w:rsidR="00D02FF7" w:rsidRDefault="00D02FF7" w:rsidP="00D02FF7">
      <w:pPr>
        <w:pStyle w:val="GG-body"/>
        <w:spacing w:after="0"/>
        <w:ind w:left="284"/>
      </w:pPr>
      <w:proofErr w:type="spellStart"/>
      <w:r>
        <w:t>Chandani</w:t>
      </w:r>
      <w:proofErr w:type="spellEnd"/>
      <w:r>
        <w:t xml:space="preserve"> Renuka </w:t>
      </w:r>
      <w:proofErr w:type="spellStart"/>
      <w:r>
        <w:t>PANDITHARATNE</w:t>
      </w:r>
      <w:proofErr w:type="spellEnd"/>
    </w:p>
    <w:p w14:paraId="5A286CEE" w14:textId="77777777" w:rsidR="00D02FF7" w:rsidRDefault="00D02FF7" w:rsidP="00D02FF7">
      <w:pPr>
        <w:pStyle w:val="GG-body"/>
        <w:spacing w:after="0"/>
        <w:ind w:left="284"/>
      </w:pPr>
      <w:r>
        <w:t>Samantha Jane MASCHOTTA</w:t>
      </w:r>
    </w:p>
    <w:p w14:paraId="5BE7C1B9" w14:textId="77777777" w:rsidR="00D02FF7" w:rsidRDefault="00D02FF7" w:rsidP="00D02FF7">
      <w:pPr>
        <w:pStyle w:val="GG-body"/>
        <w:spacing w:after="0"/>
        <w:ind w:left="284"/>
      </w:pPr>
      <w:r>
        <w:t>Terry Sar KIM</w:t>
      </w:r>
    </w:p>
    <w:p w14:paraId="64FFB92F" w14:textId="77777777" w:rsidR="00D02FF7" w:rsidRDefault="00D02FF7" w:rsidP="00D02FF7">
      <w:pPr>
        <w:pStyle w:val="GG-body"/>
        <w:spacing w:after="0"/>
        <w:ind w:left="284"/>
      </w:pPr>
      <w:r>
        <w:t>Phillip Jeffrey HURLEY</w:t>
      </w:r>
    </w:p>
    <w:p w14:paraId="41703E41" w14:textId="77777777" w:rsidR="00D02FF7" w:rsidRPr="00F761DF" w:rsidRDefault="00D02FF7" w:rsidP="00D02FF7">
      <w:pPr>
        <w:pStyle w:val="GG-body"/>
        <w:ind w:left="284"/>
      </w:pPr>
      <w:r>
        <w:t>Ashley Mie ANDRESEN</w:t>
      </w:r>
    </w:p>
    <w:p w14:paraId="0A1118F6" w14:textId="77777777" w:rsidR="00D02FF7" w:rsidRPr="00F761DF" w:rsidRDefault="00D02FF7" w:rsidP="00D02FF7">
      <w:pPr>
        <w:pStyle w:val="GG-SDated"/>
      </w:pPr>
      <w:r w:rsidRPr="00F761DF">
        <w:t xml:space="preserve">Dated: </w:t>
      </w:r>
      <w:r>
        <w:t>10</w:t>
      </w:r>
      <w:r w:rsidRPr="00F761DF">
        <w:t xml:space="preserve"> October 2022</w:t>
      </w:r>
    </w:p>
    <w:p w14:paraId="4CF74492" w14:textId="77777777" w:rsidR="00D02FF7" w:rsidRPr="00F761DF" w:rsidRDefault="00D02FF7" w:rsidP="00D02FF7">
      <w:pPr>
        <w:pStyle w:val="GG-SName"/>
      </w:pPr>
      <w:r w:rsidRPr="00F761DF">
        <w:t>Dini Soulio</w:t>
      </w:r>
    </w:p>
    <w:p w14:paraId="450E7F83" w14:textId="77777777" w:rsidR="00D02FF7" w:rsidRPr="00F761DF" w:rsidRDefault="00D02FF7" w:rsidP="00D02FF7">
      <w:pPr>
        <w:pStyle w:val="GG-Signature"/>
      </w:pPr>
      <w:r w:rsidRPr="00F761DF">
        <w:t>Commissioner for Consumer Affairs</w:t>
      </w:r>
    </w:p>
    <w:p w14:paraId="2D79A516" w14:textId="2E09E33B" w:rsidR="003906B9" w:rsidRDefault="00D02FF7" w:rsidP="00D02FF7">
      <w:pPr>
        <w:pStyle w:val="GG-Signature"/>
      </w:pPr>
      <w:r w:rsidRPr="00F761DF">
        <w:t>Delegate of the Attorney-General</w:t>
      </w:r>
    </w:p>
    <w:p w14:paraId="4C5F10BF" w14:textId="76123FB5" w:rsidR="00D02FF7" w:rsidRDefault="00D02FF7" w:rsidP="00D02FF7">
      <w:pPr>
        <w:pStyle w:val="GG-Signature"/>
        <w:pBdr>
          <w:bottom w:val="single" w:sz="4" w:space="1" w:color="auto"/>
        </w:pBdr>
        <w:spacing w:line="52" w:lineRule="exact"/>
        <w:jc w:val="center"/>
      </w:pPr>
    </w:p>
    <w:p w14:paraId="3522F82B" w14:textId="19975560" w:rsidR="00D02FF7" w:rsidRDefault="00D02FF7" w:rsidP="00D02FF7">
      <w:pPr>
        <w:pStyle w:val="GG-Signature"/>
        <w:pBdr>
          <w:top w:val="single" w:sz="4" w:space="1" w:color="auto"/>
        </w:pBdr>
        <w:spacing w:before="34" w:line="14" w:lineRule="exact"/>
        <w:jc w:val="center"/>
      </w:pPr>
    </w:p>
    <w:p w14:paraId="20D74B1E" w14:textId="3973FF14" w:rsidR="00D02FF7" w:rsidRDefault="00D02FF7" w:rsidP="004136C0">
      <w:pPr>
        <w:pStyle w:val="GG-body"/>
        <w:spacing w:after="0"/>
      </w:pPr>
    </w:p>
    <w:p w14:paraId="39633F31" w14:textId="77777777" w:rsidR="00D02FF7" w:rsidRPr="00505CDD" w:rsidRDefault="00D02FF7" w:rsidP="00BE6917">
      <w:pPr>
        <w:pStyle w:val="Heading2"/>
        <w:rPr>
          <w:rFonts w:eastAsia="Times New Roman"/>
        </w:rPr>
      </w:pPr>
      <w:bookmarkStart w:id="8" w:name="_Toc116555238"/>
      <w:r w:rsidRPr="00505CDD">
        <w:t>Land Acquisition Act 1969</w:t>
      </w:r>
      <w:bookmarkEnd w:id="8"/>
    </w:p>
    <w:p w14:paraId="2F7C0189" w14:textId="77777777" w:rsidR="00D02FF7" w:rsidRDefault="00D02FF7" w:rsidP="00D02FF7">
      <w:pPr>
        <w:pStyle w:val="GG-Title2"/>
      </w:pPr>
      <w:r>
        <w:t>Section 16</w:t>
      </w:r>
    </w:p>
    <w:p w14:paraId="4353AA3A" w14:textId="77777777" w:rsidR="00D02FF7" w:rsidRDefault="00D02FF7" w:rsidP="00D02FF7">
      <w:pPr>
        <w:pStyle w:val="GG-Title3"/>
        <w:spacing w:after="0"/>
      </w:pPr>
      <w:r w:rsidRPr="00505CDD">
        <w:t>Form 5</w:t>
      </w:r>
      <w:r>
        <w:t>—</w:t>
      </w:r>
      <w:r w:rsidRPr="00505CDD">
        <w:t>Notice of Acquisition</w:t>
      </w:r>
    </w:p>
    <w:p w14:paraId="7BB65B84" w14:textId="77777777" w:rsidR="00D02FF7" w:rsidRDefault="00D02FF7" w:rsidP="00D02FF7">
      <w:pPr>
        <w:pStyle w:val="GG-body"/>
        <w:tabs>
          <w:tab w:val="left" w:pos="322"/>
        </w:tabs>
        <w:rPr>
          <w:b/>
        </w:rPr>
      </w:pPr>
      <w:r w:rsidRPr="00505CDD">
        <w:rPr>
          <w:b/>
        </w:rPr>
        <w:t>1.</w:t>
      </w:r>
      <w:r w:rsidRPr="00505CDD">
        <w:rPr>
          <w:b/>
        </w:rPr>
        <w:tab/>
        <w:t>Notice of acquisition</w:t>
      </w:r>
    </w:p>
    <w:p w14:paraId="1DE1DF1A" w14:textId="77777777" w:rsidR="00D02FF7" w:rsidRDefault="00D02FF7" w:rsidP="00D02FF7">
      <w:pPr>
        <w:pStyle w:val="GG-body"/>
        <w:ind w:left="320"/>
      </w:pPr>
      <w:r w:rsidRPr="005420A6">
        <w:t>The Commissioner of Highways (the Authority), of 83 Pirie Street, Adelaide SA 5000, acquires the following interests in the following land</w:t>
      </w:r>
      <w:r w:rsidRPr="00505CDD">
        <w:t>:</w:t>
      </w:r>
    </w:p>
    <w:p w14:paraId="7D389D91" w14:textId="77777777" w:rsidR="00D02FF7" w:rsidRDefault="00D02FF7" w:rsidP="00D02FF7">
      <w:pPr>
        <w:pStyle w:val="GG-body"/>
        <w:ind w:left="480"/>
      </w:pPr>
      <w:r w:rsidRPr="009B37B0">
        <w:t>Comprising an unencumbered estate in fee simple in that piece of land being portion of Allotment 1 in Deposited Plan No 9167 comprised in Certificate of Title Volume 5563 Folio 725 and being the whole of the land identified as Allotment 11 in D130603 lodged in the Land Titles Office</w:t>
      </w:r>
      <w:r w:rsidRPr="00273174">
        <w:t>.</w:t>
      </w:r>
    </w:p>
    <w:p w14:paraId="0001BB91" w14:textId="77777777" w:rsidR="00D02FF7" w:rsidRDefault="00D02FF7" w:rsidP="00D02FF7">
      <w:pPr>
        <w:pStyle w:val="GG-body"/>
        <w:ind w:left="320"/>
      </w:pPr>
      <w:r w:rsidRPr="00505CDD">
        <w:t xml:space="preserve">This notice is given under section 16 of the </w:t>
      </w:r>
      <w:r w:rsidRPr="00505CDD">
        <w:rPr>
          <w:i/>
        </w:rPr>
        <w:t>Land Acquisition Act 1969.</w:t>
      </w:r>
    </w:p>
    <w:p w14:paraId="5D854EC4" w14:textId="77777777" w:rsidR="00D02FF7" w:rsidRDefault="00D02FF7" w:rsidP="00D02FF7">
      <w:pPr>
        <w:pStyle w:val="GG-body"/>
        <w:tabs>
          <w:tab w:val="left" w:pos="322"/>
        </w:tabs>
        <w:rPr>
          <w:b/>
        </w:rPr>
      </w:pPr>
      <w:r w:rsidRPr="00505CDD">
        <w:rPr>
          <w:b/>
        </w:rPr>
        <w:t>2.</w:t>
      </w:r>
      <w:r w:rsidRPr="00505CDD">
        <w:rPr>
          <w:b/>
        </w:rPr>
        <w:tab/>
        <w:t>Compensation</w:t>
      </w:r>
    </w:p>
    <w:p w14:paraId="5E2B8BAC" w14:textId="77777777" w:rsidR="00D02FF7" w:rsidRDefault="00D02FF7" w:rsidP="00D02FF7">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479A1E59" w14:textId="77777777" w:rsidR="00D02FF7" w:rsidRDefault="00D02FF7" w:rsidP="00D02FF7">
      <w:pPr>
        <w:pStyle w:val="GG-body"/>
        <w:tabs>
          <w:tab w:val="left" w:pos="322"/>
        </w:tabs>
        <w:rPr>
          <w:b/>
        </w:rPr>
      </w:pPr>
      <w:r w:rsidRPr="00505CDD">
        <w:rPr>
          <w:b/>
        </w:rPr>
        <w:t>2A.</w:t>
      </w:r>
      <w:r w:rsidRPr="00505CDD">
        <w:rPr>
          <w:b/>
        </w:rPr>
        <w:tab/>
        <w:t>Payment of professional costs relating to acquisition (section 26B)</w:t>
      </w:r>
    </w:p>
    <w:p w14:paraId="7E8B2680" w14:textId="77777777" w:rsidR="00D02FF7" w:rsidRDefault="00D02FF7" w:rsidP="00D02FF7">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3B510B77" w14:textId="77777777" w:rsidR="00D02FF7" w:rsidRDefault="00D02FF7" w:rsidP="00D02FF7">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2F319D96" w14:textId="77777777" w:rsidR="00D02FF7" w:rsidRDefault="00D02FF7" w:rsidP="00D02FF7">
      <w:pPr>
        <w:pStyle w:val="GG-body"/>
        <w:tabs>
          <w:tab w:val="left" w:pos="322"/>
        </w:tabs>
        <w:rPr>
          <w:b/>
        </w:rPr>
      </w:pPr>
      <w:r w:rsidRPr="00505CDD">
        <w:rPr>
          <w:b/>
        </w:rPr>
        <w:t>3.</w:t>
      </w:r>
      <w:r w:rsidRPr="00505CDD">
        <w:rPr>
          <w:b/>
        </w:rPr>
        <w:tab/>
        <w:t>Inquiries</w:t>
      </w:r>
    </w:p>
    <w:p w14:paraId="1D7756AA" w14:textId="77777777" w:rsidR="00D02FF7" w:rsidRPr="00505CDD" w:rsidRDefault="00D02FF7" w:rsidP="00D02FF7">
      <w:pPr>
        <w:pStyle w:val="GG-body"/>
        <w:spacing w:after="0"/>
        <w:ind w:left="320"/>
      </w:pPr>
      <w:r w:rsidRPr="00505CDD">
        <w:t>Inquiries should be directed to:</w:t>
      </w:r>
      <w:r w:rsidRPr="00505CDD">
        <w:tab/>
      </w:r>
      <w:r w:rsidRPr="009B37B0">
        <w:t>Daniel Tuk</w:t>
      </w:r>
    </w:p>
    <w:p w14:paraId="06448311" w14:textId="77777777" w:rsidR="00D02FF7" w:rsidRPr="00505CDD" w:rsidRDefault="00D02FF7" w:rsidP="00D02FF7">
      <w:pPr>
        <w:pStyle w:val="GG-body"/>
        <w:spacing w:after="0"/>
        <w:ind w:left="2560"/>
      </w:pPr>
      <w:r w:rsidRPr="00505CDD">
        <w:t>GPO Box 1533</w:t>
      </w:r>
    </w:p>
    <w:p w14:paraId="0D64C559" w14:textId="77777777" w:rsidR="00D02FF7" w:rsidRDefault="00D02FF7" w:rsidP="00D02FF7">
      <w:pPr>
        <w:pStyle w:val="GG-body"/>
        <w:spacing w:after="0"/>
        <w:ind w:left="2560"/>
      </w:pPr>
      <w:proofErr w:type="gramStart"/>
      <w:r w:rsidRPr="00505CDD">
        <w:t>Adelaide  SA</w:t>
      </w:r>
      <w:proofErr w:type="gramEnd"/>
      <w:r w:rsidRPr="00505CDD">
        <w:t xml:space="preserve">  5001</w:t>
      </w:r>
    </w:p>
    <w:p w14:paraId="6DF39436" w14:textId="77777777" w:rsidR="00D02FF7" w:rsidRDefault="00D02FF7" w:rsidP="00D02FF7">
      <w:pPr>
        <w:pStyle w:val="GG-body"/>
        <w:spacing w:after="0"/>
        <w:ind w:left="2560"/>
      </w:pPr>
      <w:r w:rsidRPr="00505CDD">
        <w:t xml:space="preserve">Telephone: (08) </w:t>
      </w:r>
      <w:r w:rsidRPr="009B37B0">
        <w:t>7133 2479</w:t>
      </w:r>
    </w:p>
    <w:p w14:paraId="7B760925" w14:textId="77777777" w:rsidR="00D02FF7" w:rsidRDefault="00D02FF7">
      <w:pPr>
        <w:spacing w:after="0" w:line="240" w:lineRule="auto"/>
        <w:jc w:val="left"/>
        <w:rPr>
          <w:rFonts w:eastAsia="Times New Roman"/>
          <w:szCs w:val="17"/>
        </w:rPr>
      </w:pPr>
      <w:r>
        <w:br w:type="page"/>
      </w:r>
    </w:p>
    <w:p w14:paraId="3489D441" w14:textId="7F3DA87F" w:rsidR="00D02FF7" w:rsidRDefault="00D02FF7" w:rsidP="00D02FF7">
      <w:pPr>
        <w:pStyle w:val="GG-body"/>
      </w:pPr>
      <w:r w:rsidRPr="00505CDD">
        <w:lastRenderedPageBreak/>
        <w:t>Dated</w:t>
      </w:r>
      <w:r>
        <w:t>: 11 October</w:t>
      </w:r>
      <w:r w:rsidRPr="00505CDD">
        <w:t xml:space="preserve"> 202</w:t>
      </w:r>
      <w:r>
        <w:t>2</w:t>
      </w:r>
    </w:p>
    <w:p w14:paraId="26A0862D" w14:textId="77777777" w:rsidR="00D02FF7" w:rsidRPr="00505CDD" w:rsidRDefault="00D02FF7" w:rsidP="00D02FF7">
      <w:pPr>
        <w:pStyle w:val="GG-body"/>
      </w:pPr>
      <w:r w:rsidRPr="00505CDD">
        <w:t>The Common Seal of the COMMISSIONER OF HIGHWAYS was hereto affixed by authority of the Commissioner in the presence of:</w:t>
      </w:r>
    </w:p>
    <w:p w14:paraId="7748278A" w14:textId="77777777" w:rsidR="00D02FF7" w:rsidRPr="00505CDD" w:rsidRDefault="00D02FF7" w:rsidP="00D02FF7">
      <w:pPr>
        <w:pStyle w:val="GG-SName"/>
      </w:pPr>
      <w:r>
        <w:t>Rocco Caruso</w:t>
      </w:r>
    </w:p>
    <w:p w14:paraId="2621C601" w14:textId="77777777" w:rsidR="00D02FF7" w:rsidRPr="00505CDD" w:rsidRDefault="00D02FF7" w:rsidP="00D02FF7">
      <w:pPr>
        <w:pStyle w:val="GG-Signature"/>
        <w:spacing w:line="170" w:lineRule="exact"/>
      </w:pPr>
      <w:r w:rsidRPr="00505CDD">
        <w:t>Manager, Property Acquisition</w:t>
      </w:r>
      <w:r>
        <w:t xml:space="preserve"> </w:t>
      </w:r>
      <w:r w:rsidRPr="00505CDD">
        <w:t>(Authorised Officer)</w:t>
      </w:r>
    </w:p>
    <w:p w14:paraId="78B5EB5A" w14:textId="77777777" w:rsidR="00D02FF7" w:rsidRDefault="00D02FF7" w:rsidP="00D02FF7">
      <w:pPr>
        <w:pStyle w:val="GG-Signature"/>
        <w:spacing w:line="170" w:lineRule="exact"/>
      </w:pPr>
      <w:r w:rsidRPr="00505CDD">
        <w:t>Department for Infrastructure and Transport</w:t>
      </w:r>
    </w:p>
    <w:p w14:paraId="7612D779" w14:textId="77777777" w:rsidR="00D02FF7" w:rsidRDefault="00D02FF7" w:rsidP="00D02FF7">
      <w:pPr>
        <w:pStyle w:val="GG-body"/>
      </w:pPr>
      <w:r w:rsidRPr="00505CDD">
        <w:t xml:space="preserve">DIT </w:t>
      </w:r>
      <w:r w:rsidRPr="009B37B0">
        <w:t>2021/19075/01</w:t>
      </w:r>
    </w:p>
    <w:p w14:paraId="4BE13FDB" w14:textId="77777777" w:rsidR="00D02FF7" w:rsidRDefault="00D02FF7" w:rsidP="00D02FF7">
      <w:pPr>
        <w:pStyle w:val="GG-body"/>
        <w:pBdr>
          <w:top w:val="single" w:sz="4" w:space="1" w:color="auto"/>
        </w:pBdr>
        <w:spacing w:before="100" w:after="0" w:line="14" w:lineRule="exact"/>
        <w:jc w:val="center"/>
      </w:pPr>
    </w:p>
    <w:p w14:paraId="320D76C9" w14:textId="7A49B7C4" w:rsidR="00D02FF7" w:rsidRDefault="00D02FF7" w:rsidP="004136C0">
      <w:pPr>
        <w:pStyle w:val="GG-body"/>
        <w:spacing w:after="0"/>
      </w:pPr>
    </w:p>
    <w:p w14:paraId="1E6FBD90" w14:textId="77777777" w:rsidR="00D02FF7" w:rsidRPr="00505CDD" w:rsidRDefault="00D02FF7" w:rsidP="00D02FF7">
      <w:pPr>
        <w:pStyle w:val="GG-Title1"/>
        <w:rPr>
          <w:rFonts w:eastAsia="Times New Roman"/>
        </w:rPr>
      </w:pPr>
      <w:r w:rsidRPr="00505CDD">
        <w:t>Land Acquisition Act 1969</w:t>
      </w:r>
    </w:p>
    <w:p w14:paraId="3FC80924" w14:textId="77777777" w:rsidR="00D02FF7" w:rsidRDefault="00D02FF7" w:rsidP="00D02FF7">
      <w:pPr>
        <w:pStyle w:val="GG-Title2"/>
      </w:pPr>
      <w:r>
        <w:t>Section 16</w:t>
      </w:r>
    </w:p>
    <w:p w14:paraId="78137D05" w14:textId="77777777" w:rsidR="00D02FF7" w:rsidRDefault="00D02FF7" w:rsidP="00D02FF7">
      <w:pPr>
        <w:pStyle w:val="GG-Title3"/>
        <w:spacing w:after="0"/>
      </w:pPr>
      <w:r w:rsidRPr="00505CDD">
        <w:t>Form 5</w:t>
      </w:r>
      <w:r>
        <w:t>—</w:t>
      </w:r>
      <w:r w:rsidRPr="00505CDD">
        <w:t>Notice of Acquisition</w:t>
      </w:r>
    </w:p>
    <w:p w14:paraId="1EB02BF1" w14:textId="77777777" w:rsidR="00D02FF7" w:rsidRDefault="00D02FF7" w:rsidP="00D02FF7">
      <w:pPr>
        <w:pStyle w:val="GG-body"/>
        <w:tabs>
          <w:tab w:val="left" w:pos="322"/>
        </w:tabs>
        <w:rPr>
          <w:b/>
        </w:rPr>
      </w:pPr>
      <w:r w:rsidRPr="00505CDD">
        <w:rPr>
          <w:b/>
        </w:rPr>
        <w:t>1.</w:t>
      </w:r>
      <w:r w:rsidRPr="00505CDD">
        <w:rPr>
          <w:b/>
        </w:rPr>
        <w:tab/>
        <w:t>Notice of acquisition</w:t>
      </w:r>
    </w:p>
    <w:p w14:paraId="67929198" w14:textId="77777777" w:rsidR="00D02FF7" w:rsidRDefault="00D02FF7" w:rsidP="00D02FF7">
      <w:pPr>
        <w:pStyle w:val="GG-body"/>
        <w:ind w:left="320"/>
      </w:pPr>
      <w:r w:rsidRPr="005420A6">
        <w:t>The Commissioner of Highways (the Authority), of 83 Pirie Street, Adelaide SA 5000, acquires the following interests in the following land</w:t>
      </w:r>
      <w:r w:rsidRPr="00505CDD">
        <w:t>:</w:t>
      </w:r>
    </w:p>
    <w:p w14:paraId="7CE85446" w14:textId="77777777" w:rsidR="00D02FF7" w:rsidRDefault="00D02FF7" w:rsidP="00D02FF7">
      <w:pPr>
        <w:pStyle w:val="GG-body"/>
        <w:ind w:left="480"/>
      </w:pPr>
      <w:r w:rsidRPr="005B71A5">
        <w:t xml:space="preserve">Comprising an unencumbered estate in fee simple in that piece of land being portion of Allotment 60 in Deposited Plan No 22289 comprised in Certificate of Title Volume 5331 Folio </w:t>
      </w:r>
      <w:proofErr w:type="gramStart"/>
      <w:r w:rsidRPr="005B71A5">
        <w:t>760, and</w:t>
      </w:r>
      <w:proofErr w:type="gramEnd"/>
      <w:r w:rsidRPr="005B71A5">
        <w:t xml:space="preserve"> being the whole of the land identified as Allotment 12 in D130604 lodged in the Land Titles Office</w:t>
      </w:r>
      <w:r w:rsidRPr="00273174">
        <w:t>.</w:t>
      </w:r>
    </w:p>
    <w:p w14:paraId="77F5FC62" w14:textId="77777777" w:rsidR="00D02FF7" w:rsidRDefault="00D02FF7" w:rsidP="00D02FF7">
      <w:pPr>
        <w:pStyle w:val="GG-body"/>
        <w:ind w:left="320"/>
      </w:pPr>
      <w:r w:rsidRPr="00505CDD">
        <w:t xml:space="preserve">This notice is given under section 16 of the </w:t>
      </w:r>
      <w:r w:rsidRPr="00505CDD">
        <w:rPr>
          <w:i/>
        </w:rPr>
        <w:t>Land Acquisition Act 1969.</w:t>
      </w:r>
    </w:p>
    <w:p w14:paraId="32E03EA7" w14:textId="77777777" w:rsidR="00D02FF7" w:rsidRDefault="00D02FF7" w:rsidP="00D02FF7">
      <w:pPr>
        <w:pStyle w:val="GG-body"/>
        <w:tabs>
          <w:tab w:val="left" w:pos="322"/>
        </w:tabs>
        <w:rPr>
          <w:b/>
        </w:rPr>
      </w:pPr>
      <w:r w:rsidRPr="00505CDD">
        <w:rPr>
          <w:b/>
        </w:rPr>
        <w:t>2.</w:t>
      </w:r>
      <w:r w:rsidRPr="00505CDD">
        <w:rPr>
          <w:b/>
        </w:rPr>
        <w:tab/>
        <w:t>Compensation</w:t>
      </w:r>
    </w:p>
    <w:p w14:paraId="5FD05AAB" w14:textId="77777777" w:rsidR="00D02FF7" w:rsidRDefault="00D02FF7" w:rsidP="00D02FF7">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57332F55" w14:textId="77777777" w:rsidR="00D02FF7" w:rsidRDefault="00D02FF7" w:rsidP="00D02FF7">
      <w:pPr>
        <w:pStyle w:val="GG-body"/>
        <w:tabs>
          <w:tab w:val="left" w:pos="322"/>
        </w:tabs>
        <w:rPr>
          <w:b/>
        </w:rPr>
      </w:pPr>
      <w:r w:rsidRPr="00505CDD">
        <w:rPr>
          <w:b/>
        </w:rPr>
        <w:t>2A.</w:t>
      </w:r>
      <w:r w:rsidRPr="00505CDD">
        <w:rPr>
          <w:b/>
        </w:rPr>
        <w:tab/>
        <w:t>Payment of professional costs relating to acquisition (section 26B)</w:t>
      </w:r>
    </w:p>
    <w:p w14:paraId="61ABA838" w14:textId="77777777" w:rsidR="00D02FF7" w:rsidRDefault="00D02FF7" w:rsidP="00D02FF7">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11614C1B" w14:textId="77777777" w:rsidR="00D02FF7" w:rsidRDefault="00D02FF7" w:rsidP="00D02FF7">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CB16087" w14:textId="77777777" w:rsidR="00D02FF7" w:rsidRDefault="00D02FF7" w:rsidP="00D02FF7">
      <w:pPr>
        <w:pStyle w:val="GG-body"/>
        <w:tabs>
          <w:tab w:val="left" w:pos="322"/>
        </w:tabs>
        <w:rPr>
          <w:b/>
        </w:rPr>
      </w:pPr>
      <w:r w:rsidRPr="00505CDD">
        <w:rPr>
          <w:b/>
        </w:rPr>
        <w:t>3.</w:t>
      </w:r>
      <w:r w:rsidRPr="00505CDD">
        <w:rPr>
          <w:b/>
        </w:rPr>
        <w:tab/>
        <w:t>Inquiries</w:t>
      </w:r>
    </w:p>
    <w:p w14:paraId="1BD10824" w14:textId="77777777" w:rsidR="00D02FF7" w:rsidRPr="00505CDD" w:rsidRDefault="00D02FF7" w:rsidP="00D02FF7">
      <w:pPr>
        <w:pStyle w:val="GG-body"/>
        <w:spacing w:after="0"/>
        <w:ind w:left="320"/>
      </w:pPr>
      <w:r w:rsidRPr="00505CDD">
        <w:t>Inquiries should be directed to:</w:t>
      </w:r>
      <w:r w:rsidRPr="00505CDD">
        <w:tab/>
      </w:r>
      <w:r w:rsidRPr="009B37B0">
        <w:t>Daniel Tuk</w:t>
      </w:r>
    </w:p>
    <w:p w14:paraId="3D32128A" w14:textId="77777777" w:rsidR="00D02FF7" w:rsidRPr="00505CDD" w:rsidRDefault="00D02FF7" w:rsidP="00D02FF7">
      <w:pPr>
        <w:pStyle w:val="GG-body"/>
        <w:spacing w:after="0"/>
        <w:ind w:left="2560"/>
      </w:pPr>
      <w:r w:rsidRPr="00505CDD">
        <w:t>GPO Box 1533</w:t>
      </w:r>
    </w:p>
    <w:p w14:paraId="44FDFA38" w14:textId="77777777" w:rsidR="00D02FF7" w:rsidRDefault="00D02FF7" w:rsidP="00D02FF7">
      <w:pPr>
        <w:pStyle w:val="GG-body"/>
        <w:spacing w:after="0"/>
        <w:ind w:left="2560"/>
      </w:pPr>
      <w:proofErr w:type="gramStart"/>
      <w:r w:rsidRPr="00505CDD">
        <w:t>Adelaide  SA</w:t>
      </w:r>
      <w:proofErr w:type="gramEnd"/>
      <w:r w:rsidRPr="00505CDD">
        <w:t xml:space="preserve">  5001</w:t>
      </w:r>
    </w:p>
    <w:p w14:paraId="5E751820" w14:textId="77777777" w:rsidR="00D02FF7" w:rsidRDefault="00D02FF7" w:rsidP="00D02FF7">
      <w:pPr>
        <w:pStyle w:val="GG-body"/>
        <w:spacing w:after="0"/>
        <w:ind w:left="2560"/>
      </w:pPr>
      <w:r w:rsidRPr="00505CDD">
        <w:t xml:space="preserve">Telephone: (08) </w:t>
      </w:r>
      <w:r w:rsidRPr="009B37B0">
        <w:t>7133 2479</w:t>
      </w:r>
    </w:p>
    <w:p w14:paraId="4D2B5F09" w14:textId="77777777" w:rsidR="00D02FF7" w:rsidRDefault="00D02FF7" w:rsidP="00D02FF7">
      <w:pPr>
        <w:pStyle w:val="GG-body"/>
      </w:pPr>
      <w:r w:rsidRPr="00505CDD">
        <w:t>Dated</w:t>
      </w:r>
      <w:r>
        <w:t>: 11 October</w:t>
      </w:r>
      <w:r w:rsidRPr="00505CDD">
        <w:t xml:space="preserve"> 202</w:t>
      </w:r>
      <w:r>
        <w:t>2</w:t>
      </w:r>
    </w:p>
    <w:p w14:paraId="13E9CD31" w14:textId="77777777" w:rsidR="00D02FF7" w:rsidRPr="00505CDD" w:rsidRDefault="00D02FF7" w:rsidP="00D02FF7">
      <w:pPr>
        <w:pStyle w:val="GG-body"/>
      </w:pPr>
      <w:r w:rsidRPr="00505CDD">
        <w:t>The Common Seal of the COMMISSIONER OF HIGHWAYS was hereto affixed by authority of the Commissioner in the presence of:</w:t>
      </w:r>
    </w:p>
    <w:p w14:paraId="0B717A04" w14:textId="77777777" w:rsidR="00D02FF7" w:rsidRPr="00505CDD" w:rsidRDefault="00D02FF7" w:rsidP="00D02FF7">
      <w:pPr>
        <w:pStyle w:val="GG-SName"/>
      </w:pPr>
      <w:r>
        <w:t>Rocco Caruso</w:t>
      </w:r>
    </w:p>
    <w:p w14:paraId="1B629B2F" w14:textId="77777777" w:rsidR="00D02FF7" w:rsidRPr="00505CDD" w:rsidRDefault="00D02FF7" w:rsidP="00D02FF7">
      <w:pPr>
        <w:pStyle w:val="GG-Signature"/>
        <w:spacing w:line="170" w:lineRule="exact"/>
      </w:pPr>
      <w:r w:rsidRPr="00505CDD">
        <w:t>Manager, Property Acquisition</w:t>
      </w:r>
      <w:r>
        <w:t xml:space="preserve"> </w:t>
      </w:r>
      <w:r w:rsidRPr="00505CDD">
        <w:t>(Authorised Officer)</w:t>
      </w:r>
    </w:p>
    <w:p w14:paraId="30E8289A" w14:textId="77777777" w:rsidR="00D02FF7" w:rsidRDefault="00D02FF7" w:rsidP="00D02FF7">
      <w:pPr>
        <w:pStyle w:val="GG-Signature"/>
        <w:spacing w:line="170" w:lineRule="exact"/>
      </w:pPr>
      <w:r w:rsidRPr="00505CDD">
        <w:t>Department for Infrastructure and Transport</w:t>
      </w:r>
    </w:p>
    <w:p w14:paraId="556A5D35" w14:textId="77777777" w:rsidR="00D02FF7" w:rsidRDefault="00D02FF7" w:rsidP="00D02FF7">
      <w:pPr>
        <w:pStyle w:val="GG-body"/>
      </w:pPr>
      <w:r w:rsidRPr="00505CDD">
        <w:t xml:space="preserve">DIT </w:t>
      </w:r>
      <w:r w:rsidRPr="009B37B0">
        <w:t>2021/1907</w:t>
      </w:r>
      <w:r>
        <w:t>4</w:t>
      </w:r>
      <w:r w:rsidRPr="009B37B0">
        <w:t>/01</w:t>
      </w:r>
    </w:p>
    <w:p w14:paraId="6C869C1C" w14:textId="77777777" w:rsidR="00D02FF7" w:rsidRDefault="00D02FF7" w:rsidP="00D02FF7">
      <w:pPr>
        <w:pStyle w:val="GG-body"/>
        <w:pBdr>
          <w:top w:val="single" w:sz="4" w:space="1" w:color="auto"/>
        </w:pBdr>
        <w:spacing w:before="100" w:after="0" w:line="14" w:lineRule="exact"/>
        <w:jc w:val="center"/>
      </w:pPr>
    </w:p>
    <w:p w14:paraId="791BC69F" w14:textId="5A3704AA" w:rsidR="00D02FF7" w:rsidRDefault="00D02FF7" w:rsidP="004136C0">
      <w:pPr>
        <w:pStyle w:val="GG-body"/>
        <w:spacing w:after="0"/>
      </w:pPr>
    </w:p>
    <w:p w14:paraId="60884E42" w14:textId="77777777" w:rsidR="00D02FF7" w:rsidRPr="00D02FF7" w:rsidRDefault="00D02FF7" w:rsidP="00D02FF7">
      <w:pPr>
        <w:jc w:val="center"/>
        <w:rPr>
          <w:caps/>
          <w:sz w:val="28"/>
          <w:szCs w:val="28"/>
        </w:rPr>
      </w:pPr>
      <w:r w:rsidRPr="00D02FF7">
        <w:rPr>
          <w:caps/>
          <w:szCs w:val="17"/>
        </w:rPr>
        <w:t>Land Acquisition Act 1969</w:t>
      </w:r>
    </w:p>
    <w:p w14:paraId="682F25A5" w14:textId="77777777" w:rsidR="00D02FF7" w:rsidRPr="00D02FF7" w:rsidRDefault="00D02FF7" w:rsidP="00D02FF7">
      <w:pPr>
        <w:keepLines/>
        <w:autoSpaceDE w:val="0"/>
        <w:autoSpaceDN w:val="0"/>
        <w:adjustRightInd w:val="0"/>
        <w:spacing w:before="240" w:after="0" w:line="240" w:lineRule="auto"/>
        <w:rPr>
          <w:color w:val="000000"/>
          <w:sz w:val="28"/>
          <w:szCs w:val="28"/>
        </w:rPr>
      </w:pPr>
      <w:r w:rsidRPr="00D02FF7">
        <w:rPr>
          <w:color w:val="000000"/>
          <w:sz w:val="28"/>
          <w:szCs w:val="28"/>
        </w:rPr>
        <w:t>South Australia</w:t>
      </w:r>
    </w:p>
    <w:p w14:paraId="73C42BD1" w14:textId="77777777" w:rsidR="00D02FF7" w:rsidRPr="00D02FF7" w:rsidRDefault="00D02FF7" w:rsidP="00D02FF7">
      <w:pPr>
        <w:keepLines/>
        <w:autoSpaceDE w:val="0"/>
        <w:autoSpaceDN w:val="0"/>
        <w:adjustRightInd w:val="0"/>
        <w:spacing w:before="120" w:after="200" w:line="240" w:lineRule="auto"/>
        <w:jc w:val="left"/>
        <w:rPr>
          <w:b/>
          <w:bCs/>
          <w:color w:val="000000"/>
          <w:sz w:val="36"/>
          <w:szCs w:val="36"/>
        </w:rPr>
      </w:pPr>
      <w:r w:rsidRPr="00D02FF7">
        <w:rPr>
          <w:b/>
          <w:bCs/>
          <w:color w:val="000000"/>
          <w:sz w:val="36"/>
          <w:szCs w:val="36"/>
        </w:rPr>
        <w:t>Land Acquisition (Declared Acquisition Project) (Augusta Highway Duplication Port Wakefield to Lochiel Project) Notice 2022</w:t>
      </w:r>
    </w:p>
    <w:p w14:paraId="47D1DAF3" w14:textId="77777777" w:rsidR="00D02FF7" w:rsidRPr="00D02FF7" w:rsidRDefault="00D02FF7" w:rsidP="00D02FF7">
      <w:pPr>
        <w:keepLines/>
        <w:autoSpaceDE w:val="0"/>
        <w:autoSpaceDN w:val="0"/>
        <w:adjustRightInd w:val="0"/>
        <w:spacing w:before="80" w:after="240" w:line="240" w:lineRule="auto"/>
        <w:rPr>
          <w:color w:val="000000"/>
          <w:sz w:val="24"/>
          <w:szCs w:val="24"/>
        </w:rPr>
      </w:pPr>
      <w:r w:rsidRPr="00D02FF7">
        <w:rPr>
          <w:color w:val="000000"/>
          <w:sz w:val="24"/>
          <w:szCs w:val="24"/>
        </w:rPr>
        <w:t xml:space="preserve">under section 24 of the </w:t>
      </w:r>
      <w:r w:rsidRPr="00D02FF7">
        <w:rPr>
          <w:i/>
          <w:iCs/>
          <w:color w:val="000000"/>
          <w:sz w:val="24"/>
          <w:szCs w:val="24"/>
        </w:rPr>
        <w:t>Land Acquisition Act 1969</w:t>
      </w:r>
    </w:p>
    <w:p w14:paraId="58C97704" w14:textId="77777777" w:rsidR="00D02FF7" w:rsidRPr="00D02FF7" w:rsidRDefault="00D02FF7" w:rsidP="00D02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FF7">
        <w:rPr>
          <w:rFonts w:eastAsia="Times New Roman"/>
          <w:b/>
          <w:bCs/>
          <w:color w:val="000000"/>
          <w:sz w:val="26"/>
          <w:szCs w:val="26"/>
          <w:lang w:eastAsia="en-AU"/>
        </w:rPr>
        <w:t>1—Short title</w:t>
      </w:r>
    </w:p>
    <w:p w14:paraId="43E7AD05" w14:textId="77777777" w:rsidR="00D02FF7" w:rsidRPr="00D02FF7" w:rsidRDefault="00D02FF7" w:rsidP="00D02FF7">
      <w:pPr>
        <w:keepLines/>
        <w:autoSpaceDE w:val="0"/>
        <w:autoSpaceDN w:val="0"/>
        <w:adjustRightInd w:val="0"/>
        <w:spacing w:before="120" w:after="0" w:line="240" w:lineRule="auto"/>
        <w:ind w:left="794"/>
        <w:rPr>
          <w:color w:val="000000"/>
          <w:sz w:val="23"/>
          <w:szCs w:val="23"/>
        </w:rPr>
      </w:pPr>
      <w:r w:rsidRPr="00D02FF7">
        <w:rPr>
          <w:color w:val="000000"/>
          <w:sz w:val="23"/>
          <w:szCs w:val="23"/>
        </w:rPr>
        <w:t xml:space="preserve">This notice may be cited as the </w:t>
      </w:r>
      <w:hyperlink r:id="rId21" w:history="1">
        <w:r w:rsidRPr="00D02FF7">
          <w:rPr>
            <w:i/>
            <w:iCs/>
            <w:color w:val="000000"/>
            <w:sz w:val="23"/>
            <w:szCs w:val="23"/>
          </w:rPr>
          <w:t>Land Acquisition (Declared Acquisition Project) (Augusta Highway Duplication Port Wakefield to Lochiel Project) Notice 2022</w:t>
        </w:r>
      </w:hyperlink>
      <w:r w:rsidRPr="00D02FF7">
        <w:rPr>
          <w:color w:val="000000"/>
          <w:sz w:val="23"/>
          <w:szCs w:val="23"/>
        </w:rPr>
        <w:t>.</w:t>
      </w:r>
    </w:p>
    <w:p w14:paraId="29E5671E" w14:textId="77777777" w:rsidR="00D02FF7" w:rsidRPr="00D02FF7" w:rsidRDefault="00D02FF7" w:rsidP="00D02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FF7">
        <w:rPr>
          <w:rFonts w:eastAsia="Times New Roman"/>
          <w:b/>
          <w:bCs/>
          <w:color w:val="000000"/>
          <w:sz w:val="26"/>
          <w:szCs w:val="26"/>
          <w:lang w:eastAsia="en-AU"/>
        </w:rPr>
        <w:t>2—Commencement</w:t>
      </w:r>
    </w:p>
    <w:p w14:paraId="60B1BC9E" w14:textId="77777777" w:rsidR="00D02FF7" w:rsidRPr="00D02FF7" w:rsidRDefault="00D02FF7" w:rsidP="00D02FF7">
      <w:pPr>
        <w:keepLines/>
        <w:autoSpaceDE w:val="0"/>
        <w:autoSpaceDN w:val="0"/>
        <w:adjustRightInd w:val="0"/>
        <w:spacing w:before="120" w:after="0" w:line="240" w:lineRule="auto"/>
        <w:ind w:left="794"/>
        <w:rPr>
          <w:color w:val="000000"/>
          <w:sz w:val="23"/>
          <w:szCs w:val="23"/>
        </w:rPr>
      </w:pPr>
      <w:r w:rsidRPr="00D02FF7">
        <w:rPr>
          <w:color w:val="000000"/>
          <w:sz w:val="23"/>
          <w:szCs w:val="23"/>
        </w:rPr>
        <w:t>This notice comes into operation on the day on which it is made.</w:t>
      </w:r>
    </w:p>
    <w:p w14:paraId="1D9DE79F" w14:textId="77777777" w:rsidR="00D02FF7" w:rsidRPr="00D02FF7" w:rsidRDefault="00D02FF7" w:rsidP="00D02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FF7">
        <w:rPr>
          <w:rFonts w:eastAsia="Times New Roman"/>
          <w:b/>
          <w:bCs/>
          <w:color w:val="000000"/>
          <w:sz w:val="26"/>
          <w:szCs w:val="26"/>
          <w:lang w:eastAsia="en-AU"/>
        </w:rPr>
        <w:lastRenderedPageBreak/>
        <w:t>3—Interpretation</w:t>
      </w:r>
    </w:p>
    <w:p w14:paraId="4DCB79A8" w14:textId="77777777" w:rsidR="00D02FF7" w:rsidRPr="00D02FF7" w:rsidRDefault="00D02FF7" w:rsidP="00D02FF7">
      <w:pPr>
        <w:keepNext/>
        <w:keepLines/>
        <w:autoSpaceDE w:val="0"/>
        <w:autoSpaceDN w:val="0"/>
        <w:adjustRightInd w:val="0"/>
        <w:spacing w:before="120" w:after="0" w:line="240" w:lineRule="auto"/>
        <w:ind w:left="794"/>
        <w:rPr>
          <w:color w:val="000000"/>
          <w:sz w:val="23"/>
          <w:szCs w:val="23"/>
        </w:rPr>
      </w:pPr>
      <w:r w:rsidRPr="00D02FF7">
        <w:rPr>
          <w:color w:val="000000"/>
          <w:sz w:val="23"/>
          <w:szCs w:val="23"/>
        </w:rPr>
        <w:t>In this notice—</w:t>
      </w:r>
    </w:p>
    <w:p w14:paraId="1206F308" w14:textId="77777777" w:rsidR="00D02FF7" w:rsidRPr="00D02FF7" w:rsidRDefault="00D02FF7" w:rsidP="00D02FF7">
      <w:pPr>
        <w:keepLines/>
        <w:autoSpaceDE w:val="0"/>
        <w:autoSpaceDN w:val="0"/>
        <w:adjustRightInd w:val="0"/>
        <w:spacing w:before="120" w:after="0" w:line="240" w:lineRule="auto"/>
        <w:ind w:left="794"/>
        <w:rPr>
          <w:color w:val="000000"/>
          <w:sz w:val="23"/>
          <w:szCs w:val="23"/>
        </w:rPr>
      </w:pPr>
      <w:r w:rsidRPr="00D02FF7">
        <w:rPr>
          <w:b/>
          <w:bCs/>
          <w:i/>
          <w:iCs/>
          <w:color w:val="000000"/>
          <w:sz w:val="23"/>
          <w:szCs w:val="23"/>
        </w:rPr>
        <w:t>Act</w:t>
      </w:r>
      <w:r w:rsidRPr="00D02FF7">
        <w:rPr>
          <w:color w:val="000000"/>
          <w:sz w:val="23"/>
          <w:szCs w:val="23"/>
        </w:rPr>
        <w:t xml:space="preserve"> means the </w:t>
      </w:r>
      <w:hyperlink r:id="rId22" w:history="1">
        <w:r w:rsidRPr="00D02FF7">
          <w:rPr>
            <w:i/>
            <w:iCs/>
            <w:color w:val="000000"/>
            <w:sz w:val="23"/>
            <w:szCs w:val="23"/>
          </w:rPr>
          <w:t>Land Acquisition Act 1969</w:t>
        </w:r>
      </w:hyperlink>
      <w:r w:rsidRPr="00D02FF7">
        <w:rPr>
          <w:color w:val="000000"/>
          <w:sz w:val="23"/>
          <w:szCs w:val="23"/>
        </w:rPr>
        <w:t>.</w:t>
      </w:r>
    </w:p>
    <w:p w14:paraId="2FA63AF2" w14:textId="77777777" w:rsidR="00D02FF7" w:rsidRPr="00D02FF7" w:rsidRDefault="00D02FF7" w:rsidP="00D02F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FF7">
        <w:rPr>
          <w:rFonts w:eastAsia="Times New Roman"/>
          <w:b/>
          <w:bCs/>
          <w:color w:val="000000"/>
          <w:sz w:val="26"/>
          <w:szCs w:val="26"/>
          <w:lang w:eastAsia="en-AU"/>
        </w:rPr>
        <w:t>4—Declared acquisition projects</w:t>
      </w:r>
    </w:p>
    <w:p w14:paraId="173022DE" w14:textId="77777777" w:rsidR="00D02FF7" w:rsidRPr="00D02FF7" w:rsidRDefault="00D02FF7" w:rsidP="00D02FF7">
      <w:pPr>
        <w:keepLines/>
        <w:tabs>
          <w:tab w:val="center" w:pos="397"/>
          <w:tab w:val="left" w:pos="794"/>
        </w:tabs>
        <w:autoSpaceDE w:val="0"/>
        <w:autoSpaceDN w:val="0"/>
        <w:adjustRightInd w:val="0"/>
        <w:spacing w:before="120" w:after="0" w:line="240" w:lineRule="auto"/>
        <w:ind w:left="794" w:hanging="794"/>
        <w:rPr>
          <w:color w:val="000000"/>
          <w:sz w:val="23"/>
          <w:szCs w:val="23"/>
        </w:rPr>
      </w:pPr>
      <w:r w:rsidRPr="00D02FF7">
        <w:rPr>
          <w:color w:val="000000"/>
          <w:sz w:val="23"/>
          <w:szCs w:val="23"/>
        </w:rPr>
        <w:tab/>
        <w:t>(1)</w:t>
      </w:r>
      <w:r w:rsidRPr="00D02FF7">
        <w:rPr>
          <w:color w:val="000000"/>
          <w:sz w:val="23"/>
          <w:szCs w:val="23"/>
        </w:rPr>
        <w:tab/>
        <w:t xml:space="preserve">Pursuant to section 24(15) of the Act, the acquisition projects specified in Schedule 1 are declared to be included in the definition of </w:t>
      </w:r>
      <w:r w:rsidRPr="00D02FF7">
        <w:rPr>
          <w:b/>
          <w:bCs/>
          <w:i/>
          <w:iCs/>
          <w:color w:val="000000"/>
          <w:sz w:val="23"/>
          <w:szCs w:val="23"/>
        </w:rPr>
        <w:t>declared acquisition project</w:t>
      </w:r>
      <w:r w:rsidRPr="00D02FF7">
        <w:rPr>
          <w:color w:val="000000"/>
          <w:sz w:val="23"/>
          <w:szCs w:val="23"/>
        </w:rPr>
        <w:t>.</w:t>
      </w:r>
    </w:p>
    <w:p w14:paraId="2CB66708" w14:textId="77777777" w:rsidR="00D02FF7" w:rsidRPr="00D02FF7" w:rsidRDefault="00D02FF7" w:rsidP="00D02FF7">
      <w:pPr>
        <w:keepLines/>
        <w:tabs>
          <w:tab w:val="center" w:pos="397"/>
          <w:tab w:val="left" w:pos="794"/>
        </w:tabs>
        <w:autoSpaceDE w:val="0"/>
        <w:autoSpaceDN w:val="0"/>
        <w:adjustRightInd w:val="0"/>
        <w:spacing w:before="120" w:after="0" w:line="240" w:lineRule="auto"/>
        <w:ind w:left="794" w:hanging="794"/>
        <w:rPr>
          <w:b/>
          <w:bCs/>
          <w:color w:val="000000"/>
          <w:sz w:val="32"/>
          <w:szCs w:val="32"/>
        </w:rPr>
      </w:pPr>
      <w:r w:rsidRPr="00D02FF7">
        <w:rPr>
          <w:color w:val="000000"/>
          <w:sz w:val="23"/>
          <w:szCs w:val="23"/>
        </w:rPr>
        <w:tab/>
        <w:t>(2)</w:t>
      </w:r>
      <w:r w:rsidRPr="00D02FF7">
        <w:rPr>
          <w:color w:val="000000"/>
          <w:sz w:val="23"/>
          <w:szCs w:val="23"/>
        </w:rPr>
        <w:tab/>
        <w:t>Except where the contrary intention is indicated, a map set out in Schedule 1 is provided for ease of reference only.</w:t>
      </w:r>
      <w:r w:rsidRPr="00D02FF7">
        <w:rPr>
          <w:b/>
          <w:bCs/>
          <w:color w:val="000000"/>
          <w:sz w:val="32"/>
          <w:szCs w:val="32"/>
        </w:rPr>
        <w:t xml:space="preserve"> </w:t>
      </w:r>
    </w:p>
    <w:p w14:paraId="6C9B6336" w14:textId="77777777" w:rsidR="00D02FF7" w:rsidRPr="00D02FF7" w:rsidRDefault="00D02FF7" w:rsidP="00D02FF7">
      <w:pPr>
        <w:keepNext/>
        <w:keepLines/>
        <w:autoSpaceDE w:val="0"/>
        <w:autoSpaceDN w:val="0"/>
        <w:adjustRightInd w:val="0"/>
        <w:spacing w:before="280" w:after="0" w:line="240" w:lineRule="auto"/>
        <w:ind w:left="567" w:hanging="567"/>
        <w:rPr>
          <w:b/>
          <w:bCs/>
          <w:color w:val="000000"/>
          <w:sz w:val="32"/>
          <w:szCs w:val="32"/>
        </w:rPr>
      </w:pPr>
      <w:r w:rsidRPr="00D02FF7">
        <w:rPr>
          <w:b/>
          <w:bCs/>
          <w:color w:val="000000"/>
          <w:sz w:val="32"/>
          <w:szCs w:val="32"/>
        </w:rPr>
        <w:t>Schedule 1—Declared acquisition project</w:t>
      </w:r>
    </w:p>
    <w:p w14:paraId="203A0F7F" w14:textId="77777777" w:rsidR="00D02FF7" w:rsidRPr="00D02FF7" w:rsidRDefault="00D02FF7" w:rsidP="00D02FF7">
      <w:pPr>
        <w:keepNext/>
        <w:keepLines/>
        <w:autoSpaceDE w:val="0"/>
        <w:autoSpaceDN w:val="0"/>
        <w:adjustRightInd w:val="0"/>
        <w:spacing w:before="80" w:after="0" w:line="240" w:lineRule="auto"/>
        <w:ind w:left="567" w:hanging="567"/>
        <w:jc w:val="left"/>
        <w:rPr>
          <w:b/>
          <w:bCs/>
          <w:color w:val="000000"/>
          <w:sz w:val="32"/>
          <w:szCs w:val="32"/>
        </w:rPr>
      </w:pPr>
      <w:r w:rsidRPr="00D02FF7">
        <w:rPr>
          <w:b/>
          <w:bCs/>
          <w:color w:val="000000"/>
          <w:sz w:val="32"/>
          <w:szCs w:val="32"/>
        </w:rPr>
        <w:t>Part 1—Augusta Highway Duplication (Port Wakefield to Lochiel) Project</w:t>
      </w:r>
    </w:p>
    <w:p w14:paraId="6E713ECB" w14:textId="77777777" w:rsidR="00D02FF7" w:rsidRPr="00D02FF7" w:rsidRDefault="00D02FF7" w:rsidP="00D02FF7">
      <w:pPr>
        <w:keepLines/>
        <w:autoSpaceDE w:val="0"/>
        <w:autoSpaceDN w:val="0"/>
        <w:adjustRightInd w:val="0"/>
        <w:spacing w:before="120" w:after="0" w:line="240" w:lineRule="auto"/>
        <w:rPr>
          <w:color w:val="000000"/>
          <w:sz w:val="23"/>
          <w:szCs w:val="23"/>
        </w:rPr>
      </w:pPr>
      <w:r w:rsidRPr="00D02FF7">
        <w:rPr>
          <w:color w:val="000000"/>
          <w:sz w:val="23"/>
          <w:szCs w:val="23"/>
        </w:rPr>
        <w:t>The following properties are impacted by this declaration</w:t>
      </w:r>
    </w:p>
    <w:p w14:paraId="0982F2C7" w14:textId="77777777" w:rsidR="00D02FF7" w:rsidRPr="00D02FF7" w:rsidRDefault="00D02FF7" w:rsidP="000C0A1B">
      <w:pPr>
        <w:keepLines/>
        <w:numPr>
          <w:ilvl w:val="0"/>
          <w:numId w:val="28"/>
        </w:numPr>
        <w:autoSpaceDE w:val="0"/>
        <w:autoSpaceDN w:val="0"/>
        <w:adjustRightInd w:val="0"/>
        <w:spacing w:before="120" w:after="0" w:line="240" w:lineRule="exact"/>
        <w:ind w:hanging="471"/>
        <w:jc w:val="left"/>
        <w:rPr>
          <w:color w:val="000000"/>
          <w:sz w:val="23"/>
          <w:szCs w:val="23"/>
        </w:rPr>
      </w:pPr>
      <w:r w:rsidRPr="00D02FF7">
        <w:rPr>
          <w:color w:val="000000"/>
          <w:sz w:val="23"/>
          <w:szCs w:val="23"/>
        </w:rPr>
        <w:t>Portion of Allotment 87 in Deposited Plan 127328 contained in Certificate of Title Volume 6260 Folio 790 and Portion of Section 10 and Section 13 in Hundred of Cameron contained in Certificate of Title Volume 5530 Folio 816</w:t>
      </w:r>
    </w:p>
    <w:p w14:paraId="7FA867AC"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 3 in Hundred of Cameron contained in Certificate of Title Volume 5835 Folio 455</w:t>
      </w:r>
    </w:p>
    <w:p w14:paraId="7A9E3834"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comprising pieces 4 &amp; 5 in Filed Plan 139706 contained in Certificate of Title Volume 5259 Folio 972</w:t>
      </w:r>
    </w:p>
    <w:p w14:paraId="22DF1383"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 386 in Hundred of Goyder contained in Certificate of Title Volume 5259 Folio 976</w:t>
      </w:r>
    </w:p>
    <w:p w14:paraId="62FC3C5D"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4 in Filed Plan 101607 contained in Certificate of Title Volume 5110 Folio 914</w:t>
      </w:r>
    </w:p>
    <w:p w14:paraId="01A4A956"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Allotments 5 &amp; 6 in Filed Plan 101607 contained in Certificate of Title Volume 5111 Folio 98</w:t>
      </w:r>
    </w:p>
    <w:p w14:paraId="2500EAC9"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Sections 79 &amp; 80 in Hundred of Goyder, Allotment 2 Deposited Plan 115085 and Allotments 24, 25 &amp; 26 in Deposited Plan 126985 contained in Certificate of Title Volume 6263 Folio 895</w:t>
      </w:r>
    </w:p>
    <w:p w14:paraId="2F3BF0BF"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 75 in Hundred of Goyder contained in Certificate of Title Volume 5945 Folio 186</w:t>
      </w:r>
    </w:p>
    <w:p w14:paraId="298F988E"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Sections 172, 173, 174, 175, 186, 187, 188, 189 &amp; 190 in Hundred of Cameron contained in Certificate of Title Volume 6000 Folio 154</w:t>
      </w:r>
    </w:p>
    <w:p w14:paraId="04DC5485"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 504 in Hundred of Cameron contained in Certificate of Title Volume 5265 Folio 914</w:t>
      </w:r>
    </w:p>
    <w:p w14:paraId="13A334BE"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Sections 518 and Section 520 in Hundred of Cameron contained in Certificate of Title Volume 5989 Folio 722</w:t>
      </w:r>
    </w:p>
    <w:p w14:paraId="772B249D"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 643 in Hundred of Cameron contained in Certificate of Title Volume 5765 Folio 767</w:t>
      </w:r>
    </w:p>
    <w:p w14:paraId="4D289D73"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73 in Deposited Plan 127173 and Portion of Allotments 112, 113 &amp; 114 in Filed Plan 216737 contained in Certificate of Title Volume 6259 Folio 481</w:t>
      </w:r>
    </w:p>
    <w:p w14:paraId="2A2D1122"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Sections 53, 54 &amp; 74 in Hundred of Goyder, Portion of Allotments 8 &amp; 9 in Filed Plan 114916 and portion of Allotment 1 in Filed Plan 156478 contained in Certificate of Title Volume 6174 Folio 383</w:t>
      </w:r>
    </w:p>
    <w:p w14:paraId="1DF6FC5A"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104 in Deposited Plan 44128 contained in Certificate of Title Volume 5319 Folio 622</w:t>
      </w:r>
    </w:p>
    <w:p w14:paraId="273BC89C"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lastRenderedPageBreak/>
        <w:t>Portion of Allotment 105 in Deposited Plan 44128 contained in Certificate of Title Volume 5319 Folio 623</w:t>
      </w:r>
    </w:p>
    <w:p w14:paraId="3B8BE030"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9 in Deposited Plan 60835 contained in Certificate of Title Volume 5889 Folio 930</w:t>
      </w:r>
    </w:p>
    <w:p w14:paraId="00247146"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22 in Deposited Plan 57659 contained in Certificate of Title Volume 5904 Folio 552</w:t>
      </w:r>
    </w:p>
    <w:p w14:paraId="111A4A1F"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4 in Filed Plan 106518 contained in Certificate of Title Volume 5173 Folio 917</w:t>
      </w:r>
    </w:p>
    <w:p w14:paraId="389A49E0" w14:textId="77777777" w:rsidR="00D02FF7" w:rsidRPr="00D02FF7" w:rsidRDefault="00D02FF7" w:rsidP="000C0A1B">
      <w:pPr>
        <w:keepLines/>
        <w:numPr>
          <w:ilvl w:val="0"/>
          <w:numId w:val="28"/>
        </w:numPr>
        <w:autoSpaceDE w:val="0"/>
        <w:autoSpaceDN w:val="0"/>
        <w:adjustRightInd w:val="0"/>
        <w:spacing w:before="40" w:after="0" w:line="240" w:lineRule="exact"/>
        <w:ind w:hanging="471"/>
        <w:jc w:val="left"/>
        <w:rPr>
          <w:color w:val="000000"/>
          <w:sz w:val="23"/>
          <w:szCs w:val="23"/>
        </w:rPr>
      </w:pPr>
      <w:r w:rsidRPr="00D02FF7">
        <w:rPr>
          <w:color w:val="000000"/>
          <w:sz w:val="23"/>
          <w:szCs w:val="23"/>
        </w:rPr>
        <w:t>Portion of Allotment 1 in Deposited Plan 126869 and Portion of Allotment Comprising Pieces 2 &amp; 3 in Deposited Plan 126869 and Portion of Allotment 95 in Filed Plan 216746 contained in Certificate of Title Volume 6259 Folio 364</w:t>
      </w:r>
    </w:p>
    <w:p w14:paraId="1210EA94" w14:textId="77777777" w:rsidR="00D02FF7" w:rsidRPr="00D02FF7" w:rsidRDefault="00D02FF7" w:rsidP="00D02FF7">
      <w:pPr>
        <w:keepNext/>
        <w:keepLines/>
        <w:autoSpaceDE w:val="0"/>
        <w:autoSpaceDN w:val="0"/>
        <w:adjustRightInd w:val="0"/>
        <w:spacing w:before="120" w:after="0" w:line="240" w:lineRule="auto"/>
        <w:rPr>
          <w:b/>
          <w:bCs/>
          <w:color w:val="000000"/>
          <w:sz w:val="26"/>
          <w:szCs w:val="26"/>
        </w:rPr>
      </w:pPr>
      <w:r w:rsidRPr="00D02FF7">
        <w:rPr>
          <w:b/>
          <w:bCs/>
          <w:color w:val="000000"/>
          <w:sz w:val="26"/>
          <w:szCs w:val="26"/>
        </w:rPr>
        <w:t>Made by the Minister for Infrastructure and Transport</w:t>
      </w:r>
    </w:p>
    <w:p w14:paraId="693A5222" w14:textId="5E6EFDCC" w:rsidR="00D02FF7" w:rsidRDefault="00D02FF7" w:rsidP="00D02FF7">
      <w:pPr>
        <w:keepNext/>
        <w:keepLines/>
        <w:autoSpaceDE w:val="0"/>
        <w:autoSpaceDN w:val="0"/>
        <w:adjustRightInd w:val="0"/>
        <w:spacing w:before="120" w:after="0" w:line="240" w:lineRule="auto"/>
        <w:rPr>
          <w:color w:val="000000"/>
          <w:sz w:val="23"/>
          <w:szCs w:val="23"/>
        </w:rPr>
      </w:pPr>
      <w:r w:rsidRPr="00D02FF7">
        <w:rPr>
          <w:color w:val="000000"/>
          <w:sz w:val="23"/>
          <w:szCs w:val="23"/>
        </w:rPr>
        <w:t>On 4 April 2021</w:t>
      </w:r>
    </w:p>
    <w:p w14:paraId="630B76D0" w14:textId="49DA057E" w:rsidR="00D02FF7" w:rsidRDefault="00D02FF7" w:rsidP="00D02FF7">
      <w:pPr>
        <w:pBdr>
          <w:bottom w:val="single" w:sz="4" w:space="1" w:color="auto"/>
        </w:pBdr>
        <w:spacing w:after="0" w:line="52" w:lineRule="exact"/>
        <w:jc w:val="center"/>
        <w:rPr>
          <w:rFonts w:eastAsia="Times New Roman"/>
          <w:szCs w:val="17"/>
        </w:rPr>
      </w:pPr>
    </w:p>
    <w:p w14:paraId="4C119D3F" w14:textId="5ACA57FF" w:rsidR="00D02FF7" w:rsidRDefault="00D02FF7" w:rsidP="00D02FF7">
      <w:pPr>
        <w:pBdr>
          <w:top w:val="single" w:sz="4" w:space="1" w:color="auto"/>
        </w:pBdr>
        <w:spacing w:before="34" w:after="0" w:line="14" w:lineRule="exact"/>
        <w:jc w:val="center"/>
        <w:rPr>
          <w:rFonts w:eastAsia="Times New Roman"/>
          <w:szCs w:val="17"/>
        </w:rPr>
      </w:pPr>
    </w:p>
    <w:p w14:paraId="0BBAD4A3" w14:textId="25F42FAF" w:rsidR="00D02FF7" w:rsidRDefault="00D02FF7" w:rsidP="004136C0">
      <w:pPr>
        <w:pStyle w:val="GG-body"/>
        <w:spacing w:after="0"/>
      </w:pPr>
    </w:p>
    <w:p w14:paraId="108F38FE" w14:textId="77777777" w:rsidR="00F130B5" w:rsidRPr="00F130B5" w:rsidRDefault="00F130B5" w:rsidP="00BE6917">
      <w:pPr>
        <w:pStyle w:val="Heading2"/>
        <w:rPr>
          <w:sz w:val="28"/>
          <w:szCs w:val="28"/>
        </w:rPr>
      </w:pPr>
      <w:bookmarkStart w:id="9" w:name="_Toc116555239"/>
      <w:r w:rsidRPr="00F130B5">
        <w:t>Motor Vehicles Act 1959</w:t>
      </w:r>
      <w:bookmarkEnd w:id="9"/>
    </w:p>
    <w:p w14:paraId="618A1D05" w14:textId="77777777" w:rsidR="00F130B5" w:rsidRPr="00F130B5" w:rsidRDefault="00F130B5" w:rsidP="00F130B5">
      <w:pPr>
        <w:keepLines/>
        <w:autoSpaceDE w:val="0"/>
        <w:autoSpaceDN w:val="0"/>
        <w:adjustRightInd w:val="0"/>
        <w:spacing w:before="240" w:after="0" w:line="240" w:lineRule="auto"/>
        <w:jc w:val="left"/>
        <w:rPr>
          <w:rFonts w:eastAsia="Times New Roman"/>
          <w:color w:val="000000"/>
          <w:sz w:val="28"/>
          <w:szCs w:val="28"/>
          <w:lang w:val="en-US"/>
        </w:rPr>
      </w:pPr>
      <w:r w:rsidRPr="00F130B5">
        <w:rPr>
          <w:rFonts w:eastAsia="Times New Roman"/>
          <w:color w:val="000000"/>
          <w:sz w:val="28"/>
          <w:szCs w:val="28"/>
          <w:lang w:val="en-US"/>
        </w:rPr>
        <w:t>South Australia</w:t>
      </w:r>
    </w:p>
    <w:p w14:paraId="0A88443A" w14:textId="77777777" w:rsidR="00F130B5" w:rsidRPr="00F130B5" w:rsidRDefault="00F130B5" w:rsidP="00F130B5">
      <w:pPr>
        <w:keepLines/>
        <w:autoSpaceDE w:val="0"/>
        <w:autoSpaceDN w:val="0"/>
        <w:adjustRightInd w:val="0"/>
        <w:spacing w:before="120" w:after="200" w:line="240" w:lineRule="auto"/>
        <w:jc w:val="left"/>
        <w:rPr>
          <w:rFonts w:eastAsia="Times New Roman"/>
          <w:b/>
          <w:bCs/>
          <w:color w:val="000000"/>
          <w:sz w:val="36"/>
          <w:szCs w:val="36"/>
          <w:lang w:val="en-US"/>
        </w:rPr>
      </w:pPr>
      <w:r w:rsidRPr="00F130B5">
        <w:rPr>
          <w:rFonts w:eastAsia="Times New Roman"/>
          <w:b/>
          <w:bCs/>
          <w:color w:val="000000"/>
          <w:sz w:val="36"/>
          <w:szCs w:val="36"/>
          <w:lang w:val="en-US"/>
        </w:rPr>
        <w:t>Motor Vehicles (Approval of Motor Bikes and Motor Trikes) Notice 2022 No 4</w:t>
      </w:r>
    </w:p>
    <w:p w14:paraId="28AE1EC4" w14:textId="77777777" w:rsidR="00F130B5" w:rsidRPr="00F130B5" w:rsidRDefault="00F130B5" w:rsidP="00F130B5">
      <w:pPr>
        <w:keepLines/>
        <w:autoSpaceDE w:val="0"/>
        <w:autoSpaceDN w:val="0"/>
        <w:adjustRightInd w:val="0"/>
        <w:spacing w:before="80" w:after="240" w:line="240" w:lineRule="auto"/>
        <w:jc w:val="left"/>
        <w:rPr>
          <w:rFonts w:eastAsia="Times New Roman"/>
          <w:color w:val="000000"/>
          <w:sz w:val="24"/>
          <w:szCs w:val="24"/>
          <w:lang w:val="en-US"/>
        </w:rPr>
      </w:pPr>
      <w:r w:rsidRPr="00F130B5">
        <w:rPr>
          <w:rFonts w:eastAsia="Times New Roman"/>
          <w:color w:val="000000"/>
          <w:sz w:val="24"/>
          <w:szCs w:val="24"/>
          <w:lang w:val="en-US"/>
        </w:rPr>
        <w:t xml:space="preserve">under the </w:t>
      </w:r>
      <w:r w:rsidRPr="00F130B5">
        <w:rPr>
          <w:rFonts w:eastAsia="Times New Roman"/>
          <w:i/>
          <w:iCs/>
          <w:color w:val="000000"/>
          <w:sz w:val="24"/>
          <w:szCs w:val="24"/>
          <w:lang w:val="en-US"/>
        </w:rPr>
        <w:t>Motor Vehicles Act 1959</w:t>
      </w:r>
    </w:p>
    <w:p w14:paraId="3ADF19CC" w14:textId="77777777" w:rsidR="00F130B5" w:rsidRPr="00F130B5" w:rsidRDefault="00F130B5" w:rsidP="00F130B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130B5">
        <w:rPr>
          <w:rFonts w:eastAsia="Times New Roman"/>
          <w:b/>
          <w:bCs/>
          <w:color w:val="000000"/>
          <w:sz w:val="26"/>
          <w:szCs w:val="26"/>
          <w:lang w:val="en-US"/>
        </w:rPr>
        <w:t>1—Short title</w:t>
      </w:r>
    </w:p>
    <w:p w14:paraId="1BED83B9" w14:textId="77777777" w:rsidR="00F130B5" w:rsidRPr="00F130B5" w:rsidRDefault="00F130B5" w:rsidP="00F130B5">
      <w:pPr>
        <w:keepLines/>
        <w:autoSpaceDE w:val="0"/>
        <w:autoSpaceDN w:val="0"/>
        <w:adjustRightInd w:val="0"/>
        <w:spacing w:before="12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 xml:space="preserve">This notice may be cited as the </w:t>
      </w:r>
      <w:r w:rsidRPr="00F130B5">
        <w:rPr>
          <w:rFonts w:eastAsia="Times New Roman"/>
          <w:i/>
          <w:iCs/>
          <w:color w:val="000000"/>
          <w:sz w:val="23"/>
          <w:szCs w:val="23"/>
          <w:lang w:val="en-US"/>
        </w:rPr>
        <w:t>Motor Vehicles (Approval of Motor Bikes and Motor Trikes) Notice 2022</w:t>
      </w:r>
      <w:r w:rsidRPr="00F130B5">
        <w:rPr>
          <w:rFonts w:eastAsia="Times New Roman"/>
          <w:color w:val="000000"/>
          <w:sz w:val="23"/>
          <w:szCs w:val="23"/>
          <w:lang w:val="en-US"/>
        </w:rPr>
        <w:t>.</w:t>
      </w:r>
    </w:p>
    <w:p w14:paraId="01E3172B" w14:textId="77777777" w:rsidR="00F130B5" w:rsidRPr="00F130B5" w:rsidRDefault="00F130B5" w:rsidP="00F130B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130B5">
        <w:rPr>
          <w:rFonts w:eastAsia="Times New Roman"/>
          <w:b/>
          <w:bCs/>
          <w:color w:val="000000"/>
          <w:sz w:val="26"/>
          <w:szCs w:val="26"/>
          <w:lang w:val="en-US"/>
        </w:rPr>
        <w:t>2—Commencement</w:t>
      </w:r>
    </w:p>
    <w:p w14:paraId="7FFC809E" w14:textId="77777777" w:rsidR="00F130B5" w:rsidRPr="00F130B5" w:rsidRDefault="00F130B5" w:rsidP="00F130B5">
      <w:pPr>
        <w:keepLines/>
        <w:autoSpaceDE w:val="0"/>
        <w:autoSpaceDN w:val="0"/>
        <w:adjustRightInd w:val="0"/>
        <w:spacing w:before="12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 xml:space="preserve">This notice will come into operation on the date of publication in this Gazette.  </w:t>
      </w:r>
    </w:p>
    <w:p w14:paraId="14DF2FDB" w14:textId="77777777" w:rsidR="00F130B5" w:rsidRPr="00F130B5" w:rsidRDefault="00F130B5" w:rsidP="00F130B5">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F130B5">
        <w:rPr>
          <w:rFonts w:eastAsia="Times New Roman"/>
          <w:b/>
          <w:bCs/>
          <w:color w:val="000000"/>
          <w:sz w:val="26"/>
          <w:szCs w:val="26"/>
          <w:lang w:val="en-US"/>
        </w:rPr>
        <w:t>3—Approved motor bikes and motor trikes</w:t>
      </w:r>
    </w:p>
    <w:p w14:paraId="513B91BD" w14:textId="77777777" w:rsidR="00F130B5" w:rsidRPr="00F130B5" w:rsidRDefault="00F130B5" w:rsidP="00F130B5">
      <w:pPr>
        <w:keepLines/>
        <w:autoSpaceDE w:val="0"/>
        <w:autoSpaceDN w:val="0"/>
        <w:adjustRightInd w:val="0"/>
        <w:spacing w:before="12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 xml:space="preserve">For the purposes of Schedules 2 and 3 of the </w:t>
      </w:r>
      <w:r w:rsidRPr="00F130B5">
        <w:rPr>
          <w:rFonts w:eastAsia="Times New Roman"/>
          <w:i/>
          <w:iCs/>
          <w:color w:val="000000"/>
          <w:sz w:val="23"/>
          <w:szCs w:val="23"/>
          <w:lang w:val="en-US"/>
        </w:rPr>
        <w:t>Motor Vehicles Regulations 2010</w:t>
      </w:r>
      <w:r w:rsidRPr="00F130B5">
        <w:rPr>
          <w:rFonts w:eastAsia="Times New Roman"/>
          <w:color w:val="000000"/>
          <w:sz w:val="23"/>
          <w:szCs w:val="23"/>
          <w:lang w:val="en-US"/>
        </w:rPr>
        <w:t xml:space="preserve"> and the transitional provisions of the </w:t>
      </w:r>
      <w:r w:rsidRPr="00F130B5">
        <w:rPr>
          <w:rFonts w:eastAsia="Times New Roman"/>
          <w:i/>
          <w:iCs/>
          <w:color w:val="000000"/>
          <w:sz w:val="23"/>
          <w:szCs w:val="23"/>
          <w:lang w:val="en-US"/>
        </w:rPr>
        <w:t>Motor Vehicles Variation Regulations 2005</w:t>
      </w:r>
      <w:r w:rsidRPr="00F130B5">
        <w:rPr>
          <w:rFonts w:eastAsia="Times New Roman"/>
          <w:color w:val="000000"/>
          <w:sz w:val="23"/>
          <w:szCs w:val="23"/>
          <w:lang w:val="en-US"/>
        </w:rPr>
        <w:t xml:space="preserve"> (No 233 of 2005), the motor bikes and motor trikes specified in Schedule 1 are approved.</w:t>
      </w:r>
    </w:p>
    <w:p w14:paraId="7552EDCD" w14:textId="77777777" w:rsidR="00F130B5" w:rsidRPr="00F130B5" w:rsidRDefault="00F130B5" w:rsidP="00F1260F">
      <w:pPr>
        <w:keepNext/>
        <w:keepLines/>
        <w:autoSpaceDE w:val="0"/>
        <w:autoSpaceDN w:val="0"/>
        <w:adjustRightInd w:val="0"/>
        <w:spacing w:before="200" w:after="0" w:line="240" w:lineRule="auto"/>
        <w:jc w:val="left"/>
        <w:rPr>
          <w:rFonts w:eastAsia="Times New Roman"/>
          <w:b/>
          <w:bCs/>
          <w:color w:val="000000"/>
          <w:sz w:val="32"/>
          <w:szCs w:val="32"/>
          <w:lang w:val="en-US"/>
        </w:rPr>
      </w:pPr>
      <w:r w:rsidRPr="00F130B5">
        <w:rPr>
          <w:rFonts w:eastAsia="Times New Roman"/>
          <w:b/>
          <w:bCs/>
          <w:color w:val="000000"/>
          <w:sz w:val="32"/>
          <w:szCs w:val="32"/>
          <w:lang w:val="en-US"/>
        </w:rPr>
        <w:t>Schedule 1—Approved motor bikes and motor trikes</w:t>
      </w:r>
    </w:p>
    <w:p w14:paraId="0979D221" w14:textId="77777777" w:rsidR="00F130B5" w:rsidRPr="00F130B5" w:rsidRDefault="00F130B5" w:rsidP="00F1260F">
      <w:pPr>
        <w:keepNext/>
        <w:keepLines/>
        <w:autoSpaceDE w:val="0"/>
        <w:autoSpaceDN w:val="0"/>
        <w:adjustRightInd w:val="0"/>
        <w:spacing w:before="200" w:after="0" w:line="240" w:lineRule="auto"/>
        <w:ind w:right="-874"/>
        <w:jc w:val="left"/>
        <w:rPr>
          <w:rFonts w:eastAsia="Times New Roman"/>
          <w:sz w:val="23"/>
          <w:szCs w:val="23"/>
          <w:lang w:eastAsia="en-AU"/>
        </w:rPr>
      </w:pPr>
      <w:r w:rsidRPr="00F130B5">
        <w:rPr>
          <w:rFonts w:eastAsia="Times New Roman"/>
          <w:sz w:val="23"/>
          <w:szCs w:val="23"/>
          <w:lang w:eastAsia="en-AU"/>
        </w:rPr>
        <w:t>The following are approved:</w:t>
      </w:r>
    </w:p>
    <w:p w14:paraId="217EEAD2" w14:textId="77777777" w:rsidR="00F130B5" w:rsidRPr="00F130B5" w:rsidRDefault="00F130B5" w:rsidP="00F1260F">
      <w:pPr>
        <w:keepNext/>
        <w:keepLines/>
        <w:numPr>
          <w:ilvl w:val="0"/>
          <w:numId w:val="29"/>
        </w:numPr>
        <w:autoSpaceDE w:val="0"/>
        <w:autoSpaceDN w:val="0"/>
        <w:adjustRightInd w:val="0"/>
        <w:spacing w:before="200" w:after="0" w:line="240" w:lineRule="auto"/>
        <w:ind w:right="-874"/>
        <w:jc w:val="left"/>
        <w:rPr>
          <w:rFonts w:eastAsia="Times New Roman"/>
          <w:b/>
          <w:bCs/>
          <w:sz w:val="23"/>
          <w:szCs w:val="23"/>
          <w:lang w:val="en-US"/>
        </w:rPr>
      </w:pPr>
      <w:r w:rsidRPr="00F130B5">
        <w:rPr>
          <w:rFonts w:eastAsia="Times New Roman"/>
          <w:sz w:val="23"/>
          <w:szCs w:val="23"/>
          <w:lang w:eastAsia="en-AU"/>
        </w:rPr>
        <w:t>All motor bikes and motor trikes built before December 1960 with an engine capacity not exceeding 660ml</w:t>
      </w:r>
      <w:r w:rsidRPr="00F130B5">
        <w:rPr>
          <w:rFonts w:eastAsia="Times New Roman"/>
          <w:b/>
          <w:bCs/>
          <w:sz w:val="23"/>
          <w:szCs w:val="23"/>
          <w:lang w:val="en-US"/>
        </w:rPr>
        <w:t xml:space="preserve"> </w:t>
      </w:r>
    </w:p>
    <w:p w14:paraId="1D0341EC" w14:textId="77777777" w:rsidR="00F130B5" w:rsidRPr="00F130B5" w:rsidRDefault="00F130B5" w:rsidP="00F1260F">
      <w:pPr>
        <w:keepLines/>
        <w:numPr>
          <w:ilvl w:val="0"/>
          <w:numId w:val="29"/>
        </w:numPr>
        <w:autoSpaceDE w:val="0"/>
        <w:autoSpaceDN w:val="0"/>
        <w:adjustRightInd w:val="0"/>
        <w:spacing w:before="120" w:after="0" w:line="240" w:lineRule="auto"/>
        <w:jc w:val="left"/>
        <w:rPr>
          <w:rFonts w:eastAsia="Times New Roman"/>
          <w:color w:val="000000"/>
          <w:sz w:val="23"/>
          <w:szCs w:val="23"/>
          <w:lang w:val="en-US"/>
        </w:rPr>
      </w:pPr>
      <w:r w:rsidRPr="00F130B5">
        <w:rPr>
          <w:rFonts w:eastAsia="Times New Roman"/>
          <w:color w:val="000000"/>
          <w:sz w:val="23"/>
          <w:szCs w:val="23"/>
          <w:lang w:val="en-US"/>
        </w:rPr>
        <w:t xml:space="preserve">All motor bikes and motor trikes with an engine capacity not exceeding 260 milliliters and a power to weight ratio not exceeding 150 kilowatts per </w:t>
      </w:r>
      <w:proofErr w:type="spellStart"/>
      <w:r w:rsidRPr="00F130B5">
        <w:rPr>
          <w:rFonts w:eastAsia="Times New Roman"/>
          <w:color w:val="000000"/>
          <w:sz w:val="23"/>
          <w:szCs w:val="23"/>
          <w:lang w:val="en-US"/>
        </w:rPr>
        <w:t>tonne</w:t>
      </w:r>
      <w:proofErr w:type="spellEnd"/>
      <w:r w:rsidRPr="00F130B5">
        <w:rPr>
          <w:rFonts w:eastAsia="Times New Roman"/>
          <w:color w:val="000000"/>
          <w:sz w:val="23"/>
          <w:szCs w:val="23"/>
          <w:lang w:val="en-US"/>
        </w:rPr>
        <w:t>, except the following:</w:t>
      </w:r>
    </w:p>
    <w:p w14:paraId="2104C717" w14:textId="77777777" w:rsidR="00F130B5" w:rsidRPr="00F130B5" w:rsidRDefault="00F130B5" w:rsidP="00F1260F">
      <w:pPr>
        <w:keepLines/>
        <w:autoSpaceDE w:val="0"/>
        <w:autoSpaceDN w:val="0"/>
        <w:adjustRightInd w:val="0"/>
        <w:spacing w:before="8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Suzuki RGV250</w:t>
      </w:r>
    </w:p>
    <w:p w14:paraId="4F56745A" w14:textId="77777777" w:rsidR="00F130B5" w:rsidRPr="00F130B5" w:rsidRDefault="00F130B5" w:rsidP="00F1260F">
      <w:pPr>
        <w:keepLines/>
        <w:autoSpaceDE w:val="0"/>
        <w:autoSpaceDN w:val="0"/>
        <w:adjustRightInd w:val="0"/>
        <w:spacing w:before="8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Kawasaki KR250 (KR-1 and KR1s models)</w:t>
      </w:r>
    </w:p>
    <w:p w14:paraId="42BA86F9" w14:textId="77777777" w:rsidR="00F130B5" w:rsidRPr="00F130B5" w:rsidRDefault="00F130B5" w:rsidP="00F1260F">
      <w:pPr>
        <w:keepLines/>
        <w:autoSpaceDE w:val="0"/>
        <w:autoSpaceDN w:val="0"/>
        <w:adjustRightInd w:val="0"/>
        <w:spacing w:before="8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Honda NSR250</w:t>
      </w:r>
    </w:p>
    <w:p w14:paraId="08D8D5FA" w14:textId="77777777" w:rsidR="00F130B5" w:rsidRPr="00F130B5" w:rsidRDefault="00F130B5" w:rsidP="00F1260F">
      <w:pPr>
        <w:keepLines/>
        <w:autoSpaceDE w:val="0"/>
        <w:autoSpaceDN w:val="0"/>
        <w:adjustRightInd w:val="0"/>
        <w:spacing w:before="8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Yamaha TZR250</w:t>
      </w:r>
    </w:p>
    <w:p w14:paraId="0195914B" w14:textId="77777777" w:rsidR="00F130B5" w:rsidRPr="00F130B5" w:rsidRDefault="00F130B5" w:rsidP="00F1260F">
      <w:pPr>
        <w:keepLines/>
        <w:autoSpaceDE w:val="0"/>
        <w:autoSpaceDN w:val="0"/>
        <w:adjustRightInd w:val="0"/>
        <w:spacing w:before="80" w:after="0" w:line="240" w:lineRule="auto"/>
        <w:ind w:left="794"/>
        <w:jc w:val="left"/>
        <w:rPr>
          <w:rFonts w:eastAsia="Times New Roman"/>
          <w:color w:val="000000"/>
          <w:sz w:val="23"/>
          <w:szCs w:val="23"/>
          <w:lang w:val="en-US"/>
        </w:rPr>
      </w:pPr>
      <w:r w:rsidRPr="00F130B5">
        <w:rPr>
          <w:rFonts w:eastAsia="Times New Roman"/>
          <w:color w:val="000000"/>
          <w:sz w:val="23"/>
          <w:szCs w:val="23"/>
          <w:lang w:val="en-US"/>
        </w:rPr>
        <w:t>Aprilia RS250</w:t>
      </w:r>
    </w:p>
    <w:p w14:paraId="61F3A9EF" w14:textId="77777777" w:rsidR="00F130B5" w:rsidRPr="00F130B5" w:rsidRDefault="00F130B5" w:rsidP="000C0A1B">
      <w:pPr>
        <w:keepLines/>
        <w:numPr>
          <w:ilvl w:val="0"/>
          <w:numId w:val="30"/>
        </w:numPr>
        <w:autoSpaceDE w:val="0"/>
        <w:autoSpaceDN w:val="0"/>
        <w:adjustRightInd w:val="0"/>
        <w:spacing w:before="140" w:after="0" w:line="240" w:lineRule="auto"/>
        <w:jc w:val="left"/>
        <w:rPr>
          <w:rFonts w:eastAsia="Times New Roman"/>
          <w:color w:val="000000"/>
          <w:sz w:val="23"/>
          <w:szCs w:val="23"/>
          <w:lang w:val="en-US"/>
        </w:rPr>
      </w:pPr>
      <w:r w:rsidRPr="00F130B5">
        <w:rPr>
          <w:rFonts w:eastAsia="Times New Roman"/>
          <w:color w:val="000000"/>
          <w:sz w:val="23"/>
          <w:szCs w:val="23"/>
          <w:lang w:val="en-US"/>
        </w:rPr>
        <w:lastRenderedPageBreak/>
        <w:t xml:space="preserve">All motor bikes and motor trikes with electric powered engines, with a power output not </w:t>
      </w:r>
      <w:proofErr w:type="gramStart"/>
      <w:r w:rsidRPr="00F130B5">
        <w:rPr>
          <w:rFonts w:eastAsia="Times New Roman"/>
          <w:color w:val="000000"/>
          <w:sz w:val="23"/>
          <w:szCs w:val="23"/>
          <w:lang w:val="en-US"/>
        </w:rPr>
        <w:t>in excess of</w:t>
      </w:r>
      <w:proofErr w:type="gramEnd"/>
      <w:r w:rsidRPr="00F130B5">
        <w:rPr>
          <w:rFonts w:eastAsia="Times New Roman"/>
          <w:color w:val="000000"/>
          <w:sz w:val="23"/>
          <w:szCs w:val="23"/>
          <w:lang w:val="en-US"/>
        </w:rPr>
        <w:t xml:space="preserve"> 25 kw</w:t>
      </w:r>
    </w:p>
    <w:p w14:paraId="5BCB1ECC" w14:textId="77777777" w:rsidR="00F130B5" w:rsidRPr="00F130B5" w:rsidRDefault="00F130B5" w:rsidP="00F130B5">
      <w:pPr>
        <w:keepLines/>
        <w:autoSpaceDE w:val="0"/>
        <w:autoSpaceDN w:val="0"/>
        <w:adjustRightInd w:val="0"/>
        <w:spacing w:before="140" w:line="240" w:lineRule="auto"/>
        <w:jc w:val="left"/>
        <w:rPr>
          <w:rFonts w:eastAsia="Times New Roman"/>
          <w:b/>
          <w:color w:val="000000"/>
          <w:sz w:val="26"/>
          <w:szCs w:val="26"/>
          <w:lang w:val="en-US"/>
        </w:rPr>
      </w:pPr>
      <w:r w:rsidRPr="00F130B5">
        <w:rPr>
          <w:rFonts w:eastAsia="Times New Roman"/>
          <w:b/>
          <w:color w:val="000000"/>
          <w:sz w:val="26"/>
          <w:szCs w:val="26"/>
          <w:lang w:val="en-US"/>
        </w:rPr>
        <w:t>Motor bikes and Motor trikes with electric powered engines listed in the table below are approved:</w:t>
      </w:r>
    </w:p>
    <w:tbl>
      <w:tblPr>
        <w:tblW w:w="5000" w:type="pct"/>
        <w:tblLook w:val="04A0" w:firstRow="1" w:lastRow="0" w:firstColumn="1" w:lastColumn="0" w:noHBand="0" w:noVBand="1"/>
      </w:tblPr>
      <w:tblGrid>
        <w:gridCol w:w="2018"/>
        <w:gridCol w:w="2419"/>
        <w:gridCol w:w="2226"/>
        <w:gridCol w:w="1447"/>
        <w:gridCol w:w="1250"/>
      </w:tblGrid>
      <w:tr w:rsidR="00F130B5" w:rsidRPr="00F130B5" w14:paraId="1E314BBC" w14:textId="77777777" w:rsidTr="00933F26">
        <w:trPr>
          <w:tblHeader/>
        </w:trPr>
        <w:tc>
          <w:tcPr>
            <w:tcW w:w="1078" w:type="pct"/>
            <w:tcBorders>
              <w:top w:val="single" w:sz="4" w:space="0" w:color="auto"/>
              <w:bottom w:val="single" w:sz="4" w:space="0" w:color="auto"/>
            </w:tcBorders>
            <w:shd w:val="clear" w:color="auto" w:fill="auto"/>
          </w:tcPr>
          <w:p w14:paraId="1A696FC6"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Make</w:t>
            </w:r>
          </w:p>
        </w:tc>
        <w:tc>
          <w:tcPr>
            <w:tcW w:w="1292" w:type="pct"/>
            <w:tcBorders>
              <w:top w:val="single" w:sz="4" w:space="0" w:color="auto"/>
              <w:bottom w:val="single" w:sz="4" w:space="0" w:color="auto"/>
            </w:tcBorders>
            <w:shd w:val="clear" w:color="auto" w:fill="auto"/>
          </w:tcPr>
          <w:p w14:paraId="59F1B57A"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Model</w:t>
            </w:r>
          </w:p>
        </w:tc>
        <w:tc>
          <w:tcPr>
            <w:tcW w:w="1189" w:type="pct"/>
            <w:tcBorders>
              <w:top w:val="single" w:sz="4" w:space="0" w:color="auto"/>
              <w:bottom w:val="single" w:sz="4" w:space="0" w:color="auto"/>
            </w:tcBorders>
            <w:shd w:val="clear" w:color="auto" w:fill="auto"/>
          </w:tcPr>
          <w:p w14:paraId="28CBEC27"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Variant Name</w:t>
            </w:r>
          </w:p>
        </w:tc>
        <w:tc>
          <w:tcPr>
            <w:tcW w:w="773" w:type="pct"/>
            <w:tcBorders>
              <w:top w:val="single" w:sz="4" w:space="0" w:color="auto"/>
              <w:bottom w:val="single" w:sz="4" w:space="0" w:color="auto"/>
            </w:tcBorders>
            <w:shd w:val="clear" w:color="auto" w:fill="auto"/>
          </w:tcPr>
          <w:p w14:paraId="322F5E0C"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Year(S)</w:t>
            </w:r>
          </w:p>
        </w:tc>
        <w:tc>
          <w:tcPr>
            <w:tcW w:w="668" w:type="pct"/>
            <w:tcBorders>
              <w:top w:val="single" w:sz="4" w:space="0" w:color="auto"/>
              <w:bottom w:val="single" w:sz="4" w:space="0" w:color="auto"/>
            </w:tcBorders>
            <w:shd w:val="clear" w:color="auto" w:fill="auto"/>
          </w:tcPr>
          <w:p w14:paraId="5E37CFF1"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Capacity</w:t>
            </w:r>
          </w:p>
        </w:tc>
      </w:tr>
      <w:tr w:rsidR="00F130B5" w:rsidRPr="00F130B5" w14:paraId="3A1770D2" w14:textId="77777777" w:rsidTr="00933F26">
        <w:tc>
          <w:tcPr>
            <w:tcW w:w="1078" w:type="pct"/>
            <w:tcBorders>
              <w:top w:val="single" w:sz="4" w:space="0" w:color="auto"/>
            </w:tcBorders>
            <w:shd w:val="clear" w:color="auto" w:fill="auto"/>
          </w:tcPr>
          <w:p w14:paraId="64333673"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BRAAAP</w:t>
            </w:r>
          </w:p>
        </w:tc>
        <w:tc>
          <w:tcPr>
            <w:tcW w:w="1292" w:type="pct"/>
            <w:tcBorders>
              <w:top w:val="single" w:sz="4" w:space="0" w:color="auto"/>
            </w:tcBorders>
            <w:shd w:val="clear" w:color="auto" w:fill="auto"/>
            <w:vAlign w:val="center"/>
          </w:tcPr>
          <w:p w14:paraId="1BBCBABD" w14:textId="77777777" w:rsidR="00F130B5" w:rsidRPr="00F130B5" w:rsidRDefault="00F130B5" w:rsidP="00F130B5">
            <w:pPr>
              <w:spacing w:after="0" w:line="240" w:lineRule="auto"/>
              <w:jc w:val="center"/>
              <w:rPr>
                <w:rFonts w:eastAsia="Times New Roman"/>
                <w:b/>
                <w:bCs/>
                <w:color w:val="000000"/>
                <w:szCs w:val="17"/>
                <w:lang w:eastAsia="en-AU"/>
              </w:rPr>
            </w:pPr>
            <w:proofErr w:type="spellStart"/>
            <w:r w:rsidRPr="00F130B5">
              <w:rPr>
                <w:rFonts w:eastAsia="Times New Roman"/>
                <w:color w:val="000000"/>
                <w:szCs w:val="17"/>
                <w:lang w:eastAsia="en-AU"/>
              </w:rPr>
              <w:t>MotoE</w:t>
            </w:r>
            <w:proofErr w:type="spellEnd"/>
          </w:p>
        </w:tc>
        <w:tc>
          <w:tcPr>
            <w:tcW w:w="1189" w:type="pct"/>
            <w:tcBorders>
              <w:top w:val="single" w:sz="4" w:space="0" w:color="auto"/>
            </w:tcBorders>
            <w:shd w:val="clear" w:color="auto" w:fill="auto"/>
            <w:vAlign w:val="center"/>
          </w:tcPr>
          <w:p w14:paraId="325499C9"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5000w</w:t>
            </w:r>
          </w:p>
        </w:tc>
        <w:tc>
          <w:tcPr>
            <w:tcW w:w="773" w:type="pct"/>
            <w:tcBorders>
              <w:top w:val="single" w:sz="4" w:space="0" w:color="auto"/>
            </w:tcBorders>
            <w:shd w:val="clear" w:color="auto" w:fill="auto"/>
            <w:vAlign w:val="center"/>
          </w:tcPr>
          <w:p w14:paraId="729C858A"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2022-current</w:t>
            </w:r>
          </w:p>
        </w:tc>
        <w:tc>
          <w:tcPr>
            <w:tcW w:w="668" w:type="pct"/>
            <w:tcBorders>
              <w:top w:val="single" w:sz="4" w:space="0" w:color="auto"/>
            </w:tcBorders>
            <w:shd w:val="clear" w:color="auto" w:fill="auto"/>
            <w:vAlign w:val="center"/>
          </w:tcPr>
          <w:p w14:paraId="79BBF0F2"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Electric</w:t>
            </w:r>
          </w:p>
        </w:tc>
      </w:tr>
      <w:tr w:rsidR="00F130B5" w:rsidRPr="00F130B5" w14:paraId="42E0FB49" w14:textId="77777777" w:rsidTr="00933F26">
        <w:tc>
          <w:tcPr>
            <w:tcW w:w="1078" w:type="pct"/>
            <w:shd w:val="clear" w:color="auto" w:fill="auto"/>
          </w:tcPr>
          <w:p w14:paraId="304FFA56" w14:textId="77777777" w:rsidR="00F130B5" w:rsidRPr="00F130B5" w:rsidRDefault="00F130B5" w:rsidP="00F130B5">
            <w:pPr>
              <w:spacing w:after="0" w:line="240" w:lineRule="auto"/>
              <w:jc w:val="center"/>
              <w:rPr>
                <w:rFonts w:eastAsia="Times New Roman"/>
                <w:b/>
                <w:bCs/>
                <w:color w:val="000000"/>
                <w:szCs w:val="17"/>
                <w:lang w:eastAsia="en-AU"/>
              </w:rPr>
            </w:pPr>
          </w:p>
        </w:tc>
        <w:tc>
          <w:tcPr>
            <w:tcW w:w="1292" w:type="pct"/>
            <w:shd w:val="clear" w:color="auto" w:fill="auto"/>
            <w:vAlign w:val="center"/>
          </w:tcPr>
          <w:p w14:paraId="07438B1D" w14:textId="77777777" w:rsidR="00F130B5" w:rsidRPr="00F130B5" w:rsidRDefault="00F130B5" w:rsidP="00F130B5">
            <w:pPr>
              <w:spacing w:after="0" w:line="240" w:lineRule="auto"/>
              <w:jc w:val="center"/>
              <w:rPr>
                <w:rFonts w:eastAsia="Times New Roman"/>
                <w:b/>
                <w:bCs/>
                <w:color w:val="000000"/>
                <w:szCs w:val="17"/>
                <w:lang w:eastAsia="en-AU"/>
              </w:rPr>
            </w:pPr>
            <w:proofErr w:type="spellStart"/>
            <w:r w:rsidRPr="00F130B5">
              <w:rPr>
                <w:rFonts w:eastAsia="Times New Roman"/>
                <w:color w:val="000000"/>
                <w:szCs w:val="17"/>
                <w:lang w:eastAsia="en-AU"/>
              </w:rPr>
              <w:t>MotoE</w:t>
            </w:r>
            <w:proofErr w:type="spellEnd"/>
          </w:p>
        </w:tc>
        <w:tc>
          <w:tcPr>
            <w:tcW w:w="1189" w:type="pct"/>
            <w:shd w:val="clear" w:color="auto" w:fill="auto"/>
            <w:vAlign w:val="center"/>
          </w:tcPr>
          <w:p w14:paraId="453C9128"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8000w</w:t>
            </w:r>
          </w:p>
        </w:tc>
        <w:tc>
          <w:tcPr>
            <w:tcW w:w="773" w:type="pct"/>
            <w:shd w:val="clear" w:color="auto" w:fill="auto"/>
            <w:vAlign w:val="center"/>
          </w:tcPr>
          <w:p w14:paraId="3F997928"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2022-current</w:t>
            </w:r>
          </w:p>
        </w:tc>
        <w:tc>
          <w:tcPr>
            <w:tcW w:w="668" w:type="pct"/>
            <w:shd w:val="clear" w:color="auto" w:fill="auto"/>
            <w:vAlign w:val="center"/>
          </w:tcPr>
          <w:p w14:paraId="7DC9D443"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Electric</w:t>
            </w:r>
          </w:p>
        </w:tc>
      </w:tr>
      <w:tr w:rsidR="00F130B5" w:rsidRPr="00F130B5" w14:paraId="62CD01EF" w14:textId="77777777" w:rsidTr="00933F26">
        <w:tc>
          <w:tcPr>
            <w:tcW w:w="1078" w:type="pct"/>
            <w:shd w:val="clear" w:color="auto" w:fill="auto"/>
          </w:tcPr>
          <w:p w14:paraId="4C14FD8E" w14:textId="77777777" w:rsidR="00F130B5" w:rsidRPr="00F130B5" w:rsidRDefault="00F130B5" w:rsidP="00F130B5">
            <w:pPr>
              <w:spacing w:after="0" w:line="240" w:lineRule="auto"/>
              <w:jc w:val="center"/>
              <w:rPr>
                <w:rFonts w:eastAsia="Times New Roman"/>
                <w:b/>
                <w:bCs/>
                <w:color w:val="000000"/>
                <w:szCs w:val="17"/>
                <w:lang w:eastAsia="en-AU"/>
              </w:rPr>
            </w:pPr>
          </w:p>
        </w:tc>
        <w:tc>
          <w:tcPr>
            <w:tcW w:w="1292" w:type="pct"/>
            <w:shd w:val="clear" w:color="auto" w:fill="auto"/>
            <w:vAlign w:val="center"/>
          </w:tcPr>
          <w:p w14:paraId="5C5008DA" w14:textId="77777777" w:rsidR="00F130B5" w:rsidRPr="00F130B5" w:rsidRDefault="00F130B5" w:rsidP="00F130B5">
            <w:pPr>
              <w:spacing w:after="0" w:line="240" w:lineRule="auto"/>
              <w:jc w:val="center"/>
              <w:rPr>
                <w:rFonts w:eastAsia="Times New Roman"/>
                <w:b/>
                <w:bCs/>
                <w:color w:val="000000"/>
                <w:szCs w:val="17"/>
                <w:lang w:eastAsia="en-AU"/>
              </w:rPr>
            </w:pPr>
            <w:proofErr w:type="spellStart"/>
            <w:r w:rsidRPr="00F130B5">
              <w:rPr>
                <w:rFonts w:eastAsia="Times New Roman"/>
                <w:color w:val="000000"/>
                <w:szCs w:val="17"/>
                <w:lang w:eastAsia="en-AU"/>
              </w:rPr>
              <w:t>MotoE</w:t>
            </w:r>
            <w:proofErr w:type="spellEnd"/>
          </w:p>
        </w:tc>
        <w:tc>
          <w:tcPr>
            <w:tcW w:w="1189" w:type="pct"/>
            <w:shd w:val="clear" w:color="auto" w:fill="auto"/>
            <w:vAlign w:val="center"/>
          </w:tcPr>
          <w:p w14:paraId="05706BFD"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10000w</w:t>
            </w:r>
          </w:p>
        </w:tc>
        <w:tc>
          <w:tcPr>
            <w:tcW w:w="773" w:type="pct"/>
            <w:shd w:val="clear" w:color="auto" w:fill="auto"/>
            <w:vAlign w:val="center"/>
          </w:tcPr>
          <w:p w14:paraId="44EB85C1"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2022-current</w:t>
            </w:r>
          </w:p>
        </w:tc>
        <w:tc>
          <w:tcPr>
            <w:tcW w:w="668" w:type="pct"/>
            <w:shd w:val="clear" w:color="auto" w:fill="auto"/>
            <w:vAlign w:val="center"/>
          </w:tcPr>
          <w:p w14:paraId="1A770379"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color w:val="000000"/>
                <w:szCs w:val="17"/>
                <w:lang w:eastAsia="en-AU"/>
              </w:rPr>
              <w:t>Electric</w:t>
            </w:r>
          </w:p>
        </w:tc>
      </w:tr>
      <w:tr w:rsidR="00F130B5" w:rsidRPr="00F130B5" w14:paraId="17DEBB6B" w14:textId="77777777" w:rsidTr="00933F26">
        <w:tc>
          <w:tcPr>
            <w:tcW w:w="1078" w:type="pct"/>
            <w:shd w:val="clear" w:color="auto" w:fill="auto"/>
          </w:tcPr>
          <w:p w14:paraId="6DD02AE1"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EVOKE</w:t>
            </w:r>
          </w:p>
        </w:tc>
        <w:tc>
          <w:tcPr>
            <w:tcW w:w="1292" w:type="pct"/>
            <w:shd w:val="clear" w:color="auto" w:fill="auto"/>
          </w:tcPr>
          <w:p w14:paraId="6609D9A5"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URBAN S</w:t>
            </w:r>
          </w:p>
        </w:tc>
        <w:tc>
          <w:tcPr>
            <w:tcW w:w="1189" w:type="pct"/>
            <w:shd w:val="clear" w:color="auto" w:fill="auto"/>
          </w:tcPr>
          <w:p w14:paraId="22EF7BF7" w14:textId="77777777" w:rsidR="00F130B5" w:rsidRPr="00F130B5" w:rsidRDefault="00F130B5" w:rsidP="00F130B5">
            <w:pPr>
              <w:spacing w:after="0" w:line="240" w:lineRule="auto"/>
              <w:jc w:val="center"/>
              <w:rPr>
                <w:rFonts w:eastAsia="Times New Roman"/>
                <w:bCs/>
                <w:color w:val="000000"/>
                <w:szCs w:val="17"/>
                <w:lang w:eastAsia="en-AU"/>
              </w:rPr>
            </w:pPr>
          </w:p>
        </w:tc>
        <w:tc>
          <w:tcPr>
            <w:tcW w:w="773" w:type="pct"/>
            <w:shd w:val="clear" w:color="auto" w:fill="auto"/>
          </w:tcPr>
          <w:p w14:paraId="58737138"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2020-current</w:t>
            </w:r>
          </w:p>
        </w:tc>
        <w:tc>
          <w:tcPr>
            <w:tcW w:w="668" w:type="pct"/>
            <w:shd w:val="clear" w:color="auto" w:fill="auto"/>
          </w:tcPr>
          <w:p w14:paraId="5FCB5DEA"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Electric</w:t>
            </w:r>
          </w:p>
        </w:tc>
      </w:tr>
      <w:tr w:rsidR="00F130B5" w:rsidRPr="00F130B5" w14:paraId="4BE901CC" w14:textId="77777777" w:rsidTr="00933F26">
        <w:tc>
          <w:tcPr>
            <w:tcW w:w="1078" w:type="pct"/>
            <w:shd w:val="clear" w:color="auto" w:fill="auto"/>
          </w:tcPr>
          <w:p w14:paraId="56C8B071" w14:textId="77777777" w:rsidR="00F130B5" w:rsidRPr="00F130B5" w:rsidRDefault="00F130B5" w:rsidP="00F130B5">
            <w:pPr>
              <w:spacing w:after="0" w:line="240" w:lineRule="auto"/>
              <w:jc w:val="center"/>
              <w:rPr>
                <w:rFonts w:eastAsia="Times New Roman"/>
                <w:b/>
                <w:bCs/>
                <w:color w:val="000000"/>
                <w:szCs w:val="17"/>
                <w:lang w:eastAsia="en-AU"/>
              </w:rPr>
            </w:pPr>
          </w:p>
        </w:tc>
        <w:tc>
          <w:tcPr>
            <w:tcW w:w="1292" w:type="pct"/>
            <w:shd w:val="clear" w:color="auto" w:fill="auto"/>
          </w:tcPr>
          <w:p w14:paraId="6C25BE35"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URBAN CLASSIC</w:t>
            </w:r>
          </w:p>
        </w:tc>
        <w:tc>
          <w:tcPr>
            <w:tcW w:w="1189" w:type="pct"/>
            <w:shd w:val="clear" w:color="auto" w:fill="auto"/>
          </w:tcPr>
          <w:p w14:paraId="7EFEEB50" w14:textId="77777777" w:rsidR="00F130B5" w:rsidRPr="00F130B5" w:rsidRDefault="00F130B5" w:rsidP="00F130B5">
            <w:pPr>
              <w:spacing w:after="0" w:line="240" w:lineRule="auto"/>
              <w:jc w:val="center"/>
              <w:rPr>
                <w:rFonts w:eastAsia="Times New Roman"/>
                <w:bCs/>
                <w:color w:val="000000"/>
                <w:szCs w:val="17"/>
                <w:lang w:eastAsia="en-AU"/>
              </w:rPr>
            </w:pPr>
          </w:p>
        </w:tc>
        <w:tc>
          <w:tcPr>
            <w:tcW w:w="773" w:type="pct"/>
            <w:shd w:val="clear" w:color="auto" w:fill="auto"/>
          </w:tcPr>
          <w:p w14:paraId="14966A34"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2020-current</w:t>
            </w:r>
          </w:p>
        </w:tc>
        <w:tc>
          <w:tcPr>
            <w:tcW w:w="668" w:type="pct"/>
            <w:shd w:val="clear" w:color="auto" w:fill="auto"/>
          </w:tcPr>
          <w:p w14:paraId="69751665"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Electric</w:t>
            </w:r>
          </w:p>
        </w:tc>
      </w:tr>
      <w:tr w:rsidR="00F130B5" w:rsidRPr="00F130B5" w14:paraId="0CA6CE83" w14:textId="77777777" w:rsidTr="00933F26">
        <w:tc>
          <w:tcPr>
            <w:tcW w:w="1078" w:type="pct"/>
            <w:shd w:val="clear" w:color="auto" w:fill="auto"/>
          </w:tcPr>
          <w:p w14:paraId="44F6D889"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FONZARELLI</w:t>
            </w:r>
          </w:p>
        </w:tc>
        <w:tc>
          <w:tcPr>
            <w:tcW w:w="1292" w:type="pct"/>
            <w:shd w:val="clear" w:color="auto" w:fill="auto"/>
          </w:tcPr>
          <w:p w14:paraId="4CDDC90D"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125</w:t>
            </w:r>
          </w:p>
        </w:tc>
        <w:tc>
          <w:tcPr>
            <w:tcW w:w="1189" w:type="pct"/>
            <w:shd w:val="clear" w:color="auto" w:fill="auto"/>
          </w:tcPr>
          <w:p w14:paraId="7376C3EC"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125</w:t>
            </w:r>
          </w:p>
        </w:tc>
        <w:tc>
          <w:tcPr>
            <w:tcW w:w="773" w:type="pct"/>
            <w:shd w:val="clear" w:color="auto" w:fill="auto"/>
          </w:tcPr>
          <w:p w14:paraId="2E472A86"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2014-2015</w:t>
            </w:r>
          </w:p>
        </w:tc>
        <w:tc>
          <w:tcPr>
            <w:tcW w:w="668" w:type="pct"/>
            <w:shd w:val="clear" w:color="auto" w:fill="auto"/>
          </w:tcPr>
          <w:p w14:paraId="7B371ED5"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Electric</w:t>
            </w:r>
          </w:p>
        </w:tc>
      </w:tr>
      <w:tr w:rsidR="00F130B5" w:rsidRPr="00F130B5" w14:paraId="71E7AF7F" w14:textId="77777777" w:rsidTr="00933F26">
        <w:tc>
          <w:tcPr>
            <w:tcW w:w="1078" w:type="pct"/>
            <w:shd w:val="clear" w:color="auto" w:fill="auto"/>
          </w:tcPr>
          <w:p w14:paraId="764D3840" w14:textId="77777777" w:rsidR="00F130B5" w:rsidRPr="00F130B5" w:rsidRDefault="00F130B5" w:rsidP="00F130B5">
            <w:pPr>
              <w:spacing w:after="0" w:line="240" w:lineRule="auto"/>
              <w:jc w:val="center"/>
              <w:rPr>
                <w:rFonts w:eastAsia="Times New Roman"/>
                <w:b/>
                <w:bCs/>
                <w:color w:val="000000"/>
                <w:szCs w:val="17"/>
                <w:lang w:eastAsia="en-AU"/>
              </w:rPr>
            </w:pPr>
            <w:r w:rsidRPr="00F130B5">
              <w:rPr>
                <w:rFonts w:eastAsia="Times New Roman"/>
                <w:b/>
                <w:bCs/>
                <w:color w:val="000000"/>
                <w:szCs w:val="17"/>
                <w:lang w:eastAsia="en-AU"/>
              </w:rPr>
              <w:t>ZERO</w:t>
            </w:r>
          </w:p>
        </w:tc>
        <w:tc>
          <w:tcPr>
            <w:tcW w:w="1292" w:type="pct"/>
            <w:shd w:val="clear" w:color="auto" w:fill="auto"/>
          </w:tcPr>
          <w:p w14:paraId="0B73E617"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DS</w:t>
            </w:r>
          </w:p>
        </w:tc>
        <w:tc>
          <w:tcPr>
            <w:tcW w:w="1189" w:type="pct"/>
            <w:shd w:val="clear" w:color="auto" w:fill="auto"/>
          </w:tcPr>
          <w:p w14:paraId="784EB720"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Zero DS</w:t>
            </w:r>
          </w:p>
        </w:tc>
        <w:tc>
          <w:tcPr>
            <w:tcW w:w="773" w:type="pct"/>
            <w:shd w:val="clear" w:color="auto" w:fill="auto"/>
          </w:tcPr>
          <w:p w14:paraId="7ED43E5B"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Unit 2015</w:t>
            </w:r>
          </w:p>
        </w:tc>
        <w:tc>
          <w:tcPr>
            <w:tcW w:w="668" w:type="pct"/>
            <w:shd w:val="clear" w:color="auto" w:fill="auto"/>
          </w:tcPr>
          <w:p w14:paraId="2F693374"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Electric</w:t>
            </w:r>
          </w:p>
        </w:tc>
      </w:tr>
      <w:tr w:rsidR="00F130B5" w:rsidRPr="00F130B5" w14:paraId="76768955" w14:textId="77777777" w:rsidTr="00933F26">
        <w:tc>
          <w:tcPr>
            <w:tcW w:w="1078" w:type="pct"/>
            <w:tcBorders>
              <w:bottom w:val="single" w:sz="4" w:space="0" w:color="auto"/>
            </w:tcBorders>
            <w:shd w:val="clear" w:color="auto" w:fill="auto"/>
          </w:tcPr>
          <w:p w14:paraId="60448A7B" w14:textId="77777777" w:rsidR="00F130B5" w:rsidRPr="00F130B5" w:rsidRDefault="00F130B5" w:rsidP="00F130B5">
            <w:pPr>
              <w:spacing w:after="0" w:line="240" w:lineRule="auto"/>
              <w:jc w:val="left"/>
              <w:rPr>
                <w:rFonts w:eastAsia="Times New Roman"/>
                <w:b/>
                <w:bCs/>
                <w:color w:val="000000"/>
                <w:szCs w:val="17"/>
                <w:lang w:eastAsia="en-AU"/>
              </w:rPr>
            </w:pPr>
          </w:p>
        </w:tc>
        <w:tc>
          <w:tcPr>
            <w:tcW w:w="1292" w:type="pct"/>
            <w:tcBorders>
              <w:bottom w:val="single" w:sz="4" w:space="0" w:color="auto"/>
            </w:tcBorders>
            <w:shd w:val="clear" w:color="auto" w:fill="auto"/>
          </w:tcPr>
          <w:p w14:paraId="40816787"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S</w:t>
            </w:r>
          </w:p>
        </w:tc>
        <w:tc>
          <w:tcPr>
            <w:tcW w:w="1189" w:type="pct"/>
            <w:tcBorders>
              <w:bottom w:val="single" w:sz="4" w:space="0" w:color="auto"/>
            </w:tcBorders>
            <w:shd w:val="clear" w:color="auto" w:fill="auto"/>
          </w:tcPr>
          <w:p w14:paraId="3F6D6D86"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Zero S</w:t>
            </w:r>
          </w:p>
        </w:tc>
        <w:tc>
          <w:tcPr>
            <w:tcW w:w="773" w:type="pct"/>
            <w:tcBorders>
              <w:bottom w:val="single" w:sz="4" w:space="0" w:color="auto"/>
            </w:tcBorders>
            <w:shd w:val="clear" w:color="auto" w:fill="auto"/>
          </w:tcPr>
          <w:p w14:paraId="640F9275"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Until 2015</w:t>
            </w:r>
          </w:p>
        </w:tc>
        <w:tc>
          <w:tcPr>
            <w:tcW w:w="668" w:type="pct"/>
            <w:tcBorders>
              <w:bottom w:val="single" w:sz="4" w:space="0" w:color="auto"/>
            </w:tcBorders>
            <w:shd w:val="clear" w:color="auto" w:fill="auto"/>
          </w:tcPr>
          <w:p w14:paraId="4472781B" w14:textId="77777777" w:rsidR="00F130B5" w:rsidRPr="00F130B5" w:rsidRDefault="00F130B5" w:rsidP="00F130B5">
            <w:pPr>
              <w:spacing w:after="0" w:line="240" w:lineRule="auto"/>
              <w:jc w:val="center"/>
              <w:rPr>
                <w:rFonts w:eastAsia="Times New Roman"/>
                <w:bCs/>
                <w:color w:val="000000"/>
                <w:szCs w:val="17"/>
                <w:lang w:eastAsia="en-AU"/>
              </w:rPr>
            </w:pPr>
            <w:r w:rsidRPr="00F130B5">
              <w:rPr>
                <w:rFonts w:eastAsia="Times New Roman"/>
                <w:bCs/>
                <w:color w:val="000000"/>
                <w:szCs w:val="17"/>
                <w:lang w:eastAsia="en-AU"/>
              </w:rPr>
              <w:t>Electric</w:t>
            </w:r>
          </w:p>
        </w:tc>
      </w:tr>
    </w:tbl>
    <w:p w14:paraId="3C7F86CD" w14:textId="75AE71F3" w:rsidR="00F130B5" w:rsidRPr="00F130B5" w:rsidRDefault="00F130B5" w:rsidP="00F130B5">
      <w:pPr>
        <w:spacing w:before="140" w:line="240" w:lineRule="auto"/>
        <w:jc w:val="left"/>
        <w:rPr>
          <w:rFonts w:eastAsia="Times New Roman"/>
          <w:b/>
          <w:bCs/>
          <w:color w:val="000000"/>
          <w:sz w:val="26"/>
          <w:szCs w:val="26"/>
          <w:lang w:eastAsia="en-AU"/>
        </w:rPr>
      </w:pPr>
      <w:r w:rsidRPr="00F130B5">
        <w:rPr>
          <w:rFonts w:eastAsia="Times New Roman"/>
          <w:b/>
          <w:bCs/>
          <w:color w:val="000000"/>
          <w:sz w:val="26"/>
          <w:szCs w:val="26"/>
          <w:lang w:eastAsia="en-AU"/>
        </w:rPr>
        <w:t>Motor bikes and motor trikes with an engine capacity not less than 261ml and not exceeding 660ml listed in the table below are approved:</w:t>
      </w:r>
    </w:p>
    <w:tbl>
      <w:tblPr>
        <w:tblW w:w="4998" w:type="pct"/>
        <w:tblLayout w:type="fixed"/>
        <w:tblLook w:val="04A0" w:firstRow="1" w:lastRow="0" w:firstColumn="1" w:lastColumn="0" w:noHBand="0" w:noVBand="1"/>
      </w:tblPr>
      <w:tblGrid>
        <w:gridCol w:w="1560"/>
        <w:gridCol w:w="2015"/>
        <w:gridCol w:w="3371"/>
        <w:gridCol w:w="1139"/>
        <w:gridCol w:w="1271"/>
      </w:tblGrid>
      <w:tr w:rsidR="00F130B5" w:rsidRPr="00F130B5" w14:paraId="59C8B2D7" w14:textId="77777777" w:rsidTr="00933F26">
        <w:trPr>
          <w:tblHeader/>
        </w:trPr>
        <w:tc>
          <w:tcPr>
            <w:tcW w:w="1560" w:type="dxa"/>
            <w:tcBorders>
              <w:top w:val="single" w:sz="4" w:space="0" w:color="auto"/>
              <w:left w:val="nil"/>
              <w:bottom w:val="single" w:sz="4" w:space="0" w:color="auto"/>
              <w:right w:val="nil"/>
            </w:tcBorders>
            <w:shd w:val="clear" w:color="auto" w:fill="auto"/>
            <w:noWrap/>
            <w:vAlign w:val="center"/>
            <w:hideMark/>
          </w:tcPr>
          <w:p w14:paraId="0363494F" w14:textId="77777777" w:rsidR="00F130B5" w:rsidRPr="00F130B5" w:rsidRDefault="00F130B5" w:rsidP="00F130B5">
            <w:pPr>
              <w:spacing w:before="40" w:after="40"/>
              <w:jc w:val="center"/>
              <w:rPr>
                <w:rFonts w:eastAsia="Times New Roman"/>
                <w:b/>
                <w:bCs/>
                <w:color w:val="000000"/>
                <w:szCs w:val="17"/>
                <w:lang w:eastAsia="en-AU"/>
              </w:rPr>
            </w:pPr>
            <w:r w:rsidRPr="00F130B5">
              <w:rPr>
                <w:rFonts w:eastAsia="Times New Roman"/>
                <w:b/>
                <w:bCs/>
                <w:color w:val="000000"/>
                <w:szCs w:val="17"/>
                <w:lang w:eastAsia="en-AU"/>
              </w:rPr>
              <w:t>Make </w:t>
            </w:r>
          </w:p>
        </w:tc>
        <w:tc>
          <w:tcPr>
            <w:tcW w:w="2015" w:type="dxa"/>
            <w:tcBorders>
              <w:top w:val="single" w:sz="4" w:space="0" w:color="auto"/>
              <w:left w:val="nil"/>
              <w:bottom w:val="single" w:sz="4" w:space="0" w:color="auto"/>
              <w:right w:val="nil"/>
            </w:tcBorders>
            <w:shd w:val="clear" w:color="auto" w:fill="auto"/>
            <w:noWrap/>
            <w:vAlign w:val="center"/>
            <w:hideMark/>
          </w:tcPr>
          <w:p w14:paraId="12FFFF38" w14:textId="77777777" w:rsidR="00F130B5" w:rsidRPr="00F130B5" w:rsidRDefault="00F130B5" w:rsidP="00F130B5">
            <w:pPr>
              <w:spacing w:before="40" w:after="40"/>
              <w:jc w:val="center"/>
              <w:rPr>
                <w:rFonts w:eastAsia="Times New Roman"/>
                <w:b/>
                <w:bCs/>
                <w:color w:val="000000"/>
                <w:szCs w:val="17"/>
                <w:lang w:eastAsia="en-AU"/>
              </w:rPr>
            </w:pPr>
            <w:r w:rsidRPr="00F130B5">
              <w:rPr>
                <w:rFonts w:eastAsia="Times New Roman"/>
                <w:b/>
                <w:bCs/>
                <w:color w:val="000000"/>
                <w:szCs w:val="17"/>
                <w:lang w:eastAsia="en-AU"/>
              </w:rPr>
              <w:t>Model</w:t>
            </w:r>
          </w:p>
        </w:tc>
        <w:tc>
          <w:tcPr>
            <w:tcW w:w="3371" w:type="dxa"/>
            <w:tcBorders>
              <w:top w:val="single" w:sz="4" w:space="0" w:color="auto"/>
              <w:left w:val="nil"/>
              <w:bottom w:val="single" w:sz="4" w:space="0" w:color="auto"/>
              <w:right w:val="nil"/>
            </w:tcBorders>
            <w:shd w:val="clear" w:color="auto" w:fill="auto"/>
            <w:noWrap/>
            <w:vAlign w:val="center"/>
            <w:hideMark/>
          </w:tcPr>
          <w:p w14:paraId="01EEBE92" w14:textId="77777777" w:rsidR="00F130B5" w:rsidRPr="00F130B5" w:rsidRDefault="00F130B5" w:rsidP="00F130B5">
            <w:pPr>
              <w:spacing w:before="40" w:after="40"/>
              <w:jc w:val="center"/>
              <w:rPr>
                <w:rFonts w:eastAsia="Times New Roman"/>
                <w:b/>
                <w:bCs/>
                <w:color w:val="000000"/>
                <w:szCs w:val="17"/>
                <w:lang w:eastAsia="en-AU"/>
              </w:rPr>
            </w:pPr>
            <w:r w:rsidRPr="00F130B5">
              <w:rPr>
                <w:rFonts w:eastAsia="Times New Roman"/>
                <w:b/>
                <w:bCs/>
                <w:color w:val="000000"/>
                <w:szCs w:val="17"/>
                <w:lang w:eastAsia="en-AU"/>
              </w:rPr>
              <w:t>Variant Name</w:t>
            </w:r>
          </w:p>
        </w:tc>
        <w:tc>
          <w:tcPr>
            <w:tcW w:w="1139" w:type="dxa"/>
            <w:tcBorders>
              <w:top w:val="single" w:sz="4" w:space="0" w:color="auto"/>
              <w:left w:val="nil"/>
              <w:bottom w:val="single" w:sz="4" w:space="0" w:color="auto"/>
              <w:right w:val="nil"/>
            </w:tcBorders>
            <w:shd w:val="clear" w:color="auto" w:fill="auto"/>
            <w:noWrap/>
            <w:vAlign w:val="center"/>
            <w:hideMark/>
          </w:tcPr>
          <w:p w14:paraId="3F11957F" w14:textId="77777777" w:rsidR="00F130B5" w:rsidRPr="00F130B5" w:rsidRDefault="00F130B5" w:rsidP="00F130B5">
            <w:pPr>
              <w:spacing w:before="40" w:after="40"/>
              <w:jc w:val="center"/>
              <w:rPr>
                <w:rFonts w:eastAsia="Times New Roman"/>
                <w:b/>
                <w:bCs/>
                <w:color w:val="000000"/>
                <w:szCs w:val="17"/>
                <w:lang w:eastAsia="en-AU"/>
              </w:rPr>
            </w:pPr>
            <w:r w:rsidRPr="00F130B5">
              <w:rPr>
                <w:rFonts w:eastAsia="Times New Roman"/>
                <w:b/>
                <w:bCs/>
                <w:color w:val="000000"/>
                <w:szCs w:val="17"/>
                <w:lang w:eastAsia="en-AU"/>
              </w:rPr>
              <w:t>Year(S)</w:t>
            </w:r>
          </w:p>
        </w:tc>
        <w:tc>
          <w:tcPr>
            <w:tcW w:w="1271" w:type="dxa"/>
            <w:tcBorders>
              <w:top w:val="single" w:sz="4" w:space="0" w:color="auto"/>
              <w:left w:val="nil"/>
              <w:bottom w:val="single" w:sz="4" w:space="0" w:color="auto"/>
              <w:right w:val="nil"/>
            </w:tcBorders>
            <w:shd w:val="clear" w:color="auto" w:fill="auto"/>
            <w:noWrap/>
            <w:vAlign w:val="center"/>
            <w:hideMark/>
          </w:tcPr>
          <w:p w14:paraId="20A0F44B" w14:textId="77777777" w:rsidR="00F130B5" w:rsidRPr="00F130B5" w:rsidRDefault="00F130B5" w:rsidP="00F130B5">
            <w:pPr>
              <w:spacing w:before="40" w:after="40"/>
              <w:jc w:val="center"/>
              <w:rPr>
                <w:rFonts w:eastAsia="Times New Roman"/>
                <w:b/>
                <w:bCs/>
                <w:color w:val="000000"/>
                <w:szCs w:val="17"/>
                <w:lang w:eastAsia="en-AU"/>
              </w:rPr>
            </w:pPr>
            <w:r w:rsidRPr="00F130B5">
              <w:rPr>
                <w:rFonts w:eastAsia="Times New Roman"/>
                <w:b/>
                <w:bCs/>
                <w:color w:val="000000"/>
                <w:szCs w:val="17"/>
                <w:lang w:eastAsia="en-AU"/>
              </w:rPr>
              <w:t>Capacity</w:t>
            </w:r>
          </w:p>
        </w:tc>
      </w:tr>
      <w:tr w:rsidR="00F130B5" w:rsidRPr="00F130B5" w14:paraId="5FF29C67" w14:textId="77777777" w:rsidTr="00933F26">
        <w:tc>
          <w:tcPr>
            <w:tcW w:w="1560" w:type="dxa"/>
            <w:tcBorders>
              <w:top w:val="single" w:sz="4" w:space="0" w:color="auto"/>
              <w:left w:val="nil"/>
              <w:bottom w:val="nil"/>
              <w:right w:val="nil"/>
            </w:tcBorders>
            <w:shd w:val="clear" w:color="auto" w:fill="auto"/>
            <w:noWrap/>
            <w:vAlign w:val="center"/>
            <w:hideMark/>
          </w:tcPr>
          <w:p w14:paraId="0381DAE5"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AJP</w:t>
            </w:r>
          </w:p>
        </w:tc>
        <w:tc>
          <w:tcPr>
            <w:tcW w:w="2015" w:type="dxa"/>
            <w:tcBorders>
              <w:top w:val="single" w:sz="4" w:space="0" w:color="auto"/>
              <w:left w:val="nil"/>
              <w:bottom w:val="nil"/>
              <w:right w:val="nil"/>
            </w:tcBorders>
            <w:shd w:val="clear" w:color="auto" w:fill="auto"/>
            <w:noWrap/>
            <w:vAlign w:val="center"/>
            <w:hideMark/>
          </w:tcPr>
          <w:p w14:paraId="27B72F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PR7</w:t>
            </w:r>
          </w:p>
        </w:tc>
        <w:tc>
          <w:tcPr>
            <w:tcW w:w="3371" w:type="dxa"/>
            <w:tcBorders>
              <w:top w:val="single" w:sz="4" w:space="0" w:color="auto"/>
              <w:left w:val="nil"/>
              <w:bottom w:val="nil"/>
              <w:right w:val="nil"/>
            </w:tcBorders>
            <w:shd w:val="clear" w:color="auto" w:fill="auto"/>
            <w:noWrap/>
            <w:vAlign w:val="center"/>
            <w:hideMark/>
          </w:tcPr>
          <w:p w14:paraId="39999C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PR7</w:t>
            </w:r>
          </w:p>
        </w:tc>
        <w:tc>
          <w:tcPr>
            <w:tcW w:w="1139" w:type="dxa"/>
            <w:tcBorders>
              <w:top w:val="single" w:sz="4" w:space="0" w:color="auto"/>
              <w:left w:val="nil"/>
              <w:bottom w:val="nil"/>
              <w:right w:val="nil"/>
            </w:tcBorders>
            <w:shd w:val="clear" w:color="auto" w:fill="auto"/>
            <w:noWrap/>
            <w:vAlign w:val="center"/>
            <w:hideMark/>
          </w:tcPr>
          <w:p w14:paraId="551E5B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single" w:sz="4" w:space="0" w:color="auto"/>
              <w:left w:val="nil"/>
              <w:bottom w:val="nil"/>
              <w:right w:val="nil"/>
            </w:tcBorders>
            <w:shd w:val="clear" w:color="auto" w:fill="auto"/>
            <w:noWrap/>
            <w:vAlign w:val="center"/>
            <w:hideMark/>
          </w:tcPr>
          <w:p w14:paraId="089890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63B8FD73" w14:textId="77777777" w:rsidTr="00933F26">
        <w:tc>
          <w:tcPr>
            <w:tcW w:w="1560" w:type="dxa"/>
            <w:tcBorders>
              <w:top w:val="nil"/>
              <w:left w:val="nil"/>
              <w:bottom w:val="nil"/>
              <w:right w:val="nil"/>
            </w:tcBorders>
            <w:shd w:val="clear" w:color="auto" w:fill="auto"/>
            <w:noWrap/>
            <w:vAlign w:val="center"/>
            <w:hideMark/>
          </w:tcPr>
          <w:p w14:paraId="796702AA"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AJS</w:t>
            </w:r>
          </w:p>
        </w:tc>
        <w:tc>
          <w:tcPr>
            <w:tcW w:w="2015" w:type="dxa"/>
            <w:tcBorders>
              <w:top w:val="nil"/>
              <w:left w:val="nil"/>
              <w:bottom w:val="nil"/>
              <w:right w:val="nil"/>
            </w:tcBorders>
            <w:shd w:val="clear" w:color="auto" w:fill="auto"/>
            <w:noWrap/>
            <w:vAlign w:val="center"/>
            <w:hideMark/>
          </w:tcPr>
          <w:p w14:paraId="7FDE3F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18</w:t>
            </w:r>
          </w:p>
        </w:tc>
        <w:tc>
          <w:tcPr>
            <w:tcW w:w="3371" w:type="dxa"/>
            <w:tcBorders>
              <w:top w:val="nil"/>
              <w:left w:val="nil"/>
              <w:bottom w:val="nil"/>
              <w:right w:val="nil"/>
            </w:tcBorders>
            <w:shd w:val="clear" w:color="auto" w:fill="auto"/>
            <w:noWrap/>
            <w:vAlign w:val="center"/>
            <w:hideMark/>
          </w:tcPr>
          <w:p w14:paraId="0C36E2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18</w:t>
            </w:r>
          </w:p>
        </w:tc>
        <w:tc>
          <w:tcPr>
            <w:tcW w:w="1139" w:type="dxa"/>
            <w:tcBorders>
              <w:top w:val="nil"/>
              <w:left w:val="nil"/>
              <w:bottom w:val="nil"/>
              <w:right w:val="nil"/>
            </w:tcBorders>
            <w:shd w:val="clear" w:color="auto" w:fill="auto"/>
            <w:noWrap/>
            <w:vAlign w:val="center"/>
            <w:hideMark/>
          </w:tcPr>
          <w:p w14:paraId="30908A22"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1963</w:t>
            </w:r>
            <w:proofErr w:type="gramEnd"/>
          </w:p>
        </w:tc>
        <w:tc>
          <w:tcPr>
            <w:tcW w:w="1271" w:type="dxa"/>
            <w:tcBorders>
              <w:top w:val="nil"/>
              <w:left w:val="nil"/>
              <w:bottom w:val="nil"/>
              <w:right w:val="nil"/>
            </w:tcBorders>
            <w:shd w:val="clear" w:color="auto" w:fill="auto"/>
            <w:noWrap/>
            <w:vAlign w:val="center"/>
            <w:hideMark/>
          </w:tcPr>
          <w:p w14:paraId="340FF8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3F4559F4" w14:textId="77777777" w:rsidTr="00933F26">
        <w:tc>
          <w:tcPr>
            <w:tcW w:w="1560" w:type="dxa"/>
            <w:tcBorders>
              <w:top w:val="nil"/>
              <w:left w:val="nil"/>
              <w:bottom w:val="nil"/>
              <w:right w:val="nil"/>
            </w:tcBorders>
            <w:shd w:val="clear" w:color="auto" w:fill="auto"/>
            <w:noWrap/>
            <w:vAlign w:val="center"/>
            <w:hideMark/>
          </w:tcPr>
          <w:p w14:paraId="4AE01E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30EAD5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20</w:t>
            </w:r>
          </w:p>
        </w:tc>
        <w:tc>
          <w:tcPr>
            <w:tcW w:w="3371" w:type="dxa"/>
            <w:tcBorders>
              <w:top w:val="nil"/>
              <w:left w:val="nil"/>
              <w:bottom w:val="nil"/>
              <w:right w:val="nil"/>
            </w:tcBorders>
            <w:shd w:val="clear" w:color="auto" w:fill="auto"/>
            <w:noWrap/>
            <w:vAlign w:val="center"/>
            <w:hideMark/>
          </w:tcPr>
          <w:p w14:paraId="351C63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20</w:t>
            </w:r>
          </w:p>
        </w:tc>
        <w:tc>
          <w:tcPr>
            <w:tcW w:w="1139" w:type="dxa"/>
            <w:tcBorders>
              <w:top w:val="nil"/>
              <w:left w:val="nil"/>
              <w:bottom w:val="nil"/>
              <w:right w:val="nil"/>
            </w:tcBorders>
            <w:shd w:val="clear" w:color="auto" w:fill="auto"/>
            <w:noWrap/>
            <w:vAlign w:val="center"/>
            <w:hideMark/>
          </w:tcPr>
          <w:p w14:paraId="1D2DAC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1955-61</w:t>
            </w:r>
          </w:p>
        </w:tc>
        <w:tc>
          <w:tcPr>
            <w:tcW w:w="1271" w:type="dxa"/>
            <w:tcBorders>
              <w:top w:val="nil"/>
              <w:left w:val="nil"/>
              <w:bottom w:val="nil"/>
              <w:right w:val="nil"/>
            </w:tcBorders>
            <w:shd w:val="clear" w:color="auto" w:fill="auto"/>
            <w:noWrap/>
            <w:vAlign w:val="center"/>
            <w:hideMark/>
          </w:tcPr>
          <w:p w14:paraId="7C2F57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112064D7" w14:textId="77777777" w:rsidTr="00933F26">
        <w:tc>
          <w:tcPr>
            <w:tcW w:w="1560" w:type="dxa"/>
            <w:tcBorders>
              <w:top w:val="nil"/>
              <w:left w:val="nil"/>
              <w:bottom w:val="nil"/>
              <w:right w:val="nil"/>
            </w:tcBorders>
            <w:shd w:val="clear" w:color="auto" w:fill="auto"/>
            <w:noWrap/>
            <w:vAlign w:val="center"/>
            <w:hideMark/>
          </w:tcPr>
          <w:p w14:paraId="6298C85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APRILIA</w:t>
            </w:r>
          </w:p>
        </w:tc>
        <w:tc>
          <w:tcPr>
            <w:tcW w:w="2015" w:type="dxa"/>
            <w:tcBorders>
              <w:top w:val="nil"/>
              <w:left w:val="nil"/>
              <w:bottom w:val="nil"/>
              <w:right w:val="nil"/>
            </w:tcBorders>
            <w:shd w:val="clear" w:color="auto" w:fill="auto"/>
            <w:noWrap/>
            <w:vAlign w:val="center"/>
            <w:hideMark/>
          </w:tcPr>
          <w:p w14:paraId="1A49D4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Moto 6.5</w:t>
            </w:r>
          </w:p>
        </w:tc>
        <w:tc>
          <w:tcPr>
            <w:tcW w:w="3371" w:type="dxa"/>
            <w:tcBorders>
              <w:top w:val="nil"/>
              <w:left w:val="nil"/>
              <w:bottom w:val="nil"/>
              <w:right w:val="nil"/>
            </w:tcBorders>
            <w:shd w:val="clear" w:color="auto" w:fill="auto"/>
            <w:noWrap/>
            <w:vAlign w:val="center"/>
            <w:hideMark/>
          </w:tcPr>
          <w:p w14:paraId="1D5A82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Moto 6.5</w:t>
            </w:r>
          </w:p>
        </w:tc>
        <w:tc>
          <w:tcPr>
            <w:tcW w:w="1139" w:type="dxa"/>
            <w:tcBorders>
              <w:top w:val="nil"/>
              <w:left w:val="nil"/>
              <w:bottom w:val="nil"/>
              <w:right w:val="nil"/>
            </w:tcBorders>
            <w:shd w:val="clear" w:color="auto" w:fill="auto"/>
            <w:noWrap/>
            <w:vAlign w:val="center"/>
            <w:hideMark/>
          </w:tcPr>
          <w:p w14:paraId="344F08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1998-99</w:t>
            </w:r>
          </w:p>
        </w:tc>
        <w:tc>
          <w:tcPr>
            <w:tcW w:w="1271" w:type="dxa"/>
            <w:tcBorders>
              <w:top w:val="nil"/>
              <w:left w:val="nil"/>
              <w:bottom w:val="nil"/>
              <w:right w:val="nil"/>
            </w:tcBorders>
            <w:shd w:val="clear" w:color="auto" w:fill="auto"/>
            <w:noWrap/>
            <w:vAlign w:val="center"/>
            <w:hideMark/>
          </w:tcPr>
          <w:p w14:paraId="571664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D740391" w14:textId="77777777" w:rsidTr="00933F26">
        <w:tc>
          <w:tcPr>
            <w:tcW w:w="1560" w:type="dxa"/>
            <w:tcBorders>
              <w:top w:val="nil"/>
              <w:left w:val="nil"/>
              <w:bottom w:val="nil"/>
              <w:right w:val="nil"/>
            </w:tcBorders>
            <w:shd w:val="clear" w:color="auto" w:fill="auto"/>
            <w:noWrap/>
            <w:vAlign w:val="center"/>
            <w:hideMark/>
          </w:tcPr>
          <w:p w14:paraId="22C93D7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D488C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M35</w:t>
            </w:r>
          </w:p>
        </w:tc>
        <w:tc>
          <w:tcPr>
            <w:tcW w:w="3371" w:type="dxa"/>
            <w:tcBorders>
              <w:top w:val="nil"/>
              <w:left w:val="nil"/>
              <w:bottom w:val="nil"/>
              <w:right w:val="nil"/>
            </w:tcBorders>
            <w:shd w:val="clear" w:color="auto" w:fill="auto"/>
            <w:noWrap/>
            <w:vAlign w:val="center"/>
            <w:hideMark/>
          </w:tcPr>
          <w:p w14:paraId="033FE4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 MAX 300</w:t>
            </w:r>
          </w:p>
        </w:tc>
        <w:tc>
          <w:tcPr>
            <w:tcW w:w="1139" w:type="dxa"/>
            <w:tcBorders>
              <w:top w:val="nil"/>
              <w:left w:val="nil"/>
              <w:bottom w:val="nil"/>
              <w:right w:val="nil"/>
            </w:tcBorders>
            <w:shd w:val="clear" w:color="auto" w:fill="auto"/>
            <w:noWrap/>
            <w:vAlign w:val="center"/>
            <w:hideMark/>
          </w:tcPr>
          <w:p w14:paraId="453E1B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7ABE9C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369A4791" w14:textId="77777777" w:rsidTr="00933F26">
        <w:tc>
          <w:tcPr>
            <w:tcW w:w="1560" w:type="dxa"/>
            <w:tcBorders>
              <w:top w:val="nil"/>
              <w:left w:val="nil"/>
              <w:bottom w:val="nil"/>
              <w:right w:val="nil"/>
            </w:tcBorders>
            <w:shd w:val="clear" w:color="auto" w:fill="auto"/>
            <w:noWrap/>
            <w:vAlign w:val="center"/>
            <w:hideMark/>
          </w:tcPr>
          <w:p w14:paraId="66B9C1D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F4E52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PEGASO 650</w:t>
            </w:r>
          </w:p>
        </w:tc>
        <w:tc>
          <w:tcPr>
            <w:tcW w:w="3371" w:type="dxa"/>
            <w:tcBorders>
              <w:top w:val="nil"/>
              <w:left w:val="nil"/>
              <w:bottom w:val="nil"/>
              <w:right w:val="nil"/>
            </w:tcBorders>
            <w:shd w:val="clear" w:color="auto" w:fill="auto"/>
            <w:noWrap/>
            <w:vAlign w:val="center"/>
            <w:hideMark/>
          </w:tcPr>
          <w:p w14:paraId="7AB2CE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DUAL SPORTS</w:t>
            </w:r>
          </w:p>
        </w:tc>
        <w:tc>
          <w:tcPr>
            <w:tcW w:w="1139" w:type="dxa"/>
            <w:tcBorders>
              <w:top w:val="nil"/>
              <w:left w:val="nil"/>
              <w:bottom w:val="nil"/>
              <w:right w:val="nil"/>
            </w:tcBorders>
            <w:shd w:val="clear" w:color="auto" w:fill="auto"/>
            <w:noWrap/>
            <w:vAlign w:val="center"/>
            <w:hideMark/>
          </w:tcPr>
          <w:p w14:paraId="38B47B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1994-01</w:t>
            </w:r>
          </w:p>
        </w:tc>
        <w:tc>
          <w:tcPr>
            <w:tcW w:w="1271" w:type="dxa"/>
            <w:tcBorders>
              <w:top w:val="nil"/>
              <w:left w:val="nil"/>
              <w:bottom w:val="nil"/>
              <w:right w:val="nil"/>
            </w:tcBorders>
            <w:shd w:val="clear" w:color="auto" w:fill="auto"/>
            <w:noWrap/>
            <w:vAlign w:val="center"/>
            <w:hideMark/>
          </w:tcPr>
          <w:p w14:paraId="7EF275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7C15DDB7" w14:textId="77777777" w:rsidTr="00933F26">
        <w:tc>
          <w:tcPr>
            <w:tcW w:w="1560" w:type="dxa"/>
            <w:tcBorders>
              <w:top w:val="nil"/>
              <w:left w:val="nil"/>
              <w:bottom w:val="nil"/>
              <w:right w:val="nil"/>
            </w:tcBorders>
            <w:shd w:val="clear" w:color="auto" w:fill="auto"/>
            <w:noWrap/>
            <w:vAlign w:val="center"/>
            <w:hideMark/>
          </w:tcPr>
          <w:p w14:paraId="57B8631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7BF16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PEGASO 650</w:t>
            </w:r>
          </w:p>
        </w:tc>
        <w:tc>
          <w:tcPr>
            <w:tcW w:w="3371" w:type="dxa"/>
            <w:tcBorders>
              <w:top w:val="nil"/>
              <w:left w:val="nil"/>
              <w:bottom w:val="nil"/>
              <w:right w:val="nil"/>
            </w:tcBorders>
            <w:shd w:val="clear" w:color="auto" w:fill="auto"/>
            <w:noWrap/>
            <w:vAlign w:val="center"/>
            <w:hideMark/>
          </w:tcPr>
          <w:p w14:paraId="58CBDA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OUTBACK</w:t>
            </w:r>
          </w:p>
        </w:tc>
        <w:tc>
          <w:tcPr>
            <w:tcW w:w="1139" w:type="dxa"/>
            <w:tcBorders>
              <w:top w:val="nil"/>
              <w:left w:val="nil"/>
              <w:bottom w:val="nil"/>
              <w:right w:val="nil"/>
            </w:tcBorders>
            <w:shd w:val="clear" w:color="auto" w:fill="auto"/>
            <w:noWrap/>
            <w:vAlign w:val="center"/>
            <w:hideMark/>
          </w:tcPr>
          <w:p w14:paraId="1F8142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2000-01</w:t>
            </w:r>
          </w:p>
        </w:tc>
        <w:tc>
          <w:tcPr>
            <w:tcW w:w="1271" w:type="dxa"/>
            <w:tcBorders>
              <w:top w:val="nil"/>
              <w:left w:val="nil"/>
              <w:bottom w:val="nil"/>
              <w:right w:val="nil"/>
            </w:tcBorders>
            <w:shd w:val="clear" w:color="auto" w:fill="auto"/>
            <w:noWrap/>
            <w:vAlign w:val="center"/>
            <w:hideMark/>
          </w:tcPr>
          <w:p w14:paraId="3CF0C7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4B7F943B" w14:textId="77777777" w:rsidTr="00933F26">
        <w:tc>
          <w:tcPr>
            <w:tcW w:w="1560" w:type="dxa"/>
            <w:tcBorders>
              <w:top w:val="nil"/>
              <w:left w:val="nil"/>
              <w:bottom w:val="nil"/>
              <w:right w:val="nil"/>
            </w:tcBorders>
            <w:shd w:val="clear" w:color="auto" w:fill="auto"/>
            <w:noWrap/>
            <w:vAlign w:val="center"/>
            <w:hideMark/>
          </w:tcPr>
          <w:p w14:paraId="6DE7A38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A7A2B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PEGASO 650</w:t>
            </w:r>
          </w:p>
        </w:tc>
        <w:tc>
          <w:tcPr>
            <w:tcW w:w="3371" w:type="dxa"/>
            <w:tcBorders>
              <w:top w:val="nil"/>
              <w:left w:val="nil"/>
              <w:bottom w:val="nil"/>
              <w:right w:val="nil"/>
            </w:tcBorders>
            <w:shd w:val="clear" w:color="auto" w:fill="auto"/>
            <w:noWrap/>
            <w:vAlign w:val="center"/>
            <w:hideMark/>
          </w:tcPr>
          <w:p w14:paraId="6BE82C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Factory 650</w:t>
            </w:r>
          </w:p>
        </w:tc>
        <w:tc>
          <w:tcPr>
            <w:tcW w:w="1139" w:type="dxa"/>
            <w:tcBorders>
              <w:top w:val="nil"/>
              <w:left w:val="nil"/>
              <w:bottom w:val="nil"/>
              <w:right w:val="nil"/>
            </w:tcBorders>
            <w:shd w:val="clear" w:color="auto" w:fill="auto"/>
            <w:noWrap/>
            <w:vAlign w:val="center"/>
            <w:hideMark/>
          </w:tcPr>
          <w:p w14:paraId="4506F8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37802E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2862E96C" w14:textId="77777777" w:rsidTr="00933F26">
        <w:tc>
          <w:tcPr>
            <w:tcW w:w="1560" w:type="dxa"/>
            <w:tcBorders>
              <w:top w:val="nil"/>
              <w:left w:val="nil"/>
              <w:bottom w:val="nil"/>
              <w:right w:val="nil"/>
            </w:tcBorders>
            <w:shd w:val="clear" w:color="auto" w:fill="auto"/>
            <w:noWrap/>
            <w:vAlign w:val="center"/>
            <w:hideMark/>
          </w:tcPr>
          <w:p w14:paraId="78666B3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C2CA1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PEGASO 650 </w:t>
            </w:r>
            <w:proofErr w:type="gramStart"/>
            <w:r w:rsidRPr="00F130B5">
              <w:rPr>
                <w:rFonts w:eastAsia="Times New Roman"/>
                <w:color w:val="000000"/>
                <w:szCs w:val="17"/>
                <w:lang w:eastAsia="en-AU"/>
              </w:rPr>
              <w:t>I.E.</w:t>
            </w:r>
            <w:proofErr w:type="gramEnd"/>
          </w:p>
        </w:tc>
        <w:tc>
          <w:tcPr>
            <w:tcW w:w="3371" w:type="dxa"/>
            <w:tcBorders>
              <w:top w:val="nil"/>
              <w:left w:val="nil"/>
              <w:bottom w:val="nil"/>
              <w:right w:val="nil"/>
            </w:tcBorders>
            <w:shd w:val="clear" w:color="auto" w:fill="auto"/>
            <w:noWrap/>
            <w:vAlign w:val="center"/>
            <w:hideMark/>
          </w:tcPr>
          <w:p w14:paraId="2739E1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OUTBACK</w:t>
            </w:r>
          </w:p>
        </w:tc>
        <w:tc>
          <w:tcPr>
            <w:tcW w:w="1139" w:type="dxa"/>
            <w:tcBorders>
              <w:top w:val="nil"/>
              <w:left w:val="nil"/>
              <w:bottom w:val="nil"/>
              <w:right w:val="nil"/>
            </w:tcBorders>
            <w:shd w:val="clear" w:color="auto" w:fill="auto"/>
            <w:noWrap/>
            <w:vAlign w:val="center"/>
            <w:hideMark/>
          </w:tcPr>
          <w:p w14:paraId="728C3A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2001-02</w:t>
            </w:r>
          </w:p>
        </w:tc>
        <w:tc>
          <w:tcPr>
            <w:tcW w:w="1271" w:type="dxa"/>
            <w:tcBorders>
              <w:top w:val="nil"/>
              <w:left w:val="nil"/>
              <w:bottom w:val="nil"/>
              <w:right w:val="nil"/>
            </w:tcBorders>
            <w:shd w:val="clear" w:color="auto" w:fill="auto"/>
            <w:noWrap/>
            <w:vAlign w:val="center"/>
            <w:hideMark/>
          </w:tcPr>
          <w:p w14:paraId="08B87B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6ABC984F" w14:textId="77777777" w:rsidTr="00933F26">
        <w:tc>
          <w:tcPr>
            <w:tcW w:w="1560" w:type="dxa"/>
            <w:tcBorders>
              <w:top w:val="nil"/>
              <w:left w:val="nil"/>
              <w:bottom w:val="nil"/>
              <w:right w:val="nil"/>
            </w:tcBorders>
            <w:shd w:val="clear" w:color="auto" w:fill="auto"/>
            <w:noWrap/>
            <w:vAlign w:val="center"/>
            <w:hideMark/>
          </w:tcPr>
          <w:p w14:paraId="75A1A74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9A4C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PEGASO 650 </w:t>
            </w:r>
            <w:proofErr w:type="gramStart"/>
            <w:r w:rsidRPr="00F130B5">
              <w:rPr>
                <w:rFonts w:eastAsia="Times New Roman"/>
                <w:color w:val="000000"/>
                <w:szCs w:val="17"/>
                <w:lang w:eastAsia="en-AU"/>
              </w:rPr>
              <w:t>I.E.</w:t>
            </w:r>
            <w:proofErr w:type="gramEnd"/>
          </w:p>
        </w:tc>
        <w:tc>
          <w:tcPr>
            <w:tcW w:w="3371" w:type="dxa"/>
            <w:tcBorders>
              <w:top w:val="nil"/>
              <w:left w:val="nil"/>
              <w:bottom w:val="nil"/>
              <w:right w:val="nil"/>
            </w:tcBorders>
            <w:shd w:val="clear" w:color="auto" w:fill="auto"/>
            <w:noWrap/>
            <w:vAlign w:val="center"/>
            <w:hideMark/>
          </w:tcPr>
          <w:p w14:paraId="1B6F9C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DUAL SPORTS</w:t>
            </w:r>
          </w:p>
        </w:tc>
        <w:tc>
          <w:tcPr>
            <w:tcW w:w="1139" w:type="dxa"/>
            <w:tcBorders>
              <w:top w:val="nil"/>
              <w:left w:val="nil"/>
              <w:bottom w:val="nil"/>
              <w:right w:val="nil"/>
            </w:tcBorders>
            <w:shd w:val="clear" w:color="auto" w:fill="auto"/>
            <w:noWrap/>
            <w:vAlign w:val="center"/>
            <w:hideMark/>
          </w:tcPr>
          <w:p w14:paraId="23DFD7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2001-06</w:t>
            </w:r>
          </w:p>
        </w:tc>
        <w:tc>
          <w:tcPr>
            <w:tcW w:w="1271" w:type="dxa"/>
            <w:tcBorders>
              <w:top w:val="nil"/>
              <w:left w:val="nil"/>
              <w:bottom w:val="nil"/>
              <w:right w:val="nil"/>
            </w:tcBorders>
            <w:shd w:val="clear" w:color="auto" w:fill="auto"/>
            <w:noWrap/>
            <w:vAlign w:val="center"/>
            <w:hideMark/>
          </w:tcPr>
          <w:p w14:paraId="5D56EC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213259C7" w14:textId="77777777" w:rsidTr="00933F26">
        <w:tc>
          <w:tcPr>
            <w:tcW w:w="1560" w:type="dxa"/>
            <w:tcBorders>
              <w:top w:val="nil"/>
              <w:left w:val="nil"/>
              <w:bottom w:val="nil"/>
              <w:right w:val="nil"/>
            </w:tcBorders>
            <w:shd w:val="clear" w:color="auto" w:fill="auto"/>
            <w:noWrap/>
            <w:vAlign w:val="center"/>
            <w:hideMark/>
          </w:tcPr>
          <w:p w14:paraId="602C016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33F1C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SCARABEO 300</w:t>
            </w:r>
          </w:p>
        </w:tc>
        <w:tc>
          <w:tcPr>
            <w:tcW w:w="3371" w:type="dxa"/>
            <w:tcBorders>
              <w:top w:val="nil"/>
              <w:left w:val="nil"/>
              <w:bottom w:val="nil"/>
              <w:right w:val="nil"/>
            </w:tcBorders>
            <w:shd w:val="clear" w:color="auto" w:fill="auto"/>
            <w:noWrap/>
            <w:vAlign w:val="center"/>
            <w:hideMark/>
          </w:tcPr>
          <w:p w14:paraId="774356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VRG</w:t>
            </w:r>
          </w:p>
        </w:tc>
        <w:tc>
          <w:tcPr>
            <w:tcW w:w="1139" w:type="dxa"/>
            <w:tcBorders>
              <w:top w:val="nil"/>
              <w:left w:val="nil"/>
              <w:bottom w:val="nil"/>
              <w:right w:val="nil"/>
            </w:tcBorders>
            <w:shd w:val="clear" w:color="auto" w:fill="auto"/>
            <w:noWrap/>
            <w:vAlign w:val="center"/>
            <w:hideMark/>
          </w:tcPr>
          <w:p w14:paraId="6D6A99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2D93FB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7FEE42C8" w14:textId="77777777" w:rsidTr="00933F26">
        <w:tc>
          <w:tcPr>
            <w:tcW w:w="1560" w:type="dxa"/>
            <w:tcBorders>
              <w:top w:val="nil"/>
              <w:left w:val="nil"/>
              <w:bottom w:val="nil"/>
              <w:right w:val="nil"/>
            </w:tcBorders>
            <w:shd w:val="clear" w:color="auto" w:fill="auto"/>
            <w:noWrap/>
            <w:vAlign w:val="center"/>
            <w:hideMark/>
          </w:tcPr>
          <w:p w14:paraId="23AAF0E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FE783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SCARABEO 400</w:t>
            </w:r>
          </w:p>
        </w:tc>
        <w:tc>
          <w:tcPr>
            <w:tcW w:w="3371" w:type="dxa"/>
            <w:tcBorders>
              <w:top w:val="nil"/>
              <w:left w:val="nil"/>
              <w:bottom w:val="nil"/>
              <w:right w:val="nil"/>
            </w:tcBorders>
            <w:shd w:val="clear" w:color="auto" w:fill="auto"/>
            <w:noWrap/>
            <w:vAlign w:val="center"/>
            <w:hideMark/>
          </w:tcPr>
          <w:p w14:paraId="1F9CC8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SCARABEO 400</w:t>
            </w:r>
          </w:p>
        </w:tc>
        <w:tc>
          <w:tcPr>
            <w:tcW w:w="1139" w:type="dxa"/>
            <w:tcBorders>
              <w:top w:val="nil"/>
              <w:left w:val="nil"/>
              <w:bottom w:val="nil"/>
              <w:right w:val="nil"/>
            </w:tcBorders>
            <w:shd w:val="clear" w:color="auto" w:fill="auto"/>
            <w:noWrap/>
            <w:vAlign w:val="center"/>
            <w:hideMark/>
          </w:tcPr>
          <w:p w14:paraId="5CBCD5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w:t>
            </w:r>
          </w:p>
        </w:tc>
        <w:tc>
          <w:tcPr>
            <w:tcW w:w="1271" w:type="dxa"/>
            <w:tcBorders>
              <w:top w:val="nil"/>
              <w:left w:val="nil"/>
              <w:bottom w:val="nil"/>
              <w:right w:val="nil"/>
            </w:tcBorders>
            <w:shd w:val="clear" w:color="auto" w:fill="auto"/>
            <w:noWrap/>
            <w:vAlign w:val="center"/>
            <w:hideMark/>
          </w:tcPr>
          <w:p w14:paraId="534E5A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79BFB03" w14:textId="77777777" w:rsidTr="00933F26">
        <w:tc>
          <w:tcPr>
            <w:tcW w:w="1560" w:type="dxa"/>
            <w:tcBorders>
              <w:top w:val="nil"/>
              <w:left w:val="nil"/>
              <w:bottom w:val="nil"/>
              <w:right w:val="nil"/>
            </w:tcBorders>
            <w:shd w:val="clear" w:color="auto" w:fill="auto"/>
            <w:noWrap/>
            <w:vAlign w:val="center"/>
            <w:hideMark/>
          </w:tcPr>
          <w:p w14:paraId="7284E30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F072E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SCARABEO 500</w:t>
            </w:r>
          </w:p>
        </w:tc>
        <w:tc>
          <w:tcPr>
            <w:tcW w:w="3371" w:type="dxa"/>
            <w:tcBorders>
              <w:top w:val="nil"/>
              <w:left w:val="nil"/>
              <w:bottom w:val="nil"/>
              <w:right w:val="nil"/>
            </w:tcBorders>
            <w:shd w:val="clear" w:color="auto" w:fill="auto"/>
            <w:noWrap/>
            <w:vAlign w:val="center"/>
            <w:hideMark/>
          </w:tcPr>
          <w:p w14:paraId="019E60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SCARABEO 500</w:t>
            </w:r>
          </w:p>
        </w:tc>
        <w:tc>
          <w:tcPr>
            <w:tcW w:w="1139" w:type="dxa"/>
            <w:tcBorders>
              <w:top w:val="nil"/>
              <w:left w:val="nil"/>
              <w:bottom w:val="nil"/>
              <w:right w:val="nil"/>
            </w:tcBorders>
            <w:shd w:val="clear" w:color="auto" w:fill="auto"/>
            <w:noWrap/>
            <w:vAlign w:val="center"/>
            <w:hideMark/>
          </w:tcPr>
          <w:p w14:paraId="33F29F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7DCCDF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460</w:t>
            </w:r>
          </w:p>
        </w:tc>
      </w:tr>
      <w:tr w:rsidR="00F130B5" w:rsidRPr="00F130B5" w14:paraId="0DCEF0B8" w14:textId="77777777" w:rsidTr="00933F26">
        <w:tc>
          <w:tcPr>
            <w:tcW w:w="1560" w:type="dxa"/>
            <w:tcBorders>
              <w:top w:val="nil"/>
              <w:left w:val="nil"/>
              <w:bottom w:val="nil"/>
              <w:right w:val="nil"/>
            </w:tcBorders>
            <w:shd w:val="clear" w:color="auto" w:fill="auto"/>
            <w:noWrap/>
            <w:vAlign w:val="center"/>
            <w:hideMark/>
          </w:tcPr>
          <w:p w14:paraId="75F982F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0225EF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SPORTCITY300</w:t>
            </w:r>
          </w:p>
        </w:tc>
        <w:tc>
          <w:tcPr>
            <w:tcW w:w="3371" w:type="dxa"/>
            <w:tcBorders>
              <w:top w:val="nil"/>
              <w:left w:val="nil"/>
              <w:bottom w:val="nil"/>
              <w:right w:val="nil"/>
            </w:tcBorders>
            <w:shd w:val="clear" w:color="auto" w:fill="auto"/>
            <w:noWrap/>
            <w:vAlign w:val="center"/>
            <w:hideMark/>
          </w:tcPr>
          <w:p w14:paraId="41A272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SPORTCITY300</w:t>
            </w:r>
          </w:p>
        </w:tc>
        <w:tc>
          <w:tcPr>
            <w:tcW w:w="1139" w:type="dxa"/>
            <w:tcBorders>
              <w:top w:val="nil"/>
              <w:left w:val="nil"/>
              <w:bottom w:val="nil"/>
              <w:right w:val="nil"/>
            </w:tcBorders>
            <w:shd w:val="clear" w:color="auto" w:fill="auto"/>
            <w:noWrap/>
            <w:vAlign w:val="center"/>
            <w:hideMark/>
          </w:tcPr>
          <w:p w14:paraId="100E0A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2010-12</w:t>
            </w:r>
          </w:p>
        </w:tc>
        <w:tc>
          <w:tcPr>
            <w:tcW w:w="1271" w:type="dxa"/>
            <w:tcBorders>
              <w:top w:val="nil"/>
              <w:left w:val="nil"/>
              <w:bottom w:val="nil"/>
              <w:right w:val="nil"/>
            </w:tcBorders>
            <w:shd w:val="clear" w:color="auto" w:fill="auto"/>
            <w:noWrap/>
            <w:vAlign w:val="center"/>
            <w:hideMark/>
          </w:tcPr>
          <w:p w14:paraId="05AE61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5D9693CF" w14:textId="77777777" w:rsidTr="00933F26">
        <w:tc>
          <w:tcPr>
            <w:tcW w:w="1560" w:type="dxa"/>
            <w:tcBorders>
              <w:top w:val="nil"/>
              <w:left w:val="nil"/>
              <w:bottom w:val="nil"/>
              <w:right w:val="nil"/>
            </w:tcBorders>
            <w:shd w:val="clear" w:color="auto" w:fill="auto"/>
            <w:noWrap/>
            <w:vAlign w:val="center"/>
            <w:hideMark/>
          </w:tcPr>
          <w:p w14:paraId="56F57C0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A36F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STRADA 650</w:t>
            </w:r>
          </w:p>
        </w:tc>
        <w:tc>
          <w:tcPr>
            <w:tcW w:w="3371" w:type="dxa"/>
            <w:tcBorders>
              <w:top w:val="nil"/>
              <w:left w:val="nil"/>
              <w:bottom w:val="nil"/>
              <w:right w:val="nil"/>
            </w:tcBorders>
            <w:shd w:val="clear" w:color="auto" w:fill="auto"/>
            <w:noWrap/>
            <w:vAlign w:val="center"/>
            <w:hideMark/>
          </w:tcPr>
          <w:p w14:paraId="72FE6C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ROAD</w:t>
            </w:r>
          </w:p>
        </w:tc>
        <w:tc>
          <w:tcPr>
            <w:tcW w:w="1139" w:type="dxa"/>
            <w:tcBorders>
              <w:top w:val="nil"/>
              <w:left w:val="nil"/>
              <w:bottom w:val="nil"/>
              <w:right w:val="nil"/>
            </w:tcBorders>
            <w:shd w:val="clear" w:color="auto" w:fill="auto"/>
            <w:noWrap/>
            <w:vAlign w:val="center"/>
            <w:hideMark/>
          </w:tcPr>
          <w:p w14:paraId="25A66A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7C54D5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0B882D89" w14:textId="77777777" w:rsidTr="00933F26">
        <w:tc>
          <w:tcPr>
            <w:tcW w:w="1560" w:type="dxa"/>
            <w:tcBorders>
              <w:top w:val="nil"/>
              <w:left w:val="nil"/>
              <w:bottom w:val="nil"/>
              <w:right w:val="nil"/>
            </w:tcBorders>
            <w:shd w:val="clear" w:color="auto" w:fill="auto"/>
            <w:noWrap/>
            <w:vAlign w:val="center"/>
            <w:hideMark/>
          </w:tcPr>
          <w:p w14:paraId="74B1422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F4346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STRADA 650</w:t>
            </w:r>
          </w:p>
        </w:tc>
        <w:tc>
          <w:tcPr>
            <w:tcW w:w="3371" w:type="dxa"/>
            <w:tcBorders>
              <w:top w:val="nil"/>
              <w:left w:val="nil"/>
              <w:bottom w:val="nil"/>
              <w:right w:val="nil"/>
            </w:tcBorders>
            <w:shd w:val="clear" w:color="auto" w:fill="auto"/>
            <w:noWrap/>
            <w:vAlign w:val="center"/>
            <w:hideMark/>
          </w:tcPr>
          <w:p w14:paraId="62E26A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TRAIL</w:t>
            </w:r>
          </w:p>
        </w:tc>
        <w:tc>
          <w:tcPr>
            <w:tcW w:w="1139" w:type="dxa"/>
            <w:tcBorders>
              <w:top w:val="nil"/>
              <w:left w:val="nil"/>
              <w:bottom w:val="nil"/>
              <w:right w:val="nil"/>
            </w:tcBorders>
            <w:shd w:val="clear" w:color="auto" w:fill="auto"/>
            <w:noWrap/>
            <w:vAlign w:val="center"/>
            <w:hideMark/>
          </w:tcPr>
          <w:p w14:paraId="231EDE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725D97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490A01A1" w14:textId="77777777" w:rsidTr="00933F26">
        <w:tc>
          <w:tcPr>
            <w:tcW w:w="1560" w:type="dxa"/>
            <w:tcBorders>
              <w:top w:val="nil"/>
              <w:left w:val="nil"/>
              <w:bottom w:val="nil"/>
              <w:right w:val="nil"/>
            </w:tcBorders>
            <w:shd w:val="clear" w:color="auto" w:fill="auto"/>
            <w:noWrap/>
            <w:vAlign w:val="center"/>
            <w:hideMark/>
          </w:tcPr>
          <w:p w14:paraId="0247A5E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1B568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VS (SXV 550)</w:t>
            </w:r>
          </w:p>
        </w:tc>
        <w:tc>
          <w:tcPr>
            <w:tcW w:w="3371" w:type="dxa"/>
            <w:tcBorders>
              <w:top w:val="nil"/>
              <w:left w:val="nil"/>
              <w:bottom w:val="nil"/>
              <w:right w:val="nil"/>
            </w:tcBorders>
            <w:shd w:val="clear" w:color="auto" w:fill="auto"/>
            <w:noWrap/>
            <w:vAlign w:val="center"/>
            <w:hideMark/>
          </w:tcPr>
          <w:p w14:paraId="776513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SXV 550 (VSS-VSL) 14.5kW</w:t>
            </w:r>
          </w:p>
        </w:tc>
        <w:tc>
          <w:tcPr>
            <w:tcW w:w="1139" w:type="dxa"/>
            <w:tcBorders>
              <w:top w:val="nil"/>
              <w:left w:val="nil"/>
              <w:bottom w:val="nil"/>
              <w:right w:val="nil"/>
            </w:tcBorders>
            <w:shd w:val="clear" w:color="auto" w:fill="auto"/>
            <w:noWrap/>
            <w:vAlign w:val="center"/>
            <w:hideMark/>
          </w:tcPr>
          <w:p w14:paraId="7BAB5F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7882B2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28D8A224" w14:textId="77777777" w:rsidTr="00933F26">
        <w:tc>
          <w:tcPr>
            <w:tcW w:w="1560" w:type="dxa"/>
            <w:tcBorders>
              <w:top w:val="nil"/>
              <w:left w:val="nil"/>
              <w:bottom w:val="nil"/>
              <w:right w:val="nil"/>
            </w:tcBorders>
            <w:shd w:val="clear" w:color="auto" w:fill="auto"/>
            <w:noWrap/>
            <w:vAlign w:val="center"/>
            <w:hideMark/>
          </w:tcPr>
          <w:p w14:paraId="1FED4EF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DFA11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VS (SXV 450)</w:t>
            </w:r>
          </w:p>
        </w:tc>
        <w:tc>
          <w:tcPr>
            <w:tcW w:w="3371" w:type="dxa"/>
            <w:tcBorders>
              <w:top w:val="nil"/>
              <w:left w:val="nil"/>
              <w:bottom w:val="nil"/>
              <w:right w:val="nil"/>
            </w:tcBorders>
            <w:shd w:val="clear" w:color="auto" w:fill="auto"/>
            <w:noWrap/>
            <w:vAlign w:val="center"/>
            <w:hideMark/>
          </w:tcPr>
          <w:p w14:paraId="2D84CE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SXV 450 (VSR-VSH) 14kW</w:t>
            </w:r>
          </w:p>
        </w:tc>
        <w:tc>
          <w:tcPr>
            <w:tcW w:w="1139" w:type="dxa"/>
            <w:tcBorders>
              <w:top w:val="nil"/>
              <w:left w:val="nil"/>
              <w:bottom w:val="nil"/>
              <w:right w:val="nil"/>
            </w:tcBorders>
            <w:shd w:val="clear" w:color="auto" w:fill="auto"/>
            <w:noWrap/>
            <w:vAlign w:val="center"/>
            <w:hideMark/>
          </w:tcPr>
          <w:p w14:paraId="5AE279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3D600C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0CA6A0B4" w14:textId="77777777" w:rsidTr="00933F26">
        <w:tc>
          <w:tcPr>
            <w:tcW w:w="1560" w:type="dxa"/>
            <w:tcBorders>
              <w:top w:val="nil"/>
              <w:left w:val="nil"/>
              <w:bottom w:val="nil"/>
              <w:right w:val="nil"/>
            </w:tcBorders>
            <w:shd w:val="clear" w:color="auto" w:fill="auto"/>
            <w:noWrap/>
            <w:vAlign w:val="center"/>
            <w:hideMark/>
          </w:tcPr>
          <w:p w14:paraId="19D10E5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42073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VP (RXV 450)</w:t>
            </w:r>
          </w:p>
        </w:tc>
        <w:tc>
          <w:tcPr>
            <w:tcW w:w="3371" w:type="dxa"/>
            <w:tcBorders>
              <w:top w:val="nil"/>
              <w:left w:val="nil"/>
              <w:bottom w:val="nil"/>
              <w:right w:val="nil"/>
            </w:tcBorders>
            <w:shd w:val="clear" w:color="auto" w:fill="auto"/>
            <w:noWrap/>
            <w:vAlign w:val="center"/>
            <w:hideMark/>
          </w:tcPr>
          <w:p w14:paraId="6BF349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VPV-VPT-VPH 18.3kW</w:t>
            </w:r>
          </w:p>
        </w:tc>
        <w:tc>
          <w:tcPr>
            <w:tcW w:w="1139" w:type="dxa"/>
            <w:tcBorders>
              <w:top w:val="nil"/>
              <w:left w:val="nil"/>
              <w:bottom w:val="nil"/>
              <w:right w:val="nil"/>
            </w:tcBorders>
            <w:shd w:val="clear" w:color="auto" w:fill="auto"/>
            <w:noWrap/>
            <w:vAlign w:val="center"/>
            <w:hideMark/>
          </w:tcPr>
          <w:p w14:paraId="6F6323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2006-10</w:t>
            </w:r>
          </w:p>
        </w:tc>
        <w:tc>
          <w:tcPr>
            <w:tcW w:w="1271" w:type="dxa"/>
            <w:tcBorders>
              <w:top w:val="nil"/>
              <w:left w:val="nil"/>
              <w:bottom w:val="nil"/>
              <w:right w:val="nil"/>
            </w:tcBorders>
            <w:shd w:val="clear" w:color="auto" w:fill="auto"/>
            <w:noWrap/>
            <w:vAlign w:val="center"/>
            <w:hideMark/>
          </w:tcPr>
          <w:p w14:paraId="495994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6CBE1DC" w14:textId="77777777" w:rsidTr="00933F26">
        <w:tc>
          <w:tcPr>
            <w:tcW w:w="1560" w:type="dxa"/>
            <w:tcBorders>
              <w:top w:val="nil"/>
              <w:left w:val="nil"/>
              <w:bottom w:val="nil"/>
              <w:right w:val="nil"/>
            </w:tcBorders>
            <w:shd w:val="clear" w:color="auto" w:fill="auto"/>
            <w:noWrap/>
            <w:vAlign w:val="center"/>
            <w:hideMark/>
          </w:tcPr>
          <w:p w14:paraId="6F6FDB2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13839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VP (RXV 550)</w:t>
            </w:r>
          </w:p>
        </w:tc>
        <w:tc>
          <w:tcPr>
            <w:tcW w:w="3371" w:type="dxa"/>
            <w:tcBorders>
              <w:top w:val="nil"/>
              <w:left w:val="nil"/>
              <w:bottom w:val="nil"/>
              <w:right w:val="nil"/>
            </w:tcBorders>
            <w:shd w:val="clear" w:color="auto" w:fill="auto"/>
            <w:noWrap/>
            <w:vAlign w:val="center"/>
            <w:hideMark/>
          </w:tcPr>
          <w:p w14:paraId="55074E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VPZ- VPX- VPL 20kW</w:t>
            </w:r>
          </w:p>
        </w:tc>
        <w:tc>
          <w:tcPr>
            <w:tcW w:w="1139" w:type="dxa"/>
            <w:tcBorders>
              <w:top w:val="nil"/>
              <w:left w:val="nil"/>
              <w:bottom w:val="nil"/>
              <w:right w:val="nil"/>
            </w:tcBorders>
            <w:shd w:val="clear" w:color="auto" w:fill="auto"/>
            <w:noWrap/>
            <w:vAlign w:val="center"/>
            <w:hideMark/>
          </w:tcPr>
          <w:p w14:paraId="145662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2006-10</w:t>
            </w:r>
          </w:p>
        </w:tc>
        <w:tc>
          <w:tcPr>
            <w:tcW w:w="1271" w:type="dxa"/>
            <w:tcBorders>
              <w:top w:val="nil"/>
              <w:left w:val="nil"/>
              <w:bottom w:val="nil"/>
              <w:right w:val="nil"/>
            </w:tcBorders>
            <w:shd w:val="clear" w:color="auto" w:fill="auto"/>
            <w:noWrap/>
            <w:vAlign w:val="center"/>
            <w:hideMark/>
          </w:tcPr>
          <w:p w14:paraId="510EFB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3D914183" w14:textId="77777777" w:rsidTr="00933F26">
        <w:tc>
          <w:tcPr>
            <w:tcW w:w="1560" w:type="dxa"/>
            <w:tcBorders>
              <w:top w:val="nil"/>
              <w:left w:val="nil"/>
              <w:bottom w:val="nil"/>
              <w:right w:val="nil"/>
            </w:tcBorders>
            <w:shd w:val="clear" w:color="auto" w:fill="auto"/>
            <w:noWrap/>
            <w:vAlign w:val="center"/>
            <w:hideMark/>
          </w:tcPr>
          <w:p w14:paraId="16A49EC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ASIAWING</w:t>
            </w:r>
          </w:p>
        </w:tc>
        <w:tc>
          <w:tcPr>
            <w:tcW w:w="2015" w:type="dxa"/>
            <w:tcBorders>
              <w:top w:val="nil"/>
              <w:left w:val="nil"/>
              <w:bottom w:val="nil"/>
              <w:right w:val="nil"/>
            </w:tcBorders>
            <w:shd w:val="clear" w:color="auto" w:fill="auto"/>
            <w:noWrap/>
            <w:vAlign w:val="center"/>
            <w:hideMark/>
          </w:tcPr>
          <w:p w14:paraId="446CC4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LD450</w:t>
            </w:r>
          </w:p>
        </w:tc>
        <w:tc>
          <w:tcPr>
            <w:tcW w:w="3371" w:type="dxa"/>
            <w:tcBorders>
              <w:top w:val="nil"/>
              <w:left w:val="nil"/>
              <w:bottom w:val="nil"/>
              <w:right w:val="nil"/>
            </w:tcBorders>
            <w:shd w:val="clear" w:color="auto" w:fill="auto"/>
            <w:noWrap/>
            <w:vAlign w:val="center"/>
            <w:hideMark/>
          </w:tcPr>
          <w:p w14:paraId="1BC81F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ODES MCF450</w:t>
            </w:r>
          </w:p>
        </w:tc>
        <w:tc>
          <w:tcPr>
            <w:tcW w:w="1139" w:type="dxa"/>
            <w:tcBorders>
              <w:top w:val="nil"/>
              <w:left w:val="nil"/>
              <w:bottom w:val="nil"/>
              <w:right w:val="nil"/>
            </w:tcBorders>
            <w:shd w:val="clear" w:color="auto" w:fill="auto"/>
            <w:noWrap/>
            <w:vAlign w:val="center"/>
            <w:hideMark/>
          </w:tcPr>
          <w:p w14:paraId="677068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2011-13</w:t>
            </w:r>
          </w:p>
        </w:tc>
        <w:tc>
          <w:tcPr>
            <w:tcW w:w="1271" w:type="dxa"/>
            <w:tcBorders>
              <w:top w:val="nil"/>
              <w:left w:val="nil"/>
              <w:bottom w:val="nil"/>
              <w:right w:val="nil"/>
            </w:tcBorders>
            <w:shd w:val="clear" w:color="auto" w:fill="auto"/>
            <w:noWrap/>
            <w:vAlign w:val="center"/>
            <w:hideMark/>
          </w:tcPr>
          <w:p w14:paraId="5E7159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9BD386E" w14:textId="77777777" w:rsidTr="00933F26">
        <w:tc>
          <w:tcPr>
            <w:tcW w:w="1560" w:type="dxa"/>
            <w:tcBorders>
              <w:top w:val="nil"/>
              <w:left w:val="nil"/>
              <w:bottom w:val="nil"/>
              <w:right w:val="nil"/>
            </w:tcBorders>
            <w:shd w:val="clear" w:color="auto" w:fill="auto"/>
            <w:noWrap/>
            <w:vAlign w:val="center"/>
            <w:hideMark/>
          </w:tcPr>
          <w:p w14:paraId="088B0A59"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ATK</w:t>
            </w:r>
          </w:p>
        </w:tc>
        <w:tc>
          <w:tcPr>
            <w:tcW w:w="2015" w:type="dxa"/>
            <w:tcBorders>
              <w:top w:val="nil"/>
              <w:left w:val="nil"/>
              <w:bottom w:val="nil"/>
              <w:right w:val="nil"/>
            </w:tcBorders>
            <w:shd w:val="clear" w:color="auto" w:fill="auto"/>
            <w:noWrap/>
            <w:vAlign w:val="center"/>
            <w:hideMark/>
          </w:tcPr>
          <w:p w14:paraId="59189D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605</w:t>
            </w:r>
          </w:p>
        </w:tc>
        <w:tc>
          <w:tcPr>
            <w:tcW w:w="3371" w:type="dxa"/>
            <w:tcBorders>
              <w:top w:val="nil"/>
              <w:left w:val="nil"/>
              <w:bottom w:val="nil"/>
              <w:right w:val="nil"/>
            </w:tcBorders>
            <w:shd w:val="clear" w:color="auto" w:fill="auto"/>
            <w:noWrap/>
            <w:vAlign w:val="center"/>
            <w:hideMark/>
          </w:tcPr>
          <w:p w14:paraId="20702D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605</w:t>
            </w:r>
          </w:p>
        </w:tc>
        <w:tc>
          <w:tcPr>
            <w:tcW w:w="1139" w:type="dxa"/>
            <w:tcBorders>
              <w:top w:val="nil"/>
              <w:left w:val="nil"/>
              <w:bottom w:val="nil"/>
              <w:right w:val="nil"/>
            </w:tcBorders>
            <w:shd w:val="clear" w:color="auto" w:fill="auto"/>
            <w:noWrap/>
            <w:vAlign w:val="center"/>
            <w:hideMark/>
          </w:tcPr>
          <w:p w14:paraId="0A99BF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w:t>
            </w:r>
          </w:p>
        </w:tc>
        <w:tc>
          <w:tcPr>
            <w:tcW w:w="1271" w:type="dxa"/>
            <w:tcBorders>
              <w:top w:val="nil"/>
              <w:left w:val="nil"/>
              <w:bottom w:val="nil"/>
              <w:right w:val="nil"/>
            </w:tcBorders>
            <w:shd w:val="clear" w:color="auto" w:fill="auto"/>
            <w:noWrap/>
            <w:vAlign w:val="center"/>
            <w:hideMark/>
          </w:tcPr>
          <w:p w14:paraId="475959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598</w:t>
            </w:r>
          </w:p>
        </w:tc>
      </w:tr>
      <w:tr w:rsidR="00F130B5" w:rsidRPr="00F130B5" w14:paraId="7AA3EDAD" w14:textId="77777777" w:rsidTr="00933F26">
        <w:tc>
          <w:tcPr>
            <w:tcW w:w="1560" w:type="dxa"/>
            <w:tcBorders>
              <w:top w:val="nil"/>
              <w:left w:val="nil"/>
              <w:bottom w:val="nil"/>
              <w:right w:val="nil"/>
            </w:tcBorders>
            <w:shd w:val="clear" w:color="auto" w:fill="auto"/>
            <w:noWrap/>
            <w:vAlign w:val="center"/>
            <w:hideMark/>
          </w:tcPr>
          <w:p w14:paraId="7B2AADF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BENELLI</w:t>
            </w:r>
          </w:p>
        </w:tc>
        <w:tc>
          <w:tcPr>
            <w:tcW w:w="2015" w:type="dxa"/>
            <w:tcBorders>
              <w:top w:val="nil"/>
              <w:left w:val="nil"/>
              <w:bottom w:val="nil"/>
              <w:right w:val="nil"/>
            </w:tcBorders>
            <w:shd w:val="clear" w:color="auto" w:fill="auto"/>
            <w:noWrap/>
            <w:vAlign w:val="center"/>
            <w:hideMark/>
          </w:tcPr>
          <w:p w14:paraId="2F6022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VELVET DUSK</w:t>
            </w:r>
          </w:p>
        </w:tc>
        <w:tc>
          <w:tcPr>
            <w:tcW w:w="3371" w:type="dxa"/>
            <w:tcBorders>
              <w:top w:val="nil"/>
              <w:left w:val="nil"/>
              <w:bottom w:val="nil"/>
              <w:right w:val="nil"/>
            </w:tcBorders>
            <w:shd w:val="clear" w:color="auto" w:fill="auto"/>
            <w:noWrap/>
            <w:vAlign w:val="center"/>
            <w:hideMark/>
          </w:tcPr>
          <w:p w14:paraId="16272F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VELVET DUSK</w:t>
            </w:r>
          </w:p>
        </w:tc>
        <w:tc>
          <w:tcPr>
            <w:tcW w:w="1139" w:type="dxa"/>
            <w:tcBorders>
              <w:top w:val="nil"/>
              <w:left w:val="nil"/>
              <w:bottom w:val="nil"/>
              <w:right w:val="nil"/>
            </w:tcBorders>
            <w:shd w:val="clear" w:color="auto" w:fill="auto"/>
            <w:noWrap/>
            <w:vAlign w:val="center"/>
            <w:hideMark/>
          </w:tcPr>
          <w:p w14:paraId="785A69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2003-05</w:t>
            </w:r>
          </w:p>
        </w:tc>
        <w:tc>
          <w:tcPr>
            <w:tcW w:w="1271" w:type="dxa"/>
            <w:tcBorders>
              <w:top w:val="nil"/>
              <w:left w:val="nil"/>
              <w:bottom w:val="nil"/>
              <w:right w:val="nil"/>
            </w:tcBorders>
            <w:shd w:val="clear" w:color="auto" w:fill="auto"/>
            <w:noWrap/>
            <w:vAlign w:val="center"/>
            <w:hideMark/>
          </w:tcPr>
          <w:p w14:paraId="3F7B5C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383</w:t>
            </w:r>
          </w:p>
        </w:tc>
      </w:tr>
      <w:tr w:rsidR="00F130B5" w:rsidRPr="00F130B5" w14:paraId="0B558C0D" w14:textId="77777777" w:rsidTr="00933F26">
        <w:tc>
          <w:tcPr>
            <w:tcW w:w="1560" w:type="dxa"/>
            <w:tcBorders>
              <w:top w:val="nil"/>
              <w:left w:val="nil"/>
              <w:bottom w:val="nil"/>
              <w:right w:val="nil"/>
            </w:tcBorders>
            <w:shd w:val="clear" w:color="auto" w:fill="auto"/>
            <w:noWrap/>
            <w:vAlign w:val="center"/>
          </w:tcPr>
          <w:p w14:paraId="7DE1F171"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5FF875F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LEON</w:t>
            </w:r>
          </w:p>
        </w:tc>
        <w:tc>
          <w:tcPr>
            <w:tcW w:w="3371" w:type="dxa"/>
            <w:tcBorders>
              <w:top w:val="nil"/>
              <w:left w:val="nil"/>
              <w:bottom w:val="nil"/>
              <w:right w:val="nil"/>
            </w:tcBorders>
            <w:shd w:val="clear" w:color="auto" w:fill="auto"/>
            <w:noWrap/>
            <w:vAlign w:val="center"/>
          </w:tcPr>
          <w:p w14:paraId="59D22639"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Leoncino</w:t>
            </w:r>
            <w:proofErr w:type="spellEnd"/>
            <w:r w:rsidRPr="00F130B5">
              <w:rPr>
                <w:rFonts w:eastAsia="Times New Roman"/>
                <w:color w:val="000000"/>
                <w:szCs w:val="17"/>
                <w:lang w:eastAsia="en-AU"/>
              </w:rPr>
              <w:t xml:space="preserve"> 500</w:t>
            </w:r>
          </w:p>
        </w:tc>
        <w:tc>
          <w:tcPr>
            <w:tcW w:w="1139" w:type="dxa"/>
            <w:tcBorders>
              <w:top w:val="nil"/>
              <w:left w:val="nil"/>
              <w:bottom w:val="nil"/>
              <w:right w:val="nil"/>
            </w:tcBorders>
            <w:shd w:val="clear" w:color="auto" w:fill="auto"/>
            <w:noWrap/>
            <w:vAlign w:val="center"/>
          </w:tcPr>
          <w:p w14:paraId="6E1139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2018-20</w:t>
            </w:r>
          </w:p>
        </w:tc>
        <w:tc>
          <w:tcPr>
            <w:tcW w:w="1271" w:type="dxa"/>
            <w:tcBorders>
              <w:top w:val="nil"/>
              <w:left w:val="nil"/>
              <w:bottom w:val="nil"/>
              <w:right w:val="nil"/>
            </w:tcBorders>
            <w:shd w:val="clear" w:color="auto" w:fill="auto"/>
            <w:noWrap/>
            <w:vAlign w:val="center"/>
          </w:tcPr>
          <w:p w14:paraId="25E989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1A7B9CD1" w14:textId="77777777" w:rsidTr="00933F26">
        <w:tc>
          <w:tcPr>
            <w:tcW w:w="1560" w:type="dxa"/>
            <w:tcBorders>
              <w:top w:val="nil"/>
              <w:left w:val="nil"/>
              <w:bottom w:val="nil"/>
              <w:right w:val="nil"/>
            </w:tcBorders>
            <w:shd w:val="clear" w:color="auto" w:fill="auto"/>
            <w:noWrap/>
            <w:vAlign w:val="center"/>
          </w:tcPr>
          <w:p w14:paraId="6BEA7C4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DAE9A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P10</w:t>
            </w:r>
          </w:p>
        </w:tc>
        <w:tc>
          <w:tcPr>
            <w:tcW w:w="3371" w:type="dxa"/>
            <w:tcBorders>
              <w:top w:val="nil"/>
              <w:left w:val="nil"/>
              <w:bottom w:val="nil"/>
              <w:right w:val="nil"/>
            </w:tcBorders>
            <w:shd w:val="clear" w:color="auto" w:fill="auto"/>
            <w:noWrap/>
            <w:vAlign w:val="center"/>
          </w:tcPr>
          <w:p w14:paraId="4E66C0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BN 302</w:t>
            </w:r>
          </w:p>
        </w:tc>
        <w:tc>
          <w:tcPr>
            <w:tcW w:w="1139" w:type="dxa"/>
            <w:tcBorders>
              <w:top w:val="nil"/>
              <w:left w:val="nil"/>
              <w:bottom w:val="nil"/>
              <w:right w:val="nil"/>
            </w:tcBorders>
            <w:shd w:val="clear" w:color="auto" w:fill="auto"/>
            <w:noWrap/>
            <w:vAlign w:val="center"/>
          </w:tcPr>
          <w:p w14:paraId="56F8BE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 on</w:t>
            </w:r>
          </w:p>
        </w:tc>
        <w:tc>
          <w:tcPr>
            <w:tcW w:w="1271" w:type="dxa"/>
            <w:tcBorders>
              <w:top w:val="nil"/>
              <w:left w:val="nil"/>
              <w:bottom w:val="nil"/>
              <w:right w:val="nil"/>
            </w:tcBorders>
            <w:shd w:val="clear" w:color="auto" w:fill="auto"/>
            <w:noWrap/>
            <w:vAlign w:val="center"/>
          </w:tcPr>
          <w:p w14:paraId="1FAF13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1B1E9C07" w14:textId="77777777" w:rsidTr="00933F26">
        <w:tc>
          <w:tcPr>
            <w:tcW w:w="1560" w:type="dxa"/>
            <w:tcBorders>
              <w:top w:val="nil"/>
              <w:left w:val="nil"/>
              <w:bottom w:val="nil"/>
              <w:right w:val="nil"/>
            </w:tcBorders>
            <w:shd w:val="clear" w:color="auto" w:fill="auto"/>
            <w:noWrap/>
            <w:vAlign w:val="center"/>
          </w:tcPr>
          <w:p w14:paraId="133BBA6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56A7E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P18</w:t>
            </w:r>
          </w:p>
        </w:tc>
        <w:tc>
          <w:tcPr>
            <w:tcW w:w="3371" w:type="dxa"/>
            <w:tcBorders>
              <w:top w:val="nil"/>
              <w:left w:val="nil"/>
              <w:bottom w:val="nil"/>
              <w:right w:val="nil"/>
            </w:tcBorders>
            <w:shd w:val="clear" w:color="auto" w:fill="auto"/>
            <w:noWrap/>
            <w:vAlign w:val="center"/>
          </w:tcPr>
          <w:p w14:paraId="118684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LEONCINO 500</w:t>
            </w:r>
          </w:p>
        </w:tc>
        <w:tc>
          <w:tcPr>
            <w:tcW w:w="1139" w:type="dxa"/>
            <w:tcBorders>
              <w:top w:val="nil"/>
              <w:left w:val="nil"/>
              <w:bottom w:val="nil"/>
              <w:right w:val="nil"/>
            </w:tcBorders>
            <w:shd w:val="clear" w:color="auto" w:fill="auto"/>
            <w:noWrap/>
            <w:vAlign w:val="center"/>
          </w:tcPr>
          <w:p w14:paraId="709AC3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 on</w:t>
            </w:r>
          </w:p>
        </w:tc>
        <w:tc>
          <w:tcPr>
            <w:tcW w:w="1271" w:type="dxa"/>
            <w:tcBorders>
              <w:top w:val="nil"/>
              <w:left w:val="nil"/>
              <w:bottom w:val="nil"/>
              <w:right w:val="nil"/>
            </w:tcBorders>
            <w:shd w:val="clear" w:color="auto" w:fill="auto"/>
            <w:noWrap/>
            <w:vAlign w:val="center"/>
          </w:tcPr>
          <w:p w14:paraId="7C3868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7B3C5E18" w14:textId="77777777" w:rsidTr="00933F26">
        <w:tc>
          <w:tcPr>
            <w:tcW w:w="1560" w:type="dxa"/>
            <w:tcBorders>
              <w:top w:val="nil"/>
              <w:left w:val="nil"/>
              <w:bottom w:val="nil"/>
              <w:right w:val="nil"/>
            </w:tcBorders>
            <w:shd w:val="clear" w:color="auto" w:fill="auto"/>
            <w:noWrap/>
            <w:vAlign w:val="center"/>
          </w:tcPr>
          <w:p w14:paraId="00546E1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21149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P18</w:t>
            </w:r>
          </w:p>
        </w:tc>
        <w:tc>
          <w:tcPr>
            <w:tcW w:w="3371" w:type="dxa"/>
            <w:tcBorders>
              <w:top w:val="nil"/>
              <w:left w:val="nil"/>
              <w:bottom w:val="nil"/>
              <w:right w:val="nil"/>
            </w:tcBorders>
            <w:shd w:val="clear" w:color="auto" w:fill="auto"/>
            <w:noWrap/>
            <w:vAlign w:val="center"/>
          </w:tcPr>
          <w:p w14:paraId="2C4BA2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LEONCINO 500 TRAIL</w:t>
            </w:r>
          </w:p>
        </w:tc>
        <w:tc>
          <w:tcPr>
            <w:tcW w:w="1139" w:type="dxa"/>
            <w:tcBorders>
              <w:top w:val="nil"/>
              <w:left w:val="nil"/>
              <w:bottom w:val="nil"/>
              <w:right w:val="nil"/>
            </w:tcBorders>
            <w:shd w:val="clear" w:color="auto" w:fill="auto"/>
            <w:noWrap/>
            <w:vAlign w:val="center"/>
          </w:tcPr>
          <w:p w14:paraId="6CAF13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 on</w:t>
            </w:r>
          </w:p>
        </w:tc>
        <w:tc>
          <w:tcPr>
            <w:tcW w:w="1271" w:type="dxa"/>
            <w:tcBorders>
              <w:top w:val="nil"/>
              <w:left w:val="nil"/>
              <w:bottom w:val="nil"/>
              <w:right w:val="nil"/>
            </w:tcBorders>
            <w:shd w:val="clear" w:color="auto" w:fill="auto"/>
            <w:noWrap/>
            <w:vAlign w:val="center"/>
          </w:tcPr>
          <w:p w14:paraId="1395F7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37726526" w14:textId="77777777" w:rsidTr="00933F26">
        <w:tc>
          <w:tcPr>
            <w:tcW w:w="1560" w:type="dxa"/>
            <w:tcBorders>
              <w:top w:val="nil"/>
              <w:left w:val="nil"/>
              <w:bottom w:val="nil"/>
              <w:right w:val="nil"/>
            </w:tcBorders>
            <w:shd w:val="clear" w:color="auto" w:fill="auto"/>
            <w:noWrap/>
            <w:vAlign w:val="center"/>
            <w:hideMark/>
          </w:tcPr>
          <w:p w14:paraId="55F2AFD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516F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P18</w:t>
            </w:r>
          </w:p>
          <w:p w14:paraId="01314B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P16</w:t>
            </w:r>
          </w:p>
        </w:tc>
        <w:tc>
          <w:tcPr>
            <w:tcW w:w="3371" w:type="dxa"/>
            <w:tcBorders>
              <w:top w:val="nil"/>
              <w:left w:val="nil"/>
              <w:bottom w:val="nil"/>
              <w:right w:val="nil"/>
            </w:tcBorders>
            <w:shd w:val="clear" w:color="auto" w:fill="auto"/>
            <w:noWrap/>
            <w:vAlign w:val="center"/>
            <w:hideMark/>
          </w:tcPr>
          <w:p w14:paraId="5B3931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BENELLI</w:t>
            </w:r>
          </w:p>
          <w:p w14:paraId="3C22A8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TRK502</w:t>
            </w:r>
          </w:p>
        </w:tc>
        <w:tc>
          <w:tcPr>
            <w:tcW w:w="1139" w:type="dxa"/>
            <w:tcBorders>
              <w:top w:val="nil"/>
              <w:left w:val="nil"/>
              <w:bottom w:val="nil"/>
              <w:right w:val="nil"/>
            </w:tcBorders>
            <w:shd w:val="clear" w:color="auto" w:fill="auto"/>
            <w:noWrap/>
            <w:vAlign w:val="center"/>
            <w:hideMark/>
          </w:tcPr>
          <w:p w14:paraId="18AB37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p w14:paraId="7B7CE0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hideMark/>
          </w:tcPr>
          <w:p w14:paraId="00B4AE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p w14:paraId="2EA2D2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2E10B369" w14:textId="77777777" w:rsidTr="00933F26">
        <w:tc>
          <w:tcPr>
            <w:tcW w:w="1560" w:type="dxa"/>
            <w:tcBorders>
              <w:top w:val="nil"/>
              <w:left w:val="nil"/>
              <w:bottom w:val="nil"/>
              <w:right w:val="nil"/>
            </w:tcBorders>
            <w:shd w:val="clear" w:color="auto" w:fill="auto"/>
            <w:noWrap/>
            <w:vAlign w:val="center"/>
          </w:tcPr>
          <w:p w14:paraId="3A9F305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80D7C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P16</w:t>
            </w:r>
          </w:p>
        </w:tc>
        <w:tc>
          <w:tcPr>
            <w:tcW w:w="3371" w:type="dxa"/>
            <w:tcBorders>
              <w:top w:val="nil"/>
              <w:left w:val="nil"/>
              <w:bottom w:val="nil"/>
              <w:right w:val="nil"/>
            </w:tcBorders>
            <w:shd w:val="clear" w:color="auto" w:fill="auto"/>
            <w:noWrap/>
            <w:vAlign w:val="center"/>
          </w:tcPr>
          <w:p w14:paraId="087E60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TRK 502X</w:t>
            </w:r>
          </w:p>
        </w:tc>
        <w:tc>
          <w:tcPr>
            <w:tcW w:w="1139" w:type="dxa"/>
            <w:tcBorders>
              <w:top w:val="nil"/>
              <w:left w:val="nil"/>
              <w:bottom w:val="nil"/>
              <w:right w:val="nil"/>
            </w:tcBorders>
            <w:shd w:val="clear" w:color="auto" w:fill="auto"/>
            <w:noWrap/>
            <w:vAlign w:val="center"/>
          </w:tcPr>
          <w:p w14:paraId="7342FE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 on</w:t>
            </w:r>
          </w:p>
        </w:tc>
        <w:tc>
          <w:tcPr>
            <w:tcW w:w="1271" w:type="dxa"/>
            <w:tcBorders>
              <w:top w:val="nil"/>
              <w:left w:val="nil"/>
              <w:bottom w:val="nil"/>
              <w:right w:val="nil"/>
            </w:tcBorders>
            <w:shd w:val="clear" w:color="auto" w:fill="auto"/>
            <w:noWrap/>
            <w:vAlign w:val="center"/>
          </w:tcPr>
          <w:p w14:paraId="6C26F84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29A35526" w14:textId="77777777" w:rsidTr="00933F26">
        <w:tc>
          <w:tcPr>
            <w:tcW w:w="1560" w:type="dxa"/>
            <w:tcBorders>
              <w:top w:val="nil"/>
              <w:left w:val="nil"/>
              <w:bottom w:val="nil"/>
              <w:right w:val="nil"/>
            </w:tcBorders>
            <w:shd w:val="clear" w:color="auto" w:fill="auto"/>
            <w:noWrap/>
            <w:vAlign w:val="center"/>
            <w:hideMark/>
          </w:tcPr>
          <w:p w14:paraId="51BF8C5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C781D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P25</w:t>
            </w:r>
          </w:p>
        </w:tc>
        <w:tc>
          <w:tcPr>
            <w:tcW w:w="3371" w:type="dxa"/>
            <w:tcBorders>
              <w:top w:val="nil"/>
              <w:left w:val="nil"/>
              <w:bottom w:val="nil"/>
              <w:right w:val="nil"/>
            </w:tcBorders>
            <w:shd w:val="clear" w:color="auto" w:fill="auto"/>
            <w:noWrap/>
            <w:vAlign w:val="center"/>
            <w:hideMark/>
          </w:tcPr>
          <w:p w14:paraId="672107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w:t>
            </w:r>
            <w:proofErr w:type="gramStart"/>
            <w:r w:rsidRPr="00F130B5">
              <w:rPr>
                <w:rFonts w:eastAsia="Times New Roman"/>
                <w:color w:val="000000"/>
                <w:szCs w:val="17"/>
                <w:lang w:eastAsia="en-AU"/>
              </w:rPr>
              <w:t>600  RESTRICTED</w:t>
            </w:r>
            <w:proofErr w:type="gramEnd"/>
          </w:p>
        </w:tc>
        <w:tc>
          <w:tcPr>
            <w:tcW w:w="1139" w:type="dxa"/>
            <w:tcBorders>
              <w:top w:val="nil"/>
              <w:left w:val="nil"/>
              <w:bottom w:val="nil"/>
              <w:right w:val="nil"/>
            </w:tcBorders>
            <w:shd w:val="clear" w:color="auto" w:fill="auto"/>
            <w:noWrap/>
            <w:vAlign w:val="center"/>
            <w:hideMark/>
          </w:tcPr>
          <w:p w14:paraId="79169F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73F218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59983624" w14:textId="77777777" w:rsidTr="00933F26">
        <w:tc>
          <w:tcPr>
            <w:tcW w:w="1560" w:type="dxa"/>
            <w:tcBorders>
              <w:top w:val="nil"/>
              <w:left w:val="nil"/>
              <w:bottom w:val="nil"/>
              <w:right w:val="nil"/>
            </w:tcBorders>
            <w:shd w:val="clear" w:color="auto" w:fill="auto"/>
            <w:noWrap/>
            <w:vAlign w:val="center"/>
            <w:hideMark/>
          </w:tcPr>
          <w:p w14:paraId="7A065A8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0CB26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P25</w:t>
            </w:r>
          </w:p>
        </w:tc>
        <w:tc>
          <w:tcPr>
            <w:tcW w:w="3371" w:type="dxa"/>
            <w:tcBorders>
              <w:top w:val="nil"/>
              <w:left w:val="nil"/>
              <w:bottom w:val="nil"/>
              <w:right w:val="nil"/>
            </w:tcBorders>
            <w:shd w:val="clear" w:color="auto" w:fill="auto"/>
            <w:noWrap/>
            <w:vAlign w:val="center"/>
            <w:hideMark/>
          </w:tcPr>
          <w:p w14:paraId="6CA091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BN 600 RESTRICTED</w:t>
            </w:r>
          </w:p>
        </w:tc>
        <w:tc>
          <w:tcPr>
            <w:tcW w:w="1139" w:type="dxa"/>
            <w:tcBorders>
              <w:top w:val="nil"/>
              <w:left w:val="nil"/>
              <w:bottom w:val="nil"/>
              <w:right w:val="nil"/>
            </w:tcBorders>
            <w:shd w:val="clear" w:color="auto" w:fill="auto"/>
            <w:noWrap/>
            <w:vAlign w:val="center"/>
            <w:hideMark/>
          </w:tcPr>
          <w:p w14:paraId="670971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2013-on</w:t>
            </w:r>
          </w:p>
        </w:tc>
        <w:tc>
          <w:tcPr>
            <w:tcW w:w="1271" w:type="dxa"/>
            <w:tcBorders>
              <w:top w:val="nil"/>
              <w:left w:val="nil"/>
              <w:bottom w:val="nil"/>
              <w:right w:val="nil"/>
            </w:tcBorders>
            <w:shd w:val="clear" w:color="auto" w:fill="auto"/>
            <w:noWrap/>
            <w:vAlign w:val="center"/>
            <w:hideMark/>
          </w:tcPr>
          <w:p w14:paraId="705DCD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5BE0F714" w14:textId="77777777" w:rsidTr="00933F26">
        <w:tc>
          <w:tcPr>
            <w:tcW w:w="1560" w:type="dxa"/>
            <w:tcBorders>
              <w:top w:val="nil"/>
              <w:left w:val="nil"/>
              <w:bottom w:val="nil"/>
              <w:right w:val="nil"/>
            </w:tcBorders>
            <w:shd w:val="clear" w:color="auto" w:fill="auto"/>
            <w:noWrap/>
            <w:vAlign w:val="center"/>
          </w:tcPr>
          <w:p w14:paraId="3F61E2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94AEA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P36</w:t>
            </w:r>
          </w:p>
        </w:tc>
        <w:tc>
          <w:tcPr>
            <w:tcW w:w="3371" w:type="dxa"/>
            <w:tcBorders>
              <w:top w:val="nil"/>
              <w:left w:val="nil"/>
              <w:bottom w:val="nil"/>
              <w:right w:val="nil"/>
            </w:tcBorders>
            <w:shd w:val="clear" w:color="auto" w:fill="auto"/>
            <w:noWrap/>
            <w:vAlign w:val="center"/>
          </w:tcPr>
          <w:p w14:paraId="3A1A97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502C</w:t>
            </w:r>
          </w:p>
        </w:tc>
        <w:tc>
          <w:tcPr>
            <w:tcW w:w="1139" w:type="dxa"/>
            <w:tcBorders>
              <w:top w:val="nil"/>
              <w:left w:val="nil"/>
              <w:bottom w:val="nil"/>
              <w:right w:val="nil"/>
            </w:tcBorders>
            <w:shd w:val="clear" w:color="auto" w:fill="auto"/>
            <w:noWrap/>
            <w:vAlign w:val="center"/>
          </w:tcPr>
          <w:p w14:paraId="293834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6C3F85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21A67196" w14:textId="77777777" w:rsidTr="00933F26">
        <w:tc>
          <w:tcPr>
            <w:tcW w:w="1560" w:type="dxa"/>
            <w:tcBorders>
              <w:top w:val="nil"/>
              <w:left w:val="nil"/>
              <w:bottom w:val="nil"/>
              <w:right w:val="nil"/>
            </w:tcBorders>
            <w:shd w:val="clear" w:color="auto" w:fill="auto"/>
            <w:noWrap/>
            <w:vAlign w:val="center"/>
            <w:hideMark/>
          </w:tcPr>
          <w:p w14:paraId="607397B3"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BETA</w:t>
            </w:r>
          </w:p>
        </w:tc>
        <w:tc>
          <w:tcPr>
            <w:tcW w:w="2015" w:type="dxa"/>
            <w:tcBorders>
              <w:top w:val="nil"/>
              <w:left w:val="nil"/>
              <w:bottom w:val="nil"/>
              <w:right w:val="nil"/>
            </w:tcBorders>
            <w:shd w:val="clear" w:color="auto" w:fill="auto"/>
            <w:noWrap/>
            <w:vAlign w:val="center"/>
            <w:hideMark/>
          </w:tcPr>
          <w:p w14:paraId="4D8F9B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 E3</w:t>
            </w:r>
          </w:p>
        </w:tc>
        <w:tc>
          <w:tcPr>
            <w:tcW w:w="3371" w:type="dxa"/>
            <w:tcBorders>
              <w:top w:val="nil"/>
              <w:left w:val="nil"/>
              <w:bottom w:val="nil"/>
              <w:right w:val="nil"/>
            </w:tcBorders>
            <w:shd w:val="clear" w:color="auto" w:fill="auto"/>
            <w:noWrap/>
            <w:vAlign w:val="center"/>
            <w:hideMark/>
          </w:tcPr>
          <w:p w14:paraId="19449F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RR350</w:t>
            </w:r>
          </w:p>
        </w:tc>
        <w:tc>
          <w:tcPr>
            <w:tcW w:w="1139" w:type="dxa"/>
            <w:tcBorders>
              <w:top w:val="nil"/>
              <w:left w:val="nil"/>
              <w:bottom w:val="nil"/>
              <w:right w:val="nil"/>
            </w:tcBorders>
            <w:shd w:val="clear" w:color="auto" w:fill="auto"/>
            <w:noWrap/>
            <w:vAlign w:val="center"/>
            <w:hideMark/>
          </w:tcPr>
          <w:p w14:paraId="78B441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364F77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6C546B81" w14:textId="77777777" w:rsidTr="00933F26">
        <w:tc>
          <w:tcPr>
            <w:tcW w:w="1560" w:type="dxa"/>
            <w:tcBorders>
              <w:top w:val="nil"/>
              <w:left w:val="nil"/>
              <w:bottom w:val="nil"/>
              <w:right w:val="nil"/>
            </w:tcBorders>
            <w:shd w:val="clear" w:color="auto" w:fill="auto"/>
            <w:noWrap/>
            <w:vAlign w:val="center"/>
            <w:hideMark/>
          </w:tcPr>
          <w:p w14:paraId="096056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FD67E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 E3</w:t>
            </w:r>
          </w:p>
        </w:tc>
        <w:tc>
          <w:tcPr>
            <w:tcW w:w="3371" w:type="dxa"/>
            <w:tcBorders>
              <w:top w:val="nil"/>
              <w:left w:val="nil"/>
              <w:bottom w:val="nil"/>
              <w:right w:val="nil"/>
            </w:tcBorders>
            <w:shd w:val="clear" w:color="auto" w:fill="auto"/>
            <w:noWrap/>
            <w:vAlign w:val="center"/>
            <w:hideMark/>
          </w:tcPr>
          <w:p w14:paraId="72CC17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RR400</w:t>
            </w:r>
          </w:p>
        </w:tc>
        <w:tc>
          <w:tcPr>
            <w:tcW w:w="1139" w:type="dxa"/>
            <w:tcBorders>
              <w:top w:val="nil"/>
              <w:left w:val="nil"/>
              <w:bottom w:val="nil"/>
              <w:right w:val="nil"/>
            </w:tcBorders>
            <w:shd w:val="clear" w:color="auto" w:fill="auto"/>
            <w:noWrap/>
            <w:vAlign w:val="center"/>
            <w:hideMark/>
          </w:tcPr>
          <w:p w14:paraId="1ABDDC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2010-11</w:t>
            </w:r>
          </w:p>
        </w:tc>
        <w:tc>
          <w:tcPr>
            <w:tcW w:w="1271" w:type="dxa"/>
            <w:tcBorders>
              <w:top w:val="nil"/>
              <w:left w:val="nil"/>
              <w:bottom w:val="nil"/>
              <w:right w:val="nil"/>
            </w:tcBorders>
            <w:shd w:val="clear" w:color="auto" w:fill="auto"/>
            <w:noWrap/>
            <w:vAlign w:val="center"/>
            <w:hideMark/>
          </w:tcPr>
          <w:p w14:paraId="00AF9E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39B61C93" w14:textId="77777777" w:rsidTr="00933F26">
        <w:tc>
          <w:tcPr>
            <w:tcW w:w="1560" w:type="dxa"/>
            <w:tcBorders>
              <w:top w:val="nil"/>
              <w:left w:val="nil"/>
              <w:bottom w:val="nil"/>
              <w:right w:val="nil"/>
            </w:tcBorders>
            <w:shd w:val="clear" w:color="auto" w:fill="auto"/>
            <w:noWrap/>
            <w:vAlign w:val="center"/>
            <w:hideMark/>
          </w:tcPr>
          <w:p w14:paraId="7DAD2C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8E1A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 E3</w:t>
            </w:r>
          </w:p>
        </w:tc>
        <w:tc>
          <w:tcPr>
            <w:tcW w:w="3371" w:type="dxa"/>
            <w:tcBorders>
              <w:top w:val="nil"/>
              <w:left w:val="nil"/>
              <w:bottom w:val="nil"/>
              <w:right w:val="nil"/>
            </w:tcBorders>
            <w:shd w:val="clear" w:color="auto" w:fill="auto"/>
            <w:noWrap/>
            <w:vAlign w:val="center"/>
            <w:hideMark/>
          </w:tcPr>
          <w:p w14:paraId="21A156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RR450</w:t>
            </w:r>
          </w:p>
        </w:tc>
        <w:tc>
          <w:tcPr>
            <w:tcW w:w="1139" w:type="dxa"/>
            <w:tcBorders>
              <w:top w:val="nil"/>
              <w:left w:val="nil"/>
              <w:bottom w:val="nil"/>
              <w:right w:val="nil"/>
            </w:tcBorders>
            <w:shd w:val="clear" w:color="auto" w:fill="auto"/>
            <w:noWrap/>
            <w:vAlign w:val="center"/>
            <w:hideMark/>
          </w:tcPr>
          <w:p w14:paraId="457C90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2010-11</w:t>
            </w:r>
          </w:p>
        </w:tc>
        <w:tc>
          <w:tcPr>
            <w:tcW w:w="1271" w:type="dxa"/>
            <w:tcBorders>
              <w:top w:val="nil"/>
              <w:left w:val="nil"/>
              <w:bottom w:val="nil"/>
              <w:right w:val="nil"/>
            </w:tcBorders>
            <w:shd w:val="clear" w:color="auto" w:fill="auto"/>
            <w:noWrap/>
            <w:vAlign w:val="center"/>
            <w:hideMark/>
          </w:tcPr>
          <w:p w14:paraId="56B6B1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22F93CAC" w14:textId="77777777" w:rsidTr="00933F26">
        <w:tc>
          <w:tcPr>
            <w:tcW w:w="1560" w:type="dxa"/>
            <w:tcBorders>
              <w:top w:val="nil"/>
              <w:left w:val="nil"/>
              <w:bottom w:val="nil"/>
              <w:right w:val="nil"/>
            </w:tcBorders>
            <w:shd w:val="clear" w:color="auto" w:fill="auto"/>
            <w:noWrap/>
            <w:vAlign w:val="center"/>
            <w:hideMark/>
          </w:tcPr>
          <w:p w14:paraId="1A73083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A0F3D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RR450</w:t>
            </w:r>
          </w:p>
        </w:tc>
        <w:tc>
          <w:tcPr>
            <w:tcW w:w="3371" w:type="dxa"/>
            <w:tcBorders>
              <w:top w:val="nil"/>
              <w:left w:val="nil"/>
              <w:bottom w:val="nil"/>
              <w:right w:val="nil"/>
            </w:tcBorders>
            <w:shd w:val="clear" w:color="auto" w:fill="auto"/>
            <w:noWrap/>
            <w:vAlign w:val="center"/>
            <w:hideMark/>
          </w:tcPr>
          <w:p w14:paraId="45C501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RR450</w:t>
            </w:r>
          </w:p>
        </w:tc>
        <w:tc>
          <w:tcPr>
            <w:tcW w:w="1139" w:type="dxa"/>
            <w:tcBorders>
              <w:top w:val="nil"/>
              <w:left w:val="nil"/>
              <w:bottom w:val="nil"/>
              <w:right w:val="nil"/>
            </w:tcBorders>
            <w:shd w:val="clear" w:color="auto" w:fill="auto"/>
            <w:noWrap/>
            <w:vAlign w:val="center"/>
            <w:hideMark/>
          </w:tcPr>
          <w:p w14:paraId="31E5F0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5D3DB2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448</w:t>
            </w:r>
          </w:p>
        </w:tc>
      </w:tr>
      <w:tr w:rsidR="00F130B5" w:rsidRPr="00F130B5" w14:paraId="46626F0E" w14:textId="77777777" w:rsidTr="00933F26">
        <w:tc>
          <w:tcPr>
            <w:tcW w:w="1560" w:type="dxa"/>
            <w:tcBorders>
              <w:top w:val="nil"/>
              <w:left w:val="nil"/>
              <w:bottom w:val="nil"/>
              <w:right w:val="nil"/>
            </w:tcBorders>
            <w:shd w:val="clear" w:color="auto" w:fill="auto"/>
            <w:noWrap/>
            <w:vAlign w:val="center"/>
            <w:hideMark/>
          </w:tcPr>
          <w:p w14:paraId="4E9968F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E5C23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RR450</w:t>
            </w:r>
          </w:p>
        </w:tc>
        <w:tc>
          <w:tcPr>
            <w:tcW w:w="3371" w:type="dxa"/>
            <w:tcBorders>
              <w:top w:val="nil"/>
              <w:left w:val="nil"/>
              <w:bottom w:val="nil"/>
              <w:right w:val="nil"/>
            </w:tcBorders>
            <w:shd w:val="clear" w:color="auto" w:fill="auto"/>
            <w:noWrap/>
            <w:vAlign w:val="center"/>
            <w:hideMark/>
          </w:tcPr>
          <w:p w14:paraId="5FD043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RR450</w:t>
            </w:r>
          </w:p>
        </w:tc>
        <w:tc>
          <w:tcPr>
            <w:tcW w:w="1139" w:type="dxa"/>
            <w:tcBorders>
              <w:top w:val="nil"/>
              <w:left w:val="nil"/>
              <w:bottom w:val="nil"/>
              <w:right w:val="nil"/>
            </w:tcBorders>
            <w:shd w:val="clear" w:color="auto" w:fill="auto"/>
            <w:noWrap/>
            <w:vAlign w:val="center"/>
            <w:hideMark/>
          </w:tcPr>
          <w:p w14:paraId="53CC18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2000-07</w:t>
            </w:r>
          </w:p>
        </w:tc>
        <w:tc>
          <w:tcPr>
            <w:tcW w:w="1271" w:type="dxa"/>
            <w:tcBorders>
              <w:top w:val="nil"/>
              <w:left w:val="nil"/>
              <w:bottom w:val="nil"/>
              <w:right w:val="nil"/>
            </w:tcBorders>
            <w:shd w:val="clear" w:color="auto" w:fill="auto"/>
            <w:noWrap/>
            <w:vAlign w:val="center"/>
            <w:hideMark/>
          </w:tcPr>
          <w:p w14:paraId="57C547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448</w:t>
            </w:r>
          </w:p>
        </w:tc>
      </w:tr>
      <w:tr w:rsidR="00F130B5" w:rsidRPr="00F130B5" w14:paraId="38AFE912" w14:textId="77777777" w:rsidTr="00933F26">
        <w:tc>
          <w:tcPr>
            <w:tcW w:w="1560" w:type="dxa"/>
            <w:tcBorders>
              <w:top w:val="nil"/>
              <w:left w:val="nil"/>
              <w:bottom w:val="nil"/>
              <w:right w:val="nil"/>
            </w:tcBorders>
            <w:shd w:val="clear" w:color="auto" w:fill="auto"/>
            <w:noWrap/>
            <w:vAlign w:val="center"/>
            <w:hideMark/>
          </w:tcPr>
          <w:p w14:paraId="494B456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7B247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 E3</w:t>
            </w:r>
          </w:p>
        </w:tc>
        <w:tc>
          <w:tcPr>
            <w:tcW w:w="3371" w:type="dxa"/>
            <w:tcBorders>
              <w:top w:val="nil"/>
              <w:left w:val="nil"/>
              <w:bottom w:val="nil"/>
              <w:right w:val="nil"/>
            </w:tcBorders>
            <w:shd w:val="clear" w:color="auto" w:fill="auto"/>
            <w:noWrap/>
            <w:vAlign w:val="center"/>
            <w:hideMark/>
          </w:tcPr>
          <w:p w14:paraId="3D7487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RR520</w:t>
            </w:r>
          </w:p>
        </w:tc>
        <w:tc>
          <w:tcPr>
            <w:tcW w:w="1139" w:type="dxa"/>
            <w:tcBorders>
              <w:top w:val="nil"/>
              <w:left w:val="nil"/>
              <w:bottom w:val="nil"/>
              <w:right w:val="nil"/>
            </w:tcBorders>
            <w:shd w:val="clear" w:color="auto" w:fill="auto"/>
            <w:noWrap/>
            <w:vAlign w:val="center"/>
            <w:hideMark/>
          </w:tcPr>
          <w:p w14:paraId="3A878F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2010-11</w:t>
            </w:r>
          </w:p>
        </w:tc>
        <w:tc>
          <w:tcPr>
            <w:tcW w:w="1271" w:type="dxa"/>
            <w:tcBorders>
              <w:top w:val="nil"/>
              <w:left w:val="nil"/>
              <w:bottom w:val="nil"/>
              <w:right w:val="nil"/>
            </w:tcBorders>
            <w:shd w:val="clear" w:color="auto" w:fill="auto"/>
            <w:noWrap/>
            <w:vAlign w:val="center"/>
            <w:hideMark/>
          </w:tcPr>
          <w:p w14:paraId="7DA4DC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3295692F" w14:textId="77777777" w:rsidTr="00933F26">
        <w:tc>
          <w:tcPr>
            <w:tcW w:w="1560" w:type="dxa"/>
            <w:tcBorders>
              <w:top w:val="nil"/>
              <w:left w:val="nil"/>
              <w:bottom w:val="nil"/>
              <w:right w:val="nil"/>
            </w:tcBorders>
            <w:shd w:val="clear" w:color="auto" w:fill="auto"/>
            <w:noWrap/>
            <w:vAlign w:val="center"/>
          </w:tcPr>
          <w:p w14:paraId="4F8D2B6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5C632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RR300 2T</w:t>
            </w:r>
          </w:p>
        </w:tc>
        <w:tc>
          <w:tcPr>
            <w:tcW w:w="3371" w:type="dxa"/>
            <w:tcBorders>
              <w:top w:val="nil"/>
              <w:left w:val="nil"/>
              <w:bottom w:val="nil"/>
              <w:right w:val="nil"/>
            </w:tcBorders>
            <w:shd w:val="clear" w:color="auto" w:fill="auto"/>
            <w:noWrap/>
            <w:vAlign w:val="center"/>
          </w:tcPr>
          <w:p w14:paraId="4F82D7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RR300 2T</w:t>
            </w:r>
          </w:p>
        </w:tc>
        <w:tc>
          <w:tcPr>
            <w:tcW w:w="1139" w:type="dxa"/>
            <w:tcBorders>
              <w:top w:val="nil"/>
              <w:left w:val="nil"/>
              <w:bottom w:val="nil"/>
              <w:right w:val="nil"/>
            </w:tcBorders>
            <w:shd w:val="clear" w:color="auto" w:fill="auto"/>
            <w:noWrap/>
            <w:vAlign w:val="center"/>
          </w:tcPr>
          <w:p w14:paraId="699CEA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43D738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50895CA" w14:textId="77777777" w:rsidTr="00933F26">
        <w:tc>
          <w:tcPr>
            <w:tcW w:w="1560" w:type="dxa"/>
            <w:tcBorders>
              <w:top w:val="nil"/>
              <w:left w:val="nil"/>
              <w:bottom w:val="nil"/>
              <w:right w:val="nil"/>
            </w:tcBorders>
            <w:shd w:val="clear" w:color="auto" w:fill="auto"/>
            <w:noWrap/>
            <w:vAlign w:val="center"/>
          </w:tcPr>
          <w:p w14:paraId="28F0EE9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3DFCF6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RR350 4T</w:t>
            </w:r>
          </w:p>
        </w:tc>
        <w:tc>
          <w:tcPr>
            <w:tcW w:w="3371" w:type="dxa"/>
            <w:tcBorders>
              <w:top w:val="nil"/>
              <w:left w:val="nil"/>
              <w:bottom w:val="nil"/>
              <w:right w:val="nil"/>
            </w:tcBorders>
            <w:shd w:val="clear" w:color="auto" w:fill="auto"/>
            <w:noWrap/>
            <w:vAlign w:val="center"/>
          </w:tcPr>
          <w:p w14:paraId="2C981D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RR350 4T</w:t>
            </w:r>
          </w:p>
        </w:tc>
        <w:tc>
          <w:tcPr>
            <w:tcW w:w="1139" w:type="dxa"/>
            <w:tcBorders>
              <w:top w:val="nil"/>
              <w:left w:val="nil"/>
              <w:bottom w:val="nil"/>
              <w:right w:val="nil"/>
            </w:tcBorders>
            <w:shd w:val="clear" w:color="auto" w:fill="auto"/>
            <w:noWrap/>
            <w:vAlign w:val="center"/>
          </w:tcPr>
          <w:p w14:paraId="62B0E3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37077B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77F40B83" w14:textId="77777777" w:rsidTr="00933F26">
        <w:tc>
          <w:tcPr>
            <w:tcW w:w="1560" w:type="dxa"/>
            <w:tcBorders>
              <w:top w:val="nil"/>
              <w:left w:val="nil"/>
              <w:bottom w:val="nil"/>
              <w:right w:val="nil"/>
            </w:tcBorders>
            <w:shd w:val="clear" w:color="auto" w:fill="auto"/>
            <w:noWrap/>
            <w:vAlign w:val="center"/>
          </w:tcPr>
          <w:p w14:paraId="256727B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16BA6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RR390 4T</w:t>
            </w:r>
          </w:p>
        </w:tc>
        <w:tc>
          <w:tcPr>
            <w:tcW w:w="3371" w:type="dxa"/>
            <w:tcBorders>
              <w:top w:val="nil"/>
              <w:left w:val="nil"/>
              <w:bottom w:val="nil"/>
              <w:right w:val="nil"/>
            </w:tcBorders>
            <w:shd w:val="clear" w:color="auto" w:fill="auto"/>
            <w:noWrap/>
            <w:vAlign w:val="center"/>
          </w:tcPr>
          <w:p w14:paraId="19E5CC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RR390 4T</w:t>
            </w:r>
          </w:p>
        </w:tc>
        <w:tc>
          <w:tcPr>
            <w:tcW w:w="1139" w:type="dxa"/>
            <w:tcBorders>
              <w:top w:val="nil"/>
              <w:left w:val="nil"/>
              <w:bottom w:val="nil"/>
              <w:right w:val="nil"/>
            </w:tcBorders>
            <w:shd w:val="clear" w:color="auto" w:fill="auto"/>
            <w:noWrap/>
            <w:vAlign w:val="center"/>
          </w:tcPr>
          <w:p w14:paraId="1FDE92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38A39E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386</w:t>
            </w:r>
          </w:p>
        </w:tc>
      </w:tr>
      <w:tr w:rsidR="00F130B5" w:rsidRPr="00F130B5" w14:paraId="41DE78FE" w14:textId="77777777" w:rsidTr="00933F26">
        <w:tc>
          <w:tcPr>
            <w:tcW w:w="1560" w:type="dxa"/>
            <w:tcBorders>
              <w:top w:val="nil"/>
              <w:left w:val="nil"/>
              <w:bottom w:val="nil"/>
              <w:right w:val="nil"/>
            </w:tcBorders>
            <w:shd w:val="clear" w:color="auto" w:fill="auto"/>
            <w:noWrap/>
            <w:vAlign w:val="center"/>
          </w:tcPr>
          <w:p w14:paraId="686AA98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EF7AE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RR430 4T</w:t>
            </w:r>
          </w:p>
        </w:tc>
        <w:tc>
          <w:tcPr>
            <w:tcW w:w="3371" w:type="dxa"/>
            <w:tcBorders>
              <w:top w:val="nil"/>
              <w:left w:val="nil"/>
              <w:bottom w:val="nil"/>
              <w:right w:val="nil"/>
            </w:tcBorders>
            <w:shd w:val="clear" w:color="auto" w:fill="auto"/>
            <w:noWrap/>
            <w:vAlign w:val="center"/>
          </w:tcPr>
          <w:p w14:paraId="5EE610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RR430 4T</w:t>
            </w:r>
          </w:p>
        </w:tc>
        <w:tc>
          <w:tcPr>
            <w:tcW w:w="1139" w:type="dxa"/>
            <w:tcBorders>
              <w:top w:val="nil"/>
              <w:left w:val="nil"/>
              <w:bottom w:val="nil"/>
              <w:right w:val="nil"/>
            </w:tcBorders>
            <w:shd w:val="clear" w:color="auto" w:fill="auto"/>
            <w:noWrap/>
            <w:vAlign w:val="center"/>
          </w:tcPr>
          <w:p w14:paraId="3B129F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5475AF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431</w:t>
            </w:r>
          </w:p>
        </w:tc>
      </w:tr>
      <w:tr w:rsidR="00F130B5" w:rsidRPr="00F130B5" w14:paraId="772FDBCF" w14:textId="77777777" w:rsidTr="00933F26">
        <w:tc>
          <w:tcPr>
            <w:tcW w:w="1560" w:type="dxa"/>
            <w:tcBorders>
              <w:top w:val="nil"/>
              <w:left w:val="nil"/>
              <w:bottom w:val="nil"/>
              <w:right w:val="nil"/>
            </w:tcBorders>
            <w:shd w:val="clear" w:color="auto" w:fill="auto"/>
            <w:noWrap/>
            <w:vAlign w:val="center"/>
          </w:tcPr>
          <w:p w14:paraId="0ED47E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8F80B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RR480 4T</w:t>
            </w:r>
          </w:p>
        </w:tc>
        <w:tc>
          <w:tcPr>
            <w:tcW w:w="3371" w:type="dxa"/>
            <w:tcBorders>
              <w:top w:val="nil"/>
              <w:left w:val="nil"/>
              <w:bottom w:val="nil"/>
              <w:right w:val="nil"/>
            </w:tcBorders>
            <w:shd w:val="clear" w:color="auto" w:fill="auto"/>
            <w:noWrap/>
            <w:vAlign w:val="center"/>
          </w:tcPr>
          <w:p w14:paraId="2ECD32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RR480 4T</w:t>
            </w:r>
          </w:p>
        </w:tc>
        <w:tc>
          <w:tcPr>
            <w:tcW w:w="1139" w:type="dxa"/>
            <w:tcBorders>
              <w:top w:val="nil"/>
              <w:left w:val="nil"/>
              <w:bottom w:val="nil"/>
              <w:right w:val="nil"/>
            </w:tcBorders>
            <w:shd w:val="clear" w:color="auto" w:fill="auto"/>
            <w:noWrap/>
            <w:vAlign w:val="center"/>
          </w:tcPr>
          <w:p w14:paraId="1114D3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66FF9C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2C73DF29" w14:textId="77777777" w:rsidTr="00933F26">
        <w:tc>
          <w:tcPr>
            <w:tcW w:w="1560" w:type="dxa"/>
            <w:tcBorders>
              <w:top w:val="nil"/>
              <w:left w:val="nil"/>
              <w:bottom w:val="nil"/>
              <w:right w:val="nil"/>
            </w:tcBorders>
            <w:shd w:val="clear" w:color="auto" w:fill="auto"/>
            <w:noWrap/>
            <w:vAlign w:val="center"/>
            <w:hideMark/>
          </w:tcPr>
          <w:p w14:paraId="021084E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EC6FF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RR525</w:t>
            </w:r>
          </w:p>
        </w:tc>
        <w:tc>
          <w:tcPr>
            <w:tcW w:w="3371" w:type="dxa"/>
            <w:tcBorders>
              <w:top w:val="nil"/>
              <w:left w:val="nil"/>
              <w:bottom w:val="nil"/>
              <w:right w:val="nil"/>
            </w:tcBorders>
            <w:shd w:val="clear" w:color="auto" w:fill="auto"/>
            <w:noWrap/>
            <w:vAlign w:val="center"/>
            <w:hideMark/>
          </w:tcPr>
          <w:p w14:paraId="43527D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RR525</w:t>
            </w:r>
          </w:p>
        </w:tc>
        <w:tc>
          <w:tcPr>
            <w:tcW w:w="1139" w:type="dxa"/>
            <w:tcBorders>
              <w:top w:val="nil"/>
              <w:left w:val="nil"/>
              <w:bottom w:val="nil"/>
              <w:right w:val="nil"/>
            </w:tcBorders>
            <w:shd w:val="clear" w:color="auto" w:fill="auto"/>
            <w:noWrap/>
            <w:vAlign w:val="center"/>
            <w:hideMark/>
          </w:tcPr>
          <w:p w14:paraId="4EA0D6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0B573A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577A8E7F" w14:textId="77777777" w:rsidTr="00933F26">
        <w:tc>
          <w:tcPr>
            <w:tcW w:w="1560" w:type="dxa"/>
            <w:tcBorders>
              <w:top w:val="nil"/>
              <w:left w:val="nil"/>
              <w:bottom w:val="nil"/>
              <w:right w:val="nil"/>
            </w:tcBorders>
            <w:shd w:val="clear" w:color="auto" w:fill="auto"/>
            <w:noWrap/>
            <w:vAlign w:val="center"/>
            <w:hideMark/>
          </w:tcPr>
          <w:p w14:paraId="7445049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CD96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RR525</w:t>
            </w:r>
          </w:p>
        </w:tc>
        <w:tc>
          <w:tcPr>
            <w:tcW w:w="3371" w:type="dxa"/>
            <w:tcBorders>
              <w:top w:val="nil"/>
              <w:left w:val="nil"/>
              <w:bottom w:val="nil"/>
              <w:right w:val="nil"/>
            </w:tcBorders>
            <w:shd w:val="clear" w:color="auto" w:fill="auto"/>
            <w:noWrap/>
            <w:vAlign w:val="center"/>
            <w:hideMark/>
          </w:tcPr>
          <w:p w14:paraId="68026D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RR525</w:t>
            </w:r>
          </w:p>
        </w:tc>
        <w:tc>
          <w:tcPr>
            <w:tcW w:w="1139" w:type="dxa"/>
            <w:tcBorders>
              <w:top w:val="nil"/>
              <w:left w:val="nil"/>
              <w:bottom w:val="nil"/>
              <w:right w:val="nil"/>
            </w:tcBorders>
            <w:shd w:val="clear" w:color="auto" w:fill="auto"/>
            <w:noWrap/>
            <w:vAlign w:val="center"/>
            <w:hideMark/>
          </w:tcPr>
          <w:p w14:paraId="40290B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2000-07</w:t>
            </w:r>
          </w:p>
        </w:tc>
        <w:tc>
          <w:tcPr>
            <w:tcW w:w="1271" w:type="dxa"/>
            <w:tcBorders>
              <w:top w:val="nil"/>
              <w:left w:val="nil"/>
              <w:bottom w:val="nil"/>
              <w:right w:val="nil"/>
            </w:tcBorders>
            <w:shd w:val="clear" w:color="auto" w:fill="auto"/>
            <w:noWrap/>
            <w:vAlign w:val="center"/>
            <w:hideMark/>
          </w:tcPr>
          <w:p w14:paraId="01BD55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74F71FDC" w14:textId="77777777" w:rsidTr="00933F26">
        <w:tc>
          <w:tcPr>
            <w:tcW w:w="1560" w:type="dxa"/>
            <w:tcBorders>
              <w:top w:val="nil"/>
              <w:left w:val="nil"/>
              <w:bottom w:val="nil"/>
              <w:right w:val="nil"/>
            </w:tcBorders>
            <w:shd w:val="clear" w:color="auto" w:fill="auto"/>
            <w:noWrap/>
            <w:vAlign w:val="center"/>
            <w:hideMark/>
          </w:tcPr>
          <w:p w14:paraId="13B9797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7617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3371" w:type="dxa"/>
            <w:tcBorders>
              <w:top w:val="nil"/>
              <w:left w:val="nil"/>
              <w:bottom w:val="nil"/>
              <w:right w:val="nil"/>
            </w:tcBorders>
            <w:shd w:val="clear" w:color="auto" w:fill="auto"/>
            <w:noWrap/>
            <w:vAlign w:val="center"/>
            <w:hideMark/>
          </w:tcPr>
          <w:p w14:paraId="468010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 2T 300</w:t>
            </w:r>
          </w:p>
        </w:tc>
        <w:tc>
          <w:tcPr>
            <w:tcW w:w="1139" w:type="dxa"/>
            <w:tcBorders>
              <w:top w:val="nil"/>
              <w:left w:val="nil"/>
              <w:bottom w:val="nil"/>
              <w:right w:val="nil"/>
            </w:tcBorders>
            <w:shd w:val="clear" w:color="auto" w:fill="auto"/>
            <w:noWrap/>
            <w:vAlign w:val="center"/>
            <w:hideMark/>
          </w:tcPr>
          <w:p w14:paraId="39FD23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2012-17</w:t>
            </w:r>
          </w:p>
        </w:tc>
        <w:tc>
          <w:tcPr>
            <w:tcW w:w="1271" w:type="dxa"/>
            <w:tcBorders>
              <w:top w:val="nil"/>
              <w:left w:val="nil"/>
              <w:bottom w:val="nil"/>
              <w:right w:val="nil"/>
            </w:tcBorders>
            <w:shd w:val="clear" w:color="auto" w:fill="auto"/>
            <w:noWrap/>
            <w:vAlign w:val="center"/>
            <w:hideMark/>
          </w:tcPr>
          <w:p w14:paraId="3F59D9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51682FB7" w14:textId="77777777" w:rsidTr="00933F26">
        <w:tc>
          <w:tcPr>
            <w:tcW w:w="1560" w:type="dxa"/>
            <w:tcBorders>
              <w:top w:val="nil"/>
              <w:left w:val="nil"/>
              <w:bottom w:val="nil"/>
              <w:right w:val="nil"/>
            </w:tcBorders>
            <w:shd w:val="clear" w:color="auto" w:fill="auto"/>
            <w:noWrap/>
            <w:vAlign w:val="center"/>
            <w:hideMark/>
          </w:tcPr>
          <w:p w14:paraId="478E1F0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491C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3371" w:type="dxa"/>
            <w:tcBorders>
              <w:top w:val="nil"/>
              <w:left w:val="nil"/>
              <w:bottom w:val="nil"/>
              <w:right w:val="nil"/>
            </w:tcBorders>
            <w:shd w:val="clear" w:color="auto" w:fill="auto"/>
            <w:noWrap/>
            <w:vAlign w:val="center"/>
            <w:hideMark/>
          </w:tcPr>
          <w:p w14:paraId="39E27C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RR350 20 &amp; RR350 15</w:t>
            </w:r>
          </w:p>
        </w:tc>
        <w:tc>
          <w:tcPr>
            <w:tcW w:w="1139" w:type="dxa"/>
            <w:tcBorders>
              <w:top w:val="nil"/>
              <w:left w:val="nil"/>
              <w:bottom w:val="nil"/>
              <w:right w:val="nil"/>
            </w:tcBorders>
            <w:shd w:val="clear" w:color="auto" w:fill="auto"/>
            <w:noWrap/>
            <w:vAlign w:val="center"/>
            <w:hideMark/>
          </w:tcPr>
          <w:p w14:paraId="40BBE7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03A0F8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556AE100" w14:textId="77777777" w:rsidTr="00933F26">
        <w:tc>
          <w:tcPr>
            <w:tcW w:w="1560" w:type="dxa"/>
            <w:tcBorders>
              <w:top w:val="nil"/>
              <w:left w:val="nil"/>
              <w:bottom w:val="nil"/>
              <w:right w:val="nil"/>
            </w:tcBorders>
            <w:shd w:val="clear" w:color="auto" w:fill="auto"/>
            <w:noWrap/>
            <w:vAlign w:val="center"/>
            <w:hideMark/>
          </w:tcPr>
          <w:p w14:paraId="24FB547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E398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3371" w:type="dxa"/>
            <w:tcBorders>
              <w:top w:val="nil"/>
              <w:left w:val="nil"/>
              <w:bottom w:val="nil"/>
              <w:right w:val="nil"/>
            </w:tcBorders>
            <w:shd w:val="clear" w:color="auto" w:fill="auto"/>
            <w:noWrap/>
            <w:vAlign w:val="center"/>
            <w:hideMark/>
          </w:tcPr>
          <w:p w14:paraId="2E6C55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RR390 31 &amp; RR390 16</w:t>
            </w:r>
          </w:p>
        </w:tc>
        <w:tc>
          <w:tcPr>
            <w:tcW w:w="1139" w:type="dxa"/>
            <w:tcBorders>
              <w:top w:val="nil"/>
              <w:left w:val="nil"/>
              <w:bottom w:val="nil"/>
              <w:right w:val="nil"/>
            </w:tcBorders>
            <w:shd w:val="clear" w:color="auto" w:fill="auto"/>
            <w:noWrap/>
            <w:vAlign w:val="center"/>
            <w:hideMark/>
          </w:tcPr>
          <w:p w14:paraId="0D13AD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46E189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386</w:t>
            </w:r>
          </w:p>
        </w:tc>
      </w:tr>
      <w:tr w:rsidR="00F130B5" w:rsidRPr="00F130B5" w14:paraId="316C3797" w14:textId="77777777" w:rsidTr="00933F26">
        <w:tc>
          <w:tcPr>
            <w:tcW w:w="1560" w:type="dxa"/>
            <w:tcBorders>
              <w:top w:val="nil"/>
              <w:left w:val="nil"/>
              <w:bottom w:val="nil"/>
              <w:right w:val="nil"/>
            </w:tcBorders>
            <w:shd w:val="clear" w:color="auto" w:fill="auto"/>
            <w:noWrap/>
            <w:vAlign w:val="center"/>
            <w:hideMark/>
          </w:tcPr>
          <w:p w14:paraId="0046973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F23E7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3371" w:type="dxa"/>
            <w:tcBorders>
              <w:top w:val="nil"/>
              <w:left w:val="nil"/>
              <w:bottom w:val="nil"/>
              <w:right w:val="nil"/>
            </w:tcBorders>
            <w:shd w:val="clear" w:color="auto" w:fill="auto"/>
            <w:noWrap/>
            <w:vAlign w:val="center"/>
            <w:hideMark/>
          </w:tcPr>
          <w:p w14:paraId="0F66C8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RR430 32 &amp; RR430 17</w:t>
            </w:r>
          </w:p>
        </w:tc>
        <w:tc>
          <w:tcPr>
            <w:tcW w:w="1139" w:type="dxa"/>
            <w:tcBorders>
              <w:top w:val="nil"/>
              <w:left w:val="nil"/>
              <w:bottom w:val="nil"/>
              <w:right w:val="nil"/>
            </w:tcBorders>
            <w:shd w:val="clear" w:color="auto" w:fill="auto"/>
            <w:noWrap/>
            <w:vAlign w:val="center"/>
            <w:hideMark/>
          </w:tcPr>
          <w:p w14:paraId="7518C5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25211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431</w:t>
            </w:r>
          </w:p>
        </w:tc>
      </w:tr>
      <w:tr w:rsidR="00F130B5" w:rsidRPr="00F130B5" w14:paraId="7EF15531" w14:textId="77777777" w:rsidTr="00933F26">
        <w:tc>
          <w:tcPr>
            <w:tcW w:w="1560" w:type="dxa"/>
            <w:tcBorders>
              <w:top w:val="nil"/>
              <w:left w:val="nil"/>
              <w:bottom w:val="nil"/>
              <w:right w:val="nil"/>
            </w:tcBorders>
            <w:shd w:val="clear" w:color="auto" w:fill="auto"/>
            <w:noWrap/>
            <w:vAlign w:val="center"/>
            <w:hideMark/>
          </w:tcPr>
          <w:p w14:paraId="1F9D5AF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2B6CD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3371" w:type="dxa"/>
            <w:tcBorders>
              <w:top w:val="nil"/>
              <w:left w:val="nil"/>
              <w:bottom w:val="nil"/>
              <w:right w:val="nil"/>
            </w:tcBorders>
            <w:shd w:val="clear" w:color="auto" w:fill="auto"/>
            <w:noWrap/>
            <w:vAlign w:val="center"/>
            <w:hideMark/>
          </w:tcPr>
          <w:p w14:paraId="69F6B4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RR480 33 &amp; RR480 18</w:t>
            </w:r>
          </w:p>
        </w:tc>
        <w:tc>
          <w:tcPr>
            <w:tcW w:w="1139" w:type="dxa"/>
            <w:tcBorders>
              <w:top w:val="nil"/>
              <w:left w:val="nil"/>
              <w:bottom w:val="nil"/>
              <w:right w:val="nil"/>
            </w:tcBorders>
            <w:shd w:val="clear" w:color="auto" w:fill="auto"/>
            <w:noWrap/>
            <w:vAlign w:val="center"/>
            <w:hideMark/>
          </w:tcPr>
          <w:p w14:paraId="387DBF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4B2FAC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2A6645D0" w14:textId="77777777" w:rsidTr="00933F26">
        <w:tc>
          <w:tcPr>
            <w:tcW w:w="1560" w:type="dxa"/>
            <w:tcBorders>
              <w:top w:val="nil"/>
              <w:left w:val="nil"/>
              <w:bottom w:val="nil"/>
              <w:right w:val="nil"/>
            </w:tcBorders>
            <w:shd w:val="clear" w:color="auto" w:fill="auto"/>
            <w:noWrap/>
            <w:vAlign w:val="center"/>
            <w:hideMark/>
          </w:tcPr>
          <w:p w14:paraId="0B5E2F7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7509D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E5</w:t>
            </w:r>
          </w:p>
        </w:tc>
        <w:tc>
          <w:tcPr>
            <w:tcW w:w="3371" w:type="dxa"/>
            <w:tcBorders>
              <w:top w:val="nil"/>
              <w:left w:val="nil"/>
              <w:bottom w:val="nil"/>
              <w:right w:val="nil"/>
            </w:tcBorders>
            <w:shd w:val="clear" w:color="auto" w:fill="auto"/>
            <w:noWrap/>
            <w:vAlign w:val="center"/>
            <w:hideMark/>
          </w:tcPr>
          <w:p w14:paraId="2AB583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E5 00</w:t>
            </w:r>
          </w:p>
        </w:tc>
        <w:tc>
          <w:tcPr>
            <w:tcW w:w="1139" w:type="dxa"/>
            <w:tcBorders>
              <w:top w:val="nil"/>
              <w:left w:val="nil"/>
              <w:bottom w:val="nil"/>
              <w:right w:val="nil"/>
            </w:tcBorders>
            <w:shd w:val="clear" w:color="auto" w:fill="auto"/>
            <w:noWrap/>
            <w:vAlign w:val="center"/>
            <w:hideMark/>
          </w:tcPr>
          <w:p w14:paraId="108456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w:t>
            </w:r>
          </w:p>
        </w:tc>
        <w:tc>
          <w:tcPr>
            <w:tcW w:w="1271" w:type="dxa"/>
            <w:tcBorders>
              <w:top w:val="nil"/>
              <w:left w:val="nil"/>
              <w:bottom w:val="nil"/>
              <w:right w:val="nil"/>
            </w:tcBorders>
            <w:shd w:val="clear" w:color="auto" w:fill="auto"/>
            <w:noWrap/>
            <w:vAlign w:val="center"/>
            <w:hideMark/>
          </w:tcPr>
          <w:p w14:paraId="400567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58DDC13" w14:textId="77777777" w:rsidTr="00933F26">
        <w:tc>
          <w:tcPr>
            <w:tcW w:w="1560" w:type="dxa"/>
            <w:tcBorders>
              <w:top w:val="nil"/>
              <w:left w:val="nil"/>
              <w:bottom w:val="nil"/>
              <w:right w:val="nil"/>
            </w:tcBorders>
            <w:shd w:val="clear" w:color="auto" w:fill="auto"/>
            <w:noWrap/>
            <w:vAlign w:val="center"/>
            <w:hideMark/>
          </w:tcPr>
          <w:p w14:paraId="309115B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8FB60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E5</w:t>
            </w:r>
          </w:p>
        </w:tc>
        <w:tc>
          <w:tcPr>
            <w:tcW w:w="3371" w:type="dxa"/>
            <w:tcBorders>
              <w:top w:val="nil"/>
              <w:left w:val="nil"/>
              <w:bottom w:val="nil"/>
              <w:right w:val="nil"/>
            </w:tcBorders>
            <w:shd w:val="clear" w:color="auto" w:fill="auto"/>
            <w:noWrap/>
            <w:vAlign w:val="center"/>
            <w:hideMark/>
          </w:tcPr>
          <w:p w14:paraId="6EA875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E8/03</w:t>
            </w:r>
          </w:p>
        </w:tc>
        <w:tc>
          <w:tcPr>
            <w:tcW w:w="1139" w:type="dxa"/>
            <w:tcBorders>
              <w:top w:val="nil"/>
              <w:left w:val="nil"/>
              <w:bottom w:val="nil"/>
              <w:right w:val="nil"/>
            </w:tcBorders>
            <w:shd w:val="clear" w:color="auto" w:fill="auto"/>
            <w:noWrap/>
            <w:vAlign w:val="center"/>
            <w:hideMark/>
          </w:tcPr>
          <w:p w14:paraId="4FB951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138377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5C99D64E" w14:textId="77777777" w:rsidTr="00933F26">
        <w:tc>
          <w:tcPr>
            <w:tcW w:w="1560" w:type="dxa"/>
            <w:tcBorders>
              <w:top w:val="nil"/>
              <w:left w:val="nil"/>
              <w:bottom w:val="nil"/>
              <w:right w:val="nil"/>
            </w:tcBorders>
            <w:shd w:val="clear" w:color="auto" w:fill="auto"/>
            <w:noWrap/>
            <w:vAlign w:val="center"/>
          </w:tcPr>
          <w:p w14:paraId="1E4090C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E0008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BETA</w:t>
            </w:r>
          </w:p>
        </w:tc>
        <w:tc>
          <w:tcPr>
            <w:tcW w:w="3371" w:type="dxa"/>
            <w:tcBorders>
              <w:top w:val="nil"/>
              <w:left w:val="nil"/>
              <w:bottom w:val="nil"/>
              <w:right w:val="nil"/>
            </w:tcBorders>
            <w:shd w:val="clear" w:color="auto" w:fill="auto"/>
            <w:noWrap/>
            <w:vAlign w:val="center"/>
          </w:tcPr>
          <w:p w14:paraId="525C86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FUPA RR E3</w:t>
            </w:r>
          </w:p>
        </w:tc>
        <w:tc>
          <w:tcPr>
            <w:tcW w:w="1139" w:type="dxa"/>
            <w:tcBorders>
              <w:top w:val="nil"/>
              <w:left w:val="nil"/>
              <w:bottom w:val="nil"/>
              <w:right w:val="nil"/>
            </w:tcBorders>
            <w:shd w:val="clear" w:color="auto" w:fill="auto"/>
            <w:noWrap/>
            <w:vAlign w:val="center"/>
          </w:tcPr>
          <w:p w14:paraId="429C7F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08D7DF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BCE69E0" w14:textId="77777777" w:rsidTr="00933F26">
        <w:tc>
          <w:tcPr>
            <w:tcW w:w="1560" w:type="dxa"/>
            <w:tcBorders>
              <w:top w:val="nil"/>
              <w:left w:val="nil"/>
              <w:bottom w:val="nil"/>
              <w:right w:val="nil"/>
            </w:tcBorders>
            <w:shd w:val="clear" w:color="auto" w:fill="auto"/>
            <w:noWrap/>
            <w:vAlign w:val="center"/>
          </w:tcPr>
          <w:p w14:paraId="14BF4C13"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09D631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BMA RR</w:t>
            </w:r>
          </w:p>
        </w:tc>
        <w:tc>
          <w:tcPr>
            <w:tcW w:w="3371" w:type="dxa"/>
            <w:tcBorders>
              <w:top w:val="nil"/>
              <w:left w:val="nil"/>
              <w:bottom w:val="nil"/>
              <w:right w:val="nil"/>
            </w:tcBorders>
            <w:shd w:val="clear" w:color="auto" w:fill="auto"/>
            <w:noWrap/>
            <w:vAlign w:val="center"/>
          </w:tcPr>
          <w:p w14:paraId="792DF3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RR350 15</w:t>
            </w:r>
          </w:p>
        </w:tc>
        <w:tc>
          <w:tcPr>
            <w:tcW w:w="1139" w:type="dxa"/>
            <w:tcBorders>
              <w:top w:val="nil"/>
              <w:left w:val="nil"/>
              <w:bottom w:val="nil"/>
              <w:right w:val="nil"/>
            </w:tcBorders>
            <w:shd w:val="clear" w:color="auto" w:fill="auto"/>
            <w:noWrap/>
            <w:vAlign w:val="center"/>
          </w:tcPr>
          <w:p w14:paraId="72E417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35415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35A55DC9" w14:textId="77777777" w:rsidTr="00933F26">
        <w:tc>
          <w:tcPr>
            <w:tcW w:w="1560" w:type="dxa"/>
            <w:tcBorders>
              <w:top w:val="nil"/>
              <w:left w:val="nil"/>
              <w:bottom w:val="nil"/>
              <w:right w:val="nil"/>
            </w:tcBorders>
            <w:shd w:val="clear" w:color="auto" w:fill="auto"/>
            <w:noWrap/>
            <w:vAlign w:val="center"/>
          </w:tcPr>
          <w:p w14:paraId="78C08C8A"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0DDC85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BMA RR</w:t>
            </w:r>
          </w:p>
        </w:tc>
        <w:tc>
          <w:tcPr>
            <w:tcW w:w="3371" w:type="dxa"/>
            <w:tcBorders>
              <w:top w:val="nil"/>
              <w:left w:val="nil"/>
              <w:bottom w:val="nil"/>
              <w:right w:val="nil"/>
            </w:tcBorders>
            <w:shd w:val="clear" w:color="auto" w:fill="auto"/>
            <w:noWrap/>
            <w:vAlign w:val="center"/>
          </w:tcPr>
          <w:p w14:paraId="600D1E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RR390 16</w:t>
            </w:r>
          </w:p>
        </w:tc>
        <w:tc>
          <w:tcPr>
            <w:tcW w:w="1139" w:type="dxa"/>
            <w:tcBorders>
              <w:top w:val="nil"/>
              <w:left w:val="nil"/>
              <w:bottom w:val="nil"/>
              <w:right w:val="nil"/>
            </w:tcBorders>
            <w:shd w:val="clear" w:color="auto" w:fill="auto"/>
            <w:noWrap/>
            <w:vAlign w:val="center"/>
          </w:tcPr>
          <w:p w14:paraId="72578A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36D5D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386</w:t>
            </w:r>
          </w:p>
        </w:tc>
      </w:tr>
      <w:tr w:rsidR="00F130B5" w:rsidRPr="00F130B5" w14:paraId="3DC8EC41" w14:textId="77777777" w:rsidTr="00933F26">
        <w:tc>
          <w:tcPr>
            <w:tcW w:w="1560" w:type="dxa"/>
            <w:tcBorders>
              <w:top w:val="nil"/>
              <w:left w:val="nil"/>
              <w:bottom w:val="nil"/>
              <w:right w:val="nil"/>
            </w:tcBorders>
            <w:shd w:val="clear" w:color="auto" w:fill="auto"/>
            <w:noWrap/>
            <w:vAlign w:val="center"/>
          </w:tcPr>
          <w:p w14:paraId="240BBD4A"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71698E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BMA RR</w:t>
            </w:r>
          </w:p>
        </w:tc>
        <w:tc>
          <w:tcPr>
            <w:tcW w:w="3371" w:type="dxa"/>
            <w:tcBorders>
              <w:top w:val="nil"/>
              <w:left w:val="nil"/>
              <w:bottom w:val="nil"/>
              <w:right w:val="nil"/>
            </w:tcBorders>
            <w:shd w:val="clear" w:color="auto" w:fill="auto"/>
            <w:noWrap/>
            <w:vAlign w:val="center"/>
          </w:tcPr>
          <w:p w14:paraId="798BF3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RR430 17</w:t>
            </w:r>
          </w:p>
        </w:tc>
        <w:tc>
          <w:tcPr>
            <w:tcW w:w="1139" w:type="dxa"/>
            <w:tcBorders>
              <w:top w:val="nil"/>
              <w:left w:val="nil"/>
              <w:bottom w:val="nil"/>
              <w:right w:val="nil"/>
            </w:tcBorders>
            <w:shd w:val="clear" w:color="auto" w:fill="auto"/>
            <w:noWrap/>
            <w:vAlign w:val="center"/>
          </w:tcPr>
          <w:p w14:paraId="0900C8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7E19C5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431</w:t>
            </w:r>
          </w:p>
        </w:tc>
      </w:tr>
      <w:tr w:rsidR="00F130B5" w:rsidRPr="00F130B5" w14:paraId="067BFE89" w14:textId="77777777" w:rsidTr="00933F26">
        <w:tc>
          <w:tcPr>
            <w:tcW w:w="1560" w:type="dxa"/>
            <w:tcBorders>
              <w:top w:val="nil"/>
              <w:left w:val="nil"/>
              <w:bottom w:val="nil"/>
              <w:right w:val="nil"/>
            </w:tcBorders>
            <w:shd w:val="clear" w:color="auto" w:fill="auto"/>
            <w:noWrap/>
            <w:vAlign w:val="center"/>
          </w:tcPr>
          <w:p w14:paraId="601C5759"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3A4FD41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BMA RR</w:t>
            </w:r>
          </w:p>
        </w:tc>
        <w:tc>
          <w:tcPr>
            <w:tcW w:w="3371" w:type="dxa"/>
            <w:tcBorders>
              <w:top w:val="nil"/>
              <w:left w:val="nil"/>
              <w:bottom w:val="nil"/>
              <w:right w:val="nil"/>
            </w:tcBorders>
            <w:shd w:val="clear" w:color="auto" w:fill="auto"/>
            <w:noWrap/>
            <w:vAlign w:val="center"/>
          </w:tcPr>
          <w:p w14:paraId="238839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RR480 18</w:t>
            </w:r>
          </w:p>
        </w:tc>
        <w:tc>
          <w:tcPr>
            <w:tcW w:w="1139" w:type="dxa"/>
            <w:tcBorders>
              <w:top w:val="nil"/>
              <w:left w:val="nil"/>
              <w:bottom w:val="nil"/>
              <w:right w:val="nil"/>
            </w:tcBorders>
            <w:shd w:val="clear" w:color="auto" w:fill="auto"/>
            <w:noWrap/>
            <w:vAlign w:val="center"/>
          </w:tcPr>
          <w:p w14:paraId="3C09C7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5E33DB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5436C39D" w14:textId="77777777" w:rsidTr="00933F26">
        <w:tc>
          <w:tcPr>
            <w:tcW w:w="1560" w:type="dxa"/>
            <w:tcBorders>
              <w:top w:val="nil"/>
              <w:left w:val="nil"/>
              <w:bottom w:val="nil"/>
              <w:right w:val="nil"/>
            </w:tcBorders>
            <w:shd w:val="clear" w:color="auto" w:fill="auto"/>
            <w:noWrap/>
            <w:vAlign w:val="center"/>
          </w:tcPr>
          <w:p w14:paraId="5DE0769B"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0732F1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XTRAINER 300 2T</w:t>
            </w:r>
          </w:p>
        </w:tc>
        <w:tc>
          <w:tcPr>
            <w:tcW w:w="3371" w:type="dxa"/>
            <w:tcBorders>
              <w:top w:val="nil"/>
              <w:left w:val="nil"/>
              <w:bottom w:val="nil"/>
              <w:right w:val="nil"/>
            </w:tcBorders>
            <w:shd w:val="clear" w:color="auto" w:fill="auto"/>
            <w:noWrap/>
            <w:vAlign w:val="center"/>
          </w:tcPr>
          <w:p w14:paraId="4877CD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XTRAINER 300 2T</w:t>
            </w:r>
          </w:p>
        </w:tc>
        <w:tc>
          <w:tcPr>
            <w:tcW w:w="1139" w:type="dxa"/>
            <w:tcBorders>
              <w:top w:val="nil"/>
              <w:left w:val="nil"/>
              <w:bottom w:val="nil"/>
              <w:right w:val="nil"/>
            </w:tcBorders>
            <w:shd w:val="clear" w:color="auto" w:fill="auto"/>
            <w:noWrap/>
            <w:vAlign w:val="center"/>
          </w:tcPr>
          <w:p w14:paraId="37217D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1AC6B5B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2758A37B" w14:textId="77777777" w:rsidTr="00933F26">
        <w:tc>
          <w:tcPr>
            <w:tcW w:w="1560" w:type="dxa"/>
            <w:tcBorders>
              <w:top w:val="nil"/>
              <w:left w:val="nil"/>
              <w:bottom w:val="nil"/>
              <w:right w:val="nil"/>
            </w:tcBorders>
            <w:shd w:val="clear" w:color="auto" w:fill="auto"/>
            <w:noWrap/>
            <w:vAlign w:val="center"/>
          </w:tcPr>
          <w:p w14:paraId="53FB4177"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BMW</w:t>
            </w:r>
          </w:p>
        </w:tc>
        <w:tc>
          <w:tcPr>
            <w:tcW w:w="2015" w:type="dxa"/>
            <w:tcBorders>
              <w:top w:val="nil"/>
              <w:left w:val="nil"/>
              <w:bottom w:val="nil"/>
              <w:right w:val="nil"/>
            </w:tcBorders>
            <w:shd w:val="clear" w:color="auto" w:fill="auto"/>
            <w:noWrap/>
            <w:vAlign w:val="center"/>
          </w:tcPr>
          <w:p w14:paraId="690B4D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C400X</w:t>
            </w:r>
          </w:p>
        </w:tc>
        <w:tc>
          <w:tcPr>
            <w:tcW w:w="3371" w:type="dxa"/>
            <w:tcBorders>
              <w:top w:val="nil"/>
              <w:left w:val="nil"/>
              <w:bottom w:val="nil"/>
              <w:right w:val="nil"/>
            </w:tcBorders>
            <w:shd w:val="clear" w:color="auto" w:fill="auto"/>
            <w:noWrap/>
            <w:vAlign w:val="center"/>
          </w:tcPr>
          <w:p w14:paraId="71A8BD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0C09/C400X</w:t>
            </w:r>
          </w:p>
        </w:tc>
        <w:tc>
          <w:tcPr>
            <w:tcW w:w="1139" w:type="dxa"/>
            <w:tcBorders>
              <w:top w:val="nil"/>
              <w:left w:val="nil"/>
              <w:bottom w:val="nil"/>
              <w:right w:val="nil"/>
            </w:tcBorders>
            <w:shd w:val="clear" w:color="auto" w:fill="auto"/>
            <w:noWrap/>
            <w:vAlign w:val="center"/>
          </w:tcPr>
          <w:p w14:paraId="71846C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2018-20</w:t>
            </w:r>
          </w:p>
        </w:tc>
        <w:tc>
          <w:tcPr>
            <w:tcW w:w="1271" w:type="dxa"/>
            <w:tcBorders>
              <w:top w:val="nil"/>
              <w:left w:val="nil"/>
              <w:bottom w:val="nil"/>
              <w:right w:val="nil"/>
            </w:tcBorders>
            <w:shd w:val="clear" w:color="auto" w:fill="auto"/>
            <w:noWrap/>
            <w:vAlign w:val="center"/>
          </w:tcPr>
          <w:p w14:paraId="0053BB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10B35636" w14:textId="77777777" w:rsidTr="00933F26">
        <w:tc>
          <w:tcPr>
            <w:tcW w:w="1560" w:type="dxa"/>
            <w:tcBorders>
              <w:top w:val="nil"/>
              <w:left w:val="nil"/>
              <w:bottom w:val="nil"/>
              <w:right w:val="nil"/>
            </w:tcBorders>
            <w:shd w:val="clear" w:color="auto" w:fill="auto"/>
            <w:noWrap/>
            <w:vAlign w:val="center"/>
          </w:tcPr>
          <w:p w14:paraId="0E8470C4"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09E6D1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C650</w:t>
            </w:r>
          </w:p>
        </w:tc>
        <w:tc>
          <w:tcPr>
            <w:tcW w:w="3371" w:type="dxa"/>
            <w:tcBorders>
              <w:top w:val="nil"/>
              <w:left w:val="nil"/>
              <w:bottom w:val="nil"/>
              <w:right w:val="nil"/>
            </w:tcBorders>
            <w:shd w:val="clear" w:color="auto" w:fill="auto"/>
            <w:noWrap/>
            <w:vAlign w:val="center"/>
          </w:tcPr>
          <w:p w14:paraId="76F505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C600 SPORT</w:t>
            </w:r>
          </w:p>
        </w:tc>
        <w:tc>
          <w:tcPr>
            <w:tcW w:w="1139" w:type="dxa"/>
            <w:tcBorders>
              <w:top w:val="nil"/>
              <w:left w:val="nil"/>
              <w:bottom w:val="nil"/>
              <w:right w:val="nil"/>
            </w:tcBorders>
            <w:shd w:val="clear" w:color="auto" w:fill="auto"/>
            <w:noWrap/>
            <w:vAlign w:val="center"/>
          </w:tcPr>
          <w:p w14:paraId="30EC1C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tcPr>
          <w:p w14:paraId="6D05C0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0129F423" w14:textId="77777777" w:rsidTr="00933F26">
        <w:tc>
          <w:tcPr>
            <w:tcW w:w="1560" w:type="dxa"/>
            <w:tcBorders>
              <w:top w:val="nil"/>
              <w:left w:val="nil"/>
              <w:bottom w:val="nil"/>
              <w:right w:val="nil"/>
            </w:tcBorders>
            <w:shd w:val="clear" w:color="auto" w:fill="auto"/>
            <w:noWrap/>
            <w:vAlign w:val="center"/>
            <w:hideMark/>
          </w:tcPr>
          <w:p w14:paraId="4AFF15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FB19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C650</w:t>
            </w:r>
          </w:p>
        </w:tc>
        <w:tc>
          <w:tcPr>
            <w:tcW w:w="3371" w:type="dxa"/>
            <w:tcBorders>
              <w:top w:val="nil"/>
              <w:left w:val="nil"/>
              <w:bottom w:val="nil"/>
              <w:right w:val="nil"/>
            </w:tcBorders>
            <w:shd w:val="clear" w:color="auto" w:fill="auto"/>
            <w:noWrap/>
            <w:vAlign w:val="center"/>
            <w:hideMark/>
          </w:tcPr>
          <w:p w14:paraId="5A008D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C650 GT/Sport</w:t>
            </w:r>
          </w:p>
        </w:tc>
        <w:tc>
          <w:tcPr>
            <w:tcW w:w="1139" w:type="dxa"/>
            <w:tcBorders>
              <w:top w:val="nil"/>
              <w:left w:val="nil"/>
              <w:bottom w:val="nil"/>
              <w:right w:val="nil"/>
            </w:tcBorders>
            <w:shd w:val="clear" w:color="auto" w:fill="auto"/>
            <w:noWrap/>
            <w:vAlign w:val="center"/>
            <w:hideMark/>
          </w:tcPr>
          <w:p w14:paraId="62510B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5A4416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139BFD6A" w14:textId="77777777" w:rsidTr="00933F26">
        <w:tc>
          <w:tcPr>
            <w:tcW w:w="1560" w:type="dxa"/>
            <w:tcBorders>
              <w:top w:val="nil"/>
              <w:left w:val="nil"/>
              <w:bottom w:val="nil"/>
              <w:right w:val="nil"/>
            </w:tcBorders>
            <w:shd w:val="clear" w:color="auto" w:fill="auto"/>
            <w:noWrap/>
            <w:vAlign w:val="center"/>
            <w:hideMark/>
          </w:tcPr>
          <w:p w14:paraId="4187862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73283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w:t>
            </w:r>
          </w:p>
        </w:tc>
        <w:tc>
          <w:tcPr>
            <w:tcW w:w="3371" w:type="dxa"/>
            <w:tcBorders>
              <w:top w:val="nil"/>
              <w:left w:val="nil"/>
              <w:bottom w:val="nil"/>
              <w:right w:val="nil"/>
            </w:tcBorders>
            <w:shd w:val="clear" w:color="auto" w:fill="auto"/>
            <w:noWrap/>
            <w:vAlign w:val="center"/>
            <w:hideMark/>
          </w:tcPr>
          <w:p w14:paraId="37DE2D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FUNDURO</w:t>
            </w:r>
          </w:p>
        </w:tc>
        <w:tc>
          <w:tcPr>
            <w:tcW w:w="1139" w:type="dxa"/>
            <w:tcBorders>
              <w:top w:val="nil"/>
              <w:left w:val="nil"/>
              <w:bottom w:val="nil"/>
              <w:right w:val="nil"/>
            </w:tcBorders>
            <w:shd w:val="clear" w:color="auto" w:fill="auto"/>
            <w:noWrap/>
            <w:vAlign w:val="center"/>
            <w:hideMark/>
          </w:tcPr>
          <w:p w14:paraId="617933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1995-00</w:t>
            </w:r>
          </w:p>
        </w:tc>
        <w:tc>
          <w:tcPr>
            <w:tcW w:w="1271" w:type="dxa"/>
            <w:tcBorders>
              <w:top w:val="nil"/>
              <w:left w:val="nil"/>
              <w:bottom w:val="nil"/>
              <w:right w:val="nil"/>
            </w:tcBorders>
            <w:shd w:val="clear" w:color="auto" w:fill="auto"/>
            <w:noWrap/>
            <w:vAlign w:val="center"/>
            <w:hideMark/>
          </w:tcPr>
          <w:p w14:paraId="01B4E4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42F01C8F" w14:textId="77777777" w:rsidTr="00933F26">
        <w:tc>
          <w:tcPr>
            <w:tcW w:w="1560" w:type="dxa"/>
            <w:tcBorders>
              <w:top w:val="nil"/>
              <w:left w:val="nil"/>
              <w:bottom w:val="nil"/>
              <w:right w:val="nil"/>
            </w:tcBorders>
            <w:shd w:val="clear" w:color="auto" w:fill="auto"/>
            <w:noWrap/>
            <w:vAlign w:val="center"/>
            <w:hideMark/>
          </w:tcPr>
          <w:p w14:paraId="6255996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8EC24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F650CS</w:t>
            </w:r>
          </w:p>
        </w:tc>
        <w:tc>
          <w:tcPr>
            <w:tcW w:w="3371" w:type="dxa"/>
            <w:tcBorders>
              <w:top w:val="nil"/>
              <w:left w:val="nil"/>
              <w:bottom w:val="nil"/>
              <w:right w:val="nil"/>
            </w:tcBorders>
            <w:shd w:val="clear" w:color="auto" w:fill="auto"/>
            <w:noWrap/>
            <w:vAlign w:val="center"/>
            <w:hideMark/>
          </w:tcPr>
          <w:p w14:paraId="6643C8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SCARVER</w:t>
            </w:r>
          </w:p>
        </w:tc>
        <w:tc>
          <w:tcPr>
            <w:tcW w:w="1139" w:type="dxa"/>
            <w:tcBorders>
              <w:top w:val="nil"/>
              <w:left w:val="nil"/>
              <w:bottom w:val="nil"/>
              <w:right w:val="nil"/>
            </w:tcBorders>
            <w:shd w:val="clear" w:color="auto" w:fill="auto"/>
            <w:noWrap/>
            <w:vAlign w:val="center"/>
            <w:hideMark/>
          </w:tcPr>
          <w:p w14:paraId="516D2A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2002-05</w:t>
            </w:r>
          </w:p>
        </w:tc>
        <w:tc>
          <w:tcPr>
            <w:tcW w:w="1271" w:type="dxa"/>
            <w:tcBorders>
              <w:top w:val="nil"/>
              <w:left w:val="nil"/>
              <w:bottom w:val="nil"/>
              <w:right w:val="nil"/>
            </w:tcBorders>
            <w:shd w:val="clear" w:color="auto" w:fill="auto"/>
            <w:noWrap/>
            <w:vAlign w:val="center"/>
            <w:hideMark/>
          </w:tcPr>
          <w:p w14:paraId="640585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79A43FBA" w14:textId="77777777" w:rsidTr="00933F26">
        <w:tc>
          <w:tcPr>
            <w:tcW w:w="1560" w:type="dxa"/>
            <w:tcBorders>
              <w:top w:val="nil"/>
              <w:left w:val="nil"/>
              <w:bottom w:val="nil"/>
              <w:right w:val="nil"/>
            </w:tcBorders>
            <w:shd w:val="clear" w:color="auto" w:fill="auto"/>
            <w:noWrap/>
            <w:vAlign w:val="center"/>
            <w:hideMark/>
          </w:tcPr>
          <w:p w14:paraId="108461A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A33D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F650CS</w:t>
            </w:r>
          </w:p>
        </w:tc>
        <w:tc>
          <w:tcPr>
            <w:tcW w:w="3371" w:type="dxa"/>
            <w:tcBorders>
              <w:top w:val="nil"/>
              <w:left w:val="nil"/>
              <w:bottom w:val="nil"/>
              <w:right w:val="nil"/>
            </w:tcBorders>
            <w:shd w:val="clear" w:color="auto" w:fill="auto"/>
            <w:noWrap/>
            <w:vAlign w:val="center"/>
            <w:hideMark/>
          </w:tcPr>
          <w:p w14:paraId="2E757E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SE ROAD</w:t>
            </w:r>
          </w:p>
        </w:tc>
        <w:tc>
          <w:tcPr>
            <w:tcW w:w="1139" w:type="dxa"/>
            <w:tcBorders>
              <w:top w:val="nil"/>
              <w:left w:val="nil"/>
              <w:bottom w:val="nil"/>
              <w:right w:val="nil"/>
            </w:tcBorders>
            <w:shd w:val="clear" w:color="auto" w:fill="auto"/>
            <w:noWrap/>
            <w:vAlign w:val="center"/>
            <w:hideMark/>
          </w:tcPr>
          <w:p w14:paraId="6C937D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2004-06</w:t>
            </w:r>
          </w:p>
        </w:tc>
        <w:tc>
          <w:tcPr>
            <w:tcW w:w="1271" w:type="dxa"/>
            <w:tcBorders>
              <w:top w:val="nil"/>
              <w:left w:val="nil"/>
              <w:bottom w:val="nil"/>
              <w:right w:val="nil"/>
            </w:tcBorders>
            <w:shd w:val="clear" w:color="auto" w:fill="auto"/>
            <w:noWrap/>
            <w:vAlign w:val="center"/>
            <w:hideMark/>
          </w:tcPr>
          <w:p w14:paraId="714185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6F176932" w14:textId="77777777" w:rsidTr="00933F26">
        <w:tc>
          <w:tcPr>
            <w:tcW w:w="1560" w:type="dxa"/>
            <w:tcBorders>
              <w:top w:val="nil"/>
              <w:left w:val="nil"/>
              <w:bottom w:val="nil"/>
              <w:right w:val="nil"/>
            </w:tcBorders>
            <w:shd w:val="clear" w:color="auto" w:fill="auto"/>
            <w:noWrap/>
            <w:vAlign w:val="center"/>
            <w:hideMark/>
          </w:tcPr>
          <w:p w14:paraId="2D2DB18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00D5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F650GS</w:t>
            </w:r>
          </w:p>
        </w:tc>
        <w:tc>
          <w:tcPr>
            <w:tcW w:w="3371" w:type="dxa"/>
            <w:tcBorders>
              <w:top w:val="nil"/>
              <w:left w:val="nil"/>
              <w:bottom w:val="nil"/>
              <w:right w:val="nil"/>
            </w:tcBorders>
            <w:shd w:val="clear" w:color="auto" w:fill="auto"/>
            <w:noWrap/>
            <w:vAlign w:val="center"/>
            <w:hideMark/>
          </w:tcPr>
          <w:p w14:paraId="340865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DAKAR</w:t>
            </w:r>
          </w:p>
        </w:tc>
        <w:tc>
          <w:tcPr>
            <w:tcW w:w="1139" w:type="dxa"/>
            <w:tcBorders>
              <w:top w:val="nil"/>
              <w:left w:val="nil"/>
              <w:bottom w:val="nil"/>
              <w:right w:val="nil"/>
            </w:tcBorders>
            <w:shd w:val="clear" w:color="auto" w:fill="auto"/>
            <w:noWrap/>
            <w:vAlign w:val="center"/>
            <w:hideMark/>
          </w:tcPr>
          <w:p w14:paraId="412514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2000-08</w:t>
            </w:r>
          </w:p>
        </w:tc>
        <w:tc>
          <w:tcPr>
            <w:tcW w:w="1271" w:type="dxa"/>
            <w:tcBorders>
              <w:top w:val="nil"/>
              <w:left w:val="nil"/>
              <w:bottom w:val="nil"/>
              <w:right w:val="nil"/>
            </w:tcBorders>
            <w:shd w:val="clear" w:color="auto" w:fill="auto"/>
            <w:noWrap/>
            <w:vAlign w:val="center"/>
            <w:hideMark/>
          </w:tcPr>
          <w:p w14:paraId="4698CD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1D7B6635" w14:textId="77777777" w:rsidTr="00933F26">
        <w:tc>
          <w:tcPr>
            <w:tcW w:w="1560" w:type="dxa"/>
            <w:tcBorders>
              <w:top w:val="nil"/>
              <w:left w:val="nil"/>
              <w:bottom w:val="nil"/>
              <w:right w:val="nil"/>
            </w:tcBorders>
            <w:shd w:val="clear" w:color="auto" w:fill="auto"/>
            <w:noWrap/>
            <w:vAlign w:val="center"/>
            <w:hideMark/>
          </w:tcPr>
          <w:p w14:paraId="702B8CF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CBA5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F650GS</w:t>
            </w:r>
          </w:p>
        </w:tc>
        <w:tc>
          <w:tcPr>
            <w:tcW w:w="3371" w:type="dxa"/>
            <w:tcBorders>
              <w:top w:val="nil"/>
              <w:left w:val="nil"/>
              <w:bottom w:val="nil"/>
              <w:right w:val="nil"/>
            </w:tcBorders>
            <w:shd w:val="clear" w:color="auto" w:fill="auto"/>
            <w:noWrap/>
            <w:vAlign w:val="center"/>
            <w:hideMark/>
          </w:tcPr>
          <w:p w14:paraId="0C988A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F650GS</w:t>
            </w:r>
          </w:p>
        </w:tc>
        <w:tc>
          <w:tcPr>
            <w:tcW w:w="1139" w:type="dxa"/>
            <w:tcBorders>
              <w:top w:val="nil"/>
              <w:left w:val="nil"/>
              <w:bottom w:val="nil"/>
              <w:right w:val="nil"/>
            </w:tcBorders>
            <w:shd w:val="clear" w:color="auto" w:fill="auto"/>
            <w:noWrap/>
            <w:vAlign w:val="center"/>
            <w:hideMark/>
          </w:tcPr>
          <w:p w14:paraId="53040F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2000-08</w:t>
            </w:r>
          </w:p>
        </w:tc>
        <w:tc>
          <w:tcPr>
            <w:tcW w:w="1271" w:type="dxa"/>
            <w:tcBorders>
              <w:top w:val="nil"/>
              <w:left w:val="nil"/>
              <w:bottom w:val="nil"/>
              <w:right w:val="nil"/>
            </w:tcBorders>
            <w:shd w:val="clear" w:color="auto" w:fill="auto"/>
            <w:noWrap/>
            <w:vAlign w:val="center"/>
            <w:hideMark/>
          </w:tcPr>
          <w:p w14:paraId="5DDA5F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71229C8C" w14:textId="77777777" w:rsidTr="00933F26">
        <w:tc>
          <w:tcPr>
            <w:tcW w:w="1560" w:type="dxa"/>
            <w:tcBorders>
              <w:top w:val="nil"/>
              <w:left w:val="nil"/>
              <w:bottom w:val="nil"/>
              <w:right w:val="nil"/>
            </w:tcBorders>
            <w:shd w:val="clear" w:color="auto" w:fill="auto"/>
            <w:noWrap/>
            <w:vAlign w:val="center"/>
            <w:hideMark/>
          </w:tcPr>
          <w:p w14:paraId="220CC59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F05E1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F650ST</w:t>
            </w:r>
          </w:p>
        </w:tc>
        <w:tc>
          <w:tcPr>
            <w:tcW w:w="3371" w:type="dxa"/>
            <w:tcBorders>
              <w:top w:val="nil"/>
              <w:left w:val="nil"/>
              <w:bottom w:val="nil"/>
              <w:right w:val="nil"/>
            </w:tcBorders>
            <w:shd w:val="clear" w:color="auto" w:fill="auto"/>
            <w:noWrap/>
            <w:vAlign w:val="center"/>
            <w:hideMark/>
          </w:tcPr>
          <w:p w14:paraId="7F962D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F650ST</w:t>
            </w:r>
          </w:p>
        </w:tc>
        <w:tc>
          <w:tcPr>
            <w:tcW w:w="1139" w:type="dxa"/>
            <w:tcBorders>
              <w:top w:val="nil"/>
              <w:left w:val="nil"/>
              <w:bottom w:val="nil"/>
              <w:right w:val="nil"/>
            </w:tcBorders>
            <w:shd w:val="clear" w:color="auto" w:fill="auto"/>
            <w:noWrap/>
            <w:vAlign w:val="center"/>
            <w:hideMark/>
          </w:tcPr>
          <w:p w14:paraId="3F4EC4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w:t>
            </w:r>
          </w:p>
        </w:tc>
        <w:tc>
          <w:tcPr>
            <w:tcW w:w="1271" w:type="dxa"/>
            <w:tcBorders>
              <w:top w:val="nil"/>
              <w:left w:val="nil"/>
              <w:bottom w:val="nil"/>
              <w:right w:val="nil"/>
            </w:tcBorders>
            <w:shd w:val="clear" w:color="auto" w:fill="auto"/>
            <w:noWrap/>
            <w:vAlign w:val="center"/>
            <w:hideMark/>
          </w:tcPr>
          <w:p w14:paraId="4BCF77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4A2ABCD9" w14:textId="77777777" w:rsidTr="00933F26">
        <w:tc>
          <w:tcPr>
            <w:tcW w:w="1560" w:type="dxa"/>
            <w:tcBorders>
              <w:top w:val="nil"/>
              <w:left w:val="nil"/>
              <w:bottom w:val="nil"/>
              <w:right w:val="nil"/>
            </w:tcBorders>
            <w:shd w:val="clear" w:color="auto" w:fill="auto"/>
            <w:noWrap/>
            <w:vAlign w:val="center"/>
            <w:hideMark/>
          </w:tcPr>
          <w:p w14:paraId="57DC936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410C4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w:t>
            </w:r>
          </w:p>
        </w:tc>
        <w:tc>
          <w:tcPr>
            <w:tcW w:w="3371" w:type="dxa"/>
            <w:tcBorders>
              <w:top w:val="nil"/>
              <w:left w:val="nil"/>
              <w:bottom w:val="nil"/>
              <w:right w:val="nil"/>
            </w:tcBorders>
            <w:shd w:val="clear" w:color="auto" w:fill="auto"/>
            <w:noWrap/>
            <w:vAlign w:val="center"/>
            <w:hideMark/>
          </w:tcPr>
          <w:p w14:paraId="524D08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G650 GS</w:t>
            </w:r>
          </w:p>
        </w:tc>
        <w:tc>
          <w:tcPr>
            <w:tcW w:w="1139" w:type="dxa"/>
            <w:tcBorders>
              <w:top w:val="nil"/>
              <w:left w:val="nil"/>
              <w:bottom w:val="nil"/>
              <w:right w:val="nil"/>
            </w:tcBorders>
            <w:shd w:val="clear" w:color="auto" w:fill="auto"/>
            <w:noWrap/>
            <w:vAlign w:val="center"/>
            <w:hideMark/>
          </w:tcPr>
          <w:p w14:paraId="705D53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2009-2016</w:t>
            </w:r>
          </w:p>
        </w:tc>
        <w:tc>
          <w:tcPr>
            <w:tcW w:w="1271" w:type="dxa"/>
            <w:tcBorders>
              <w:top w:val="nil"/>
              <w:left w:val="nil"/>
              <w:bottom w:val="nil"/>
              <w:right w:val="nil"/>
            </w:tcBorders>
            <w:shd w:val="clear" w:color="auto" w:fill="auto"/>
            <w:noWrap/>
            <w:vAlign w:val="center"/>
            <w:hideMark/>
          </w:tcPr>
          <w:p w14:paraId="476008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640E48DA" w14:textId="77777777" w:rsidTr="00933F26">
        <w:tc>
          <w:tcPr>
            <w:tcW w:w="1560" w:type="dxa"/>
            <w:tcBorders>
              <w:top w:val="nil"/>
              <w:left w:val="nil"/>
              <w:bottom w:val="nil"/>
              <w:right w:val="nil"/>
            </w:tcBorders>
            <w:shd w:val="clear" w:color="auto" w:fill="auto"/>
            <w:noWrap/>
            <w:vAlign w:val="center"/>
            <w:hideMark/>
          </w:tcPr>
          <w:p w14:paraId="649BB2F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42E6B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F650</w:t>
            </w:r>
          </w:p>
        </w:tc>
        <w:tc>
          <w:tcPr>
            <w:tcW w:w="3371" w:type="dxa"/>
            <w:tcBorders>
              <w:top w:val="nil"/>
              <w:left w:val="nil"/>
              <w:bottom w:val="nil"/>
              <w:right w:val="nil"/>
            </w:tcBorders>
            <w:shd w:val="clear" w:color="auto" w:fill="auto"/>
            <w:noWrap/>
            <w:vAlign w:val="center"/>
            <w:hideMark/>
          </w:tcPr>
          <w:p w14:paraId="43EA73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G650 GS </w:t>
            </w:r>
            <w:proofErr w:type="spellStart"/>
            <w:r w:rsidRPr="00F130B5">
              <w:rPr>
                <w:rFonts w:eastAsia="Times New Roman"/>
                <w:color w:val="000000"/>
                <w:szCs w:val="17"/>
                <w:lang w:eastAsia="en-AU"/>
              </w:rPr>
              <w:t>Sertao</w:t>
            </w:r>
            <w:proofErr w:type="spellEnd"/>
          </w:p>
        </w:tc>
        <w:tc>
          <w:tcPr>
            <w:tcW w:w="1139" w:type="dxa"/>
            <w:tcBorders>
              <w:top w:val="nil"/>
              <w:left w:val="nil"/>
              <w:bottom w:val="nil"/>
              <w:right w:val="nil"/>
            </w:tcBorders>
            <w:shd w:val="clear" w:color="auto" w:fill="auto"/>
            <w:noWrap/>
            <w:vAlign w:val="center"/>
            <w:hideMark/>
          </w:tcPr>
          <w:p w14:paraId="1468B7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2012-2016</w:t>
            </w:r>
          </w:p>
        </w:tc>
        <w:tc>
          <w:tcPr>
            <w:tcW w:w="1271" w:type="dxa"/>
            <w:tcBorders>
              <w:top w:val="nil"/>
              <w:left w:val="nil"/>
              <w:bottom w:val="nil"/>
              <w:right w:val="nil"/>
            </w:tcBorders>
            <w:shd w:val="clear" w:color="auto" w:fill="auto"/>
            <w:noWrap/>
            <w:vAlign w:val="center"/>
            <w:hideMark/>
          </w:tcPr>
          <w:p w14:paraId="10533B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54A4846D" w14:textId="77777777" w:rsidTr="00933F26">
        <w:tc>
          <w:tcPr>
            <w:tcW w:w="1560" w:type="dxa"/>
            <w:tcBorders>
              <w:top w:val="nil"/>
              <w:left w:val="nil"/>
              <w:bottom w:val="nil"/>
              <w:right w:val="nil"/>
            </w:tcBorders>
            <w:shd w:val="clear" w:color="auto" w:fill="auto"/>
            <w:noWrap/>
            <w:vAlign w:val="center"/>
            <w:hideMark/>
          </w:tcPr>
          <w:p w14:paraId="130DC43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22C3B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 450 X</w:t>
            </w:r>
          </w:p>
        </w:tc>
        <w:tc>
          <w:tcPr>
            <w:tcW w:w="3371" w:type="dxa"/>
            <w:tcBorders>
              <w:top w:val="nil"/>
              <w:left w:val="nil"/>
              <w:bottom w:val="nil"/>
              <w:right w:val="nil"/>
            </w:tcBorders>
            <w:shd w:val="clear" w:color="auto" w:fill="auto"/>
            <w:noWrap/>
            <w:vAlign w:val="center"/>
            <w:hideMark/>
          </w:tcPr>
          <w:p w14:paraId="4605DE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 450 X</w:t>
            </w:r>
          </w:p>
        </w:tc>
        <w:tc>
          <w:tcPr>
            <w:tcW w:w="1139" w:type="dxa"/>
            <w:tcBorders>
              <w:top w:val="nil"/>
              <w:left w:val="nil"/>
              <w:bottom w:val="nil"/>
              <w:right w:val="nil"/>
            </w:tcBorders>
            <w:shd w:val="clear" w:color="auto" w:fill="auto"/>
            <w:noWrap/>
            <w:vAlign w:val="center"/>
            <w:hideMark/>
          </w:tcPr>
          <w:p w14:paraId="6A2873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2008-10</w:t>
            </w:r>
          </w:p>
        </w:tc>
        <w:tc>
          <w:tcPr>
            <w:tcW w:w="1271" w:type="dxa"/>
            <w:tcBorders>
              <w:top w:val="nil"/>
              <w:left w:val="nil"/>
              <w:bottom w:val="nil"/>
              <w:right w:val="nil"/>
            </w:tcBorders>
            <w:shd w:val="clear" w:color="auto" w:fill="auto"/>
            <w:noWrap/>
            <w:vAlign w:val="center"/>
            <w:hideMark/>
          </w:tcPr>
          <w:p w14:paraId="2CE127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672E57AF" w14:textId="77777777" w:rsidTr="00933F26">
        <w:tc>
          <w:tcPr>
            <w:tcW w:w="1560" w:type="dxa"/>
            <w:tcBorders>
              <w:top w:val="nil"/>
              <w:left w:val="nil"/>
              <w:bottom w:val="nil"/>
              <w:right w:val="nil"/>
            </w:tcBorders>
            <w:shd w:val="clear" w:color="auto" w:fill="auto"/>
            <w:noWrap/>
            <w:vAlign w:val="center"/>
            <w:hideMark/>
          </w:tcPr>
          <w:p w14:paraId="46792DD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1E0DF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G650GS</w:t>
            </w:r>
          </w:p>
        </w:tc>
        <w:tc>
          <w:tcPr>
            <w:tcW w:w="3371" w:type="dxa"/>
            <w:tcBorders>
              <w:top w:val="nil"/>
              <w:left w:val="nil"/>
              <w:bottom w:val="nil"/>
              <w:right w:val="nil"/>
            </w:tcBorders>
            <w:shd w:val="clear" w:color="auto" w:fill="auto"/>
            <w:noWrap/>
            <w:vAlign w:val="center"/>
            <w:hideMark/>
          </w:tcPr>
          <w:p w14:paraId="1AE68E9E"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Sertao</w:t>
            </w:r>
            <w:proofErr w:type="spellEnd"/>
          </w:p>
        </w:tc>
        <w:tc>
          <w:tcPr>
            <w:tcW w:w="1139" w:type="dxa"/>
            <w:tcBorders>
              <w:top w:val="nil"/>
              <w:left w:val="nil"/>
              <w:bottom w:val="nil"/>
              <w:right w:val="nil"/>
            </w:tcBorders>
            <w:shd w:val="clear" w:color="auto" w:fill="auto"/>
            <w:noWrap/>
            <w:vAlign w:val="center"/>
            <w:hideMark/>
          </w:tcPr>
          <w:p w14:paraId="19F9F8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5D13D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3C27E3BC" w14:textId="77777777" w:rsidTr="00933F26">
        <w:tc>
          <w:tcPr>
            <w:tcW w:w="1560" w:type="dxa"/>
            <w:tcBorders>
              <w:top w:val="nil"/>
              <w:left w:val="nil"/>
              <w:bottom w:val="nil"/>
              <w:right w:val="nil"/>
            </w:tcBorders>
            <w:shd w:val="clear" w:color="auto" w:fill="auto"/>
            <w:noWrap/>
            <w:vAlign w:val="center"/>
            <w:hideMark/>
          </w:tcPr>
          <w:p w14:paraId="77E6D3A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D5289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G310</w:t>
            </w:r>
          </w:p>
        </w:tc>
        <w:tc>
          <w:tcPr>
            <w:tcW w:w="3371" w:type="dxa"/>
            <w:tcBorders>
              <w:top w:val="nil"/>
              <w:left w:val="nil"/>
              <w:bottom w:val="nil"/>
              <w:right w:val="nil"/>
            </w:tcBorders>
            <w:shd w:val="clear" w:color="auto" w:fill="auto"/>
            <w:noWrap/>
            <w:vAlign w:val="center"/>
            <w:hideMark/>
          </w:tcPr>
          <w:p w14:paraId="128153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G310R-0G01</w:t>
            </w:r>
          </w:p>
        </w:tc>
        <w:tc>
          <w:tcPr>
            <w:tcW w:w="1139" w:type="dxa"/>
            <w:tcBorders>
              <w:top w:val="nil"/>
              <w:left w:val="nil"/>
              <w:bottom w:val="nil"/>
              <w:right w:val="nil"/>
            </w:tcBorders>
            <w:shd w:val="clear" w:color="auto" w:fill="auto"/>
            <w:noWrap/>
            <w:vAlign w:val="center"/>
            <w:hideMark/>
          </w:tcPr>
          <w:p w14:paraId="067A08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12A0C1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313</w:t>
            </w:r>
          </w:p>
        </w:tc>
      </w:tr>
      <w:tr w:rsidR="00F130B5" w:rsidRPr="00F130B5" w14:paraId="0FF12EB5" w14:textId="77777777" w:rsidTr="00933F26">
        <w:tc>
          <w:tcPr>
            <w:tcW w:w="1560" w:type="dxa"/>
            <w:tcBorders>
              <w:top w:val="nil"/>
              <w:left w:val="nil"/>
              <w:bottom w:val="nil"/>
              <w:right w:val="nil"/>
            </w:tcBorders>
            <w:shd w:val="clear" w:color="auto" w:fill="auto"/>
            <w:noWrap/>
            <w:vAlign w:val="center"/>
          </w:tcPr>
          <w:p w14:paraId="615864E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72503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G310GS</w:t>
            </w:r>
          </w:p>
        </w:tc>
        <w:tc>
          <w:tcPr>
            <w:tcW w:w="3371" w:type="dxa"/>
            <w:tcBorders>
              <w:top w:val="nil"/>
              <w:left w:val="nil"/>
              <w:bottom w:val="nil"/>
              <w:right w:val="nil"/>
            </w:tcBorders>
            <w:shd w:val="clear" w:color="auto" w:fill="auto"/>
            <w:noWrap/>
            <w:vAlign w:val="center"/>
          </w:tcPr>
          <w:p w14:paraId="01F709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G310GS-0G02</w:t>
            </w:r>
          </w:p>
        </w:tc>
        <w:tc>
          <w:tcPr>
            <w:tcW w:w="1139" w:type="dxa"/>
            <w:tcBorders>
              <w:top w:val="nil"/>
              <w:left w:val="nil"/>
              <w:bottom w:val="nil"/>
              <w:right w:val="nil"/>
            </w:tcBorders>
            <w:shd w:val="clear" w:color="auto" w:fill="auto"/>
            <w:noWrap/>
            <w:vAlign w:val="center"/>
          </w:tcPr>
          <w:p w14:paraId="7D3AD3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w:t>
            </w:r>
          </w:p>
        </w:tc>
        <w:tc>
          <w:tcPr>
            <w:tcW w:w="1271" w:type="dxa"/>
            <w:tcBorders>
              <w:top w:val="nil"/>
              <w:left w:val="nil"/>
              <w:bottom w:val="nil"/>
              <w:right w:val="nil"/>
            </w:tcBorders>
            <w:shd w:val="clear" w:color="auto" w:fill="auto"/>
            <w:noWrap/>
            <w:vAlign w:val="center"/>
          </w:tcPr>
          <w:p w14:paraId="54DBD1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313</w:t>
            </w:r>
          </w:p>
        </w:tc>
      </w:tr>
      <w:tr w:rsidR="00F130B5" w:rsidRPr="00F130B5" w14:paraId="787B2881" w14:textId="77777777" w:rsidTr="00933F26">
        <w:tc>
          <w:tcPr>
            <w:tcW w:w="1560" w:type="dxa"/>
            <w:tcBorders>
              <w:top w:val="nil"/>
              <w:left w:val="nil"/>
              <w:bottom w:val="nil"/>
              <w:right w:val="nil"/>
            </w:tcBorders>
            <w:shd w:val="clear" w:color="auto" w:fill="auto"/>
            <w:noWrap/>
            <w:vAlign w:val="center"/>
            <w:hideMark/>
          </w:tcPr>
          <w:p w14:paraId="329996F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4076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R45</w:t>
            </w:r>
          </w:p>
        </w:tc>
        <w:tc>
          <w:tcPr>
            <w:tcW w:w="3371" w:type="dxa"/>
            <w:tcBorders>
              <w:top w:val="nil"/>
              <w:left w:val="nil"/>
              <w:bottom w:val="nil"/>
              <w:right w:val="nil"/>
            </w:tcBorders>
            <w:shd w:val="clear" w:color="auto" w:fill="auto"/>
            <w:noWrap/>
            <w:vAlign w:val="center"/>
            <w:hideMark/>
          </w:tcPr>
          <w:p w14:paraId="490C8D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R45</w:t>
            </w:r>
          </w:p>
        </w:tc>
        <w:tc>
          <w:tcPr>
            <w:tcW w:w="1139" w:type="dxa"/>
            <w:tcBorders>
              <w:top w:val="nil"/>
              <w:left w:val="nil"/>
              <w:bottom w:val="nil"/>
              <w:right w:val="nil"/>
            </w:tcBorders>
            <w:shd w:val="clear" w:color="auto" w:fill="auto"/>
            <w:noWrap/>
            <w:vAlign w:val="center"/>
            <w:hideMark/>
          </w:tcPr>
          <w:p w14:paraId="019156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FBE09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453</w:t>
            </w:r>
          </w:p>
        </w:tc>
      </w:tr>
      <w:tr w:rsidR="00F130B5" w:rsidRPr="00F130B5" w14:paraId="3771EEDD" w14:textId="77777777" w:rsidTr="00933F26">
        <w:tc>
          <w:tcPr>
            <w:tcW w:w="1560" w:type="dxa"/>
            <w:tcBorders>
              <w:top w:val="nil"/>
              <w:left w:val="nil"/>
              <w:bottom w:val="nil"/>
              <w:right w:val="nil"/>
            </w:tcBorders>
            <w:shd w:val="clear" w:color="auto" w:fill="auto"/>
            <w:noWrap/>
            <w:vAlign w:val="center"/>
            <w:hideMark/>
          </w:tcPr>
          <w:p w14:paraId="27CDC6B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C4E0D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R50</w:t>
            </w:r>
          </w:p>
        </w:tc>
        <w:tc>
          <w:tcPr>
            <w:tcW w:w="3371" w:type="dxa"/>
            <w:tcBorders>
              <w:top w:val="nil"/>
              <w:left w:val="nil"/>
              <w:bottom w:val="nil"/>
              <w:right w:val="nil"/>
            </w:tcBorders>
            <w:shd w:val="clear" w:color="auto" w:fill="auto"/>
            <w:noWrap/>
            <w:vAlign w:val="center"/>
            <w:hideMark/>
          </w:tcPr>
          <w:p w14:paraId="796748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R50</w:t>
            </w:r>
          </w:p>
        </w:tc>
        <w:tc>
          <w:tcPr>
            <w:tcW w:w="1139" w:type="dxa"/>
            <w:tcBorders>
              <w:top w:val="nil"/>
              <w:left w:val="nil"/>
              <w:bottom w:val="nil"/>
              <w:right w:val="nil"/>
            </w:tcBorders>
            <w:shd w:val="clear" w:color="auto" w:fill="auto"/>
            <w:noWrap/>
            <w:vAlign w:val="center"/>
            <w:hideMark/>
          </w:tcPr>
          <w:p w14:paraId="0A5BE26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1969</w:t>
            </w:r>
          </w:p>
        </w:tc>
        <w:tc>
          <w:tcPr>
            <w:tcW w:w="1271" w:type="dxa"/>
            <w:tcBorders>
              <w:top w:val="nil"/>
              <w:left w:val="nil"/>
              <w:bottom w:val="nil"/>
              <w:right w:val="nil"/>
            </w:tcBorders>
            <w:shd w:val="clear" w:color="auto" w:fill="auto"/>
            <w:noWrap/>
            <w:vAlign w:val="center"/>
            <w:hideMark/>
          </w:tcPr>
          <w:p w14:paraId="02093C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70DF1D78" w14:textId="77777777" w:rsidTr="00933F26">
        <w:tc>
          <w:tcPr>
            <w:tcW w:w="1560" w:type="dxa"/>
            <w:tcBorders>
              <w:top w:val="nil"/>
              <w:left w:val="nil"/>
              <w:bottom w:val="nil"/>
              <w:right w:val="nil"/>
            </w:tcBorders>
            <w:shd w:val="clear" w:color="auto" w:fill="auto"/>
            <w:noWrap/>
            <w:vAlign w:val="center"/>
            <w:hideMark/>
          </w:tcPr>
          <w:p w14:paraId="28E56DA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4AD6B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R60</w:t>
            </w:r>
          </w:p>
        </w:tc>
        <w:tc>
          <w:tcPr>
            <w:tcW w:w="3371" w:type="dxa"/>
            <w:tcBorders>
              <w:top w:val="nil"/>
              <w:left w:val="nil"/>
              <w:bottom w:val="nil"/>
              <w:right w:val="nil"/>
            </w:tcBorders>
            <w:shd w:val="clear" w:color="auto" w:fill="auto"/>
            <w:noWrap/>
            <w:vAlign w:val="center"/>
            <w:hideMark/>
          </w:tcPr>
          <w:p w14:paraId="0BF1A0F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R60</w:t>
            </w:r>
          </w:p>
        </w:tc>
        <w:tc>
          <w:tcPr>
            <w:tcW w:w="1139" w:type="dxa"/>
            <w:tcBorders>
              <w:top w:val="nil"/>
              <w:left w:val="nil"/>
              <w:bottom w:val="nil"/>
              <w:right w:val="nil"/>
            </w:tcBorders>
            <w:shd w:val="clear" w:color="auto" w:fill="auto"/>
            <w:noWrap/>
            <w:vAlign w:val="center"/>
            <w:hideMark/>
          </w:tcPr>
          <w:p w14:paraId="4FB87D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w:t>
            </w:r>
          </w:p>
        </w:tc>
        <w:tc>
          <w:tcPr>
            <w:tcW w:w="1271" w:type="dxa"/>
            <w:tcBorders>
              <w:top w:val="nil"/>
              <w:left w:val="nil"/>
              <w:bottom w:val="nil"/>
              <w:right w:val="nil"/>
            </w:tcBorders>
            <w:shd w:val="clear" w:color="auto" w:fill="auto"/>
            <w:noWrap/>
            <w:vAlign w:val="center"/>
            <w:hideMark/>
          </w:tcPr>
          <w:p w14:paraId="73B138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590</w:t>
            </w:r>
          </w:p>
        </w:tc>
      </w:tr>
      <w:tr w:rsidR="00F130B5" w:rsidRPr="00F130B5" w14:paraId="0F978D3C" w14:textId="77777777" w:rsidTr="00933F26">
        <w:tc>
          <w:tcPr>
            <w:tcW w:w="1560" w:type="dxa"/>
            <w:tcBorders>
              <w:top w:val="nil"/>
              <w:left w:val="nil"/>
              <w:bottom w:val="nil"/>
              <w:right w:val="nil"/>
            </w:tcBorders>
            <w:shd w:val="clear" w:color="auto" w:fill="auto"/>
            <w:noWrap/>
            <w:vAlign w:val="center"/>
            <w:hideMark/>
          </w:tcPr>
          <w:p w14:paraId="3A7A84C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94557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R65</w:t>
            </w:r>
          </w:p>
        </w:tc>
        <w:tc>
          <w:tcPr>
            <w:tcW w:w="3371" w:type="dxa"/>
            <w:tcBorders>
              <w:top w:val="nil"/>
              <w:left w:val="nil"/>
              <w:bottom w:val="nil"/>
              <w:right w:val="nil"/>
            </w:tcBorders>
            <w:shd w:val="clear" w:color="auto" w:fill="auto"/>
            <w:noWrap/>
            <w:vAlign w:val="center"/>
            <w:hideMark/>
          </w:tcPr>
          <w:p w14:paraId="44484C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R65</w:t>
            </w:r>
          </w:p>
        </w:tc>
        <w:tc>
          <w:tcPr>
            <w:tcW w:w="1139" w:type="dxa"/>
            <w:tcBorders>
              <w:top w:val="nil"/>
              <w:left w:val="nil"/>
              <w:bottom w:val="nil"/>
              <w:right w:val="nil"/>
            </w:tcBorders>
            <w:shd w:val="clear" w:color="auto" w:fill="auto"/>
            <w:noWrap/>
            <w:vAlign w:val="center"/>
            <w:hideMark/>
          </w:tcPr>
          <w:p w14:paraId="24BB9D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1981-88</w:t>
            </w:r>
          </w:p>
        </w:tc>
        <w:tc>
          <w:tcPr>
            <w:tcW w:w="1271" w:type="dxa"/>
            <w:tcBorders>
              <w:top w:val="nil"/>
              <w:left w:val="nil"/>
              <w:bottom w:val="nil"/>
              <w:right w:val="nil"/>
            </w:tcBorders>
            <w:shd w:val="clear" w:color="auto" w:fill="auto"/>
            <w:noWrap/>
            <w:vAlign w:val="center"/>
            <w:hideMark/>
          </w:tcPr>
          <w:p w14:paraId="4C951D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2B3C3A24" w14:textId="77777777" w:rsidTr="00933F26">
        <w:tc>
          <w:tcPr>
            <w:tcW w:w="1560" w:type="dxa"/>
            <w:tcBorders>
              <w:top w:val="nil"/>
              <w:left w:val="nil"/>
              <w:bottom w:val="nil"/>
              <w:right w:val="nil"/>
            </w:tcBorders>
            <w:shd w:val="clear" w:color="auto" w:fill="auto"/>
            <w:noWrap/>
            <w:vAlign w:val="center"/>
            <w:hideMark/>
          </w:tcPr>
          <w:p w14:paraId="4412031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20CC6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R65LS</w:t>
            </w:r>
          </w:p>
        </w:tc>
        <w:tc>
          <w:tcPr>
            <w:tcW w:w="3371" w:type="dxa"/>
            <w:tcBorders>
              <w:top w:val="nil"/>
              <w:left w:val="nil"/>
              <w:bottom w:val="nil"/>
              <w:right w:val="nil"/>
            </w:tcBorders>
            <w:shd w:val="clear" w:color="auto" w:fill="auto"/>
            <w:noWrap/>
            <w:vAlign w:val="center"/>
            <w:hideMark/>
          </w:tcPr>
          <w:p w14:paraId="3F2015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R65LS</w:t>
            </w:r>
          </w:p>
        </w:tc>
        <w:tc>
          <w:tcPr>
            <w:tcW w:w="1139" w:type="dxa"/>
            <w:tcBorders>
              <w:top w:val="nil"/>
              <w:left w:val="nil"/>
              <w:bottom w:val="nil"/>
              <w:right w:val="nil"/>
            </w:tcBorders>
            <w:shd w:val="clear" w:color="auto" w:fill="auto"/>
            <w:noWrap/>
            <w:vAlign w:val="center"/>
            <w:hideMark/>
          </w:tcPr>
          <w:p w14:paraId="4CEB32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1982-86</w:t>
            </w:r>
          </w:p>
        </w:tc>
        <w:tc>
          <w:tcPr>
            <w:tcW w:w="1271" w:type="dxa"/>
            <w:tcBorders>
              <w:top w:val="nil"/>
              <w:left w:val="nil"/>
              <w:bottom w:val="nil"/>
              <w:right w:val="nil"/>
            </w:tcBorders>
            <w:shd w:val="clear" w:color="auto" w:fill="auto"/>
            <w:noWrap/>
            <w:vAlign w:val="center"/>
            <w:hideMark/>
          </w:tcPr>
          <w:p w14:paraId="75ED49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6AC3C4E0" w14:textId="77777777" w:rsidTr="00933F26">
        <w:tc>
          <w:tcPr>
            <w:tcW w:w="1560" w:type="dxa"/>
            <w:tcBorders>
              <w:top w:val="nil"/>
              <w:left w:val="nil"/>
              <w:bottom w:val="nil"/>
              <w:right w:val="nil"/>
            </w:tcBorders>
            <w:shd w:val="clear" w:color="auto" w:fill="auto"/>
            <w:noWrap/>
            <w:vAlign w:val="center"/>
            <w:hideMark/>
          </w:tcPr>
          <w:p w14:paraId="408F38A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7CC2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R69</w:t>
            </w:r>
          </w:p>
        </w:tc>
        <w:tc>
          <w:tcPr>
            <w:tcW w:w="3371" w:type="dxa"/>
            <w:tcBorders>
              <w:top w:val="nil"/>
              <w:left w:val="nil"/>
              <w:bottom w:val="nil"/>
              <w:right w:val="nil"/>
            </w:tcBorders>
            <w:shd w:val="clear" w:color="auto" w:fill="auto"/>
            <w:noWrap/>
            <w:vAlign w:val="center"/>
            <w:hideMark/>
          </w:tcPr>
          <w:p w14:paraId="3A4F8F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R69</w:t>
            </w:r>
          </w:p>
        </w:tc>
        <w:tc>
          <w:tcPr>
            <w:tcW w:w="1139" w:type="dxa"/>
            <w:tcBorders>
              <w:top w:val="nil"/>
              <w:left w:val="nil"/>
              <w:bottom w:val="nil"/>
              <w:right w:val="nil"/>
            </w:tcBorders>
            <w:shd w:val="clear" w:color="auto" w:fill="auto"/>
            <w:noWrap/>
            <w:vAlign w:val="center"/>
            <w:hideMark/>
          </w:tcPr>
          <w:p w14:paraId="194CE6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1961</w:t>
            </w:r>
          </w:p>
        </w:tc>
        <w:tc>
          <w:tcPr>
            <w:tcW w:w="1271" w:type="dxa"/>
            <w:tcBorders>
              <w:top w:val="nil"/>
              <w:left w:val="nil"/>
              <w:bottom w:val="nil"/>
              <w:right w:val="nil"/>
            </w:tcBorders>
            <w:shd w:val="clear" w:color="auto" w:fill="auto"/>
            <w:noWrap/>
            <w:vAlign w:val="center"/>
            <w:hideMark/>
          </w:tcPr>
          <w:p w14:paraId="363358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4D64C569" w14:textId="77777777" w:rsidTr="00933F26">
        <w:tc>
          <w:tcPr>
            <w:tcW w:w="1560" w:type="dxa"/>
            <w:tcBorders>
              <w:top w:val="nil"/>
              <w:left w:val="nil"/>
              <w:bottom w:val="nil"/>
              <w:right w:val="nil"/>
            </w:tcBorders>
            <w:shd w:val="clear" w:color="auto" w:fill="auto"/>
            <w:noWrap/>
            <w:vAlign w:val="center"/>
            <w:hideMark/>
          </w:tcPr>
          <w:p w14:paraId="7364AD2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BOLWELL</w:t>
            </w:r>
          </w:p>
        </w:tc>
        <w:tc>
          <w:tcPr>
            <w:tcW w:w="2015" w:type="dxa"/>
            <w:tcBorders>
              <w:top w:val="nil"/>
              <w:left w:val="nil"/>
              <w:bottom w:val="nil"/>
              <w:right w:val="nil"/>
            </w:tcBorders>
            <w:shd w:val="clear" w:color="auto" w:fill="auto"/>
            <w:noWrap/>
            <w:vAlign w:val="center"/>
            <w:hideMark/>
          </w:tcPr>
          <w:p w14:paraId="78537A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LM25W</w:t>
            </w:r>
          </w:p>
        </w:tc>
        <w:tc>
          <w:tcPr>
            <w:tcW w:w="3371" w:type="dxa"/>
            <w:tcBorders>
              <w:top w:val="nil"/>
              <w:left w:val="nil"/>
              <w:bottom w:val="nil"/>
              <w:right w:val="nil"/>
            </w:tcBorders>
            <w:shd w:val="clear" w:color="auto" w:fill="auto"/>
            <w:noWrap/>
            <w:vAlign w:val="center"/>
            <w:hideMark/>
          </w:tcPr>
          <w:p w14:paraId="359319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FIRENZE</w:t>
            </w:r>
          </w:p>
        </w:tc>
        <w:tc>
          <w:tcPr>
            <w:tcW w:w="1139" w:type="dxa"/>
            <w:tcBorders>
              <w:top w:val="nil"/>
              <w:left w:val="nil"/>
              <w:bottom w:val="nil"/>
              <w:right w:val="nil"/>
            </w:tcBorders>
            <w:shd w:val="clear" w:color="auto" w:fill="auto"/>
            <w:noWrap/>
            <w:vAlign w:val="center"/>
            <w:hideMark/>
          </w:tcPr>
          <w:p w14:paraId="674E95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4CC8C6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263</w:t>
            </w:r>
          </w:p>
        </w:tc>
      </w:tr>
      <w:tr w:rsidR="00F130B5" w:rsidRPr="00F130B5" w14:paraId="0A79F61D" w14:textId="77777777" w:rsidTr="00933F26">
        <w:tc>
          <w:tcPr>
            <w:tcW w:w="1560" w:type="dxa"/>
            <w:tcBorders>
              <w:top w:val="nil"/>
              <w:left w:val="nil"/>
              <w:bottom w:val="nil"/>
              <w:right w:val="nil"/>
            </w:tcBorders>
            <w:shd w:val="clear" w:color="auto" w:fill="auto"/>
            <w:noWrap/>
            <w:vAlign w:val="center"/>
            <w:hideMark/>
          </w:tcPr>
          <w:p w14:paraId="2DF6318D"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BRAAAP</w:t>
            </w:r>
          </w:p>
        </w:tc>
        <w:tc>
          <w:tcPr>
            <w:tcW w:w="2015" w:type="dxa"/>
            <w:tcBorders>
              <w:top w:val="nil"/>
              <w:left w:val="nil"/>
              <w:bottom w:val="nil"/>
              <w:right w:val="nil"/>
            </w:tcBorders>
            <w:shd w:val="clear" w:color="auto" w:fill="auto"/>
            <w:noWrap/>
            <w:vAlign w:val="center"/>
            <w:hideMark/>
          </w:tcPr>
          <w:p w14:paraId="58D7B0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w:t>
            </w:r>
          </w:p>
        </w:tc>
        <w:tc>
          <w:tcPr>
            <w:tcW w:w="3371" w:type="dxa"/>
            <w:tcBorders>
              <w:top w:val="nil"/>
              <w:left w:val="nil"/>
              <w:bottom w:val="nil"/>
              <w:right w:val="nil"/>
            </w:tcBorders>
            <w:shd w:val="clear" w:color="auto" w:fill="auto"/>
            <w:noWrap/>
            <w:vAlign w:val="center"/>
            <w:hideMark/>
          </w:tcPr>
          <w:p w14:paraId="65AD87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c>
          <w:tcPr>
            <w:tcW w:w="1139" w:type="dxa"/>
            <w:tcBorders>
              <w:top w:val="nil"/>
              <w:left w:val="nil"/>
              <w:bottom w:val="nil"/>
              <w:right w:val="nil"/>
            </w:tcBorders>
            <w:shd w:val="clear" w:color="auto" w:fill="auto"/>
            <w:noWrap/>
            <w:vAlign w:val="center"/>
            <w:hideMark/>
          </w:tcPr>
          <w:p w14:paraId="4D2D0B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41025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2FC47382" w14:textId="77777777" w:rsidTr="00933F26">
        <w:tc>
          <w:tcPr>
            <w:tcW w:w="1560" w:type="dxa"/>
            <w:tcBorders>
              <w:top w:val="nil"/>
              <w:left w:val="nil"/>
              <w:bottom w:val="nil"/>
              <w:right w:val="nil"/>
            </w:tcBorders>
            <w:shd w:val="clear" w:color="auto" w:fill="auto"/>
            <w:noWrap/>
            <w:vAlign w:val="center"/>
          </w:tcPr>
          <w:p w14:paraId="03E36CA3"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BRP</w:t>
            </w:r>
          </w:p>
        </w:tc>
        <w:tc>
          <w:tcPr>
            <w:tcW w:w="2015" w:type="dxa"/>
            <w:tcBorders>
              <w:top w:val="nil"/>
              <w:left w:val="nil"/>
              <w:bottom w:val="nil"/>
              <w:right w:val="nil"/>
            </w:tcBorders>
            <w:shd w:val="clear" w:color="auto" w:fill="auto"/>
            <w:noWrap/>
            <w:vAlign w:val="center"/>
          </w:tcPr>
          <w:p w14:paraId="46CB623C"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Can</w:t>
            </w:r>
            <w:proofErr w:type="gramEnd"/>
            <w:r w:rsidRPr="00F130B5">
              <w:rPr>
                <w:rFonts w:eastAsia="Times New Roman"/>
                <w:color w:val="000000"/>
                <w:szCs w:val="17"/>
                <w:lang w:eastAsia="en-AU"/>
              </w:rPr>
              <w:t xml:space="preserve"> am Ryker</w:t>
            </w:r>
          </w:p>
        </w:tc>
        <w:tc>
          <w:tcPr>
            <w:tcW w:w="3371" w:type="dxa"/>
            <w:tcBorders>
              <w:top w:val="nil"/>
              <w:left w:val="nil"/>
              <w:bottom w:val="nil"/>
              <w:right w:val="nil"/>
            </w:tcBorders>
            <w:shd w:val="clear" w:color="auto" w:fill="auto"/>
            <w:noWrap/>
            <w:vAlign w:val="center"/>
          </w:tcPr>
          <w:p w14:paraId="03847A68"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Rotax</w:t>
            </w:r>
            <w:proofErr w:type="spellEnd"/>
            <w:r w:rsidRPr="00F130B5">
              <w:rPr>
                <w:rFonts w:eastAsia="Times New Roman"/>
                <w:color w:val="000000"/>
                <w:szCs w:val="17"/>
                <w:lang w:eastAsia="en-AU"/>
              </w:rPr>
              <w:t xml:space="preserve"> 600 ACE</w:t>
            </w:r>
          </w:p>
        </w:tc>
        <w:tc>
          <w:tcPr>
            <w:tcW w:w="1139" w:type="dxa"/>
            <w:tcBorders>
              <w:top w:val="nil"/>
              <w:left w:val="nil"/>
              <w:bottom w:val="nil"/>
              <w:right w:val="nil"/>
            </w:tcBorders>
            <w:shd w:val="clear" w:color="auto" w:fill="auto"/>
            <w:noWrap/>
            <w:vAlign w:val="center"/>
          </w:tcPr>
          <w:p w14:paraId="0C589C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E8282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599</w:t>
            </w:r>
          </w:p>
        </w:tc>
      </w:tr>
      <w:tr w:rsidR="00F130B5" w:rsidRPr="00F130B5" w14:paraId="53F80CE3" w14:textId="77777777" w:rsidTr="00933F26">
        <w:tc>
          <w:tcPr>
            <w:tcW w:w="1560" w:type="dxa"/>
            <w:tcBorders>
              <w:top w:val="nil"/>
              <w:left w:val="nil"/>
              <w:bottom w:val="nil"/>
              <w:right w:val="nil"/>
            </w:tcBorders>
            <w:shd w:val="clear" w:color="auto" w:fill="auto"/>
            <w:noWrap/>
            <w:vAlign w:val="center"/>
            <w:hideMark/>
          </w:tcPr>
          <w:p w14:paraId="1E9017F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BSA</w:t>
            </w:r>
          </w:p>
        </w:tc>
        <w:tc>
          <w:tcPr>
            <w:tcW w:w="2015" w:type="dxa"/>
            <w:tcBorders>
              <w:top w:val="nil"/>
              <w:left w:val="nil"/>
              <w:bottom w:val="nil"/>
              <w:right w:val="nil"/>
            </w:tcBorders>
            <w:shd w:val="clear" w:color="auto" w:fill="auto"/>
            <w:noWrap/>
            <w:vAlign w:val="center"/>
            <w:hideMark/>
          </w:tcPr>
          <w:p w14:paraId="18F370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A50</w:t>
            </w:r>
          </w:p>
        </w:tc>
        <w:tc>
          <w:tcPr>
            <w:tcW w:w="3371" w:type="dxa"/>
            <w:tcBorders>
              <w:top w:val="nil"/>
              <w:left w:val="nil"/>
              <w:bottom w:val="nil"/>
              <w:right w:val="nil"/>
            </w:tcBorders>
            <w:shd w:val="clear" w:color="auto" w:fill="auto"/>
            <w:noWrap/>
            <w:vAlign w:val="center"/>
            <w:hideMark/>
          </w:tcPr>
          <w:p w14:paraId="4E4163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A50</w:t>
            </w:r>
          </w:p>
        </w:tc>
        <w:tc>
          <w:tcPr>
            <w:tcW w:w="1139" w:type="dxa"/>
            <w:tcBorders>
              <w:top w:val="nil"/>
              <w:left w:val="nil"/>
              <w:bottom w:val="nil"/>
              <w:right w:val="nil"/>
            </w:tcBorders>
            <w:shd w:val="clear" w:color="auto" w:fill="auto"/>
            <w:noWrap/>
            <w:vAlign w:val="center"/>
            <w:hideMark/>
          </w:tcPr>
          <w:p w14:paraId="3D88D4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1964-70</w:t>
            </w:r>
          </w:p>
        </w:tc>
        <w:tc>
          <w:tcPr>
            <w:tcW w:w="1271" w:type="dxa"/>
            <w:tcBorders>
              <w:top w:val="nil"/>
              <w:left w:val="nil"/>
              <w:bottom w:val="nil"/>
              <w:right w:val="nil"/>
            </w:tcBorders>
            <w:shd w:val="clear" w:color="auto" w:fill="auto"/>
            <w:noWrap/>
            <w:vAlign w:val="center"/>
            <w:hideMark/>
          </w:tcPr>
          <w:p w14:paraId="4557CA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626D9673" w14:textId="77777777" w:rsidTr="00933F26">
        <w:tc>
          <w:tcPr>
            <w:tcW w:w="1560" w:type="dxa"/>
            <w:tcBorders>
              <w:top w:val="nil"/>
              <w:left w:val="nil"/>
              <w:bottom w:val="nil"/>
              <w:right w:val="nil"/>
            </w:tcBorders>
            <w:shd w:val="clear" w:color="auto" w:fill="auto"/>
            <w:noWrap/>
            <w:vAlign w:val="center"/>
            <w:hideMark/>
          </w:tcPr>
          <w:p w14:paraId="6E134D6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58D93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A65</w:t>
            </w:r>
          </w:p>
        </w:tc>
        <w:tc>
          <w:tcPr>
            <w:tcW w:w="3371" w:type="dxa"/>
            <w:tcBorders>
              <w:top w:val="nil"/>
              <w:left w:val="nil"/>
              <w:bottom w:val="nil"/>
              <w:right w:val="nil"/>
            </w:tcBorders>
            <w:shd w:val="clear" w:color="auto" w:fill="auto"/>
            <w:noWrap/>
            <w:vAlign w:val="center"/>
            <w:hideMark/>
          </w:tcPr>
          <w:p w14:paraId="534E64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A65</w:t>
            </w:r>
          </w:p>
        </w:tc>
        <w:tc>
          <w:tcPr>
            <w:tcW w:w="1139" w:type="dxa"/>
            <w:tcBorders>
              <w:top w:val="nil"/>
              <w:left w:val="nil"/>
              <w:bottom w:val="nil"/>
              <w:right w:val="nil"/>
            </w:tcBorders>
            <w:shd w:val="clear" w:color="auto" w:fill="auto"/>
            <w:noWrap/>
            <w:vAlign w:val="center"/>
            <w:hideMark/>
          </w:tcPr>
          <w:p w14:paraId="016B12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1966-69</w:t>
            </w:r>
          </w:p>
        </w:tc>
        <w:tc>
          <w:tcPr>
            <w:tcW w:w="1271" w:type="dxa"/>
            <w:tcBorders>
              <w:top w:val="nil"/>
              <w:left w:val="nil"/>
              <w:bottom w:val="nil"/>
              <w:right w:val="nil"/>
            </w:tcBorders>
            <w:shd w:val="clear" w:color="auto" w:fill="auto"/>
            <w:noWrap/>
            <w:vAlign w:val="center"/>
            <w:hideMark/>
          </w:tcPr>
          <w:p w14:paraId="03BC1B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03F69A11" w14:textId="77777777" w:rsidTr="00933F26">
        <w:tc>
          <w:tcPr>
            <w:tcW w:w="1560" w:type="dxa"/>
            <w:tcBorders>
              <w:top w:val="nil"/>
              <w:left w:val="nil"/>
              <w:bottom w:val="nil"/>
              <w:right w:val="nil"/>
            </w:tcBorders>
            <w:shd w:val="clear" w:color="auto" w:fill="auto"/>
            <w:noWrap/>
            <w:vAlign w:val="center"/>
            <w:hideMark/>
          </w:tcPr>
          <w:p w14:paraId="2131B45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ADF6F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A7</w:t>
            </w:r>
          </w:p>
        </w:tc>
        <w:tc>
          <w:tcPr>
            <w:tcW w:w="3371" w:type="dxa"/>
            <w:tcBorders>
              <w:top w:val="nil"/>
              <w:left w:val="nil"/>
              <w:bottom w:val="nil"/>
              <w:right w:val="nil"/>
            </w:tcBorders>
            <w:shd w:val="clear" w:color="auto" w:fill="auto"/>
            <w:noWrap/>
            <w:vAlign w:val="center"/>
            <w:hideMark/>
          </w:tcPr>
          <w:p w14:paraId="38CB26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A7</w:t>
            </w:r>
          </w:p>
        </w:tc>
        <w:tc>
          <w:tcPr>
            <w:tcW w:w="1139" w:type="dxa"/>
            <w:tcBorders>
              <w:top w:val="nil"/>
              <w:left w:val="nil"/>
              <w:bottom w:val="nil"/>
              <w:right w:val="nil"/>
            </w:tcBorders>
            <w:shd w:val="clear" w:color="auto" w:fill="auto"/>
            <w:noWrap/>
            <w:vAlign w:val="center"/>
            <w:hideMark/>
          </w:tcPr>
          <w:p w14:paraId="64928A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1961</w:t>
            </w:r>
          </w:p>
        </w:tc>
        <w:tc>
          <w:tcPr>
            <w:tcW w:w="1271" w:type="dxa"/>
            <w:tcBorders>
              <w:top w:val="nil"/>
              <w:left w:val="nil"/>
              <w:bottom w:val="nil"/>
              <w:right w:val="nil"/>
            </w:tcBorders>
            <w:shd w:val="clear" w:color="auto" w:fill="auto"/>
            <w:noWrap/>
            <w:vAlign w:val="center"/>
            <w:hideMark/>
          </w:tcPr>
          <w:p w14:paraId="64CF68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1E7B5CC8" w14:textId="77777777" w:rsidTr="00933F26">
        <w:tc>
          <w:tcPr>
            <w:tcW w:w="1560" w:type="dxa"/>
            <w:tcBorders>
              <w:top w:val="nil"/>
              <w:left w:val="nil"/>
              <w:bottom w:val="nil"/>
              <w:right w:val="nil"/>
            </w:tcBorders>
            <w:shd w:val="clear" w:color="auto" w:fill="auto"/>
            <w:noWrap/>
            <w:vAlign w:val="center"/>
            <w:hideMark/>
          </w:tcPr>
          <w:p w14:paraId="26811EF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28EE5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B40</w:t>
            </w:r>
          </w:p>
        </w:tc>
        <w:tc>
          <w:tcPr>
            <w:tcW w:w="3371" w:type="dxa"/>
            <w:tcBorders>
              <w:top w:val="nil"/>
              <w:left w:val="nil"/>
              <w:bottom w:val="nil"/>
              <w:right w:val="nil"/>
            </w:tcBorders>
            <w:shd w:val="clear" w:color="auto" w:fill="auto"/>
            <w:noWrap/>
            <w:vAlign w:val="center"/>
            <w:hideMark/>
          </w:tcPr>
          <w:p w14:paraId="7F08D5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B40</w:t>
            </w:r>
          </w:p>
        </w:tc>
        <w:tc>
          <w:tcPr>
            <w:tcW w:w="1139" w:type="dxa"/>
            <w:tcBorders>
              <w:top w:val="nil"/>
              <w:left w:val="nil"/>
              <w:bottom w:val="nil"/>
              <w:right w:val="nil"/>
            </w:tcBorders>
            <w:shd w:val="clear" w:color="auto" w:fill="auto"/>
            <w:noWrap/>
            <w:vAlign w:val="center"/>
            <w:hideMark/>
          </w:tcPr>
          <w:p w14:paraId="10E8A9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1969</w:t>
            </w:r>
          </w:p>
        </w:tc>
        <w:tc>
          <w:tcPr>
            <w:tcW w:w="1271" w:type="dxa"/>
            <w:tcBorders>
              <w:top w:val="nil"/>
              <w:left w:val="nil"/>
              <w:bottom w:val="nil"/>
              <w:right w:val="nil"/>
            </w:tcBorders>
            <w:shd w:val="clear" w:color="auto" w:fill="auto"/>
            <w:noWrap/>
            <w:vAlign w:val="center"/>
            <w:hideMark/>
          </w:tcPr>
          <w:p w14:paraId="48B68E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09B0942D" w14:textId="77777777" w:rsidTr="00933F26">
        <w:tc>
          <w:tcPr>
            <w:tcW w:w="1560" w:type="dxa"/>
            <w:tcBorders>
              <w:top w:val="nil"/>
              <w:left w:val="nil"/>
              <w:bottom w:val="nil"/>
              <w:right w:val="nil"/>
            </w:tcBorders>
            <w:shd w:val="clear" w:color="auto" w:fill="auto"/>
            <w:noWrap/>
            <w:vAlign w:val="center"/>
            <w:hideMark/>
          </w:tcPr>
          <w:p w14:paraId="7DA314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468E7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B44</w:t>
            </w:r>
          </w:p>
        </w:tc>
        <w:tc>
          <w:tcPr>
            <w:tcW w:w="3371" w:type="dxa"/>
            <w:tcBorders>
              <w:top w:val="nil"/>
              <w:left w:val="nil"/>
              <w:bottom w:val="nil"/>
              <w:right w:val="nil"/>
            </w:tcBorders>
            <w:shd w:val="clear" w:color="auto" w:fill="auto"/>
            <w:noWrap/>
            <w:vAlign w:val="center"/>
            <w:hideMark/>
          </w:tcPr>
          <w:p w14:paraId="77843A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B44</w:t>
            </w:r>
          </w:p>
        </w:tc>
        <w:tc>
          <w:tcPr>
            <w:tcW w:w="1139" w:type="dxa"/>
            <w:tcBorders>
              <w:top w:val="nil"/>
              <w:left w:val="nil"/>
              <w:bottom w:val="nil"/>
              <w:right w:val="nil"/>
            </w:tcBorders>
            <w:shd w:val="clear" w:color="auto" w:fill="auto"/>
            <w:noWrap/>
            <w:vAlign w:val="center"/>
            <w:hideMark/>
          </w:tcPr>
          <w:p w14:paraId="26B81B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1967-71</w:t>
            </w:r>
          </w:p>
        </w:tc>
        <w:tc>
          <w:tcPr>
            <w:tcW w:w="1271" w:type="dxa"/>
            <w:tcBorders>
              <w:top w:val="nil"/>
              <w:left w:val="nil"/>
              <w:bottom w:val="nil"/>
              <w:right w:val="nil"/>
            </w:tcBorders>
            <w:shd w:val="clear" w:color="auto" w:fill="auto"/>
            <w:noWrap/>
            <w:vAlign w:val="center"/>
            <w:hideMark/>
          </w:tcPr>
          <w:p w14:paraId="00103A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440</w:t>
            </w:r>
          </w:p>
        </w:tc>
      </w:tr>
      <w:tr w:rsidR="00F130B5" w:rsidRPr="00F130B5" w14:paraId="633AB0C2" w14:textId="77777777" w:rsidTr="00933F26">
        <w:tc>
          <w:tcPr>
            <w:tcW w:w="1560" w:type="dxa"/>
            <w:tcBorders>
              <w:top w:val="nil"/>
              <w:left w:val="nil"/>
              <w:bottom w:val="nil"/>
              <w:right w:val="nil"/>
            </w:tcBorders>
            <w:shd w:val="clear" w:color="auto" w:fill="auto"/>
            <w:noWrap/>
            <w:vAlign w:val="center"/>
            <w:hideMark/>
          </w:tcPr>
          <w:p w14:paraId="563137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91E7C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B50</w:t>
            </w:r>
          </w:p>
        </w:tc>
        <w:tc>
          <w:tcPr>
            <w:tcW w:w="3371" w:type="dxa"/>
            <w:tcBorders>
              <w:top w:val="nil"/>
              <w:left w:val="nil"/>
              <w:bottom w:val="nil"/>
              <w:right w:val="nil"/>
            </w:tcBorders>
            <w:shd w:val="clear" w:color="auto" w:fill="auto"/>
            <w:noWrap/>
            <w:vAlign w:val="center"/>
            <w:hideMark/>
          </w:tcPr>
          <w:p w14:paraId="61A0E8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B50</w:t>
            </w:r>
          </w:p>
        </w:tc>
        <w:tc>
          <w:tcPr>
            <w:tcW w:w="1139" w:type="dxa"/>
            <w:tcBorders>
              <w:top w:val="nil"/>
              <w:left w:val="nil"/>
              <w:bottom w:val="nil"/>
              <w:right w:val="nil"/>
            </w:tcBorders>
            <w:shd w:val="clear" w:color="auto" w:fill="auto"/>
            <w:noWrap/>
            <w:vAlign w:val="center"/>
            <w:hideMark/>
          </w:tcPr>
          <w:p w14:paraId="7516EE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1971</w:t>
            </w:r>
          </w:p>
        </w:tc>
        <w:tc>
          <w:tcPr>
            <w:tcW w:w="1271" w:type="dxa"/>
            <w:tcBorders>
              <w:top w:val="nil"/>
              <w:left w:val="nil"/>
              <w:bottom w:val="nil"/>
              <w:right w:val="nil"/>
            </w:tcBorders>
            <w:shd w:val="clear" w:color="auto" w:fill="auto"/>
            <w:noWrap/>
            <w:vAlign w:val="center"/>
            <w:hideMark/>
          </w:tcPr>
          <w:p w14:paraId="0BDAC8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495</w:t>
            </w:r>
          </w:p>
        </w:tc>
      </w:tr>
      <w:tr w:rsidR="00F130B5" w:rsidRPr="00F130B5" w14:paraId="4403F61E" w14:textId="77777777" w:rsidTr="00933F26">
        <w:tc>
          <w:tcPr>
            <w:tcW w:w="1560" w:type="dxa"/>
            <w:tcBorders>
              <w:top w:val="nil"/>
              <w:left w:val="nil"/>
              <w:bottom w:val="nil"/>
              <w:right w:val="nil"/>
            </w:tcBorders>
            <w:shd w:val="clear" w:color="auto" w:fill="auto"/>
            <w:noWrap/>
            <w:vAlign w:val="center"/>
            <w:hideMark/>
          </w:tcPr>
          <w:p w14:paraId="5D9BE83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28EC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B50SS GOLDSTAR</w:t>
            </w:r>
          </w:p>
        </w:tc>
        <w:tc>
          <w:tcPr>
            <w:tcW w:w="3371" w:type="dxa"/>
            <w:tcBorders>
              <w:top w:val="nil"/>
              <w:left w:val="nil"/>
              <w:bottom w:val="nil"/>
              <w:right w:val="nil"/>
            </w:tcBorders>
            <w:shd w:val="clear" w:color="auto" w:fill="auto"/>
            <w:noWrap/>
            <w:vAlign w:val="center"/>
            <w:hideMark/>
          </w:tcPr>
          <w:p w14:paraId="5A071A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B50SS GOLDSTAR</w:t>
            </w:r>
          </w:p>
        </w:tc>
        <w:tc>
          <w:tcPr>
            <w:tcW w:w="1139" w:type="dxa"/>
            <w:tcBorders>
              <w:top w:val="nil"/>
              <w:left w:val="nil"/>
              <w:bottom w:val="nil"/>
              <w:right w:val="nil"/>
            </w:tcBorders>
            <w:shd w:val="clear" w:color="auto" w:fill="auto"/>
            <w:noWrap/>
            <w:vAlign w:val="center"/>
            <w:hideMark/>
          </w:tcPr>
          <w:p w14:paraId="5D80A1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1971</w:t>
            </w:r>
          </w:p>
        </w:tc>
        <w:tc>
          <w:tcPr>
            <w:tcW w:w="1271" w:type="dxa"/>
            <w:tcBorders>
              <w:top w:val="nil"/>
              <w:left w:val="nil"/>
              <w:bottom w:val="nil"/>
              <w:right w:val="nil"/>
            </w:tcBorders>
            <w:shd w:val="clear" w:color="auto" w:fill="auto"/>
            <w:noWrap/>
            <w:vAlign w:val="center"/>
            <w:hideMark/>
          </w:tcPr>
          <w:p w14:paraId="2ABD87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7E85DF80" w14:textId="77777777" w:rsidTr="00933F26">
        <w:tc>
          <w:tcPr>
            <w:tcW w:w="1560" w:type="dxa"/>
            <w:tcBorders>
              <w:top w:val="nil"/>
              <w:left w:val="nil"/>
              <w:bottom w:val="nil"/>
              <w:right w:val="nil"/>
            </w:tcBorders>
            <w:shd w:val="clear" w:color="auto" w:fill="auto"/>
            <w:noWrap/>
            <w:vAlign w:val="center"/>
            <w:hideMark/>
          </w:tcPr>
          <w:p w14:paraId="6705B4B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0F2A5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GOLD STAR</w:t>
            </w:r>
          </w:p>
        </w:tc>
        <w:tc>
          <w:tcPr>
            <w:tcW w:w="3371" w:type="dxa"/>
            <w:tcBorders>
              <w:top w:val="nil"/>
              <w:left w:val="nil"/>
              <w:bottom w:val="nil"/>
              <w:right w:val="nil"/>
            </w:tcBorders>
            <w:shd w:val="clear" w:color="auto" w:fill="auto"/>
            <w:noWrap/>
            <w:vAlign w:val="center"/>
            <w:hideMark/>
          </w:tcPr>
          <w:p w14:paraId="57D065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GOLD STAR</w:t>
            </w:r>
          </w:p>
        </w:tc>
        <w:tc>
          <w:tcPr>
            <w:tcW w:w="1139" w:type="dxa"/>
            <w:tcBorders>
              <w:top w:val="nil"/>
              <w:left w:val="nil"/>
              <w:bottom w:val="nil"/>
              <w:right w:val="nil"/>
            </w:tcBorders>
            <w:shd w:val="clear" w:color="auto" w:fill="auto"/>
            <w:noWrap/>
            <w:vAlign w:val="center"/>
            <w:hideMark/>
          </w:tcPr>
          <w:p w14:paraId="70C7FF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1962</w:t>
            </w:r>
          </w:p>
        </w:tc>
        <w:tc>
          <w:tcPr>
            <w:tcW w:w="1271" w:type="dxa"/>
            <w:tcBorders>
              <w:top w:val="nil"/>
              <w:left w:val="nil"/>
              <w:bottom w:val="nil"/>
              <w:right w:val="nil"/>
            </w:tcBorders>
            <w:shd w:val="clear" w:color="auto" w:fill="auto"/>
            <w:noWrap/>
            <w:vAlign w:val="center"/>
            <w:hideMark/>
          </w:tcPr>
          <w:p w14:paraId="43ADD3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170C1F1F" w14:textId="77777777" w:rsidTr="00933F26">
        <w:tc>
          <w:tcPr>
            <w:tcW w:w="1560" w:type="dxa"/>
            <w:tcBorders>
              <w:top w:val="nil"/>
              <w:left w:val="nil"/>
              <w:bottom w:val="nil"/>
              <w:right w:val="nil"/>
            </w:tcBorders>
            <w:shd w:val="clear" w:color="auto" w:fill="auto"/>
            <w:noWrap/>
            <w:vAlign w:val="center"/>
            <w:hideMark/>
          </w:tcPr>
          <w:p w14:paraId="70DC2C8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A541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LIGHTNING</w:t>
            </w:r>
          </w:p>
        </w:tc>
        <w:tc>
          <w:tcPr>
            <w:tcW w:w="3371" w:type="dxa"/>
            <w:tcBorders>
              <w:top w:val="nil"/>
              <w:left w:val="nil"/>
              <w:bottom w:val="nil"/>
              <w:right w:val="nil"/>
            </w:tcBorders>
            <w:shd w:val="clear" w:color="auto" w:fill="auto"/>
            <w:noWrap/>
            <w:vAlign w:val="center"/>
            <w:hideMark/>
          </w:tcPr>
          <w:p w14:paraId="63C0AC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LIGHTNING</w:t>
            </w:r>
          </w:p>
        </w:tc>
        <w:tc>
          <w:tcPr>
            <w:tcW w:w="1139" w:type="dxa"/>
            <w:tcBorders>
              <w:top w:val="nil"/>
              <w:left w:val="nil"/>
              <w:bottom w:val="nil"/>
              <w:right w:val="nil"/>
            </w:tcBorders>
            <w:shd w:val="clear" w:color="auto" w:fill="auto"/>
            <w:noWrap/>
            <w:vAlign w:val="center"/>
            <w:hideMark/>
          </w:tcPr>
          <w:p w14:paraId="71A8E9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1964</w:t>
            </w:r>
          </w:p>
        </w:tc>
        <w:tc>
          <w:tcPr>
            <w:tcW w:w="1271" w:type="dxa"/>
            <w:tcBorders>
              <w:top w:val="nil"/>
              <w:left w:val="nil"/>
              <w:bottom w:val="nil"/>
              <w:right w:val="nil"/>
            </w:tcBorders>
            <w:shd w:val="clear" w:color="auto" w:fill="auto"/>
            <w:noWrap/>
            <w:vAlign w:val="center"/>
            <w:hideMark/>
          </w:tcPr>
          <w:p w14:paraId="781D4C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654</w:t>
            </w:r>
          </w:p>
        </w:tc>
      </w:tr>
      <w:tr w:rsidR="00F130B5" w:rsidRPr="00F130B5" w14:paraId="59107506" w14:textId="77777777" w:rsidTr="00933F26">
        <w:tc>
          <w:tcPr>
            <w:tcW w:w="1560" w:type="dxa"/>
            <w:tcBorders>
              <w:top w:val="nil"/>
              <w:left w:val="nil"/>
              <w:bottom w:val="nil"/>
              <w:right w:val="nil"/>
            </w:tcBorders>
            <w:shd w:val="clear" w:color="auto" w:fill="auto"/>
            <w:noWrap/>
            <w:vAlign w:val="center"/>
            <w:hideMark/>
          </w:tcPr>
          <w:p w14:paraId="4712954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EF63E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SPITFIRE MKIII</w:t>
            </w:r>
          </w:p>
        </w:tc>
        <w:tc>
          <w:tcPr>
            <w:tcW w:w="3371" w:type="dxa"/>
            <w:tcBorders>
              <w:top w:val="nil"/>
              <w:left w:val="nil"/>
              <w:bottom w:val="nil"/>
              <w:right w:val="nil"/>
            </w:tcBorders>
            <w:shd w:val="clear" w:color="auto" w:fill="auto"/>
            <w:noWrap/>
            <w:vAlign w:val="center"/>
            <w:hideMark/>
          </w:tcPr>
          <w:p w14:paraId="37C6CA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SPITFIRE MKIII</w:t>
            </w:r>
          </w:p>
        </w:tc>
        <w:tc>
          <w:tcPr>
            <w:tcW w:w="1139" w:type="dxa"/>
            <w:tcBorders>
              <w:top w:val="nil"/>
              <w:left w:val="nil"/>
              <w:bottom w:val="nil"/>
              <w:right w:val="nil"/>
            </w:tcBorders>
            <w:shd w:val="clear" w:color="auto" w:fill="auto"/>
            <w:noWrap/>
            <w:vAlign w:val="center"/>
            <w:hideMark/>
          </w:tcPr>
          <w:p w14:paraId="6059FC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w:t>
            </w:r>
          </w:p>
        </w:tc>
        <w:tc>
          <w:tcPr>
            <w:tcW w:w="1271" w:type="dxa"/>
            <w:tcBorders>
              <w:top w:val="nil"/>
              <w:left w:val="nil"/>
              <w:bottom w:val="nil"/>
              <w:right w:val="nil"/>
            </w:tcBorders>
            <w:shd w:val="clear" w:color="auto" w:fill="auto"/>
            <w:noWrap/>
            <w:vAlign w:val="center"/>
            <w:hideMark/>
          </w:tcPr>
          <w:p w14:paraId="774625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61F9BB75" w14:textId="77777777" w:rsidTr="00933F26">
        <w:tc>
          <w:tcPr>
            <w:tcW w:w="1560" w:type="dxa"/>
            <w:tcBorders>
              <w:top w:val="nil"/>
              <w:left w:val="nil"/>
              <w:bottom w:val="nil"/>
              <w:right w:val="nil"/>
            </w:tcBorders>
            <w:shd w:val="clear" w:color="auto" w:fill="auto"/>
            <w:noWrap/>
            <w:vAlign w:val="center"/>
            <w:hideMark/>
          </w:tcPr>
          <w:p w14:paraId="6766406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C22F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THUNDERBOLT</w:t>
            </w:r>
          </w:p>
        </w:tc>
        <w:tc>
          <w:tcPr>
            <w:tcW w:w="3371" w:type="dxa"/>
            <w:tcBorders>
              <w:top w:val="nil"/>
              <w:left w:val="nil"/>
              <w:bottom w:val="nil"/>
              <w:right w:val="nil"/>
            </w:tcBorders>
            <w:shd w:val="clear" w:color="auto" w:fill="auto"/>
            <w:noWrap/>
            <w:vAlign w:val="center"/>
            <w:hideMark/>
          </w:tcPr>
          <w:p w14:paraId="2CA5FB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THUNDERBOLT</w:t>
            </w:r>
          </w:p>
        </w:tc>
        <w:tc>
          <w:tcPr>
            <w:tcW w:w="1139" w:type="dxa"/>
            <w:tcBorders>
              <w:top w:val="nil"/>
              <w:left w:val="nil"/>
              <w:bottom w:val="nil"/>
              <w:right w:val="nil"/>
            </w:tcBorders>
            <w:shd w:val="clear" w:color="auto" w:fill="auto"/>
            <w:noWrap/>
            <w:vAlign w:val="center"/>
            <w:hideMark/>
          </w:tcPr>
          <w:p w14:paraId="76B4E7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1968</w:t>
            </w:r>
          </w:p>
        </w:tc>
        <w:tc>
          <w:tcPr>
            <w:tcW w:w="1271" w:type="dxa"/>
            <w:tcBorders>
              <w:top w:val="nil"/>
              <w:left w:val="nil"/>
              <w:bottom w:val="nil"/>
              <w:right w:val="nil"/>
            </w:tcBorders>
            <w:shd w:val="clear" w:color="auto" w:fill="auto"/>
            <w:noWrap/>
            <w:vAlign w:val="center"/>
            <w:hideMark/>
          </w:tcPr>
          <w:p w14:paraId="1511AB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6BA77DD6" w14:textId="77777777" w:rsidTr="00933F26">
        <w:tc>
          <w:tcPr>
            <w:tcW w:w="1560" w:type="dxa"/>
            <w:tcBorders>
              <w:top w:val="nil"/>
              <w:left w:val="nil"/>
              <w:bottom w:val="nil"/>
              <w:right w:val="nil"/>
            </w:tcBorders>
            <w:shd w:val="clear" w:color="auto" w:fill="auto"/>
            <w:noWrap/>
            <w:vAlign w:val="center"/>
            <w:hideMark/>
          </w:tcPr>
          <w:p w14:paraId="4499505E"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BUELL</w:t>
            </w:r>
          </w:p>
        </w:tc>
        <w:tc>
          <w:tcPr>
            <w:tcW w:w="2015" w:type="dxa"/>
            <w:tcBorders>
              <w:top w:val="nil"/>
              <w:left w:val="nil"/>
              <w:bottom w:val="nil"/>
              <w:right w:val="nil"/>
            </w:tcBorders>
            <w:shd w:val="clear" w:color="auto" w:fill="auto"/>
            <w:noWrap/>
            <w:vAlign w:val="center"/>
            <w:hideMark/>
          </w:tcPr>
          <w:p w14:paraId="48AD10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Blast</w:t>
            </w:r>
          </w:p>
        </w:tc>
        <w:tc>
          <w:tcPr>
            <w:tcW w:w="3371" w:type="dxa"/>
            <w:tcBorders>
              <w:top w:val="nil"/>
              <w:left w:val="nil"/>
              <w:bottom w:val="nil"/>
              <w:right w:val="nil"/>
            </w:tcBorders>
            <w:shd w:val="clear" w:color="auto" w:fill="auto"/>
            <w:noWrap/>
            <w:vAlign w:val="center"/>
            <w:hideMark/>
          </w:tcPr>
          <w:p w14:paraId="325802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STREET FIGHTER</w:t>
            </w:r>
          </w:p>
        </w:tc>
        <w:tc>
          <w:tcPr>
            <w:tcW w:w="1139" w:type="dxa"/>
            <w:tcBorders>
              <w:top w:val="nil"/>
              <w:left w:val="nil"/>
              <w:bottom w:val="nil"/>
              <w:right w:val="nil"/>
            </w:tcBorders>
            <w:shd w:val="clear" w:color="auto" w:fill="auto"/>
            <w:noWrap/>
            <w:vAlign w:val="center"/>
            <w:hideMark/>
          </w:tcPr>
          <w:p w14:paraId="75607F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2002-07</w:t>
            </w:r>
          </w:p>
        </w:tc>
        <w:tc>
          <w:tcPr>
            <w:tcW w:w="1271" w:type="dxa"/>
            <w:tcBorders>
              <w:top w:val="nil"/>
              <w:left w:val="nil"/>
              <w:bottom w:val="nil"/>
              <w:right w:val="nil"/>
            </w:tcBorders>
            <w:shd w:val="clear" w:color="auto" w:fill="auto"/>
            <w:noWrap/>
            <w:vAlign w:val="center"/>
            <w:hideMark/>
          </w:tcPr>
          <w:p w14:paraId="120F2F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491</w:t>
            </w:r>
          </w:p>
        </w:tc>
      </w:tr>
      <w:tr w:rsidR="00F130B5" w:rsidRPr="00F130B5" w14:paraId="20F26AFE" w14:textId="77777777" w:rsidTr="00933F26">
        <w:tc>
          <w:tcPr>
            <w:tcW w:w="1560" w:type="dxa"/>
            <w:tcBorders>
              <w:top w:val="nil"/>
              <w:left w:val="nil"/>
              <w:bottom w:val="nil"/>
              <w:right w:val="nil"/>
            </w:tcBorders>
            <w:shd w:val="clear" w:color="auto" w:fill="auto"/>
            <w:noWrap/>
            <w:vAlign w:val="center"/>
            <w:hideMark/>
          </w:tcPr>
          <w:p w14:paraId="13937793"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BUG</w:t>
            </w:r>
          </w:p>
        </w:tc>
        <w:tc>
          <w:tcPr>
            <w:tcW w:w="2015" w:type="dxa"/>
            <w:tcBorders>
              <w:top w:val="nil"/>
              <w:left w:val="nil"/>
              <w:bottom w:val="nil"/>
              <w:right w:val="nil"/>
            </w:tcBorders>
            <w:shd w:val="clear" w:color="auto" w:fill="auto"/>
            <w:noWrap/>
            <w:vAlign w:val="center"/>
            <w:hideMark/>
          </w:tcPr>
          <w:p w14:paraId="1B5F0D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SEE KYMCO</w:t>
            </w:r>
          </w:p>
        </w:tc>
        <w:tc>
          <w:tcPr>
            <w:tcW w:w="3371" w:type="dxa"/>
            <w:tcBorders>
              <w:top w:val="nil"/>
              <w:left w:val="nil"/>
              <w:bottom w:val="nil"/>
              <w:right w:val="nil"/>
            </w:tcBorders>
            <w:shd w:val="clear" w:color="auto" w:fill="auto"/>
            <w:noWrap/>
            <w:vAlign w:val="center"/>
            <w:hideMark/>
          </w:tcPr>
          <w:p w14:paraId="2897E18B" w14:textId="77777777" w:rsidR="00F130B5" w:rsidRPr="00F130B5" w:rsidRDefault="00F130B5" w:rsidP="00F130B5">
            <w:pPr>
              <w:spacing w:afterLines="20" w:after="48"/>
              <w:jc w:val="center"/>
              <w:rPr>
                <w:rFonts w:eastAsia="Times New Roman"/>
                <w:color w:val="000000"/>
                <w:szCs w:val="17"/>
                <w:lang w:eastAsia="en-AU"/>
              </w:rPr>
            </w:pPr>
          </w:p>
        </w:tc>
        <w:tc>
          <w:tcPr>
            <w:tcW w:w="1139" w:type="dxa"/>
            <w:tcBorders>
              <w:top w:val="nil"/>
              <w:left w:val="nil"/>
              <w:bottom w:val="nil"/>
              <w:right w:val="nil"/>
            </w:tcBorders>
            <w:shd w:val="clear" w:color="auto" w:fill="auto"/>
            <w:noWrap/>
            <w:vAlign w:val="center"/>
            <w:hideMark/>
          </w:tcPr>
          <w:p w14:paraId="65B46CFB" w14:textId="77777777" w:rsidR="00F130B5" w:rsidRPr="00F130B5" w:rsidRDefault="00F130B5" w:rsidP="00F130B5">
            <w:pPr>
              <w:spacing w:afterLines="20" w:after="48"/>
              <w:jc w:val="center"/>
              <w:rPr>
                <w:rFonts w:eastAsia="Times New Roman"/>
                <w:szCs w:val="17"/>
                <w:lang w:eastAsia="en-AU"/>
              </w:rPr>
            </w:pPr>
          </w:p>
        </w:tc>
        <w:tc>
          <w:tcPr>
            <w:tcW w:w="1271" w:type="dxa"/>
            <w:tcBorders>
              <w:top w:val="nil"/>
              <w:left w:val="nil"/>
              <w:bottom w:val="nil"/>
              <w:right w:val="nil"/>
            </w:tcBorders>
            <w:shd w:val="clear" w:color="auto" w:fill="auto"/>
            <w:noWrap/>
            <w:vAlign w:val="center"/>
            <w:hideMark/>
          </w:tcPr>
          <w:p w14:paraId="55C5D111" w14:textId="77777777" w:rsidR="00F130B5" w:rsidRPr="00F130B5" w:rsidRDefault="00F130B5" w:rsidP="00F130B5">
            <w:pPr>
              <w:spacing w:afterLines="20" w:after="48"/>
              <w:jc w:val="center"/>
              <w:rPr>
                <w:rFonts w:eastAsia="Times New Roman"/>
                <w:szCs w:val="17"/>
                <w:lang w:eastAsia="en-AU"/>
              </w:rPr>
            </w:pPr>
          </w:p>
        </w:tc>
      </w:tr>
      <w:tr w:rsidR="00F130B5" w:rsidRPr="00F130B5" w14:paraId="71F4950F" w14:textId="77777777" w:rsidTr="00933F26">
        <w:tc>
          <w:tcPr>
            <w:tcW w:w="1560" w:type="dxa"/>
            <w:tcBorders>
              <w:top w:val="nil"/>
              <w:left w:val="nil"/>
              <w:bottom w:val="nil"/>
              <w:right w:val="nil"/>
            </w:tcBorders>
            <w:shd w:val="clear" w:color="auto" w:fill="auto"/>
            <w:noWrap/>
            <w:vAlign w:val="center"/>
            <w:hideMark/>
          </w:tcPr>
          <w:p w14:paraId="0EFF68BE"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BULTACO</w:t>
            </w:r>
          </w:p>
        </w:tc>
        <w:tc>
          <w:tcPr>
            <w:tcW w:w="2015" w:type="dxa"/>
            <w:tcBorders>
              <w:top w:val="nil"/>
              <w:left w:val="nil"/>
              <w:bottom w:val="nil"/>
              <w:right w:val="nil"/>
            </w:tcBorders>
            <w:shd w:val="clear" w:color="auto" w:fill="auto"/>
            <w:noWrap/>
            <w:vAlign w:val="center"/>
            <w:hideMark/>
          </w:tcPr>
          <w:p w14:paraId="77620C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ALPINA</w:t>
            </w:r>
          </w:p>
        </w:tc>
        <w:tc>
          <w:tcPr>
            <w:tcW w:w="3371" w:type="dxa"/>
            <w:tcBorders>
              <w:top w:val="nil"/>
              <w:left w:val="nil"/>
              <w:bottom w:val="nil"/>
              <w:right w:val="nil"/>
            </w:tcBorders>
            <w:shd w:val="clear" w:color="auto" w:fill="auto"/>
            <w:noWrap/>
            <w:vAlign w:val="center"/>
            <w:hideMark/>
          </w:tcPr>
          <w:p w14:paraId="07743B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ALPINA</w:t>
            </w:r>
          </w:p>
        </w:tc>
        <w:tc>
          <w:tcPr>
            <w:tcW w:w="1139" w:type="dxa"/>
            <w:tcBorders>
              <w:top w:val="nil"/>
              <w:left w:val="nil"/>
              <w:bottom w:val="nil"/>
              <w:right w:val="nil"/>
            </w:tcBorders>
            <w:shd w:val="clear" w:color="auto" w:fill="auto"/>
            <w:noWrap/>
            <w:vAlign w:val="center"/>
            <w:hideMark/>
          </w:tcPr>
          <w:p w14:paraId="111DE7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433561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0FE13F45" w14:textId="77777777" w:rsidTr="00933F26">
        <w:tc>
          <w:tcPr>
            <w:tcW w:w="1560" w:type="dxa"/>
            <w:tcBorders>
              <w:top w:val="nil"/>
              <w:left w:val="nil"/>
              <w:bottom w:val="nil"/>
              <w:right w:val="nil"/>
            </w:tcBorders>
            <w:shd w:val="clear" w:color="auto" w:fill="auto"/>
            <w:noWrap/>
            <w:vAlign w:val="center"/>
            <w:hideMark/>
          </w:tcPr>
          <w:p w14:paraId="4F07602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8FF99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FRONTERA</w:t>
            </w:r>
          </w:p>
        </w:tc>
        <w:tc>
          <w:tcPr>
            <w:tcW w:w="3371" w:type="dxa"/>
            <w:tcBorders>
              <w:top w:val="nil"/>
              <w:left w:val="nil"/>
              <w:bottom w:val="nil"/>
              <w:right w:val="nil"/>
            </w:tcBorders>
            <w:shd w:val="clear" w:color="auto" w:fill="auto"/>
            <w:noWrap/>
            <w:vAlign w:val="center"/>
            <w:hideMark/>
          </w:tcPr>
          <w:p w14:paraId="30A6D5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FRONTERA</w:t>
            </w:r>
          </w:p>
        </w:tc>
        <w:tc>
          <w:tcPr>
            <w:tcW w:w="1139" w:type="dxa"/>
            <w:tcBorders>
              <w:top w:val="nil"/>
              <w:left w:val="nil"/>
              <w:bottom w:val="nil"/>
              <w:right w:val="nil"/>
            </w:tcBorders>
            <w:shd w:val="clear" w:color="auto" w:fill="auto"/>
            <w:noWrap/>
            <w:vAlign w:val="center"/>
            <w:hideMark/>
          </w:tcPr>
          <w:p w14:paraId="0B6365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7F3784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t>
            </w:r>
          </w:p>
        </w:tc>
      </w:tr>
      <w:tr w:rsidR="00F130B5" w:rsidRPr="00F130B5" w14:paraId="7E230A2C" w14:textId="77777777" w:rsidTr="00933F26">
        <w:tc>
          <w:tcPr>
            <w:tcW w:w="1560" w:type="dxa"/>
            <w:tcBorders>
              <w:top w:val="nil"/>
              <w:left w:val="nil"/>
              <w:bottom w:val="nil"/>
              <w:right w:val="nil"/>
            </w:tcBorders>
            <w:shd w:val="clear" w:color="auto" w:fill="auto"/>
            <w:noWrap/>
            <w:vAlign w:val="center"/>
            <w:hideMark/>
          </w:tcPr>
          <w:p w14:paraId="4F44E78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73C9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SHERPA</w:t>
            </w:r>
          </w:p>
        </w:tc>
        <w:tc>
          <w:tcPr>
            <w:tcW w:w="3371" w:type="dxa"/>
            <w:tcBorders>
              <w:top w:val="nil"/>
              <w:left w:val="nil"/>
              <w:bottom w:val="nil"/>
              <w:right w:val="nil"/>
            </w:tcBorders>
            <w:shd w:val="clear" w:color="auto" w:fill="auto"/>
            <w:noWrap/>
            <w:vAlign w:val="center"/>
            <w:hideMark/>
          </w:tcPr>
          <w:p w14:paraId="720696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SHERPA</w:t>
            </w:r>
          </w:p>
        </w:tc>
        <w:tc>
          <w:tcPr>
            <w:tcW w:w="1139" w:type="dxa"/>
            <w:tcBorders>
              <w:top w:val="nil"/>
              <w:left w:val="nil"/>
              <w:bottom w:val="nil"/>
              <w:right w:val="nil"/>
            </w:tcBorders>
            <w:shd w:val="clear" w:color="auto" w:fill="auto"/>
            <w:noWrap/>
            <w:vAlign w:val="center"/>
            <w:hideMark/>
          </w:tcPr>
          <w:p w14:paraId="01D267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7FC9DC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6C4E967B" w14:textId="77777777" w:rsidTr="00933F26">
        <w:tc>
          <w:tcPr>
            <w:tcW w:w="1560" w:type="dxa"/>
            <w:tcBorders>
              <w:top w:val="nil"/>
              <w:left w:val="nil"/>
              <w:bottom w:val="nil"/>
              <w:right w:val="nil"/>
            </w:tcBorders>
            <w:shd w:val="clear" w:color="auto" w:fill="auto"/>
            <w:noWrap/>
            <w:vAlign w:val="center"/>
            <w:hideMark/>
          </w:tcPr>
          <w:p w14:paraId="214A358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CAGIVA</w:t>
            </w:r>
          </w:p>
        </w:tc>
        <w:tc>
          <w:tcPr>
            <w:tcW w:w="2015" w:type="dxa"/>
            <w:tcBorders>
              <w:top w:val="nil"/>
              <w:left w:val="nil"/>
              <w:bottom w:val="nil"/>
              <w:right w:val="nil"/>
            </w:tcBorders>
            <w:shd w:val="clear" w:color="auto" w:fill="auto"/>
            <w:noWrap/>
            <w:vAlign w:val="center"/>
            <w:hideMark/>
          </w:tcPr>
          <w:p w14:paraId="36F4DD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360WR</w:t>
            </w:r>
          </w:p>
        </w:tc>
        <w:tc>
          <w:tcPr>
            <w:tcW w:w="3371" w:type="dxa"/>
            <w:tcBorders>
              <w:top w:val="nil"/>
              <w:left w:val="nil"/>
              <w:bottom w:val="nil"/>
              <w:right w:val="nil"/>
            </w:tcBorders>
            <w:shd w:val="clear" w:color="auto" w:fill="auto"/>
            <w:noWrap/>
            <w:vAlign w:val="center"/>
            <w:hideMark/>
          </w:tcPr>
          <w:p w14:paraId="6AD6E7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360WR</w:t>
            </w:r>
          </w:p>
        </w:tc>
        <w:tc>
          <w:tcPr>
            <w:tcW w:w="1139" w:type="dxa"/>
            <w:tcBorders>
              <w:top w:val="nil"/>
              <w:left w:val="nil"/>
              <w:bottom w:val="nil"/>
              <w:right w:val="nil"/>
            </w:tcBorders>
            <w:shd w:val="clear" w:color="auto" w:fill="auto"/>
            <w:noWrap/>
            <w:vAlign w:val="center"/>
            <w:hideMark/>
          </w:tcPr>
          <w:p w14:paraId="5170DB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71AF47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348</w:t>
            </w:r>
          </w:p>
        </w:tc>
      </w:tr>
      <w:tr w:rsidR="00F130B5" w:rsidRPr="00F130B5" w14:paraId="4F4AFDBA" w14:textId="77777777" w:rsidTr="00933F26">
        <w:tc>
          <w:tcPr>
            <w:tcW w:w="1560" w:type="dxa"/>
            <w:tcBorders>
              <w:top w:val="nil"/>
              <w:left w:val="nil"/>
              <w:bottom w:val="nil"/>
              <w:right w:val="nil"/>
            </w:tcBorders>
            <w:shd w:val="clear" w:color="auto" w:fill="auto"/>
            <w:noWrap/>
            <w:vAlign w:val="center"/>
            <w:hideMark/>
          </w:tcPr>
          <w:p w14:paraId="1DEFDA4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596B2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410TE</w:t>
            </w:r>
          </w:p>
        </w:tc>
        <w:tc>
          <w:tcPr>
            <w:tcW w:w="3371" w:type="dxa"/>
            <w:tcBorders>
              <w:top w:val="nil"/>
              <w:left w:val="nil"/>
              <w:bottom w:val="nil"/>
              <w:right w:val="nil"/>
            </w:tcBorders>
            <w:shd w:val="clear" w:color="auto" w:fill="auto"/>
            <w:noWrap/>
            <w:vAlign w:val="center"/>
            <w:hideMark/>
          </w:tcPr>
          <w:p w14:paraId="51426D1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410TE</w:t>
            </w:r>
          </w:p>
        </w:tc>
        <w:tc>
          <w:tcPr>
            <w:tcW w:w="1139" w:type="dxa"/>
            <w:tcBorders>
              <w:top w:val="nil"/>
              <w:left w:val="nil"/>
              <w:bottom w:val="nil"/>
              <w:right w:val="nil"/>
            </w:tcBorders>
            <w:shd w:val="clear" w:color="auto" w:fill="auto"/>
            <w:noWrap/>
            <w:vAlign w:val="center"/>
            <w:hideMark/>
          </w:tcPr>
          <w:p w14:paraId="7C5FEB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w:t>
            </w:r>
          </w:p>
        </w:tc>
        <w:tc>
          <w:tcPr>
            <w:tcW w:w="1271" w:type="dxa"/>
            <w:tcBorders>
              <w:top w:val="nil"/>
              <w:left w:val="nil"/>
              <w:bottom w:val="nil"/>
              <w:right w:val="nil"/>
            </w:tcBorders>
            <w:shd w:val="clear" w:color="auto" w:fill="auto"/>
            <w:noWrap/>
            <w:vAlign w:val="center"/>
            <w:hideMark/>
          </w:tcPr>
          <w:p w14:paraId="06DFB5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7B534BA1" w14:textId="77777777" w:rsidTr="00933F26">
        <w:tc>
          <w:tcPr>
            <w:tcW w:w="1560" w:type="dxa"/>
            <w:tcBorders>
              <w:top w:val="nil"/>
              <w:left w:val="nil"/>
              <w:bottom w:val="nil"/>
              <w:right w:val="nil"/>
            </w:tcBorders>
            <w:shd w:val="clear" w:color="auto" w:fill="auto"/>
            <w:noWrap/>
            <w:vAlign w:val="center"/>
            <w:hideMark/>
          </w:tcPr>
          <w:p w14:paraId="0AF4B70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91DE4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610TEE</w:t>
            </w:r>
          </w:p>
        </w:tc>
        <w:tc>
          <w:tcPr>
            <w:tcW w:w="3371" w:type="dxa"/>
            <w:tcBorders>
              <w:top w:val="nil"/>
              <w:left w:val="nil"/>
              <w:bottom w:val="nil"/>
              <w:right w:val="nil"/>
            </w:tcBorders>
            <w:shd w:val="clear" w:color="auto" w:fill="auto"/>
            <w:noWrap/>
            <w:vAlign w:val="center"/>
            <w:hideMark/>
          </w:tcPr>
          <w:p w14:paraId="3ACA56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610TEE</w:t>
            </w:r>
          </w:p>
        </w:tc>
        <w:tc>
          <w:tcPr>
            <w:tcW w:w="1139" w:type="dxa"/>
            <w:tcBorders>
              <w:top w:val="nil"/>
              <w:left w:val="nil"/>
              <w:bottom w:val="nil"/>
              <w:right w:val="nil"/>
            </w:tcBorders>
            <w:shd w:val="clear" w:color="auto" w:fill="auto"/>
            <w:noWrap/>
            <w:vAlign w:val="center"/>
            <w:hideMark/>
          </w:tcPr>
          <w:p w14:paraId="7F5B97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w:t>
            </w:r>
          </w:p>
        </w:tc>
        <w:tc>
          <w:tcPr>
            <w:tcW w:w="1271" w:type="dxa"/>
            <w:tcBorders>
              <w:top w:val="nil"/>
              <w:left w:val="nil"/>
              <w:bottom w:val="nil"/>
              <w:right w:val="nil"/>
            </w:tcBorders>
            <w:shd w:val="clear" w:color="auto" w:fill="auto"/>
            <w:noWrap/>
            <w:vAlign w:val="center"/>
            <w:hideMark/>
          </w:tcPr>
          <w:p w14:paraId="77CC7F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576</w:t>
            </w:r>
          </w:p>
        </w:tc>
      </w:tr>
      <w:tr w:rsidR="00F130B5" w:rsidRPr="00F130B5" w14:paraId="3CF33C5C" w14:textId="77777777" w:rsidTr="00933F26">
        <w:tc>
          <w:tcPr>
            <w:tcW w:w="1560" w:type="dxa"/>
            <w:tcBorders>
              <w:top w:val="nil"/>
              <w:left w:val="nil"/>
              <w:bottom w:val="nil"/>
              <w:right w:val="nil"/>
            </w:tcBorders>
            <w:shd w:val="clear" w:color="auto" w:fill="auto"/>
            <w:noWrap/>
            <w:vAlign w:val="center"/>
            <w:hideMark/>
          </w:tcPr>
          <w:p w14:paraId="45895EC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2065C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 ALAZZURA</w:t>
            </w:r>
          </w:p>
        </w:tc>
        <w:tc>
          <w:tcPr>
            <w:tcW w:w="3371" w:type="dxa"/>
            <w:tcBorders>
              <w:top w:val="nil"/>
              <w:left w:val="nil"/>
              <w:bottom w:val="nil"/>
              <w:right w:val="nil"/>
            </w:tcBorders>
            <w:shd w:val="clear" w:color="auto" w:fill="auto"/>
            <w:noWrap/>
            <w:vAlign w:val="center"/>
            <w:hideMark/>
          </w:tcPr>
          <w:p w14:paraId="091B45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 ALAZZURA</w:t>
            </w:r>
          </w:p>
        </w:tc>
        <w:tc>
          <w:tcPr>
            <w:tcW w:w="1139" w:type="dxa"/>
            <w:tcBorders>
              <w:top w:val="nil"/>
              <w:left w:val="nil"/>
              <w:bottom w:val="nil"/>
              <w:right w:val="nil"/>
            </w:tcBorders>
            <w:shd w:val="clear" w:color="auto" w:fill="auto"/>
            <w:noWrap/>
            <w:vAlign w:val="center"/>
            <w:hideMark/>
          </w:tcPr>
          <w:p w14:paraId="763409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1984-88</w:t>
            </w:r>
          </w:p>
        </w:tc>
        <w:tc>
          <w:tcPr>
            <w:tcW w:w="1271" w:type="dxa"/>
            <w:tcBorders>
              <w:top w:val="nil"/>
              <w:left w:val="nil"/>
              <w:bottom w:val="nil"/>
              <w:right w:val="nil"/>
            </w:tcBorders>
            <w:shd w:val="clear" w:color="auto" w:fill="auto"/>
            <w:noWrap/>
            <w:vAlign w:val="center"/>
            <w:hideMark/>
          </w:tcPr>
          <w:p w14:paraId="455DDC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045A2402" w14:textId="77777777" w:rsidTr="00933F26">
        <w:tc>
          <w:tcPr>
            <w:tcW w:w="1560" w:type="dxa"/>
            <w:tcBorders>
              <w:top w:val="nil"/>
              <w:left w:val="nil"/>
              <w:bottom w:val="nil"/>
              <w:right w:val="nil"/>
            </w:tcBorders>
            <w:shd w:val="clear" w:color="auto" w:fill="auto"/>
            <w:noWrap/>
            <w:vAlign w:val="center"/>
            <w:hideMark/>
          </w:tcPr>
          <w:p w14:paraId="5A5F719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954B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 ELFANT</w:t>
            </w:r>
          </w:p>
        </w:tc>
        <w:tc>
          <w:tcPr>
            <w:tcW w:w="3371" w:type="dxa"/>
            <w:tcBorders>
              <w:top w:val="nil"/>
              <w:left w:val="nil"/>
              <w:bottom w:val="nil"/>
              <w:right w:val="nil"/>
            </w:tcBorders>
            <w:shd w:val="clear" w:color="auto" w:fill="auto"/>
            <w:noWrap/>
            <w:vAlign w:val="center"/>
            <w:hideMark/>
          </w:tcPr>
          <w:p w14:paraId="6C6B32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 ELFANT</w:t>
            </w:r>
          </w:p>
        </w:tc>
        <w:tc>
          <w:tcPr>
            <w:tcW w:w="1139" w:type="dxa"/>
            <w:tcBorders>
              <w:top w:val="nil"/>
              <w:left w:val="nil"/>
              <w:bottom w:val="nil"/>
              <w:right w:val="nil"/>
            </w:tcBorders>
            <w:shd w:val="clear" w:color="auto" w:fill="auto"/>
            <w:noWrap/>
            <w:vAlign w:val="center"/>
            <w:hideMark/>
          </w:tcPr>
          <w:p w14:paraId="676D76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1985-88</w:t>
            </w:r>
          </w:p>
        </w:tc>
        <w:tc>
          <w:tcPr>
            <w:tcW w:w="1271" w:type="dxa"/>
            <w:tcBorders>
              <w:top w:val="nil"/>
              <w:left w:val="nil"/>
              <w:bottom w:val="nil"/>
              <w:right w:val="nil"/>
            </w:tcBorders>
            <w:shd w:val="clear" w:color="auto" w:fill="auto"/>
            <w:noWrap/>
            <w:vAlign w:val="center"/>
            <w:hideMark/>
          </w:tcPr>
          <w:p w14:paraId="6D5C2D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56DA7C9B" w14:textId="77777777" w:rsidTr="00933F26">
        <w:tc>
          <w:tcPr>
            <w:tcW w:w="1560" w:type="dxa"/>
            <w:tcBorders>
              <w:top w:val="nil"/>
              <w:left w:val="nil"/>
              <w:bottom w:val="nil"/>
              <w:right w:val="nil"/>
            </w:tcBorders>
            <w:shd w:val="clear" w:color="auto" w:fill="auto"/>
            <w:noWrap/>
            <w:vAlign w:val="center"/>
            <w:hideMark/>
          </w:tcPr>
          <w:p w14:paraId="1124049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DD1FB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CANYON 500</w:t>
            </w:r>
          </w:p>
        </w:tc>
        <w:tc>
          <w:tcPr>
            <w:tcW w:w="3371" w:type="dxa"/>
            <w:tcBorders>
              <w:top w:val="nil"/>
              <w:left w:val="nil"/>
              <w:bottom w:val="nil"/>
              <w:right w:val="nil"/>
            </w:tcBorders>
            <w:shd w:val="clear" w:color="auto" w:fill="auto"/>
            <w:noWrap/>
            <w:vAlign w:val="center"/>
            <w:hideMark/>
          </w:tcPr>
          <w:p w14:paraId="6BA8C4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DUAL SPORTS</w:t>
            </w:r>
          </w:p>
        </w:tc>
        <w:tc>
          <w:tcPr>
            <w:tcW w:w="1139" w:type="dxa"/>
            <w:tcBorders>
              <w:top w:val="nil"/>
              <w:left w:val="nil"/>
              <w:bottom w:val="nil"/>
              <w:right w:val="nil"/>
            </w:tcBorders>
            <w:shd w:val="clear" w:color="auto" w:fill="auto"/>
            <w:noWrap/>
            <w:vAlign w:val="center"/>
            <w:hideMark/>
          </w:tcPr>
          <w:p w14:paraId="448516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1999-06</w:t>
            </w:r>
          </w:p>
        </w:tc>
        <w:tc>
          <w:tcPr>
            <w:tcW w:w="1271" w:type="dxa"/>
            <w:tcBorders>
              <w:top w:val="nil"/>
              <w:left w:val="nil"/>
              <w:bottom w:val="nil"/>
              <w:right w:val="nil"/>
            </w:tcBorders>
            <w:shd w:val="clear" w:color="auto" w:fill="auto"/>
            <w:noWrap/>
            <w:vAlign w:val="center"/>
            <w:hideMark/>
          </w:tcPr>
          <w:p w14:paraId="40BABC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361048F3" w14:textId="77777777" w:rsidTr="00933F26">
        <w:tc>
          <w:tcPr>
            <w:tcW w:w="1560" w:type="dxa"/>
            <w:tcBorders>
              <w:top w:val="nil"/>
              <w:left w:val="nil"/>
              <w:bottom w:val="nil"/>
              <w:right w:val="nil"/>
            </w:tcBorders>
            <w:shd w:val="clear" w:color="auto" w:fill="auto"/>
            <w:noWrap/>
            <w:vAlign w:val="center"/>
            <w:hideMark/>
          </w:tcPr>
          <w:p w14:paraId="16EB213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6561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CANYON 600</w:t>
            </w:r>
          </w:p>
        </w:tc>
        <w:tc>
          <w:tcPr>
            <w:tcW w:w="3371" w:type="dxa"/>
            <w:tcBorders>
              <w:top w:val="nil"/>
              <w:left w:val="nil"/>
              <w:bottom w:val="nil"/>
              <w:right w:val="nil"/>
            </w:tcBorders>
            <w:shd w:val="clear" w:color="auto" w:fill="auto"/>
            <w:noWrap/>
            <w:vAlign w:val="center"/>
            <w:hideMark/>
          </w:tcPr>
          <w:p w14:paraId="2D60A3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DUAL SPORTS</w:t>
            </w:r>
          </w:p>
        </w:tc>
        <w:tc>
          <w:tcPr>
            <w:tcW w:w="1139" w:type="dxa"/>
            <w:tcBorders>
              <w:top w:val="nil"/>
              <w:left w:val="nil"/>
              <w:bottom w:val="nil"/>
              <w:right w:val="nil"/>
            </w:tcBorders>
            <w:shd w:val="clear" w:color="auto" w:fill="auto"/>
            <w:noWrap/>
            <w:vAlign w:val="center"/>
            <w:hideMark/>
          </w:tcPr>
          <w:p w14:paraId="6F60EF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1996-98</w:t>
            </w:r>
          </w:p>
        </w:tc>
        <w:tc>
          <w:tcPr>
            <w:tcW w:w="1271" w:type="dxa"/>
            <w:tcBorders>
              <w:top w:val="nil"/>
              <w:left w:val="nil"/>
              <w:bottom w:val="nil"/>
              <w:right w:val="nil"/>
            </w:tcBorders>
            <w:shd w:val="clear" w:color="auto" w:fill="auto"/>
            <w:noWrap/>
            <w:vAlign w:val="center"/>
            <w:hideMark/>
          </w:tcPr>
          <w:p w14:paraId="74C49E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601</w:t>
            </w:r>
          </w:p>
        </w:tc>
      </w:tr>
      <w:tr w:rsidR="00F130B5" w:rsidRPr="00F130B5" w14:paraId="55224A63" w14:textId="77777777" w:rsidTr="00933F26">
        <w:tc>
          <w:tcPr>
            <w:tcW w:w="1560" w:type="dxa"/>
            <w:tcBorders>
              <w:top w:val="nil"/>
              <w:left w:val="nil"/>
              <w:bottom w:val="nil"/>
              <w:right w:val="nil"/>
            </w:tcBorders>
            <w:shd w:val="clear" w:color="auto" w:fill="auto"/>
            <w:noWrap/>
            <w:vAlign w:val="center"/>
            <w:hideMark/>
          </w:tcPr>
          <w:p w14:paraId="29CB6E1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4A49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RIVER 600</w:t>
            </w:r>
          </w:p>
        </w:tc>
        <w:tc>
          <w:tcPr>
            <w:tcW w:w="3371" w:type="dxa"/>
            <w:tcBorders>
              <w:top w:val="nil"/>
              <w:left w:val="nil"/>
              <w:bottom w:val="nil"/>
              <w:right w:val="nil"/>
            </w:tcBorders>
            <w:shd w:val="clear" w:color="auto" w:fill="auto"/>
            <w:noWrap/>
            <w:vAlign w:val="center"/>
            <w:hideMark/>
          </w:tcPr>
          <w:p w14:paraId="48E757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RIVER 600</w:t>
            </w:r>
          </w:p>
        </w:tc>
        <w:tc>
          <w:tcPr>
            <w:tcW w:w="1139" w:type="dxa"/>
            <w:tcBorders>
              <w:top w:val="nil"/>
              <w:left w:val="nil"/>
              <w:bottom w:val="nil"/>
              <w:right w:val="nil"/>
            </w:tcBorders>
            <w:shd w:val="clear" w:color="auto" w:fill="auto"/>
            <w:noWrap/>
            <w:vAlign w:val="center"/>
            <w:hideMark/>
          </w:tcPr>
          <w:p w14:paraId="6E17ED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1995-98</w:t>
            </w:r>
          </w:p>
        </w:tc>
        <w:tc>
          <w:tcPr>
            <w:tcW w:w="1271" w:type="dxa"/>
            <w:tcBorders>
              <w:top w:val="nil"/>
              <w:left w:val="nil"/>
              <w:bottom w:val="nil"/>
              <w:right w:val="nil"/>
            </w:tcBorders>
            <w:shd w:val="clear" w:color="auto" w:fill="auto"/>
            <w:noWrap/>
            <w:vAlign w:val="center"/>
            <w:hideMark/>
          </w:tcPr>
          <w:p w14:paraId="270064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601</w:t>
            </w:r>
          </w:p>
        </w:tc>
      </w:tr>
      <w:tr w:rsidR="00F130B5" w:rsidRPr="00F130B5" w14:paraId="0A08F632" w14:textId="77777777" w:rsidTr="00933F26">
        <w:tc>
          <w:tcPr>
            <w:tcW w:w="1560" w:type="dxa"/>
            <w:tcBorders>
              <w:top w:val="nil"/>
              <w:left w:val="nil"/>
              <w:bottom w:val="nil"/>
              <w:right w:val="nil"/>
            </w:tcBorders>
            <w:shd w:val="clear" w:color="auto" w:fill="auto"/>
            <w:noWrap/>
            <w:vAlign w:val="center"/>
            <w:hideMark/>
          </w:tcPr>
          <w:p w14:paraId="1F8C8B2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DC289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W16 600</w:t>
            </w:r>
          </w:p>
        </w:tc>
        <w:tc>
          <w:tcPr>
            <w:tcW w:w="3371" w:type="dxa"/>
            <w:tcBorders>
              <w:top w:val="nil"/>
              <w:left w:val="nil"/>
              <w:bottom w:val="nil"/>
              <w:right w:val="nil"/>
            </w:tcBorders>
            <w:shd w:val="clear" w:color="auto" w:fill="auto"/>
            <w:noWrap/>
            <w:vAlign w:val="center"/>
            <w:hideMark/>
          </w:tcPr>
          <w:p w14:paraId="5B0F4D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W16 600</w:t>
            </w:r>
          </w:p>
        </w:tc>
        <w:tc>
          <w:tcPr>
            <w:tcW w:w="1139" w:type="dxa"/>
            <w:tcBorders>
              <w:top w:val="nil"/>
              <w:left w:val="nil"/>
              <w:bottom w:val="nil"/>
              <w:right w:val="nil"/>
            </w:tcBorders>
            <w:shd w:val="clear" w:color="auto" w:fill="auto"/>
            <w:noWrap/>
            <w:vAlign w:val="center"/>
            <w:hideMark/>
          </w:tcPr>
          <w:p w14:paraId="751722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1995-97</w:t>
            </w:r>
          </w:p>
        </w:tc>
        <w:tc>
          <w:tcPr>
            <w:tcW w:w="1271" w:type="dxa"/>
            <w:tcBorders>
              <w:top w:val="nil"/>
              <w:left w:val="nil"/>
              <w:bottom w:val="nil"/>
              <w:right w:val="nil"/>
            </w:tcBorders>
            <w:shd w:val="clear" w:color="auto" w:fill="auto"/>
            <w:noWrap/>
            <w:vAlign w:val="center"/>
            <w:hideMark/>
          </w:tcPr>
          <w:p w14:paraId="13965A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601</w:t>
            </w:r>
          </w:p>
        </w:tc>
      </w:tr>
      <w:tr w:rsidR="00F130B5" w:rsidRPr="00F130B5" w14:paraId="56DF4B32" w14:textId="77777777" w:rsidTr="00933F26">
        <w:tc>
          <w:tcPr>
            <w:tcW w:w="1560" w:type="dxa"/>
            <w:tcBorders>
              <w:top w:val="nil"/>
              <w:left w:val="nil"/>
              <w:bottom w:val="nil"/>
              <w:right w:val="nil"/>
            </w:tcBorders>
            <w:shd w:val="clear" w:color="auto" w:fill="auto"/>
            <w:noWrap/>
            <w:vAlign w:val="center"/>
            <w:hideMark/>
          </w:tcPr>
          <w:p w14:paraId="14D9975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CCM</w:t>
            </w:r>
          </w:p>
        </w:tc>
        <w:tc>
          <w:tcPr>
            <w:tcW w:w="2015" w:type="dxa"/>
            <w:tcBorders>
              <w:top w:val="nil"/>
              <w:left w:val="nil"/>
              <w:bottom w:val="nil"/>
              <w:right w:val="nil"/>
            </w:tcBorders>
            <w:shd w:val="clear" w:color="auto" w:fill="auto"/>
            <w:noWrap/>
            <w:vAlign w:val="center"/>
            <w:hideMark/>
          </w:tcPr>
          <w:p w14:paraId="7A906A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 Series</w:t>
            </w:r>
          </w:p>
        </w:tc>
        <w:tc>
          <w:tcPr>
            <w:tcW w:w="3371" w:type="dxa"/>
            <w:tcBorders>
              <w:top w:val="nil"/>
              <w:left w:val="nil"/>
              <w:bottom w:val="nil"/>
              <w:right w:val="nil"/>
            </w:tcBorders>
            <w:shd w:val="clear" w:color="auto" w:fill="auto"/>
            <w:noWrap/>
            <w:vAlign w:val="center"/>
            <w:hideMark/>
          </w:tcPr>
          <w:p w14:paraId="116303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GP450-1(A1 30kW)</w:t>
            </w:r>
          </w:p>
        </w:tc>
        <w:tc>
          <w:tcPr>
            <w:tcW w:w="1139" w:type="dxa"/>
            <w:tcBorders>
              <w:top w:val="nil"/>
              <w:left w:val="nil"/>
              <w:bottom w:val="nil"/>
              <w:right w:val="nil"/>
            </w:tcBorders>
            <w:shd w:val="clear" w:color="auto" w:fill="auto"/>
            <w:noWrap/>
            <w:vAlign w:val="center"/>
            <w:hideMark/>
          </w:tcPr>
          <w:p w14:paraId="1E856E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2015-16</w:t>
            </w:r>
          </w:p>
        </w:tc>
        <w:tc>
          <w:tcPr>
            <w:tcW w:w="1271" w:type="dxa"/>
            <w:tcBorders>
              <w:top w:val="nil"/>
              <w:left w:val="nil"/>
              <w:bottom w:val="nil"/>
              <w:right w:val="nil"/>
            </w:tcBorders>
            <w:shd w:val="clear" w:color="auto" w:fill="auto"/>
            <w:noWrap/>
            <w:vAlign w:val="center"/>
            <w:hideMark/>
          </w:tcPr>
          <w:p w14:paraId="7FF436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5B75A687" w14:textId="77777777" w:rsidTr="00933F26">
        <w:tc>
          <w:tcPr>
            <w:tcW w:w="1560" w:type="dxa"/>
            <w:tcBorders>
              <w:top w:val="nil"/>
              <w:left w:val="nil"/>
              <w:bottom w:val="nil"/>
              <w:right w:val="nil"/>
            </w:tcBorders>
            <w:shd w:val="clear" w:color="auto" w:fill="auto"/>
            <w:noWrap/>
            <w:vAlign w:val="center"/>
            <w:hideMark/>
          </w:tcPr>
          <w:p w14:paraId="4F549F3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6E04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 Series</w:t>
            </w:r>
          </w:p>
        </w:tc>
        <w:tc>
          <w:tcPr>
            <w:tcW w:w="3371" w:type="dxa"/>
            <w:tcBorders>
              <w:top w:val="nil"/>
              <w:left w:val="nil"/>
              <w:bottom w:val="nil"/>
              <w:right w:val="nil"/>
            </w:tcBorders>
            <w:shd w:val="clear" w:color="auto" w:fill="auto"/>
            <w:noWrap/>
            <w:vAlign w:val="center"/>
            <w:hideMark/>
          </w:tcPr>
          <w:p w14:paraId="23BB59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GP450-2(A1 30kW)</w:t>
            </w:r>
          </w:p>
        </w:tc>
        <w:tc>
          <w:tcPr>
            <w:tcW w:w="1139" w:type="dxa"/>
            <w:tcBorders>
              <w:top w:val="nil"/>
              <w:left w:val="nil"/>
              <w:bottom w:val="nil"/>
              <w:right w:val="nil"/>
            </w:tcBorders>
            <w:shd w:val="clear" w:color="auto" w:fill="auto"/>
            <w:noWrap/>
            <w:vAlign w:val="center"/>
            <w:hideMark/>
          </w:tcPr>
          <w:p w14:paraId="656A6C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2015-16</w:t>
            </w:r>
          </w:p>
        </w:tc>
        <w:tc>
          <w:tcPr>
            <w:tcW w:w="1271" w:type="dxa"/>
            <w:tcBorders>
              <w:top w:val="nil"/>
              <w:left w:val="nil"/>
              <w:bottom w:val="nil"/>
              <w:right w:val="nil"/>
            </w:tcBorders>
            <w:shd w:val="clear" w:color="auto" w:fill="auto"/>
            <w:noWrap/>
            <w:vAlign w:val="center"/>
            <w:hideMark/>
          </w:tcPr>
          <w:p w14:paraId="3EE467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58BD0031" w14:textId="77777777" w:rsidTr="00933F26">
        <w:tc>
          <w:tcPr>
            <w:tcW w:w="1560" w:type="dxa"/>
            <w:tcBorders>
              <w:top w:val="nil"/>
              <w:left w:val="nil"/>
              <w:bottom w:val="nil"/>
              <w:right w:val="nil"/>
            </w:tcBorders>
            <w:shd w:val="clear" w:color="auto" w:fill="auto"/>
            <w:noWrap/>
            <w:vAlign w:val="center"/>
            <w:hideMark/>
          </w:tcPr>
          <w:p w14:paraId="4B827889"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CFMOTO</w:t>
            </w:r>
          </w:p>
        </w:tc>
        <w:tc>
          <w:tcPr>
            <w:tcW w:w="2015" w:type="dxa"/>
            <w:tcBorders>
              <w:top w:val="nil"/>
              <w:left w:val="nil"/>
              <w:bottom w:val="nil"/>
              <w:right w:val="nil"/>
            </w:tcBorders>
            <w:shd w:val="clear" w:color="auto" w:fill="auto"/>
            <w:noWrap/>
            <w:vAlign w:val="center"/>
            <w:hideMark/>
          </w:tcPr>
          <w:p w14:paraId="675704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 650</w:t>
            </w:r>
          </w:p>
        </w:tc>
        <w:tc>
          <w:tcPr>
            <w:tcW w:w="3371" w:type="dxa"/>
            <w:tcBorders>
              <w:top w:val="nil"/>
              <w:left w:val="nil"/>
              <w:bottom w:val="nil"/>
              <w:right w:val="nil"/>
            </w:tcBorders>
            <w:shd w:val="clear" w:color="auto" w:fill="auto"/>
            <w:noWrap/>
            <w:vAlign w:val="center"/>
            <w:hideMark/>
          </w:tcPr>
          <w:p w14:paraId="105094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CF650NK-LAM</w:t>
            </w:r>
          </w:p>
        </w:tc>
        <w:tc>
          <w:tcPr>
            <w:tcW w:w="1139" w:type="dxa"/>
            <w:tcBorders>
              <w:top w:val="nil"/>
              <w:left w:val="nil"/>
              <w:bottom w:val="nil"/>
              <w:right w:val="nil"/>
            </w:tcBorders>
            <w:shd w:val="clear" w:color="auto" w:fill="auto"/>
            <w:noWrap/>
            <w:vAlign w:val="center"/>
            <w:hideMark/>
          </w:tcPr>
          <w:p w14:paraId="7E6644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2012-16</w:t>
            </w:r>
          </w:p>
        </w:tc>
        <w:tc>
          <w:tcPr>
            <w:tcW w:w="1271" w:type="dxa"/>
            <w:tcBorders>
              <w:top w:val="nil"/>
              <w:left w:val="nil"/>
              <w:bottom w:val="nil"/>
              <w:right w:val="nil"/>
            </w:tcBorders>
            <w:shd w:val="clear" w:color="auto" w:fill="auto"/>
            <w:noWrap/>
            <w:vAlign w:val="center"/>
            <w:hideMark/>
          </w:tcPr>
          <w:p w14:paraId="346318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13C0D0B5" w14:textId="77777777" w:rsidTr="00933F26">
        <w:tc>
          <w:tcPr>
            <w:tcW w:w="1560" w:type="dxa"/>
            <w:tcBorders>
              <w:top w:val="nil"/>
              <w:left w:val="nil"/>
              <w:bottom w:val="nil"/>
              <w:right w:val="nil"/>
            </w:tcBorders>
            <w:shd w:val="clear" w:color="auto" w:fill="auto"/>
            <w:noWrap/>
            <w:vAlign w:val="center"/>
            <w:hideMark/>
          </w:tcPr>
          <w:p w14:paraId="65BD3CF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7D83E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 650</w:t>
            </w:r>
          </w:p>
        </w:tc>
        <w:tc>
          <w:tcPr>
            <w:tcW w:w="3371" w:type="dxa"/>
            <w:tcBorders>
              <w:top w:val="nil"/>
              <w:left w:val="nil"/>
              <w:bottom w:val="nil"/>
              <w:right w:val="nil"/>
            </w:tcBorders>
            <w:shd w:val="clear" w:color="auto" w:fill="auto"/>
            <w:noWrap/>
            <w:vAlign w:val="center"/>
            <w:hideMark/>
          </w:tcPr>
          <w:p w14:paraId="2DEB10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CF650TK-LAM</w:t>
            </w:r>
          </w:p>
        </w:tc>
        <w:tc>
          <w:tcPr>
            <w:tcW w:w="1139" w:type="dxa"/>
            <w:tcBorders>
              <w:top w:val="nil"/>
              <w:left w:val="nil"/>
              <w:bottom w:val="nil"/>
              <w:right w:val="nil"/>
            </w:tcBorders>
            <w:shd w:val="clear" w:color="auto" w:fill="auto"/>
            <w:noWrap/>
            <w:vAlign w:val="center"/>
            <w:hideMark/>
          </w:tcPr>
          <w:p w14:paraId="2DD6A2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2013-17</w:t>
            </w:r>
          </w:p>
        </w:tc>
        <w:tc>
          <w:tcPr>
            <w:tcW w:w="1271" w:type="dxa"/>
            <w:tcBorders>
              <w:top w:val="nil"/>
              <w:left w:val="nil"/>
              <w:bottom w:val="nil"/>
              <w:right w:val="nil"/>
            </w:tcBorders>
            <w:shd w:val="clear" w:color="auto" w:fill="auto"/>
            <w:noWrap/>
            <w:vAlign w:val="center"/>
            <w:hideMark/>
          </w:tcPr>
          <w:p w14:paraId="1E21DA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AAD76BE" w14:textId="77777777" w:rsidTr="00933F26">
        <w:tc>
          <w:tcPr>
            <w:tcW w:w="1560" w:type="dxa"/>
            <w:tcBorders>
              <w:top w:val="nil"/>
              <w:left w:val="nil"/>
              <w:bottom w:val="nil"/>
              <w:right w:val="nil"/>
            </w:tcBorders>
            <w:shd w:val="clear" w:color="auto" w:fill="auto"/>
            <w:noWrap/>
            <w:vAlign w:val="center"/>
            <w:hideMark/>
          </w:tcPr>
          <w:p w14:paraId="6713789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105DB3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 650 (400NK)</w:t>
            </w:r>
          </w:p>
        </w:tc>
        <w:tc>
          <w:tcPr>
            <w:tcW w:w="3371" w:type="dxa"/>
            <w:tcBorders>
              <w:top w:val="nil"/>
              <w:left w:val="nil"/>
              <w:bottom w:val="nil"/>
              <w:right w:val="nil"/>
            </w:tcBorders>
            <w:shd w:val="clear" w:color="auto" w:fill="auto"/>
            <w:noWrap/>
            <w:vAlign w:val="center"/>
            <w:hideMark/>
          </w:tcPr>
          <w:p w14:paraId="08B8E8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400NK</w:t>
            </w:r>
          </w:p>
        </w:tc>
        <w:tc>
          <w:tcPr>
            <w:tcW w:w="1139" w:type="dxa"/>
            <w:tcBorders>
              <w:top w:val="nil"/>
              <w:left w:val="nil"/>
              <w:bottom w:val="nil"/>
              <w:right w:val="nil"/>
            </w:tcBorders>
            <w:shd w:val="clear" w:color="auto" w:fill="auto"/>
            <w:noWrap/>
            <w:vAlign w:val="center"/>
            <w:hideMark/>
          </w:tcPr>
          <w:p w14:paraId="38AA8D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020A92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507FF04" w14:textId="77777777" w:rsidTr="00933F26">
        <w:tc>
          <w:tcPr>
            <w:tcW w:w="1560" w:type="dxa"/>
            <w:tcBorders>
              <w:top w:val="nil"/>
              <w:left w:val="nil"/>
              <w:bottom w:val="nil"/>
              <w:right w:val="nil"/>
            </w:tcBorders>
            <w:shd w:val="clear" w:color="auto" w:fill="auto"/>
            <w:noWrap/>
            <w:vAlign w:val="center"/>
            <w:hideMark/>
          </w:tcPr>
          <w:p w14:paraId="1BB1357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85BCF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 650</w:t>
            </w:r>
          </w:p>
        </w:tc>
        <w:tc>
          <w:tcPr>
            <w:tcW w:w="3371" w:type="dxa"/>
            <w:tcBorders>
              <w:top w:val="nil"/>
              <w:left w:val="nil"/>
              <w:bottom w:val="nil"/>
              <w:right w:val="nil"/>
            </w:tcBorders>
            <w:shd w:val="clear" w:color="auto" w:fill="auto"/>
            <w:noWrap/>
            <w:vAlign w:val="center"/>
            <w:hideMark/>
          </w:tcPr>
          <w:p w14:paraId="7523C7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650NK-LAM</w:t>
            </w:r>
          </w:p>
        </w:tc>
        <w:tc>
          <w:tcPr>
            <w:tcW w:w="1139" w:type="dxa"/>
            <w:tcBorders>
              <w:top w:val="nil"/>
              <w:left w:val="nil"/>
              <w:bottom w:val="nil"/>
              <w:right w:val="nil"/>
            </w:tcBorders>
            <w:shd w:val="clear" w:color="auto" w:fill="auto"/>
            <w:noWrap/>
            <w:vAlign w:val="center"/>
            <w:hideMark/>
          </w:tcPr>
          <w:p w14:paraId="7896F0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1A07D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0807A9D" w14:textId="77777777" w:rsidTr="00933F26">
        <w:tc>
          <w:tcPr>
            <w:tcW w:w="1560" w:type="dxa"/>
            <w:tcBorders>
              <w:top w:val="nil"/>
              <w:left w:val="nil"/>
              <w:bottom w:val="nil"/>
              <w:right w:val="nil"/>
            </w:tcBorders>
            <w:shd w:val="clear" w:color="auto" w:fill="auto"/>
            <w:noWrap/>
            <w:vAlign w:val="center"/>
            <w:hideMark/>
          </w:tcPr>
          <w:p w14:paraId="6ECEFD7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5DF97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CF650</w:t>
            </w:r>
          </w:p>
        </w:tc>
        <w:tc>
          <w:tcPr>
            <w:tcW w:w="3371" w:type="dxa"/>
            <w:tcBorders>
              <w:top w:val="nil"/>
              <w:left w:val="nil"/>
              <w:bottom w:val="nil"/>
              <w:right w:val="nil"/>
            </w:tcBorders>
            <w:shd w:val="clear" w:color="auto" w:fill="auto"/>
            <w:noWrap/>
            <w:vAlign w:val="center"/>
            <w:hideMark/>
          </w:tcPr>
          <w:p w14:paraId="3DCC83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650MT</w:t>
            </w:r>
          </w:p>
        </w:tc>
        <w:tc>
          <w:tcPr>
            <w:tcW w:w="1139" w:type="dxa"/>
            <w:tcBorders>
              <w:top w:val="nil"/>
              <w:left w:val="nil"/>
              <w:bottom w:val="nil"/>
              <w:right w:val="nil"/>
            </w:tcBorders>
            <w:shd w:val="clear" w:color="auto" w:fill="auto"/>
            <w:noWrap/>
            <w:vAlign w:val="center"/>
            <w:hideMark/>
          </w:tcPr>
          <w:p w14:paraId="69CB6F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3C8DA1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ACB760E" w14:textId="77777777" w:rsidTr="00933F26">
        <w:tc>
          <w:tcPr>
            <w:tcW w:w="1560" w:type="dxa"/>
            <w:tcBorders>
              <w:top w:val="nil"/>
              <w:left w:val="nil"/>
              <w:bottom w:val="nil"/>
              <w:right w:val="nil"/>
            </w:tcBorders>
            <w:shd w:val="clear" w:color="auto" w:fill="auto"/>
            <w:noWrap/>
            <w:vAlign w:val="center"/>
          </w:tcPr>
          <w:p w14:paraId="7BEC89C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3C6FD3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CF650</w:t>
            </w:r>
          </w:p>
        </w:tc>
        <w:tc>
          <w:tcPr>
            <w:tcW w:w="3371" w:type="dxa"/>
            <w:tcBorders>
              <w:top w:val="nil"/>
              <w:left w:val="nil"/>
              <w:bottom w:val="nil"/>
              <w:right w:val="nil"/>
            </w:tcBorders>
            <w:shd w:val="clear" w:color="auto" w:fill="auto"/>
            <w:noWrap/>
            <w:vAlign w:val="center"/>
          </w:tcPr>
          <w:p w14:paraId="2921B2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650GT</w:t>
            </w:r>
          </w:p>
        </w:tc>
        <w:tc>
          <w:tcPr>
            <w:tcW w:w="1139" w:type="dxa"/>
            <w:tcBorders>
              <w:top w:val="nil"/>
              <w:left w:val="nil"/>
              <w:bottom w:val="nil"/>
              <w:right w:val="nil"/>
            </w:tcBorders>
            <w:shd w:val="clear" w:color="auto" w:fill="auto"/>
            <w:noWrap/>
            <w:vAlign w:val="center"/>
          </w:tcPr>
          <w:p w14:paraId="0CD5CA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2019-on</w:t>
            </w:r>
          </w:p>
        </w:tc>
        <w:tc>
          <w:tcPr>
            <w:tcW w:w="1271" w:type="dxa"/>
            <w:tcBorders>
              <w:top w:val="nil"/>
              <w:left w:val="nil"/>
              <w:bottom w:val="nil"/>
              <w:right w:val="nil"/>
            </w:tcBorders>
            <w:shd w:val="clear" w:color="auto" w:fill="auto"/>
            <w:noWrap/>
            <w:vAlign w:val="center"/>
          </w:tcPr>
          <w:p w14:paraId="00CA45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4F583B02" w14:textId="77777777" w:rsidTr="00933F26">
        <w:tc>
          <w:tcPr>
            <w:tcW w:w="1560" w:type="dxa"/>
            <w:tcBorders>
              <w:top w:val="nil"/>
              <w:left w:val="nil"/>
              <w:bottom w:val="nil"/>
              <w:right w:val="nil"/>
            </w:tcBorders>
            <w:shd w:val="clear" w:color="auto" w:fill="auto"/>
            <w:noWrap/>
            <w:vAlign w:val="center"/>
            <w:hideMark/>
          </w:tcPr>
          <w:p w14:paraId="1A7CDA38"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COSSCK</w:t>
            </w:r>
          </w:p>
        </w:tc>
        <w:tc>
          <w:tcPr>
            <w:tcW w:w="2015" w:type="dxa"/>
            <w:tcBorders>
              <w:top w:val="nil"/>
              <w:left w:val="nil"/>
              <w:bottom w:val="nil"/>
              <w:right w:val="nil"/>
            </w:tcBorders>
            <w:shd w:val="clear" w:color="auto" w:fill="auto"/>
            <w:noWrap/>
            <w:vAlign w:val="center"/>
            <w:hideMark/>
          </w:tcPr>
          <w:p w14:paraId="42CC61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c>
          <w:tcPr>
            <w:tcW w:w="3371" w:type="dxa"/>
            <w:tcBorders>
              <w:top w:val="nil"/>
              <w:left w:val="nil"/>
              <w:bottom w:val="nil"/>
              <w:right w:val="nil"/>
            </w:tcBorders>
            <w:shd w:val="clear" w:color="auto" w:fill="auto"/>
            <w:noWrap/>
            <w:vAlign w:val="center"/>
            <w:hideMark/>
          </w:tcPr>
          <w:p w14:paraId="35BF66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Ural</w:t>
            </w:r>
          </w:p>
        </w:tc>
        <w:tc>
          <w:tcPr>
            <w:tcW w:w="1139" w:type="dxa"/>
            <w:tcBorders>
              <w:top w:val="nil"/>
              <w:left w:val="nil"/>
              <w:bottom w:val="nil"/>
              <w:right w:val="nil"/>
            </w:tcBorders>
            <w:shd w:val="clear" w:color="auto" w:fill="auto"/>
            <w:noWrap/>
            <w:vAlign w:val="center"/>
            <w:hideMark/>
          </w:tcPr>
          <w:p w14:paraId="0AC66E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79871C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C9156CD" w14:textId="77777777" w:rsidTr="00933F26">
        <w:tc>
          <w:tcPr>
            <w:tcW w:w="1560" w:type="dxa"/>
            <w:tcBorders>
              <w:top w:val="nil"/>
              <w:left w:val="nil"/>
              <w:bottom w:val="nil"/>
              <w:right w:val="nil"/>
            </w:tcBorders>
            <w:shd w:val="clear" w:color="auto" w:fill="auto"/>
            <w:noWrap/>
            <w:vAlign w:val="center"/>
            <w:hideMark/>
          </w:tcPr>
          <w:p w14:paraId="06DC95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b/>
                <w:bCs/>
                <w:color w:val="000000"/>
                <w:szCs w:val="17"/>
                <w:lang w:eastAsia="en-AU"/>
              </w:rPr>
              <w:t>DERBI</w:t>
            </w:r>
          </w:p>
        </w:tc>
        <w:tc>
          <w:tcPr>
            <w:tcW w:w="2015" w:type="dxa"/>
            <w:tcBorders>
              <w:top w:val="nil"/>
              <w:left w:val="nil"/>
              <w:bottom w:val="nil"/>
              <w:right w:val="nil"/>
            </w:tcBorders>
            <w:shd w:val="clear" w:color="auto" w:fill="auto"/>
            <w:noWrap/>
            <w:vAlign w:val="center"/>
            <w:hideMark/>
          </w:tcPr>
          <w:p w14:paraId="57516E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MULHACEN</w:t>
            </w:r>
          </w:p>
        </w:tc>
        <w:tc>
          <w:tcPr>
            <w:tcW w:w="3371" w:type="dxa"/>
            <w:tcBorders>
              <w:top w:val="nil"/>
              <w:left w:val="nil"/>
              <w:bottom w:val="nil"/>
              <w:right w:val="nil"/>
            </w:tcBorders>
            <w:shd w:val="clear" w:color="auto" w:fill="auto"/>
            <w:noWrap/>
            <w:vAlign w:val="center"/>
            <w:hideMark/>
          </w:tcPr>
          <w:p w14:paraId="69FA8D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MULHACEN</w:t>
            </w:r>
          </w:p>
        </w:tc>
        <w:tc>
          <w:tcPr>
            <w:tcW w:w="1139" w:type="dxa"/>
            <w:tcBorders>
              <w:top w:val="nil"/>
              <w:left w:val="nil"/>
              <w:bottom w:val="nil"/>
              <w:right w:val="nil"/>
            </w:tcBorders>
            <w:shd w:val="clear" w:color="auto" w:fill="auto"/>
            <w:noWrap/>
            <w:vAlign w:val="center"/>
            <w:hideMark/>
          </w:tcPr>
          <w:p w14:paraId="4C0E8E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6572B4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34AAE40D" w14:textId="77777777" w:rsidTr="00933F26">
        <w:tc>
          <w:tcPr>
            <w:tcW w:w="1560" w:type="dxa"/>
            <w:tcBorders>
              <w:top w:val="nil"/>
              <w:left w:val="nil"/>
              <w:bottom w:val="nil"/>
              <w:right w:val="nil"/>
            </w:tcBorders>
            <w:shd w:val="clear" w:color="auto" w:fill="auto"/>
            <w:noWrap/>
            <w:vAlign w:val="center"/>
            <w:hideMark/>
          </w:tcPr>
          <w:p w14:paraId="6EBBF2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5223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RAMBLA</w:t>
            </w:r>
          </w:p>
        </w:tc>
        <w:tc>
          <w:tcPr>
            <w:tcW w:w="3371" w:type="dxa"/>
            <w:tcBorders>
              <w:top w:val="nil"/>
              <w:left w:val="nil"/>
              <w:bottom w:val="nil"/>
              <w:right w:val="nil"/>
            </w:tcBorders>
            <w:shd w:val="clear" w:color="auto" w:fill="auto"/>
            <w:noWrap/>
            <w:vAlign w:val="center"/>
            <w:hideMark/>
          </w:tcPr>
          <w:p w14:paraId="5935A9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RA 300</w:t>
            </w:r>
          </w:p>
        </w:tc>
        <w:tc>
          <w:tcPr>
            <w:tcW w:w="1139" w:type="dxa"/>
            <w:tcBorders>
              <w:top w:val="nil"/>
              <w:left w:val="nil"/>
              <w:bottom w:val="nil"/>
              <w:right w:val="nil"/>
            </w:tcBorders>
            <w:shd w:val="clear" w:color="auto" w:fill="auto"/>
            <w:noWrap/>
            <w:vAlign w:val="center"/>
            <w:hideMark/>
          </w:tcPr>
          <w:p w14:paraId="7ABEF3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0A8BEA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1C7F9D3A" w14:textId="77777777" w:rsidTr="00933F26">
        <w:tc>
          <w:tcPr>
            <w:tcW w:w="1560" w:type="dxa"/>
            <w:tcBorders>
              <w:top w:val="nil"/>
              <w:left w:val="nil"/>
              <w:bottom w:val="nil"/>
              <w:right w:val="nil"/>
            </w:tcBorders>
            <w:shd w:val="clear" w:color="auto" w:fill="auto"/>
            <w:noWrap/>
            <w:vAlign w:val="center"/>
            <w:hideMark/>
          </w:tcPr>
          <w:p w14:paraId="1AFBA0A4"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DNEPR</w:t>
            </w:r>
          </w:p>
        </w:tc>
        <w:tc>
          <w:tcPr>
            <w:tcW w:w="2015" w:type="dxa"/>
            <w:tcBorders>
              <w:top w:val="nil"/>
              <w:left w:val="nil"/>
              <w:bottom w:val="nil"/>
              <w:right w:val="nil"/>
            </w:tcBorders>
            <w:shd w:val="clear" w:color="auto" w:fill="auto"/>
            <w:noWrap/>
            <w:vAlign w:val="center"/>
            <w:hideMark/>
          </w:tcPr>
          <w:p w14:paraId="424E65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w:t>
            </w:r>
          </w:p>
        </w:tc>
        <w:tc>
          <w:tcPr>
            <w:tcW w:w="3371" w:type="dxa"/>
            <w:tcBorders>
              <w:top w:val="nil"/>
              <w:left w:val="nil"/>
              <w:bottom w:val="nil"/>
              <w:right w:val="nil"/>
            </w:tcBorders>
            <w:shd w:val="clear" w:color="auto" w:fill="auto"/>
            <w:noWrap/>
            <w:vAlign w:val="center"/>
            <w:hideMark/>
          </w:tcPr>
          <w:p w14:paraId="54A657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w:t>
            </w:r>
          </w:p>
        </w:tc>
        <w:tc>
          <w:tcPr>
            <w:tcW w:w="1139" w:type="dxa"/>
            <w:tcBorders>
              <w:top w:val="nil"/>
              <w:left w:val="nil"/>
              <w:bottom w:val="nil"/>
              <w:right w:val="nil"/>
            </w:tcBorders>
            <w:shd w:val="clear" w:color="auto" w:fill="auto"/>
            <w:noWrap/>
            <w:vAlign w:val="center"/>
            <w:hideMark/>
          </w:tcPr>
          <w:p w14:paraId="0C842E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45FD2B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39B8497B" w14:textId="77777777" w:rsidTr="00933F26">
        <w:tc>
          <w:tcPr>
            <w:tcW w:w="1560" w:type="dxa"/>
            <w:tcBorders>
              <w:top w:val="nil"/>
              <w:left w:val="nil"/>
              <w:bottom w:val="nil"/>
              <w:right w:val="nil"/>
            </w:tcBorders>
            <w:shd w:val="clear" w:color="auto" w:fill="auto"/>
            <w:noWrap/>
            <w:vAlign w:val="center"/>
            <w:hideMark/>
          </w:tcPr>
          <w:p w14:paraId="66BF767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3076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w:t>
            </w:r>
          </w:p>
        </w:tc>
        <w:tc>
          <w:tcPr>
            <w:tcW w:w="3371" w:type="dxa"/>
            <w:tcBorders>
              <w:top w:val="nil"/>
              <w:left w:val="nil"/>
              <w:bottom w:val="nil"/>
              <w:right w:val="nil"/>
            </w:tcBorders>
            <w:shd w:val="clear" w:color="auto" w:fill="auto"/>
            <w:noWrap/>
            <w:vAlign w:val="center"/>
            <w:hideMark/>
          </w:tcPr>
          <w:p w14:paraId="103124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 DNEPR</w:t>
            </w:r>
          </w:p>
        </w:tc>
        <w:tc>
          <w:tcPr>
            <w:tcW w:w="1139" w:type="dxa"/>
            <w:tcBorders>
              <w:top w:val="nil"/>
              <w:left w:val="nil"/>
              <w:bottom w:val="nil"/>
              <w:right w:val="nil"/>
            </w:tcBorders>
            <w:shd w:val="clear" w:color="auto" w:fill="auto"/>
            <w:noWrap/>
            <w:vAlign w:val="center"/>
            <w:hideMark/>
          </w:tcPr>
          <w:p w14:paraId="485D07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1967-74</w:t>
            </w:r>
          </w:p>
        </w:tc>
        <w:tc>
          <w:tcPr>
            <w:tcW w:w="1271" w:type="dxa"/>
            <w:tcBorders>
              <w:top w:val="nil"/>
              <w:left w:val="nil"/>
              <w:bottom w:val="nil"/>
              <w:right w:val="nil"/>
            </w:tcBorders>
            <w:shd w:val="clear" w:color="auto" w:fill="auto"/>
            <w:noWrap/>
            <w:vAlign w:val="center"/>
            <w:hideMark/>
          </w:tcPr>
          <w:p w14:paraId="33F42E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275A734E" w14:textId="77777777" w:rsidTr="00933F26">
        <w:tc>
          <w:tcPr>
            <w:tcW w:w="1560" w:type="dxa"/>
            <w:tcBorders>
              <w:top w:val="nil"/>
              <w:left w:val="nil"/>
              <w:bottom w:val="nil"/>
              <w:right w:val="nil"/>
            </w:tcBorders>
            <w:shd w:val="clear" w:color="auto" w:fill="auto"/>
            <w:noWrap/>
            <w:vAlign w:val="center"/>
            <w:hideMark/>
          </w:tcPr>
          <w:p w14:paraId="6DE7CD4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BBBFB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MT9</w:t>
            </w:r>
          </w:p>
        </w:tc>
        <w:tc>
          <w:tcPr>
            <w:tcW w:w="3371" w:type="dxa"/>
            <w:tcBorders>
              <w:top w:val="nil"/>
              <w:left w:val="nil"/>
              <w:bottom w:val="nil"/>
              <w:right w:val="nil"/>
            </w:tcBorders>
            <w:shd w:val="clear" w:color="auto" w:fill="auto"/>
            <w:noWrap/>
            <w:vAlign w:val="center"/>
            <w:hideMark/>
          </w:tcPr>
          <w:p w14:paraId="6DB79B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MT9</w:t>
            </w:r>
          </w:p>
        </w:tc>
        <w:tc>
          <w:tcPr>
            <w:tcW w:w="1139" w:type="dxa"/>
            <w:tcBorders>
              <w:top w:val="nil"/>
              <w:left w:val="nil"/>
              <w:bottom w:val="nil"/>
              <w:right w:val="nil"/>
            </w:tcBorders>
            <w:shd w:val="clear" w:color="auto" w:fill="auto"/>
            <w:noWrap/>
            <w:vAlign w:val="center"/>
            <w:hideMark/>
          </w:tcPr>
          <w:p w14:paraId="37D4DE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7C6AC6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660C4AD9" w14:textId="77777777" w:rsidTr="00933F26">
        <w:tc>
          <w:tcPr>
            <w:tcW w:w="1560" w:type="dxa"/>
            <w:tcBorders>
              <w:top w:val="nil"/>
              <w:left w:val="nil"/>
              <w:bottom w:val="nil"/>
              <w:right w:val="nil"/>
            </w:tcBorders>
            <w:shd w:val="clear" w:color="auto" w:fill="auto"/>
            <w:noWrap/>
            <w:vAlign w:val="center"/>
            <w:hideMark/>
          </w:tcPr>
          <w:p w14:paraId="54064B7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DUCATI</w:t>
            </w:r>
          </w:p>
        </w:tc>
        <w:tc>
          <w:tcPr>
            <w:tcW w:w="2015" w:type="dxa"/>
            <w:tcBorders>
              <w:top w:val="nil"/>
              <w:left w:val="nil"/>
              <w:bottom w:val="nil"/>
              <w:right w:val="nil"/>
            </w:tcBorders>
            <w:shd w:val="clear" w:color="auto" w:fill="auto"/>
            <w:noWrap/>
            <w:vAlign w:val="center"/>
            <w:hideMark/>
          </w:tcPr>
          <w:p w14:paraId="108A86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 </w:t>
            </w:r>
            <w:proofErr w:type="gramStart"/>
            <w:r w:rsidRPr="00F130B5">
              <w:rPr>
                <w:rFonts w:eastAsia="Times New Roman"/>
                <w:color w:val="000000"/>
                <w:szCs w:val="17"/>
                <w:lang w:eastAsia="en-AU"/>
              </w:rPr>
              <w:t>MONSTER</w:t>
            </w:r>
            <w:proofErr w:type="gramEnd"/>
          </w:p>
        </w:tc>
        <w:tc>
          <w:tcPr>
            <w:tcW w:w="3371" w:type="dxa"/>
            <w:tcBorders>
              <w:top w:val="nil"/>
              <w:left w:val="nil"/>
              <w:bottom w:val="nil"/>
              <w:right w:val="nil"/>
            </w:tcBorders>
            <w:shd w:val="clear" w:color="auto" w:fill="auto"/>
            <w:noWrap/>
            <w:vAlign w:val="center"/>
            <w:hideMark/>
          </w:tcPr>
          <w:p w14:paraId="2D6412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 </w:t>
            </w:r>
            <w:proofErr w:type="gramStart"/>
            <w:r w:rsidRPr="00F130B5">
              <w:rPr>
                <w:rFonts w:eastAsia="Times New Roman"/>
                <w:color w:val="000000"/>
                <w:szCs w:val="17"/>
                <w:lang w:eastAsia="en-AU"/>
              </w:rPr>
              <w:t>MONSTER</w:t>
            </w:r>
            <w:proofErr w:type="gramEnd"/>
          </w:p>
        </w:tc>
        <w:tc>
          <w:tcPr>
            <w:tcW w:w="1139" w:type="dxa"/>
            <w:tcBorders>
              <w:top w:val="nil"/>
              <w:left w:val="nil"/>
              <w:bottom w:val="nil"/>
              <w:right w:val="nil"/>
            </w:tcBorders>
            <w:shd w:val="clear" w:color="auto" w:fill="auto"/>
            <w:noWrap/>
            <w:vAlign w:val="center"/>
            <w:hideMark/>
          </w:tcPr>
          <w:p w14:paraId="73272A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w:t>
            </w:r>
          </w:p>
        </w:tc>
        <w:tc>
          <w:tcPr>
            <w:tcW w:w="1271" w:type="dxa"/>
            <w:tcBorders>
              <w:top w:val="nil"/>
              <w:left w:val="nil"/>
              <w:bottom w:val="nil"/>
              <w:right w:val="nil"/>
            </w:tcBorders>
            <w:shd w:val="clear" w:color="auto" w:fill="auto"/>
            <w:noWrap/>
            <w:vAlign w:val="center"/>
            <w:hideMark/>
          </w:tcPr>
          <w:p w14:paraId="4085BF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1F283014" w14:textId="77777777" w:rsidTr="00933F26">
        <w:tc>
          <w:tcPr>
            <w:tcW w:w="1560" w:type="dxa"/>
            <w:tcBorders>
              <w:top w:val="nil"/>
              <w:left w:val="nil"/>
              <w:bottom w:val="nil"/>
              <w:right w:val="nil"/>
            </w:tcBorders>
            <w:shd w:val="clear" w:color="auto" w:fill="auto"/>
            <w:noWrap/>
            <w:vAlign w:val="center"/>
            <w:hideMark/>
          </w:tcPr>
          <w:p w14:paraId="00A059C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A0CC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 SIE</w:t>
            </w:r>
          </w:p>
        </w:tc>
        <w:tc>
          <w:tcPr>
            <w:tcW w:w="3371" w:type="dxa"/>
            <w:tcBorders>
              <w:top w:val="nil"/>
              <w:left w:val="nil"/>
              <w:bottom w:val="nil"/>
              <w:right w:val="nil"/>
            </w:tcBorders>
            <w:shd w:val="clear" w:color="auto" w:fill="auto"/>
            <w:noWrap/>
            <w:vAlign w:val="center"/>
            <w:hideMark/>
          </w:tcPr>
          <w:p w14:paraId="0DDEE1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 S I E monster </w:t>
            </w:r>
          </w:p>
        </w:tc>
        <w:tc>
          <w:tcPr>
            <w:tcW w:w="1139" w:type="dxa"/>
            <w:tcBorders>
              <w:top w:val="nil"/>
              <w:left w:val="nil"/>
              <w:bottom w:val="nil"/>
              <w:right w:val="nil"/>
            </w:tcBorders>
            <w:shd w:val="clear" w:color="auto" w:fill="auto"/>
            <w:noWrap/>
            <w:vAlign w:val="center"/>
            <w:hideMark/>
          </w:tcPr>
          <w:p w14:paraId="3A75DE63" w14:textId="77777777" w:rsidR="00F130B5" w:rsidRPr="00F130B5" w:rsidRDefault="00F130B5" w:rsidP="00F130B5">
            <w:pPr>
              <w:spacing w:afterLines="20" w:after="48"/>
              <w:jc w:val="center"/>
              <w:rPr>
                <w:rFonts w:eastAsia="Times New Roman"/>
                <w:color w:val="000000"/>
                <w:szCs w:val="17"/>
                <w:lang w:eastAsia="en-AU"/>
              </w:rPr>
            </w:pPr>
          </w:p>
        </w:tc>
        <w:tc>
          <w:tcPr>
            <w:tcW w:w="1271" w:type="dxa"/>
            <w:tcBorders>
              <w:top w:val="nil"/>
              <w:left w:val="nil"/>
              <w:bottom w:val="nil"/>
              <w:right w:val="nil"/>
            </w:tcBorders>
            <w:shd w:val="clear" w:color="auto" w:fill="auto"/>
            <w:noWrap/>
            <w:vAlign w:val="center"/>
            <w:hideMark/>
          </w:tcPr>
          <w:p w14:paraId="56E15F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5B18C375" w14:textId="77777777" w:rsidTr="00933F26">
        <w:tc>
          <w:tcPr>
            <w:tcW w:w="1560" w:type="dxa"/>
            <w:tcBorders>
              <w:top w:val="nil"/>
              <w:left w:val="nil"/>
              <w:bottom w:val="nil"/>
              <w:right w:val="nil"/>
            </w:tcBorders>
            <w:shd w:val="clear" w:color="auto" w:fill="auto"/>
            <w:noWrap/>
            <w:vAlign w:val="center"/>
            <w:hideMark/>
          </w:tcPr>
          <w:p w14:paraId="63C933F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DBC6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 SS JUNIOR</w:t>
            </w:r>
          </w:p>
        </w:tc>
        <w:tc>
          <w:tcPr>
            <w:tcW w:w="3371" w:type="dxa"/>
            <w:tcBorders>
              <w:top w:val="nil"/>
              <w:left w:val="nil"/>
              <w:bottom w:val="nil"/>
              <w:right w:val="nil"/>
            </w:tcBorders>
            <w:shd w:val="clear" w:color="auto" w:fill="auto"/>
            <w:noWrap/>
            <w:vAlign w:val="center"/>
            <w:hideMark/>
          </w:tcPr>
          <w:p w14:paraId="626C3C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 SS</w:t>
            </w:r>
          </w:p>
        </w:tc>
        <w:tc>
          <w:tcPr>
            <w:tcW w:w="1139" w:type="dxa"/>
            <w:tcBorders>
              <w:top w:val="nil"/>
              <w:left w:val="nil"/>
              <w:bottom w:val="nil"/>
              <w:right w:val="nil"/>
            </w:tcBorders>
            <w:shd w:val="clear" w:color="auto" w:fill="auto"/>
            <w:noWrap/>
            <w:vAlign w:val="center"/>
            <w:hideMark/>
          </w:tcPr>
          <w:p w14:paraId="6D6967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1989-96</w:t>
            </w:r>
          </w:p>
        </w:tc>
        <w:tc>
          <w:tcPr>
            <w:tcW w:w="1271" w:type="dxa"/>
            <w:tcBorders>
              <w:top w:val="nil"/>
              <w:left w:val="nil"/>
              <w:bottom w:val="nil"/>
              <w:right w:val="nil"/>
            </w:tcBorders>
            <w:shd w:val="clear" w:color="auto" w:fill="auto"/>
            <w:noWrap/>
            <w:vAlign w:val="center"/>
            <w:hideMark/>
          </w:tcPr>
          <w:p w14:paraId="7FC59C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559CA4EB" w14:textId="77777777" w:rsidTr="00933F26">
        <w:tc>
          <w:tcPr>
            <w:tcW w:w="1560" w:type="dxa"/>
            <w:tcBorders>
              <w:top w:val="nil"/>
              <w:left w:val="nil"/>
              <w:bottom w:val="nil"/>
              <w:right w:val="nil"/>
            </w:tcBorders>
            <w:shd w:val="clear" w:color="auto" w:fill="auto"/>
            <w:noWrap/>
            <w:vAlign w:val="center"/>
            <w:hideMark/>
          </w:tcPr>
          <w:p w14:paraId="600F504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874F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400SS</w:t>
            </w:r>
          </w:p>
        </w:tc>
        <w:tc>
          <w:tcPr>
            <w:tcW w:w="3371" w:type="dxa"/>
            <w:tcBorders>
              <w:top w:val="nil"/>
              <w:left w:val="nil"/>
              <w:bottom w:val="nil"/>
              <w:right w:val="nil"/>
            </w:tcBorders>
            <w:shd w:val="clear" w:color="auto" w:fill="auto"/>
            <w:noWrap/>
            <w:vAlign w:val="center"/>
            <w:hideMark/>
          </w:tcPr>
          <w:p w14:paraId="4FF11D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400SS</w:t>
            </w:r>
          </w:p>
        </w:tc>
        <w:tc>
          <w:tcPr>
            <w:tcW w:w="1139" w:type="dxa"/>
            <w:tcBorders>
              <w:top w:val="nil"/>
              <w:left w:val="nil"/>
              <w:bottom w:val="nil"/>
              <w:right w:val="nil"/>
            </w:tcBorders>
            <w:shd w:val="clear" w:color="auto" w:fill="auto"/>
            <w:noWrap/>
            <w:vAlign w:val="center"/>
            <w:hideMark/>
          </w:tcPr>
          <w:p w14:paraId="7005F8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1992-95</w:t>
            </w:r>
          </w:p>
        </w:tc>
        <w:tc>
          <w:tcPr>
            <w:tcW w:w="1271" w:type="dxa"/>
            <w:tcBorders>
              <w:top w:val="nil"/>
              <w:left w:val="nil"/>
              <w:bottom w:val="nil"/>
              <w:right w:val="nil"/>
            </w:tcBorders>
            <w:shd w:val="clear" w:color="auto" w:fill="auto"/>
            <w:noWrap/>
            <w:vAlign w:val="center"/>
            <w:hideMark/>
          </w:tcPr>
          <w:p w14:paraId="3015F6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7DC2E882" w14:textId="77777777" w:rsidTr="00933F26">
        <w:tc>
          <w:tcPr>
            <w:tcW w:w="1560" w:type="dxa"/>
            <w:tcBorders>
              <w:top w:val="nil"/>
              <w:left w:val="nil"/>
              <w:bottom w:val="nil"/>
              <w:right w:val="nil"/>
            </w:tcBorders>
            <w:shd w:val="clear" w:color="auto" w:fill="auto"/>
            <w:noWrap/>
            <w:vAlign w:val="center"/>
            <w:hideMark/>
          </w:tcPr>
          <w:p w14:paraId="756FB0F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E525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500SL</w:t>
            </w:r>
          </w:p>
        </w:tc>
        <w:tc>
          <w:tcPr>
            <w:tcW w:w="3371" w:type="dxa"/>
            <w:tcBorders>
              <w:top w:val="nil"/>
              <w:left w:val="nil"/>
              <w:bottom w:val="nil"/>
              <w:right w:val="nil"/>
            </w:tcBorders>
            <w:shd w:val="clear" w:color="auto" w:fill="auto"/>
            <w:noWrap/>
            <w:vAlign w:val="center"/>
            <w:hideMark/>
          </w:tcPr>
          <w:p w14:paraId="69EF13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PANTAH</w:t>
            </w:r>
          </w:p>
        </w:tc>
        <w:tc>
          <w:tcPr>
            <w:tcW w:w="1139" w:type="dxa"/>
            <w:tcBorders>
              <w:top w:val="nil"/>
              <w:left w:val="nil"/>
              <w:bottom w:val="nil"/>
              <w:right w:val="nil"/>
            </w:tcBorders>
            <w:shd w:val="clear" w:color="auto" w:fill="auto"/>
            <w:noWrap/>
            <w:vAlign w:val="center"/>
            <w:hideMark/>
          </w:tcPr>
          <w:p w14:paraId="13BFB5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w:t>
            </w:r>
          </w:p>
        </w:tc>
        <w:tc>
          <w:tcPr>
            <w:tcW w:w="1271" w:type="dxa"/>
            <w:tcBorders>
              <w:top w:val="nil"/>
              <w:left w:val="nil"/>
              <w:bottom w:val="nil"/>
              <w:right w:val="nil"/>
            </w:tcBorders>
            <w:shd w:val="clear" w:color="auto" w:fill="auto"/>
            <w:noWrap/>
            <w:vAlign w:val="center"/>
            <w:hideMark/>
          </w:tcPr>
          <w:p w14:paraId="3C9D68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4CEA911B" w14:textId="77777777" w:rsidTr="00933F26">
        <w:tc>
          <w:tcPr>
            <w:tcW w:w="1560" w:type="dxa"/>
            <w:tcBorders>
              <w:top w:val="nil"/>
              <w:left w:val="nil"/>
              <w:bottom w:val="nil"/>
              <w:right w:val="nil"/>
            </w:tcBorders>
            <w:shd w:val="clear" w:color="auto" w:fill="auto"/>
            <w:noWrap/>
            <w:vAlign w:val="center"/>
          </w:tcPr>
          <w:p w14:paraId="395EBA2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217B4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500GTL</w:t>
            </w:r>
          </w:p>
        </w:tc>
        <w:tc>
          <w:tcPr>
            <w:tcW w:w="3371" w:type="dxa"/>
            <w:tcBorders>
              <w:top w:val="nil"/>
              <w:left w:val="nil"/>
              <w:bottom w:val="nil"/>
              <w:right w:val="nil"/>
            </w:tcBorders>
            <w:shd w:val="clear" w:color="auto" w:fill="auto"/>
            <w:noWrap/>
            <w:vAlign w:val="center"/>
          </w:tcPr>
          <w:p w14:paraId="627DC9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500GTL</w:t>
            </w:r>
          </w:p>
        </w:tc>
        <w:tc>
          <w:tcPr>
            <w:tcW w:w="1139" w:type="dxa"/>
            <w:tcBorders>
              <w:top w:val="nil"/>
              <w:left w:val="nil"/>
              <w:bottom w:val="nil"/>
              <w:right w:val="nil"/>
            </w:tcBorders>
            <w:shd w:val="clear" w:color="auto" w:fill="auto"/>
            <w:noWrap/>
            <w:vAlign w:val="center"/>
          </w:tcPr>
          <w:p w14:paraId="0EAE8D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1975-77</w:t>
            </w:r>
          </w:p>
        </w:tc>
        <w:tc>
          <w:tcPr>
            <w:tcW w:w="1271" w:type="dxa"/>
            <w:tcBorders>
              <w:top w:val="nil"/>
              <w:left w:val="nil"/>
              <w:bottom w:val="nil"/>
              <w:right w:val="nil"/>
            </w:tcBorders>
            <w:shd w:val="clear" w:color="auto" w:fill="auto"/>
            <w:noWrap/>
            <w:vAlign w:val="center"/>
          </w:tcPr>
          <w:p w14:paraId="597732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4CA0B162" w14:textId="77777777" w:rsidTr="00933F26">
        <w:tc>
          <w:tcPr>
            <w:tcW w:w="1560" w:type="dxa"/>
            <w:tcBorders>
              <w:top w:val="nil"/>
              <w:left w:val="nil"/>
              <w:bottom w:val="nil"/>
              <w:right w:val="nil"/>
            </w:tcBorders>
            <w:shd w:val="clear" w:color="auto" w:fill="auto"/>
            <w:noWrap/>
            <w:vAlign w:val="center"/>
            <w:hideMark/>
          </w:tcPr>
          <w:p w14:paraId="5DCDAA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0653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DESMO</w:t>
            </w:r>
          </w:p>
        </w:tc>
        <w:tc>
          <w:tcPr>
            <w:tcW w:w="3371" w:type="dxa"/>
            <w:tcBorders>
              <w:top w:val="nil"/>
              <w:left w:val="nil"/>
              <w:bottom w:val="nil"/>
              <w:right w:val="nil"/>
            </w:tcBorders>
            <w:shd w:val="clear" w:color="auto" w:fill="auto"/>
            <w:noWrap/>
            <w:vAlign w:val="center"/>
            <w:hideMark/>
          </w:tcPr>
          <w:p w14:paraId="2BB920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Sport Desmo</w:t>
            </w:r>
          </w:p>
        </w:tc>
        <w:tc>
          <w:tcPr>
            <w:tcW w:w="1139" w:type="dxa"/>
            <w:tcBorders>
              <w:top w:val="nil"/>
              <w:left w:val="nil"/>
              <w:bottom w:val="nil"/>
              <w:right w:val="nil"/>
            </w:tcBorders>
            <w:shd w:val="clear" w:color="auto" w:fill="auto"/>
            <w:noWrap/>
            <w:vAlign w:val="center"/>
            <w:hideMark/>
          </w:tcPr>
          <w:p w14:paraId="782F28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1978</w:t>
            </w:r>
          </w:p>
        </w:tc>
        <w:tc>
          <w:tcPr>
            <w:tcW w:w="1271" w:type="dxa"/>
            <w:tcBorders>
              <w:top w:val="nil"/>
              <w:left w:val="nil"/>
              <w:bottom w:val="nil"/>
              <w:right w:val="nil"/>
            </w:tcBorders>
            <w:shd w:val="clear" w:color="auto" w:fill="auto"/>
            <w:noWrap/>
            <w:vAlign w:val="center"/>
            <w:hideMark/>
          </w:tcPr>
          <w:p w14:paraId="4431FC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752DF51E" w14:textId="77777777" w:rsidTr="00933F26">
        <w:tc>
          <w:tcPr>
            <w:tcW w:w="1560" w:type="dxa"/>
            <w:tcBorders>
              <w:top w:val="nil"/>
              <w:left w:val="nil"/>
              <w:bottom w:val="nil"/>
              <w:right w:val="nil"/>
            </w:tcBorders>
            <w:shd w:val="clear" w:color="auto" w:fill="auto"/>
            <w:noWrap/>
            <w:vAlign w:val="center"/>
            <w:hideMark/>
          </w:tcPr>
          <w:p w14:paraId="4BC1CAD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48EF2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600 </w:t>
            </w:r>
            <w:proofErr w:type="gramStart"/>
            <w:r w:rsidRPr="00F130B5">
              <w:rPr>
                <w:rFonts w:eastAsia="Times New Roman"/>
                <w:color w:val="000000"/>
                <w:szCs w:val="17"/>
                <w:lang w:eastAsia="en-AU"/>
              </w:rPr>
              <w:t>MONSTER</w:t>
            </w:r>
            <w:proofErr w:type="gramEnd"/>
          </w:p>
        </w:tc>
        <w:tc>
          <w:tcPr>
            <w:tcW w:w="3371" w:type="dxa"/>
            <w:tcBorders>
              <w:top w:val="nil"/>
              <w:left w:val="nil"/>
              <w:bottom w:val="nil"/>
              <w:right w:val="nil"/>
            </w:tcBorders>
            <w:shd w:val="clear" w:color="auto" w:fill="auto"/>
            <w:noWrap/>
            <w:vAlign w:val="center"/>
            <w:hideMark/>
          </w:tcPr>
          <w:p w14:paraId="5B043B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600 </w:t>
            </w:r>
            <w:proofErr w:type="gramStart"/>
            <w:r w:rsidRPr="00F130B5">
              <w:rPr>
                <w:rFonts w:eastAsia="Times New Roman"/>
                <w:color w:val="000000"/>
                <w:szCs w:val="17"/>
                <w:lang w:eastAsia="en-AU"/>
              </w:rPr>
              <w:t>MONSTER</w:t>
            </w:r>
            <w:proofErr w:type="gramEnd"/>
          </w:p>
        </w:tc>
        <w:tc>
          <w:tcPr>
            <w:tcW w:w="1139" w:type="dxa"/>
            <w:tcBorders>
              <w:top w:val="nil"/>
              <w:left w:val="nil"/>
              <w:bottom w:val="nil"/>
              <w:right w:val="nil"/>
            </w:tcBorders>
            <w:shd w:val="clear" w:color="auto" w:fill="auto"/>
            <w:noWrap/>
            <w:vAlign w:val="center"/>
            <w:hideMark/>
          </w:tcPr>
          <w:p w14:paraId="4C6D24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1994-01</w:t>
            </w:r>
          </w:p>
        </w:tc>
        <w:tc>
          <w:tcPr>
            <w:tcW w:w="1271" w:type="dxa"/>
            <w:tcBorders>
              <w:top w:val="nil"/>
              <w:left w:val="nil"/>
              <w:bottom w:val="nil"/>
              <w:right w:val="nil"/>
            </w:tcBorders>
            <w:shd w:val="clear" w:color="auto" w:fill="auto"/>
            <w:noWrap/>
            <w:vAlign w:val="center"/>
            <w:hideMark/>
          </w:tcPr>
          <w:p w14:paraId="121971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2EFB2773" w14:textId="77777777" w:rsidTr="00933F26">
        <w:tc>
          <w:tcPr>
            <w:tcW w:w="1560" w:type="dxa"/>
            <w:tcBorders>
              <w:top w:val="nil"/>
              <w:left w:val="nil"/>
              <w:bottom w:val="nil"/>
              <w:right w:val="nil"/>
            </w:tcBorders>
            <w:shd w:val="clear" w:color="auto" w:fill="auto"/>
            <w:noWrap/>
            <w:vAlign w:val="center"/>
            <w:hideMark/>
          </w:tcPr>
          <w:p w14:paraId="7F21715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05F0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600 </w:t>
            </w:r>
            <w:proofErr w:type="gramStart"/>
            <w:r w:rsidRPr="00F130B5">
              <w:rPr>
                <w:rFonts w:eastAsia="Times New Roman"/>
                <w:color w:val="000000"/>
                <w:szCs w:val="17"/>
                <w:lang w:eastAsia="en-AU"/>
              </w:rPr>
              <w:t>MONSTER</w:t>
            </w:r>
            <w:proofErr w:type="gramEnd"/>
          </w:p>
        </w:tc>
        <w:tc>
          <w:tcPr>
            <w:tcW w:w="3371" w:type="dxa"/>
            <w:tcBorders>
              <w:top w:val="nil"/>
              <w:left w:val="nil"/>
              <w:bottom w:val="nil"/>
              <w:right w:val="nil"/>
            </w:tcBorders>
            <w:shd w:val="clear" w:color="auto" w:fill="auto"/>
            <w:noWrap/>
            <w:vAlign w:val="center"/>
            <w:hideMark/>
          </w:tcPr>
          <w:p w14:paraId="1BF196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DARK</w:t>
            </w:r>
          </w:p>
        </w:tc>
        <w:tc>
          <w:tcPr>
            <w:tcW w:w="1139" w:type="dxa"/>
            <w:tcBorders>
              <w:top w:val="nil"/>
              <w:left w:val="nil"/>
              <w:bottom w:val="nil"/>
              <w:right w:val="nil"/>
            </w:tcBorders>
            <w:shd w:val="clear" w:color="auto" w:fill="auto"/>
            <w:noWrap/>
            <w:vAlign w:val="center"/>
            <w:hideMark/>
          </w:tcPr>
          <w:p w14:paraId="1E2D07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1998-01</w:t>
            </w:r>
          </w:p>
        </w:tc>
        <w:tc>
          <w:tcPr>
            <w:tcW w:w="1271" w:type="dxa"/>
            <w:tcBorders>
              <w:top w:val="nil"/>
              <w:left w:val="nil"/>
              <w:bottom w:val="nil"/>
              <w:right w:val="nil"/>
            </w:tcBorders>
            <w:shd w:val="clear" w:color="auto" w:fill="auto"/>
            <w:noWrap/>
            <w:vAlign w:val="center"/>
            <w:hideMark/>
          </w:tcPr>
          <w:p w14:paraId="4091A8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3440F080" w14:textId="77777777" w:rsidTr="00933F26">
        <w:tc>
          <w:tcPr>
            <w:tcW w:w="1560" w:type="dxa"/>
            <w:tcBorders>
              <w:top w:val="nil"/>
              <w:left w:val="nil"/>
              <w:bottom w:val="nil"/>
              <w:right w:val="nil"/>
            </w:tcBorders>
            <w:shd w:val="clear" w:color="auto" w:fill="auto"/>
            <w:noWrap/>
            <w:vAlign w:val="center"/>
            <w:hideMark/>
          </w:tcPr>
          <w:p w14:paraId="7425298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0B766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 S</w:t>
            </w:r>
          </w:p>
        </w:tc>
        <w:tc>
          <w:tcPr>
            <w:tcW w:w="3371" w:type="dxa"/>
            <w:tcBorders>
              <w:top w:val="nil"/>
              <w:left w:val="nil"/>
              <w:bottom w:val="nil"/>
              <w:right w:val="nil"/>
            </w:tcBorders>
            <w:shd w:val="clear" w:color="auto" w:fill="auto"/>
            <w:noWrap/>
            <w:vAlign w:val="center"/>
            <w:hideMark/>
          </w:tcPr>
          <w:p w14:paraId="26F388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 SUPERSPORT</w:t>
            </w:r>
          </w:p>
        </w:tc>
        <w:tc>
          <w:tcPr>
            <w:tcW w:w="1139" w:type="dxa"/>
            <w:tcBorders>
              <w:top w:val="nil"/>
              <w:left w:val="nil"/>
              <w:bottom w:val="nil"/>
              <w:right w:val="nil"/>
            </w:tcBorders>
            <w:shd w:val="clear" w:color="auto" w:fill="auto"/>
            <w:noWrap/>
            <w:vAlign w:val="center"/>
            <w:hideMark/>
          </w:tcPr>
          <w:p w14:paraId="67D22F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1994-97</w:t>
            </w:r>
          </w:p>
        </w:tc>
        <w:tc>
          <w:tcPr>
            <w:tcW w:w="1271" w:type="dxa"/>
            <w:tcBorders>
              <w:top w:val="nil"/>
              <w:left w:val="nil"/>
              <w:bottom w:val="nil"/>
              <w:right w:val="nil"/>
            </w:tcBorders>
            <w:shd w:val="clear" w:color="auto" w:fill="auto"/>
            <w:noWrap/>
            <w:vAlign w:val="center"/>
            <w:hideMark/>
          </w:tcPr>
          <w:p w14:paraId="058757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279FC76C" w14:textId="77777777" w:rsidTr="00933F26">
        <w:tc>
          <w:tcPr>
            <w:tcW w:w="1560" w:type="dxa"/>
            <w:tcBorders>
              <w:top w:val="nil"/>
              <w:left w:val="nil"/>
              <w:bottom w:val="nil"/>
              <w:right w:val="nil"/>
            </w:tcBorders>
            <w:shd w:val="clear" w:color="auto" w:fill="auto"/>
            <w:noWrap/>
            <w:vAlign w:val="center"/>
            <w:hideMark/>
          </w:tcPr>
          <w:p w14:paraId="3A5736D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EDFB5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600M</w:t>
            </w:r>
          </w:p>
        </w:tc>
        <w:tc>
          <w:tcPr>
            <w:tcW w:w="3371" w:type="dxa"/>
            <w:tcBorders>
              <w:top w:val="nil"/>
              <w:left w:val="nil"/>
              <w:bottom w:val="nil"/>
              <w:right w:val="nil"/>
            </w:tcBorders>
            <w:shd w:val="clear" w:color="auto" w:fill="auto"/>
            <w:noWrap/>
            <w:vAlign w:val="center"/>
            <w:hideMark/>
          </w:tcPr>
          <w:p w14:paraId="2750BE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600M</w:t>
            </w:r>
          </w:p>
        </w:tc>
        <w:tc>
          <w:tcPr>
            <w:tcW w:w="1139" w:type="dxa"/>
            <w:tcBorders>
              <w:top w:val="nil"/>
              <w:left w:val="nil"/>
              <w:bottom w:val="nil"/>
              <w:right w:val="nil"/>
            </w:tcBorders>
            <w:shd w:val="clear" w:color="auto" w:fill="auto"/>
            <w:noWrap/>
            <w:vAlign w:val="center"/>
            <w:hideMark/>
          </w:tcPr>
          <w:p w14:paraId="5FA409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1994-01</w:t>
            </w:r>
          </w:p>
        </w:tc>
        <w:tc>
          <w:tcPr>
            <w:tcW w:w="1271" w:type="dxa"/>
            <w:tcBorders>
              <w:top w:val="nil"/>
              <w:left w:val="nil"/>
              <w:bottom w:val="nil"/>
              <w:right w:val="nil"/>
            </w:tcBorders>
            <w:shd w:val="clear" w:color="auto" w:fill="auto"/>
            <w:noWrap/>
            <w:vAlign w:val="center"/>
            <w:hideMark/>
          </w:tcPr>
          <w:p w14:paraId="33037B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08F36253" w14:textId="77777777" w:rsidTr="00933F26">
        <w:tc>
          <w:tcPr>
            <w:tcW w:w="1560" w:type="dxa"/>
            <w:tcBorders>
              <w:top w:val="nil"/>
              <w:left w:val="nil"/>
              <w:bottom w:val="nil"/>
              <w:right w:val="nil"/>
            </w:tcBorders>
            <w:shd w:val="clear" w:color="auto" w:fill="auto"/>
            <w:noWrap/>
            <w:vAlign w:val="center"/>
            <w:hideMark/>
          </w:tcPr>
          <w:p w14:paraId="37B235A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AC123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600SL</w:t>
            </w:r>
          </w:p>
        </w:tc>
        <w:tc>
          <w:tcPr>
            <w:tcW w:w="3371" w:type="dxa"/>
            <w:tcBorders>
              <w:top w:val="nil"/>
              <w:left w:val="nil"/>
              <w:bottom w:val="nil"/>
              <w:right w:val="nil"/>
            </w:tcBorders>
            <w:shd w:val="clear" w:color="auto" w:fill="auto"/>
            <w:noWrap/>
            <w:vAlign w:val="center"/>
            <w:hideMark/>
          </w:tcPr>
          <w:p w14:paraId="6E6BA7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PANTAH</w:t>
            </w:r>
          </w:p>
        </w:tc>
        <w:tc>
          <w:tcPr>
            <w:tcW w:w="1139" w:type="dxa"/>
            <w:tcBorders>
              <w:top w:val="nil"/>
              <w:left w:val="nil"/>
              <w:bottom w:val="nil"/>
              <w:right w:val="nil"/>
            </w:tcBorders>
            <w:shd w:val="clear" w:color="auto" w:fill="auto"/>
            <w:noWrap/>
            <w:vAlign w:val="center"/>
            <w:hideMark/>
          </w:tcPr>
          <w:p w14:paraId="32F985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1980-84</w:t>
            </w:r>
          </w:p>
        </w:tc>
        <w:tc>
          <w:tcPr>
            <w:tcW w:w="1271" w:type="dxa"/>
            <w:tcBorders>
              <w:top w:val="nil"/>
              <w:left w:val="nil"/>
              <w:bottom w:val="nil"/>
              <w:right w:val="nil"/>
            </w:tcBorders>
            <w:shd w:val="clear" w:color="auto" w:fill="auto"/>
            <w:noWrap/>
            <w:vAlign w:val="center"/>
            <w:hideMark/>
          </w:tcPr>
          <w:p w14:paraId="298907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792E1621" w14:textId="77777777" w:rsidTr="00933F26">
        <w:tc>
          <w:tcPr>
            <w:tcW w:w="1560" w:type="dxa"/>
            <w:tcBorders>
              <w:top w:val="nil"/>
              <w:left w:val="nil"/>
              <w:bottom w:val="nil"/>
              <w:right w:val="nil"/>
            </w:tcBorders>
            <w:shd w:val="clear" w:color="auto" w:fill="auto"/>
            <w:noWrap/>
            <w:vAlign w:val="center"/>
            <w:hideMark/>
          </w:tcPr>
          <w:p w14:paraId="7C0FC32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3BF51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600SS</w:t>
            </w:r>
          </w:p>
        </w:tc>
        <w:tc>
          <w:tcPr>
            <w:tcW w:w="3371" w:type="dxa"/>
            <w:tcBorders>
              <w:top w:val="nil"/>
              <w:left w:val="nil"/>
              <w:bottom w:val="nil"/>
              <w:right w:val="nil"/>
            </w:tcBorders>
            <w:shd w:val="clear" w:color="auto" w:fill="auto"/>
            <w:noWrap/>
            <w:vAlign w:val="center"/>
            <w:hideMark/>
          </w:tcPr>
          <w:p w14:paraId="5DA9E9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600SS</w:t>
            </w:r>
          </w:p>
        </w:tc>
        <w:tc>
          <w:tcPr>
            <w:tcW w:w="1139" w:type="dxa"/>
            <w:tcBorders>
              <w:top w:val="nil"/>
              <w:left w:val="nil"/>
              <w:bottom w:val="nil"/>
              <w:right w:val="nil"/>
            </w:tcBorders>
            <w:shd w:val="clear" w:color="auto" w:fill="auto"/>
            <w:noWrap/>
            <w:vAlign w:val="center"/>
            <w:hideMark/>
          </w:tcPr>
          <w:p w14:paraId="5A63E6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1994-98</w:t>
            </w:r>
          </w:p>
        </w:tc>
        <w:tc>
          <w:tcPr>
            <w:tcW w:w="1271" w:type="dxa"/>
            <w:tcBorders>
              <w:top w:val="nil"/>
              <w:left w:val="nil"/>
              <w:bottom w:val="nil"/>
              <w:right w:val="nil"/>
            </w:tcBorders>
            <w:shd w:val="clear" w:color="auto" w:fill="auto"/>
            <w:noWrap/>
            <w:vAlign w:val="center"/>
            <w:hideMark/>
          </w:tcPr>
          <w:p w14:paraId="459827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7EE547AB" w14:textId="77777777" w:rsidTr="00933F26">
        <w:tc>
          <w:tcPr>
            <w:tcW w:w="1560" w:type="dxa"/>
            <w:tcBorders>
              <w:top w:val="nil"/>
              <w:left w:val="nil"/>
              <w:bottom w:val="nil"/>
              <w:right w:val="nil"/>
            </w:tcBorders>
            <w:shd w:val="clear" w:color="auto" w:fill="auto"/>
            <w:noWrap/>
            <w:vAlign w:val="center"/>
            <w:hideMark/>
          </w:tcPr>
          <w:p w14:paraId="7813E86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EC767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620 MONSTER LITE</w:t>
            </w:r>
          </w:p>
        </w:tc>
        <w:tc>
          <w:tcPr>
            <w:tcW w:w="3371" w:type="dxa"/>
            <w:tcBorders>
              <w:top w:val="nil"/>
              <w:left w:val="nil"/>
              <w:bottom w:val="nil"/>
              <w:right w:val="nil"/>
            </w:tcBorders>
            <w:shd w:val="clear" w:color="auto" w:fill="auto"/>
            <w:noWrap/>
            <w:vAlign w:val="center"/>
            <w:hideMark/>
          </w:tcPr>
          <w:p w14:paraId="32C72B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M620 LITE</w:t>
            </w:r>
          </w:p>
        </w:tc>
        <w:tc>
          <w:tcPr>
            <w:tcW w:w="1139" w:type="dxa"/>
            <w:tcBorders>
              <w:top w:val="nil"/>
              <w:left w:val="nil"/>
              <w:bottom w:val="nil"/>
              <w:right w:val="nil"/>
            </w:tcBorders>
            <w:shd w:val="clear" w:color="auto" w:fill="auto"/>
            <w:noWrap/>
            <w:vAlign w:val="center"/>
            <w:hideMark/>
          </w:tcPr>
          <w:p w14:paraId="1DE2E9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2003-07</w:t>
            </w:r>
          </w:p>
        </w:tc>
        <w:tc>
          <w:tcPr>
            <w:tcW w:w="1271" w:type="dxa"/>
            <w:tcBorders>
              <w:top w:val="nil"/>
              <w:left w:val="nil"/>
              <w:bottom w:val="nil"/>
              <w:right w:val="nil"/>
            </w:tcBorders>
            <w:shd w:val="clear" w:color="auto" w:fill="auto"/>
            <w:noWrap/>
            <w:vAlign w:val="center"/>
            <w:hideMark/>
          </w:tcPr>
          <w:p w14:paraId="251A59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618</w:t>
            </w:r>
          </w:p>
        </w:tc>
      </w:tr>
      <w:tr w:rsidR="00F130B5" w:rsidRPr="00F130B5" w14:paraId="35EC114A" w14:textId="77777777" w:rsidTr="00933F26">
        <w:tc>
          <w:tcPr>
            <w:tcW w:w="1560" w:type="dxa"/>
            <w:tcBorders>
              <w:top w:val="nil"/>
              <w:left w:val="nil"/>
              <w:bottom w:val="nil"/>
              <w:right w:val="nil"/>
            </w:tcBorders>
            <w:shd w:val="clear" w:color="auto" w:fill="auto"/>
            <w:noWrap/>
            <w:vAlign w:val="center"/>
            <w:hideMark/>
          </w:tcPr>
          <w:p w14:paraId="3CFB573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14EC3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620 MULTISTRADA LITE</w:t>
            </w:r>
          </w:p>
        </w:tc>
        <w:tc>
          <w:tcPr>
            <w:tcW w:w="3371" w:type="dxa"/>
            <w:tcBorders>
              <w:top w:val="nil"/>
              <w:left w:val="nil"/>
              <w:bottom w:val="nil"/>
              <w:right w:val="nil"/>
            </w:tcBorders>
            <w:shd w:val="clear" w:color="auto" w:fill="auto"/>
            <w:noWrap/>
            <w:vAlign w:val="center"/>
            <w:hideMark/>
          </w:tcPr>
          <w:p w14:paraId="15B11D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MTS620 24.5Kw</w:t>
            </w:r>
          </w:p>
        </w:tc>
        <w:tc>
          <w:tcPr>
            <w:tcW w:w="1139" w:type="dxa"/>
            <w:tcBorders>
              <w:top w:val="nil"/>
              <w:left w:val="nil"/>
              <w:bottom w:val="nil"/>
              <w:right w:val="nil"/>
            </w:tcBorders>
            <w:shd w:val="clear" w:color="auto" w:fill="auto"/>
            <w:noWrap/>
            <w:vAlign w:val="center"/>
            <w:hideMark/>
          </w:tcPr>
          <w:p w14:paraId="46BA9F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2005-07</w:t>
            </w:r>
          </w:p>
        </w:tc>
        <w:tc>
          <w:tcPr>
            <w:tcW w:w="1271" w:type="dxa"/>
            <w:tcBorders>
              <w:top w:val="nil"/>
              <w:left w:val="nil"/>
              <w:bottom w:val="nil"/>
              <w:right w:val="nil"/>
            </w:tcBorders>
            <w:shd w:val="clear" w:color="auto" w:fill="auto"/>
            <w:noWrap/>
            <w:vAlign w:val="center"/>
            <w:hideMark/>
          </w:tcPr>
          <w:p w14:paraId="00902B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618</w:t>
            </w:r>
          </w:p>
        </w:tc>
      </w:tr>
      <w:tr w:rsidR="00F130B5" w:rsidRPr="00F130B5" w14:paraId="59293EC8" w14:textId="77777777" w:rsidTr="00933F26">
        <w:tc>
          <w:tcPr>
            <w:tcW w:w="1560" w:type="dxa"/>
            <w:tcBorders>
              <w:top w:val="nil"/>
              <w:left w:val="nil"/>
              <w:bottom w:val="nil"/>
              <w:right w:val="nil"/>
            </w:tcBorders>
            <w:shd w:val="clear" w:color="auto" w:fill="auto"/>
            <w:noWrap/>
            <w:vAlign w:val="center"/>
            <w:hideMark/>
          </w:tcPr>
          <w:p w14:paraId="3C600CD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DA5C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659 Monster </w:t>
            </w:r>
          </w:p>
        </w:tc>
        <w:tc>
          <w:tcPr>
            <w:tcW w:w="3371" w:type="dxa"/>
            <w:tcBorders>
              <w:top w:val="nil"/>
              <w:left w:val="nil"/>
              <w:bottom w:val="nil"/>
              <w:right w:val="nil"/>
            </w:tcBorders>
            <w:shd w:val="clear" w:color="auto" w:fill="auto"/>
            <w:noWrap/>
            <w:vAlign w:val="center"/>
            <w:hideMark/>
          </w:tcPr>
          <w:p w14:paraId="131932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Monster 659</w:t>
            </w:r>
          </w:p>
        </w:tc>
        <w:tc>
          <w:tcPr>
            <w:tcW w:w="1139" w:type="dxa"/>
            <w:tcBorders>
              <w:top w:val="nil"/>
              <w:left w:val="nil"/>
              <w:bottom w:val="nil"/>
              <w:right w:val="nil"/>
            </w:tcBorders>
            <w:shd w:val="clear" w:color="auto" w:fill="auto"/>
            <w:noWrap/>
            <w:vAlign w:val="center"/>
            <w:hideMark/>
          </w:tcPr>
          <w:p w14:paraId="48C423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7A0A6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094DC3A6" w14:textId="77777777" w:rsidTr="00933F26">
        <w:tc>
          <w:tcPr>
            <w:tcW w:w="1560" w:type="dxa"/>
            <w:tcBorders>
              <w:top w:val="nil"/>
              <w:left w:val="nil"/>
              <w:bottom w:val="nil"/>
              <w:right w:val="nil"/>
            </w:tcBorders>
            <w:shd w:val="clear" w:color="auto" w:fill="auto"/>
            <w:noWrap/>
            <w:vAlign w:val="center"/>
            <w:hideMark/>
          </w:tcPr>
          <w:p w14:paraId="1E5A593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B1E90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 350</w:t>
            </w:r>
          </w:p>
        </w:tc>
        <w:tc>
          <w:tcPr>
            <w:tcW w:w="3371" w:type="dxa"/>
            <w:tcBorders>
              <w:top w:val="nil"/>
              <w:left w:val="nil"/>
              <w:bottom w:val="nil"/>
              <w:right w:val="nil"/>
            </w:tcBorders>
            <w:shd w:val="clear" w:color="auto" w:fill="auto"/>
            <w:noWrap/>
            <w:vAlign w:val="center"/>
            <w:hideMark/>
          </w:tcPr>
          <w:p w14:paraId="2E9AEE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c>
          <w:tcPr>
            <w:tcW w:w="1139" w:type="dxa"/>
            <w:tcBorders>
              <w:top w:val="nil"/>
              <w:left w:val="nil"/>
              <w:bottom w:val="nil"/>
              <w:right w:val="nil"/>
            </w:tcBorders>
            <w:shd w:val="clear" w:color="auto" w:fill="auto"/>
            <w:noWrap/>
            <w:vAlign w:val="center"/>
            <w:hideMark/>
          </w:tcPr>
          <w:p w14:paraId="08BC501D"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85</w:t>
            </w:r>
            <w:proofErr w:type="gramEnd"/>
          </w:p>
        </w:tc>
        <w:tc>
          <w:tcPr>
            <w:tcW w:w="1271" w:type="dxa"/>
            <w:tcBorders>
              <w:top w:val="nil"/>
              <w:left w:val="nil"/>
              <w:bottom w:val="nil"/>
              <w:right w:val="nil"/>
            </w:tcBorders>
            <w:shd w:val="clear" w:color="auto" w:fill="auto"/>
            <w:noWrap/>
            <w:vAlign w:val="center"/>
            <w:hideMark/>
          </w:tcPr>
          <w:p w14:paraId="3B5A11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3488C7F4" w14:textId="77777777" w:rsidTr="00933F26">
        <w:tc>
          <w:tcPr>
            <w:tcW w:w="1560" w:type="dxa"/>
            <w:tcBorders>
              <w:top w:val="nil"/>
              <w:left w:val="nil"/>
              <w:bottom w:val="nil"/>
              <w:right w:val="nil"/>
            </w:tcBorders>
            <w:shd w:val="clear" w:color="auto" w:fill="auto"/>
            <w:noWrap/>
            <w:vAlign w:val="center"/>
            <w:hideMark/>
          </w:tcPr>
          <w:p w14:paraId="07575E3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DC562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 450</w:t>
            </w:r>
          </w:p>
        </w:tc>
        <w:tc>
          <w:tcPr>
            <w:tcW w:w="3371" w:type="dxa"/>
            <w:tcBorders>
              <w:top w:val="nil"/>
              <w:left w:val="nil"/>
              <w:bottom w:val="nil"/>
              <w:right w:val="nil"/>
            </w:tcBorders>
            <w:shd w:val="clear" w:color="auto" w:fill="auto"/>
            <w:noWrap/>
            <w:vAlign w:val="center"/>
            <w:hideMark/>
          </w:tcPr>
          <w:p w14:paraId="584F8E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c>
          <w:tcPr>
            <w:tcW w:w="1139" w:type="dxa"/>
            <w:tcBorders>
              <w:top w:val="nil"/>
              <w:left w:val="nil"/>
              <w:bottom w:val="nil"/>
              <w:right w:val="nil"/>
            </w:tcBorders>
            <w:shd w:val="clear" w:color="auto" w:fill="auto"/>
            <w:noWrap/>
            <w:vAlign w:val="center"/>
            <w:hideMark/>
          </w:tcPr>
          <w:p w14:paraId="7F11EF70"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85</w:t>
            </w:r>
            <w:proofErr w:type="gramEnd"/>
          </w:p>
        </w:tc>
        <w:tc>
          <w:tcPr>
            <w:tcW w:w="1271" w:type="dxa"/>
            <w:tcBorders>
              <w:top w:val="nil"/>
              <w:left w:val="nil"/>
              <w:bottom w:val="nil"/>
              <w:right w:val="nil"/>
            </w:tcBorders>
            <w:shd w:val="clear" w:color="auto" w:fill="auto"/>
            <w:noWrap/>
            <w:vAlign w:val="center"/>
            <w:hideMark/>
          </w:tcPr>
          <w:p w14:paraId="6E1B9D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448</w:t>
            </w:r>
          </w:p>
        </w:tc>
      </w:tr>
      <w:tr w:rsidR="00F130B5" w:rsidRPr="00F130B5" w14:paraId="5D19E06C" w14:textId="77777777" w:rsidTr="00933F26">
        <w:tc>
          <w:tcPr>
            <w:tcW w:w="1560" w:type="dxa"/>
            <w:tcBorders>
              <w:top w:val="nil"/>
              <w:left w:val="nil"/>
              <w:bottom w:val="nil"/>
              <w:right w:val="nil"/>
            </w:tcBorders>
            <w:shd w:val="clear" w:color="auto" w:fill="auto"/>
            <w:noWrap/>
            <w:vAlign w:val="center"/>
            <w:hideMark/>
          </w:tcPr>
          <w:p w14:paraId="7E6BBBC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0F76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DM450</w:t>
            </w:r>
          </w:p>
        </w:tc>
        <w:tc>
          <w:tcPr>
            <w:tcW w:w="3371" w:type="dxa"/>
            <w:tcBorders>
              <w:top w:val="nil"/>
              <w:left w:val="nil"/>
              <w:bottom w:val="nil"/>
              <w:right w:val="nil"/>
            </w:tcBorders>
            <w:shd w:val="clear" w:color="auto" w:fill="auto"/>
            <w:noWrap/>
            <w:vAlign w:val="center"/>
            <w:hideMark/>
          </w:tcPr>
          <w:p w14:paraId="1A4198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DM450</w:t>
            </w:r>
          </w:p>
        </w:tc>
        <w:tc>
          <w:tcPr>
            <w:tcW w:w="1139" w:type="dxa"/>
            <w:tcBorders>
              <w:top w:val="nil"/>
              <w:left w:val="nil"/>
              <w:bottom w:val="nil"/>
              <w:right w:val="nil"/>
            </w:tcBorders>
            <w:shd w:val="clear" w:color="auto" w:fill="auto"/>
            <w:noWrap/>
            <w:vAlign w:val="center"/>
            <w:hideMark/>
          </w:tcPr>
          <w:p w14:paraId="6180EF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2A7B73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7A1DC6BB" w14:textId="77777777" w:rsidTr="00933F26">
        <w:tc>
          <w:tcPr>
            <w:tcW w:w="1560" w:type="dxa"/>
            <w:tcBorders>
              <w:top w:val="nil"/>
              <w:left w:val="nil"/>
              <w:bottom w:val="nil"/>
              <w:right w:val="nil"/>
            </w:tcBorders>
            <w:shd w:val="clear" w:color="auto" w:fill="auto"/>
            <w:noWrap/>
            <w:vAlign w:val="center"/>
            <w:hideMark/>
          </w:tcPr>
          <w:p w14:paraId="44C36CF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83848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DM500</w:t>
            </w:r>
          </w:p>
        </w:tc>
        <w:tc>
          <w:tcPr>
            <w:tcW w:w="3371" w:type="dxa"/>
            <w:tcBorders>
              <w:top w:val="nil"/>
              <w:left w:val="nil"/>
              <w:bottom w:val="nil"/>
              <w:right w:val="nil"/>
            </w:tcBorders>
            <w:shd w:val="clear" w:color="auto" w:fill="auto"/>
            <w:noWrap/>
            <w:vAlign w:val="center"/>
            <w:hideMark/>
          </w:tcPr>
          <w:p w14:paraId="424F96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DM500</w:t>
            </w:r>
          </w:p>
        </w:tc>
        <w:tc>
          <w:tcPr>
            <w:tcW w:w="1139" w:type="dxa"/>
            <w:tcBorders>
              <w:top w:val="nil"/>
              <w:left w:val="nil"/>
              <w:bottom w:val="nil"/>
              <w:right w:val="nil"/>
            </w:tcBorders>
            <w:shd w:val="clear" w:color="auto" w:fill="auto"/>
            <w:noWrap/>
            <w:vAlign w:val="center"/>
            <w:hideMark/>
          </w:tcPr>
          <w:p w14:paraId="023E6B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1981-84</w:t>
            </w:r>
          </w:p>
        </w:tc>
        <w:tc>
          <w:tcPr>
            <w:tcW w:w="1271" w:type="dxa"/>
            <w:tcBorders>
              <w:top w:val="nil"/>
              <w:left w:val="nil"/>
              <w:bottom w:val="nil"/>
              <w:right w:val="nil"/>
            </w:tcBorders>
            <w:shd w:val="clear" w:color="auto" w:fill="auto"/>
            <w:noWrap/>
            <w:vAlign w:val="center"/>
            <w:hideMark/>
          </w:tcPr>
          <w:p w14:paraId="2FAF7B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0ACDFCE0" w14:textId="77777777" w:rsidTr="00933F26">
        <w:tc>
          <w:tcPr>
            <w:tcW w:w="1560" w:type="dxa"/>
            <w:tcBorders>
              <w:top w:val="nil"/>
              <w:left w:val="nil"/>
              <w:bottom w:val="nil"/>
              <w:right w:val="nil"/>
            </w:tcBorders>
            <w:shd w:val="clear" w:color="auto" w:fill="auto"/>
            <w:noWrap/>
            <w:vAlign w:val="center"/>
            <w:hideMark/>
          </w:tcPr>
          <w:p w14:paraId="635DDA2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8641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F3</w:t>
            </w:r>
          </w:p>
        </w:tc>
        <w:tc>
          <w:tcPr>
            <w:tcW w:w="3371" w:type="dxa"/>
            <w:tcBorders>
              <w:top w:val="nil"/>
              <w:left w:val="nil"/>
              <w:bottom w:val="nil"/>
              <w:right w:val="nil"/>
            </w:tcBorders>
            <w:shd w:val="clear" w:color="auto" w:fill="auto"/>
            <w:noWrap/>
            <w:vAlign w:val="center"/>
            <w:hideMark/>
          </w:tcPr>
          <w:p w14:paraId="13828B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F3</w:t>
            </w:r>
          </w:p>
        </w:tc>
        <w:tc>
          <w:tcPr>
            <w:tcW w:w="1139" w:type="dxa"/>
            <w:tcBorders>
              <w:top w:val="nil"/>
              <w:left w:val="nil"/>
              <w:bottom w:val="nil"/>
              <w:right w:val="nil"/>
            </w:tcBorders>
            <w:shd w:val="clear" w:color="auto" w:fill="auto"/>
            <w:noWrap/>
            <w:vAlign w:val="center"/>
            <w:hideMark/>
          </w:tcPr>
          <w:p w14:paraId="1226A1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1986-1989</w:t>
            </w:r>
          </w:p>
        </w:tc>
        <w:tc>
          <w:tcPr>
            <w:tcW w:w="1271" w:type="dxa"/>
            <w:tcBorders>
              <w:top w:val="nil"/>
              <w:left w:val="nil"/>
              <w:bottom w:val="nil"/>
              <w:right w:val="nil"/>
            </w:tcBorders>
            <w:shd w:val="clear" w:color="auto" w:fill="auto"/>
            <w:noWrap/>
            <w:vAlign w:val="center"/>
            <w:hideMark/>
          </w:tcPr>
          <w:p w14:paraId="6F1EC7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7E9A391C" w14:textId="77777777" w:rsidTr="00933F26">
        <w:tc>
          <w:tcPr>
            <w:tcW w:w="1560" w:type="dxa"/>
            <w:tcBorders>
              <w:top w:val="nil"/>
              <w:left w:val="nil"/>
              <w:bottom w:val="nil"/>
              <w:right w:val="nil"/>
            </w:tcBorders>
            <w:shd w:val="clear" w:color="auto" w:fill="auto"/>
            <w:noWrap/>
            <w:vAlign w:val="center"/>
            <w:hideMark/>
          </w:tcPr>
          <w:p w14:paraId="1B6ADA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D3F7C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F4</w:t>
            </w:r>
          </w:p>
        </w:tc>
        <w:tc>
          <w:tcPr>
            <w:tcW w:w="3371" w:type="dxa"/>
            <w:tcBorders>
              <w:top w:val="nil"/>
              <w:left w:val="nil"/>
              <w:bottom w:val="nil"/>
              <w:right w:val="nil"/>
            </w:tcBorders>
            <w:shd w:val="clear" w:color="auto" w:fill="auto"/>
            <w:noWrap/>
            <w:vAlign w:val="center"/>
            <w:hideMark/>
          </w:tcPr>
          <w:p w14:paraId="37A4C4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 F4</w:t>
            </w:r>
          </w:p>
        </w:tc>
        <w:tc>
          <w:tcPr>
            <w:tcW w:w="1139" w:type="dxa"/>
            <w:tcBorders>
              <w:top w:val="nil"/>
              <w:left w:val="nil"/>
              <w:bottom w:val="nil"/>
              <w:right w:val="nil"/>
            </w:tcBorders>
            <w:shd w:val="clear" w:color="auto" w:fill="auto"/>
            <w:noWrap/>
            <w:vAlign w:val="center"/>
            <w:hideMark/>
          </w:tcPr>
          <w:p w14:paraId="471279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w:t>
            </w:r>
          </w:p>
        </w:tc>
        <w:tc>
          <w:tcPr>
            <w:tcW w:w="1271" w:type="dxa"/>
            <w:tcBorders>
              <w:top w:val="nil"/>
              <w:left w:val="nil"/>
              <w:bottom w:val="nil"/>
              <w:right w:val="nil"/>
            </w:tcBorders>
            <w:shd w:val="clear" w:color="auto" w:fill="auto"/>
            <w:noWrap/>
            <w:vAlign w:val="center"/>
            <w:hideMark/>
          </w:tcPr>
          <w:p w14:paraId="2ABBB8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6E2ED8F0" w14:textId="77777777" w:rsidTr="00933F26">
        <w:tc>
          <w:tcPr>
            <w:tcW w:w="1560" w:type="dxa"/>
            <w:tcBorders>
              <w:top w:val="nil"/>
              <w:left w:val="nil"/>
              <w:bottom w:val="nil"/>
              <w:right w:val="nil"/>
            </w:tcBorders>
            <w:shd w:val="clear" w:color="auto" w:fill="auto"/>
            <w:noWrap/>
            <w:vAlign w:val="center"/>
            <w:hideMark/>
          </w:tcPr>
          <w:p w14:paraId="7D8DF0E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5F2F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w:t>
            </w:r>
          </w:p>
        </w:tc>
        <w:tc>
          <w:tcPr>
            <w:tcW w:w="3371" w:type="dxa"/>
            <w:tcBorders>
              <w:top w:val="nil"/>
              <w:left w:val="nil"/>
              <w:bottom w:val="nil"/>
              <w:right w:val="nil"/>
            </w:tcBorders>
            <w:shd w:val="clear" w:color="auto" w:fill="auto"/>
            <w:noWrap/>
            <w:vAlign w:val="center"/>
            <w:hideMark/>
          </w:tcPr>
          <w:p w14:paraId="63A55F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M620ie LITE</w:t>
            </w:r>
          </w:p>
        </w:tc>
        <w:tc>
          <w:tcPr>
            <w:tcW w:w="1139" w:type="dxa"/>
            <w:tcBorders>
              <w:top w:val="nil"/>
              <w:left w:val="nil"/>
              <w:bottom w:val="nil"/>
              <w:right w:val="nil"/>
            </w:tcBorders>
            <w:shd w:val="clear" w:color="auto" w:fill="auto"/>
            <w:noWrap/>
            <w:vAlign w:val="center"/>
            <w:hideMark/>
          </w:tcPr>
          <w:p w14:paraId="5A413D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2003-04</w:t>
            </w:r>
          </w:p>
        </w:tc>
        <w:tc>
          <w:tcPr>
            <w:tcW w:w="1271" w:type="dxa"/>
            <w:tcBorders>
              <w:top w:val="nil"/>
              <w:left w:val="nil"/>
              <w:bottom w:val="nil"/>
              <w:right w:val="nil"/>
            </w:tcBorders>
            <w:shd w:val="clear" w:color="auto" w:fill="auto"/>
            <w:noWrap/>
            <w:vAlign w:val="center"/>
            <w:hideMark/>
          </w:tcPr>
          <w:p w14:paraId="13EFB6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620</w:t>
            </w:r>
          </w:p>
        </w:tc>
      </w:tr>
      <w:tr w:rsidR="00F130B5" w:rsidRPr="00F130B5" w14:paraId="56CEA528" w14:textId="77777777" w:rsidTr="00933F26">
        <w:tc>
          <w:tcPr>
            <w:tcW w:w="1560" w:type="dxa"/>
            <w:tcBorders>
              <w:top w:val="nil"/>
              <w:left w:val="nil"/>
              <w:bottom w:val="nil"/>
              <w:right w:val="nil"/>
            </w:tcBorders>
            <w:shd w:val="clear" w:color="auto" w:fill="auto"/>
            <w:noWrap/>
            <w:vAlign w:val="center"/>
            <w:hideMark/>
          </w:tcPr>
          <w:p w14:paraId="164551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5154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M5</w:t>
            </w:r>
          </w:p>
        </w:tc>
        <w:tc>
          <w:tcPr>
            <w:tcW w:w="3371" w:type="dxa"/>
            <w:tcBorders>
              <w:top w:val="nil"/>
              <w:left w:val="nil"/>
              <w:bottom w:val="nil"/>
              <w:right w:val="nil"/>
            </w:tcBorders>
            <w:shd w:val="clear" w:color="auto" w:fill="auto"/>
            <w:noWrap/>
            <w:vAlign w:val="center"/>
            <w:hideMark/>
          </w:tcPr>
          <w:p w14:paraId="572F41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Monster 659</w:t>
            </w:r>
          </w:p>
        </w:tc>
        <w:tc>
          <w:tcPr>
            <w:tcW w:w="1139" w:type="dxa"/>
            <w:tcBorders>
              <w:top w:val="nil"/>
              <w:left w:val="nil"/>
              <w:bottom w:val="nil"/>
              <w:right w:val="nil"/>
            </w:tcBorders>
            <w:shd w:val="clear" w:color="auto" w:fill="auto"/>
            <w:noWrap/>
            <w:vAlign w:val="center"/>
            <w:hideMark/>
          </w:tcPr>
          <w:p w14:paraId="4B03A1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655707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11142E80" w14:textId="77777777" w:rsidTr="00933F26">
        <w:tc>
          <w:tcPr>
            <w:tcW w:w="1560" w:type="dxa"/>
            <w:tcBorders>
              <w:top w:val="nil"/>
              <w:left w:val="nil"/>
              <w:bottom w:val="nil"/>
              <w:right w:val="nil"/>
            </w:tcBorders>
            <w:shd w:val="clear" w:color="auto" w:fill="auto"/>
            <w:noWrap/>
            <w:vAlign w:val="center"/>
            <w:hideMark/>
          </w:tcPr>
          <w:p w14:paraId="50A2CE8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DA6A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KA (Scrambler)</w:t>
            </w:r>
          </w:p>
        </w:tc>
        <w:tc>
          <w:tcPr>
            <w:tcW w:w="3371" w:type="dxa"/>
            <w:tcBorders>
              <w:top w:val="nil"/>
              <w:left w:val="nil"/>
              <w:bottom w:val="nil"/>
              <w:right w:val="nil"/>
            </w:tcBorders>
            <w:shd w:val="clear" w:color="auto" w:fill="auto"/>
            <w:noWrap/>
            <w:vAlign w:val="center"/>
            <w:hideMark/>
          </w:tcPr>
          <w:p w14:paraId="262B55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00AA Sixty2</w:t>
            </w:r>
          </w:p>
        </w:tc>
        <w:tc>
          <w:tcPr>
            <w:tcW w:w="1139" w:type="dxa"/>
            <w:tcBorders>
              <w:top w:val="nil"/>
              <w:left w:val="nil"/>
              <w:bottom w:val="nil"/>
              <w:right w:val="nil"/>
            </w:tcBorders>
            <w:shd w:val="clear" w:color="auto" w:fill="auto"/>
            <w:noWrap/>
            <w:vAlign w:val="center"/>
            <w:hideMark/>
          </w:tcPr>
          <w:p w14:paraId="678C00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2015-16</w:t>
            </w:r>
          </w:p>
        </w:tc>
        <w:tc>
          <w:tcPr>
            <w:tcW w:w="1271" w:type="dxa"/>
            <w:tcBorders>
              <w:top w:val="nil"/>
              <w:left w:val="nil"/>
              <w:bottom w:val="nil"/>
              <w:right w:val="nil"/>
            </w:tcBorders>
            <w:shd w:val="clear" w:color="auto" w:fill="auto"/>
            <w:noWrap/>
            <w:vAlign w:val="center"/>
            <w:hideMark/>
          </w:tcPr>
          <w:p w14:paraId="00F9FA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03B8137" w14:textId="77777777" w:rsidTr="00933F26">
        <w:tc>
          <w:tcPr>
            <w:tcW w:w="1560" w:type="dxa"/>
            <w:tcBorders>
              <w:top w:val="nil"/>
              <w:left w:val="nil"/>
              <w:bottom w:val="nil"/>
              <w:right w:val="nil"/>
            </w:tcBorders>
            <w:shd w:val="clear" w:color="auto" w:fill="auto"/>
            <w:noWrap/>
            <w:vAlign w:val="center"/>
          </w:tcPr>
          <w:p w14:paraId="4E48AD2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528AA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MD</w:t>
            </w:r>
          </w:p>
        </w:tc>
        <w:tc>
          <w:tcPr>
            <w:tcW w:w="3371" w:type="dxa"/>
            <w:tcBorders>
              <w:top w:val="nil"/>
              <w:left w:val="nil"/>
              <w:bottom w:val="nil"/>
              <w:right w:val="nil"/>
            </w:tcBorders>
            <w:shd w:val="clear" w:color="auto" w:fill="auto"/>
            <w:noWrap/>
            <w:vAlign w:val="center"/>
          </w:tcPr>
          <w:p w14:paraId="141DBD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02AU</w:t>
            </w:r>
          </w:p>
        </w:tc>
        <w:tc>
          <w:tcPr>
            <w:tcW w:w="1139" w:type="dxa"/>
            <w:tcBorders>
              <w:top w:val="nil"/>
              <w:left w:val="nil"/>
              <w:bottom w:val="nil"/>
              <w:right w:val="nil"/>
            </w:tcBorders>
            <w:shd w:val="clear" w:color="auto" w:fill="auto"/>
            <w:noWrap/>
            <w:vAlign w:val="center"/>
          </w:tcPr>
          <w:p w14:paraId="53F81B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tcPr>
          <w:p w14:paraId="703159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362264DC" w14:textId="77777777" w:rsidTr="00933F26">
        <w:tc>
          <w:tcPr>
            <w:tcW w:w="1560" w:type="dxa"/>
            <w:tcBorders>
              <w:top w:val="nil"/>
              <w:left w:val="nil"/>
              <w:bottom w:val="nil"/>
              <w:right w:val="nil"/>
            </w:tcBorders>
            <w:shd w:val="clear" w:color="auto" w:fill="auto"/>
            <w:noWrap/>
            <w:vAlign w:val="center"/>
            <w:hideMark/>
          </w:tcPr>
          <w:p w14:paraId="75D8F544"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ELSTAR SHINERAY</w:t>
            </w:r>
          </w:p>
        </w:tc>
        <w:tc>
          <w:tcPr>
            <w:tcW w:w="2015" w:type="dxa"/>
            <w:tcBorders>
              <w:top w:val="nil"/>
              <w:left w:val="nil"/>
              <w:bottom w:val="nil"/>
              <w:right w:val="nil"/>
            </w:tcBorders>
            <w:shd w:val="clear" w:color="auto" w:fill="auto"/>
            <w:noWrap/>
            <w:vAlign w:val="center"/>
            <w:hideMark/>
          </w:tcPr>
          <w:p w14:paraId="1F462D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w:t>
            </w:r>
          </w:p>
        </w:tc>
        <w:tc>
          <w:tcPr>
            <w:tcW w:w="3371" w:type="dxa"/>
            <w:tcBorders>
              <w:top w:val="nil"/>
              <w:left w:val="nil"/>
              <w:bottom w:val="nil"/>
              <w:right w:val="nil"/>
            </w:tcBorders>
            <w:shd w:val="clear" w:color="auto" w:fill="auto"/>
            <w:noWrap/>
            <w:vAlign w:val="center"/>
            <w:hideMark/>
          </w:tcPr>
          <w:p w14:paraId="62404B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WB400 &amp; WB400c</w:t>
            </w:r>
          </w:p>
        </w:tc>
        <w:tc>
          <w:tcPr>
            <w:tcW w:w="1139" w:type="dxa"/>
            <w:tcBorders>
              <w:top w:val="nil"/>
              <w:left w:val="nil"/>
              <w:bottom w:val="nil"/>
              <w:right w:val="nil"/>
            </w:tcBorders>
            <w:shd w:val="clear" w:color="auto" w:fill="auto"/>
            <w:noWrap/>
            <w:vAlign w:val="center"/>
            <w:hideMark/>
          </w:tcPr>
          <w:p w14:paraId="578DF4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2015-16</w:t>
            </w:r>
          </w:p>
        </w:tc>
        <w:tc>
          <w:tcPr>
            <w:tcW w:w="1271" w:type="dxa"/>
            <w:tcBorders>
              <w:top w:val="nil"/>
              <w:left w:val="nil"/>
              <w:bottom w:val="nil"/>
              <w:right w:val="nil"/>
            </w:tcBorders>
            <w:shd w:val="clear" w:color="auto" w:fill="auto"/>
            <w:noWrap/>
            <w:vAlign w:val="center"/>
            <w:hideMark/>
          </w:tcPr>
          <w:p w14:paraId="7BF9B8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25EA139C" w14:textId="77777777" w:rsidTr="00933F26">
        <w:tc>
          <w:tcPr>
            <w:tcW w:w="1560" w:type="dxa"/>
            <w:tcBorders>
              <w:top w:val="nil"/>
              <w:left w:val="nil"/>
              <w:bottom w:val="nil"/>
              <w:right w:val="nil"/>
            </w:tcBorders>
            <w:shd w:val="clear" w:color="auto" w:fill="auto"/>
            <w:noWrap/>
            <w:vAlign w:val="center"/>
          </w:tcPr>
          <w:p w14:paraId="608411AE"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45A71E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w:t>
            </w:r>
          </w:p>
        </w:tc>
        <w:tc>
          <w:tcPr>
            <w:tcW w:w="3371" w:type="dxa"/>
            <w:tcBorders>
              <w:top w:val="nil"/>
              <w:left w:val="nil"/>
              <w:bottom w:val="nil"/>
              <w:right w:val="nil"/>
            </w:tcBorders>
            <w:shd w:val="clear" w:color="auto" w:fill="auto"/>
            <w:noWrap/>
            <w:vAlign w:val="center"/>
          </w:tcPr>
          <w:p w14:paraId="373D4F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CLASSIC C</w:t>
            </w:r>
          </w:p>
        </w:tc>
        <w:tc>
          <w:tcPr>
            <w:tcW w:w="1139" w:type="dxa"/>
            <w:tcBorders>
              <w:top w:val="nil"/>
              <w:left w:val="nil"/>
              <w:bottom w:val="nil"/>
              <w:right w:val="nil"/>
            </w:tcBorders>
            <w:shd w:val="clear" w:color="auto" w:fill="auto"/>
            <w:noWrap/>
            <w:vAlign w:val="center"/>
          </w:tcPr>
          <w:p w14:paraId="46175A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08E721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3AA77082" w14:textId="77777777" w:rsidTr="00933F26">
        <w:tc>
          <w:tcPr>
            <w:tcW w:w="1560" w:type="dxa"/>
            <w:tcBorders>
              <w:top w:val="nil"/>
              <w:left w:val="nil"/>
              <w:bottom w:val="nil"/>
              <w:right w:val="nil"/>
            </w:tcBorders>
            <w:shd w:val="clear" w:color="auto" w:fill="auto"/>
            <w:noWrap/>
            <w:vAlign w:val="center"/>
          </w:tcPr>
          <w:p w14:paraId="1FFEFEE5"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14856C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w:t>
            </w:r>
          </w:p>
        </w:tc>
        <w:tc>
          <w:tcPr>
            <w:tcW w:w="3371" w:type="dxa"/>
            <w:tcBorders>
              <w:top w:val="nil"/>
              <w:left w:val="nil"/>
              <w:bottom w:val="nil"/>
              <w:right w:val="nil"/>
            </w:tcBorders>
            <w:shd w:val="clear" w:color="auto" w:fill="auto"/>
            <w:noWrap/>
            <w:vAlign w:val="center"/>
          </w:tcPr>
          <w:p w14:paraId="5D8D7A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SCRAMBLER C</w:t>
            </w:r>
          </w:p>
        </w:tc>
        <w:tc>
          <w:tcPr>
            <w:tcW w:w="1139" w:type="dxa"/>
            <w:tcBorders>
              <w:top w:val="nil"/>
              <w:left w:val="nil"/>
              <w:bottom w:val="nil"/>
              <w:right w:val="nil"/>
            </w:tcBorders>
            <w:shd w:val="clear" w:color="auto" w:fill="auto"/>
            <w:noWrap/>
            <w:vAlign w:val="center"/>
          </w:tcPr>
          <w:p w14:paraId="17977D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9B5B3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723F5D98" w14:textId="77777777" w:rsidTr="00933F26">
        <w:tc>
          <w:tcPr>
            <w:tcW w:w="1560" w:type="dxa"/>
            <w:tcBorders>
              <w:top w:val="nil"/>
              <w:left w:val="nil"/>
              <w:bottom w:val="nil"/>
              <w:right w:val="nil"/>
            </w:tcBorders>
            <w:shd w:val="clear" w:color="auto" w:fill="auto"/>
            <w:noWrap/>
            <w:vAlign w:val="center"/>
          </w:tcPr>
          <w:p w14:paraId="4493F6AE"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7B6B47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w:t>
            </w:r>
          </w:p>
        </w:tc>
        <w:tc>
          <w:tcPr>
            <w:tcW w:w="3371" w:type="dxa"/>
            <w:tcBorders>
              <w:top w:val="nil"/>
              <w:left w:val="nil"/>
              <w:bottom w:val="nil"/>
              <w:right w:val="nil"/>
            </w:tcBorders>
            <w:shd w:val="clear" w:color="auto" w:fill="auto"/>
            <w:noWrap/>
            <w:vAlign w:val="center"/>
          </w:tcPr>
          <w:p w14:paraId="5DA9A9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CAFÉ RACER</w:t>
            </w:r>
          </w:p>
        </w:tc>
        <w:tc>
          <w:tcPr>
            <w:tcW w:w="1139" w:type="dxa"/>
            <w:tcBorders>
              <w:top w:val="nil"/>
              <w:left w:val="nil"/>
              <w:bottom w:val="nil"/>
              <w:right w:val="nil"/>
            </w:tcBorders>
            <w:shd w:val="clear" w:color="auto" w:fill="auto"/>
            <w:noWrap/>
            <w:vAlign w:val="center"/>
          </w:tcPr>
          <w:p w14:paraId="50CD76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7537A1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31F7C4F7" w14:textId="77777777" w:rsidTr="00933F26">
        <w:tc>
          <w:tcPr>
            <w:tcW w:w="1560" w:type="dxa"/>
            <w:tcBorders>
              <w:top w:val="nil"/>
              <w:left w:val="nil"/>
              <w:bottom w:val="nil"/>
              <w:right w:val="nil"/>
            </w:tcBorders>
            <w:shd w:val="clear" w:color="auto" w:fill="auto"/>
            <w:noWrap/>
            <w:vAlign w:val="center"/>
          </w:tcPr>
          <w:p w14:paraId="03F68988"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2406DC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w:t>
            </w:r>
          </w:p>
        </w:tc>
        <w:tc>
          <w:tcPr>
            <w:tcW w:w="3371" w:type="dxa"/>
            <w:tcBorders>
              <w:top w:val="nil"/>
              <w:left w:val="nil"/>
              <w:bottom w:val="nil"/>
              <w:right w:val="nil"/>
            </w:tcBorders>
            <w:shd w:val="clear" w:color="auto" w:fill="auto"/>
            <w:noWrap/>
            <w:vAlign w:val="center"/>
          </w:tcPr>
          <w:p w14:paraId="36547F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CAFÉ RACER F</w:t>
            </w:r>
          </w:p>
        </w:tc>
        <w:tc>
          <w:tcPr>
            <w:tcW w:w="1139" w:type="dxa"/>
            <w:tcBorders>
              <w:top w:val="nil"/>
              <w:left w:val="nil"/>
              <w:bottom w:val="nil"/>
              <w:right w:val="nil"/>
            </w:tcBorders>
            <w:shd w:val="clear" w:color="auto" w:fill="auto"/>
            <w:noWrap/>
            <w:vAlign w:val="center"/>
          </w:tcPr>
          <w:p w14:paraId="62B004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15BA95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307A16C7" w14:textId="77777777" w:rsidTr="00933F26">
        <w:tc>
          <w:tcPr>
            <w:tcW w:w="1560" w:type="dxa"/>
            <w:tcBorders>
              <w:top w:val="nil"/>
              <w:left w:val="nil"/>
              <w:bottom w:val="nil"/>
              <w:right w:val="nil"/>
            </w:tcBorders>
            <w:shd w:val="clear" w:color="auto" w:fill="auto"/>
            <w:noWrap/>
            <w:vAlign w:val="center"/>
            <w:hideMark/>
          </w:tcPr>
          <w:p w14:paraId="094C177E"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ENFIELD</w:t>
            </w:r>
          </w:p>
        </w:tc>
        <w:tc>
          <w:tcPr>
            <w:tcW w:w="2015" w:type="dxa"/>
            <w:tcBorders>
              <w:top w:val="nil"/>
              <w:left w:val="nil"/>
              <w:bottom w:val="nil"/>
              <w:right w:val="nil"/>
            </w:tcBorders>
            <w:shd w:val="clear" w:color="auto" w:fill="auto"/>
            <w:noWrap/>
            <w:vAlign w:val="center"/>
            <w:hideMark/>
          </w:tcPr>
          <w:p w14:paraId="472DF5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w:t>
            </w:r>
          </w:p>
        </w:tc>
        <w:tc>
          <w:tcPr>
            <w:tcW w:w="3371" w:type="dxa"/>
            <w:tcBorders>
              <w:top w:val="nil"/>
              <w:left w:val="nil"/>
              <w:bottom w:val="nil"/>
              <w:right w:val="nil"/>
            </w:tcBorders>
            <w:shd w:val="clear" w:color="auto" w:fill="auto"/>
            <w:noWrap/>
            <w:vAlign w:val="center"/>
            <w:hideMark/>
          </w:tcPr>
          <w:p w14:paraId="492FCF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CLASSIC</w:t>
            </w:r>
          </w:p>
        </w:tc>
        <w:tc>
          <w:tcPr>
            <w:tcW w:w="1139" w:type="dxa"/>
            <w:tcBorders>
              <w:top w:val="nil"/>
              <w:left w:val="nil"/>
              <w:bottom w:val="nil"/>
              <w:right w:val="nil"/>
            </w:tcBorders>
            <w:shd w:val="clear" w:color="auto" w:fill="auto"/>
            <w:noWrap/>
            <w:vAlign w:val="center"/>
            <w:hideMark/>
          </w:tcPr>
          <w:p w14:paraId="4A4663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1993-08</w:t>
            </w:r>
          </w:p>
        </w:tc>
        <w:tc>
          <w:tcPr>
            <w:tcW w:w="1271" w:type="dxa"/>
            <w:tcBorders>
              <w:top w:val="nil"/>
              <w:left w:val="nil"/>
              <w:bottom w:val="nil"/>
              <w:right w:val="nil"/>
            </w:tcBorders>
            <w:shd w:val="clear" w:color="auto" w:fill="auto"/>
            <w:noWrap/>
            <w:vAlign w:val="center"/>
            <w:hideMark/>
          </w:tcPr>
          <w:p w14:paraId="0962DB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241EBF4D" w14:textId="77777777" w:rsidTr="00933F26">
        <w:tc>
          <w:tcPr>
            <w:tcW w:w="1560" w:type="dxa"/>
            <w:tcBorders>
              <w:top w:val="nil"/>
              <w:left w:val="nil"/>
              <w:bottom w:val="nil"/>
              <w:right w:val="nil"/>
            </w:tcBorders>
            <w:shd w:val="clear" w:color="auto" w:fill="auto"/>
            <w:noWrap/>
            <w:vAlign w:val="center"/>
            <w:hideMark/>
          </w:tcPr>
          <w:p w14:paraId="56C8ABB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B70094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w:t>
            </w:r>
          </w:p>
        </w:tc>
        <w:tc>
          <w:tcPr>
            <w:tcW w:w="3371" w:type="dxa"/>
            <w:tcBorders>
              <w:top w:val="nil"/>
              <w:left w:val="nil"/>
              <w:bottom w:val="nil"/>
              <w:right w:val="nil"/>
            </w:tcBorders>
            <w:shd w:val="clear" w:color="auto" w:fill="auto"/>
            <w:noWrap/>
            <w:vAlign w:val="center"/>
            <w:hideMark/>
          </w:tcPr>
          <w:p w14:paraId="4421EB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DELUXE</w:t>
            </w:r>
          </w:p>
        </w:tc>
        <w:tc>
          <w:tcPr>
            <w:tcW w:w="1139" w:type="dxa"/>
            <w:tcBorders>
              <w:top w:val="nil"/>
              <w:left w:val="nil"/>
              <w:bottom w:val="nil"/>
              <w:right w:val="nil"/>
            </w:tcBorders>
            <w:shd w:val="clear" w:color="auto" w:fill="auto"/>
            <w:noWrap/>
            <w:vAlign w:val="center"/>
            <w:hideMark/>
          </w:tcPr>
          <w:p w14:paraId="644BB2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1993-08</w:t>
            </w:r>
          </w:p>
        </w:tc>
        <w:tc>
          <w:tcPr>
            <w:tcW w:w="1271" w:type="dxa"/>
            <w:tcBorders>
              <w:top w:val="nil"/>
              <w:left w:val="nil"/>
              <w:bottom w:val="nil"/>
              <w:right w:val="nil"/>
            </w:tcBorders>
            <w:shd w:val="clear" w:color="auto" w:fill="auto"/>
            <w:noWrap/>
            <w:vAlign w:val="center"/>
            <w:hideMark/>
          </w:tcPr>
          <w:p w14:paraId="47124C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0B048787" w14:textId="77777777" w:rsidTr="00933F26">
        <w:tc>
          <w:tcPr>
            <w:tcW w:w="1560" w:type="dxa"/>
            <w:tcBorders>
              <w:top w:val="nil"/>
              <w:left w:val="nil"/>
              <w:bottom w:val="nil"/>
              <w:right w:val="nil"/>
            </w:tcBorders>
            <w:shd w:val="clear" w:color="auto" w:fill="auto"/>
            <w:noWrap/>
            <w:vAlign w:val="center"/>
            <w:hideMark/>
          </w:tcPr>
          <w:p w14:paraId="4A9DA93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D717E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w:t>
            </w:r>
          </w:p>
        </w:tc>
        <w:tc>
          <w:tcPr>
            <w:tcW w:w="3371" w:type="dxa"/>
            <w:tcBorders>
              <w:top w:val="nil"/>
              <w:left w:val="nil"/>
              <w:bottom w:val="nil"/>
              <w:right w:val="nil"/>
            </w:tcBorders>
            <w:shd w:val="clear" w:color="auto" w:fill="auto"/>
            <w:noWrap/>
            <w:vAlign w:val="center"/>
            <w:hideMark/>
          </w:tcPr>
          <w:p w14:paraId="2607D3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ELECTRA ROAD</w:t>
            </w:r>
          </w:p>
        </w:tc>
        <w:tc>
          <w:tcPr>
            <w:tcW w:w="1139" w:type="dxa"/>
            <w:tcBorders>
              <w:top w:val="nil"/>
              <w:left w:val="nil"/>
              <w:bottom w:val="nil"/>
              <w:right w:val="nil"/>
            </w:tcBorders>
            <w:shd w:val="clear" w:color="auto" w:fill="auto"/>
            <w:noWrap/>
            <w:vAlign w:val="center"/>
            <w:hideMark/>
          </w:tcPr>
          <w:p w14:paraId="1544DD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0DF4FF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745DC73D" w14:textId="77777777" w:rsidTr="00933F26">
        <w:tc>
          <w:tcPr>
            <w:tcW w:w="1560" w:type="dxa"/>
            <w:tcBorders>
              <w:top w:val="nil"/>
              <w:left w:val="nil"/>
              <w:bottom w:val="nil"/>
              <w:right w:val="nil"/>
            </w:tcBorders>
            <w:shd w:val="clear" w:color="auto" w:fill="auto"/>
            <w:noWrap/>
            <w:vAlign w:val="center"/>
            <w:hideMark/>
          </w:tcPr>
          <w:p w14:paraId="47CFF58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0BDB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 350</w:t>
            </w:r>
          </w:p>
        </w:tc>
        <w:tc>
          <w:tcPr>
            <w:tcW w:w="3371" w:type="dxa"/>
            <w:tcBorders>
              <w:top w:val="nil"/>
              <w:left w:val="nil"/>
              <w:bottom w:val="nil"/>
              <w:right w:val="nil"/>
            </w:tcBorders>
            <w:shd w:val="clear" w:color="auto" w:fill="auto"/>
            <w:noWrap/>
            <w:vAlign w:val="center"/>
            <w:hideMark/>
          </w:tcPr>
          <w:p w14:paraId="31FDBB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DELUXE</w:t>
            </w:r>
          </w:p>
        </w:tc>
        <w:tc>
          <w:tcPr>
            <w:tcW w:w="1139" w:type="dxa"/>
            <w:tcBorders>
              <w:top w:val="nil"/>
              <w:left w:val="nil"/>
              <w:bottom w:val="nil"/>
              <w:right w:val="nil"/>
            </w:tcBorders>
            <w:shd w:val="clear" w:color="auto" w:fill="auto"/>
            <w:noWrap/>
            <w:vAlign w:val="center"/>
            <w:hideMark/>
          </w:tcPr>
          <w:p w14:paraId="6DFF68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1988-01</w:t>
            </w:r>
          </w:p>
        </w:tc>
        <w:tc>
          <w:tcPr>
            <w:tcW w:w="1271" w:type="dxa"/>
            <w:tcBorders>
              <w:top w:val="nil"/>
              <w:left w:val="nil"/>
              <w:bottom w:val="nil"/>
              <w:right w:val="nil"/>
            </w:tcBorders>
            <w:shd w:val="clear" w:color="auto" w:fill="auto"/>
            <w:noWrap/>
            <w:vAlign w:val="center"/>
            <w:hideMark/>
          </w:tcPr>
          <w:p w14:paraId="7A56F0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5841F757" w14:textId="77777777" w:rsidTr="00933F26">
        <w:tc>
          <w:tcPr>
            <w:tcW w:w="1560" w:type="dxa"/>
            <w:tcBorders>
              <w:top w:val="nil"/>
              <w:left w:val="nil"/>
              <w:bottom w:val="nil"/>
              <w:right w:val="nil"/>
            </w:tcBorders>
            <w:shd w:val="clear" w:color="auto" w:fill="auto"/>
            <w:noWrap/>
            <w:vAlign w:val="center"/>
            <w:hideMark/>
          </w:tcPr>
          <w:p w14:paraId="4CB16DD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D097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 350</w:t>
            </w:r>
          </w:p>
        </w:tc>
        <w:tc>
          <w:tcPr>
            <w:tcW w:w="3371" w:type="dxa"/>
            <w:tcBorders>
              <w:top w:val="nil"/>
              <w:left w:val="nil"/>
              <w:bottom w:val="nil"/>
              <w:right w:val="nil"/>
            </w:tcBorders>
            <w:shd w:val="clear" w:color="auto" w:fill="auto"/>
            <w:noWrap/>
            <w:vAlign w:val="center"/>
            <w:hideMark/>
          </w:tcPr>
          <w:p w14:paraId="56423F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SUPERSTAR</w:t>
            </w:r>
          </w:p>
        </w:tc>
        <w:tc>
          <w:tcPr>
            <w:tcW w:w="1139" w:type="dxa"/>
            <w:tcBorders>
              <w:top w:val="nil"/>
              <w:left w:val="nil"/>
              <w:bottom w:val="nil"/>
              <w:right w:val="nil"/>
            </w:tcBorders>
            <w:shd w:val="clear" w:color="auto" w:fill="auto"/>
            <w:noWrap/>
            <w:vAlign w:val="center"/>
            <w:hideMark/>
          </w:tcPr>
          <w:p w14:paraId="469C36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1988-95</w:t>
            </w:r>
          </w:p>
        </w:tc>
        <w:tc>
          <w:tcPr>
            <w:tcW w:w="1271" w:type="dxa"/>
            <w:tcBorders>
              <w:top w:val="nil"/>
              <w:left w:val="nil"/>
              <w:bottom w:val="nil"/>
              <w:right w:val="nil"/>
            </w:tcBorders>
            <w:shd w:val="clear" w:color="auto" w:fill="auto"/>
            <w:noWrap/>
            <w:vAlign w:val="center"/>
            <w:hideMark/>
          </w:tcPr>
          <w:p w14:paraId="71DA21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5AFAE4C3" w14:textId="77777777" w:rsidTr="00933F26">
        <w:tc>
          <w:tcPr>
            <w:tcW w:w="1560" w:type="dxa"/>
            <w:tcBorders>
              <w:top w:val="nil"/>
              <w:left w:val="nil"/>
              <w:bottom w:val="nil"/>
              <w:right w:val="nil"/>
            </w:tcBorders>
            <w:shd w:val="clear" w:color="auto" w:fill="auto"/>
            <w:noWrap/>
            <w:vAlign w:val="center"/>
            <w:hideMark/>
          </w:tcPr>
          <w:p w14:paraId="75BAB83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73A20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 350</w:t>
            </w:r>
          </w:p>
        </w:tc>
        <w:tc>
          <w:tcPr>
            <w:tcW w:w="3371" w:type="dxa"/>
            <w:tcBorders>
              <w:top w:val="nil"/>
              <w:left w:val="nil"/>
              <w:bottom w:val="nil"/>
              <w:right w:val="nil"/>
            </w:tcBorders>
            <w:shd w:val="clear" w:color="auto" w:fill="auto"/>
            <w:noWrap/>
            <w:vAlign w:val="center"/>
            <w:hideMark/>
          </w:tcPr>
          <w:p w14:paraId="2C0168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CLASSIC</w:t>
            </w:r>
          </w:p>
        </w:tc>
        <w:tc>
          <w:tcPr>
            <w:tcW w:w="1139" w:type="dxa"/>
            <w:tcBorders>
              <w:top w:val="nil"/>
              <w:left w:val="nil"/>
              <w:bottom w:val="nil"/>
              <w:right w:val="nil"/>
            </w:tcBorders>
            <w:shd w:val="clear" w:color="auto" w:fill="auto"/>
            <w:noWrap/>
            <w:vAlign w:val="center"/>
            <w:hideMark/>
          </w:tcPr>
          <w:p w14:paraId="4D22E9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1993-01</w:t>
            </w:r>
          </w:p>
        </w:tc>
        <w:tc>
          <w:tcPr>
            <w:tcW w:w="1271" w:type="dxa"/>
            <w:tcBorders>
              <w:top w:val="nil"/>
              <w:left w:val="nil"/>
              <w:bottom w:val="nil"/>
              <w:right w:val="nil"/>
            </w:tcBorders>
            <w:shd w:val="clear" w:color="auto" w:fill="auto"/>
            <w:noWrap/>
            <w:vAlign w:val="center"/>
            <w:hideMark/>
          </w:tcPr>
          <w:p w14:paraId="4F5DC2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5F780A34" w14:textId="77777777" w:rsidTr="00933F26">
        <w:tc>
          <w:tcPr>
            <w:tcW w:w="1560" w:type="dxa"/>
            <w:tcBorders>
              <w:top w:val="nil"/>
              <w:left w:val="nil"/>
              <w:bottom w:val="nil"/>
              <w:right w:val="nil"/>
            </w:tcBorders>
            <w:shd w:val="clear" w:color="auto" w:fill="auto"/>
            <w:noWrap/>
            <w:vAlign w:val="center"/>
            <w:hideMark/>
          </w:tcPr>
          <w:p w14:paraId="6627053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2013E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BULLETT 500</w:t>
            </w:r>
          </w:p>
        </w:tc>
        <w:tc>
          <w:tcPr>
            <w:tcW w:w="3371" w:type="dxa"/>
            <w:tcBorders>
              <w:top w:val="nil"/>
              <w:left w:val="nil"/>
              <w:bottom w:val="nil"/>
              <w:right w:val="nil"/>
            </w:tcBorders>
            <w:shd w:val="clear" w:color="auto" w:fill="auto"/>
            <w:noWrap/>
            <w:vAlign w:val="center"/>
            <w:hideMark/>
          </w:tcPr>
          <w:p w14:paraId="04B8E4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c>
          <w:tcPr>
            <w:tcW w:w="1139" w:type="dxa"/>
            <w:tcBorders>
              <w:top w:val="nil"/>
              <w:left w:val="nil"/>
              <w:bottom w:val="nil"/>
              <w:right w:val="nil"/>
            </w:tcBorders>
            <w:shd w:val="clear" w:color="auto" w:fill="auto"/>
            <w:noWrap/>
            <w:vAlign w:val="center"/>
            <w:hideMark/>
          </w:tcPr>
          <w:p w14:paraId="44317F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w:t>
            </w:r>
          </w:p>
        </w:tc>
        <w:tc>
          <w:tcPr>
            <w:tcW w:w="1271" w:type="dxa"/>
            <w:tcBorders>
              <w:top w:val="nil"/>
              <w:left w:val="nil"/>
              <w:bottom w:val="nil"/>
              <w:right w:val="nil"/>
            </w:tcBorders>
            <w:shd w:val="clear" w:color="auto" w:fill="auto"/>
            <w:noWrap/>
            <w:vAlign w:val="center"/>
            <w:hideMark/>
          </w:tcPr>
          <w:p w14:paraId="39FDFA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0E2C6FAB" w14:textId="77777777" w:rsidTr="00933F26">
        <w:tc>
          <w:tcPr>
            <w:tcW w:w="1560" w:type="dxa"/>
            <w:tcBorders>
              <w:top w:val="nil"/>
              <w:left w:val="nil"/>
              <w:bottom w:val="nil"/>
              <w:right w:val="nil"/>
            </w:tcBorders>
            <w:shd w:val="clear" w:color="auto" w:fill="auto"/>
            <w:noWrap/>
            <w:vAlign w:val="center"/>
            <w:hideMark/>
          </w:tcPr>
          <w:p w14:paraId="1B2C498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D0CA0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 65</w:t>
            </w:r>
          </w:p>
        </w:tc>
        <w:tc>
          <w:tcPr>
            <w:tcW w:w="3371" w:type="dxa"/>
            <w:tcBorders>
              <w:top w:val="nil"/>
              <w:left w:val="nil"/>
              <w:bottom w:val="nil"/>
              <w:right w:val="nil"/>
            </w:tcBorders>
            <w:shd w:val="clear" w:color="auto" w:fill="auto"/>
            <w:noWrap/>
            <w:vAlign w:val="center"/>
            <w:hideMark/>
          </w:tcPr>
          <w:p w14:paraId="388272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ROAD</w:t>
            </w:r>
          </w:p>
        </w:tc>
        <w:tc>
          <w:tcPr>
            <w:tcW w:w="1139" w:type="dxa"/>
            <w:tcBorders>
              <w:top w:val="nil"/>
              <w:left w:val="nil"/>
              <w:bottom w:val="nil"/>
              <w:right w:val="nil"/>
            </w:tcBorders>
            <w:shd w:val="clear" w:color="auto" w:fill="auto"/>
            <w:noWrap/>
            <w:vAlign w:val="center"/>
            <w:hideMark/>
          </w:tcPr>
          <w:p w14:paraId="7F754C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2003-04</w:t>
            </w:r>
          </w:p>
        </w:tc>
        <w:tc>
          <w:tcPr>
            <w:tcW w:w="1271" w:type="dxa"/>
            <w:tcBorders>
              <w:top w:val="nil"/>
              <w:left w:val="nil"/>
              <w:bottom w:val="nil"/>
              <w:right w:val="nil"/>
            </w:tcBorders>
            <w:shd w:val="clear" w:color="auto" w:fill="auto"/>
            <w:noWrap/>
            <w:vAlign w:val="center"/>
            <w:hideMark/>
          </w:tcPr>
          <w:p w14:paraId="520E6B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0DC13E1F" w14:textId="77777777" w:rsidTr="00933F26">
        <w:tc>
          <w:tcPr>
            <w:tcW w:w="1560" w:type="dxa"/>
            <w:tcBorders>
              <w:top w:val="nil"/>
              <w:left w:val="nil"/>
              <w:bottom w:val="nil"/>
              <w:right w:val="nil"/>
            </w:tcBorders>
            <w:shd w:val="clear" w:color="auto" w:fill="auto"/>
            <w:noWrap/>
            <w:vAlign w:val="center"/>
            <w:hideMark/>
          </w:tcPr>
          <w:p w14:paraId="59C4A63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829AD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LIGHTNING</w:t>
            </w:r>
          </w:p>
        </w:tc>
        <w:tc>
          <w:tcPr>
            <w:tcW w:w="3371" w:type="dxa"/>
            <w:tcBorders>
              <w:top w:val="nil"/>
              <w:left w:val="nil"/>
              <w:bottom w:val="nil"/>
              <w:right w:val="nil"/>
            </w:tcBorders>
            <w:shd w:val="clear" w:color="auto" w:fill="auto"/>
            <w:noWrap/>
            <w:vAlign w:val="center"/>
            <w:hideMark/>
          </w:tcPr>
          <w:p w14:paraId="22013E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ROAD</w:t>
            </w:r>
          </w:p>
        </w:tc>
        <w:tc>
          <w:tcPr>
            <w:tcW w:w="1139" w:type="dxa"/>
            <w:tcBorders>
              <w:top w:val="nil"/>
              <w:left w:val="nil"/>
              <w:bottom w:val="nil"/>
              <w:right w:val="nil"/>
            </w:tcBorders>
            <w:shd w:val="clear" w:color="auto" w:fill="auto"/>
            <w:noWrap/>
            <w:vAlign w:val="center"/>
            <w:hideMark/>
          </w:tcPr>
          <w:p w14:paraId="24C973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2000-08</w:t>
            </w:r>
          </w:p>
        </w:tc>
        <w:tc>
          <w:tcPr>
            <w:tcW w:w="1271" w:type="dxa"/>
            <w:tcBorders>
              <w:top w:val="nil"/>
              <w:left w:val="nil"/>
              <w:bottom w:val="nil"/>
              <w:right w:val="nil"/>
            </w:tcBorders>
            <w:shd w:val="clear" w:color="auto" w:fill="auto"/>
            <w:noWrap/>
            <w:vAlign w:val="center"/>
            <w:hideMark/>
          </w:tcPr>
          <w:p w14:paraId="5F63AB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42E8DBE1" w14:textId="77777777" w:rsidTr="00933F26">
        <w:tc>
          <w:tcPr>
            <w:tcW w:w="1560" w:type="dxa"/>
            <w:tcBorders>
              <w:top w:val="nil"/>
              <w:left w:val="nil"/>
              <w:bottom w:val="nil"/>
              <w:right w:val="nil"/>
            </w:tcBorders>
            <w:shd w:val="clear" w:color="auto" w:fill="auto"/>
            <w:noWrap/>
            <w:vAlign w:val="center"/>
            <w:hideMark/>
          </w:tcPr>
          <w:p w14:paraId="4978DC6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CACAE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MILITARY</w:t>
            </w:r>
          </w:p>
        </w:tc>
        <w:tc>
          <w:tcPr>
            <w:tcW w:w="3371" w:type="dxa"/>
            <w:tcBorders>
              <w:top w:val="nil"/>
              <w:left w:val="nil"/>
              <w:bottom w:val="nil"/>
              <w:right w:val="nil"/>
            </w:tcBorders>
            <w:shd w:val="clear" w:color="auto" w:fill="auto"/>
            <w:noWrap/>
            <w:vAlign w:val="center"/>
            <w:hideMark/>
          </w:tcPr>
          <w:p w14:paraId="47A925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ROAD</w:t>
            </w:r>
          </w:p>
        </w:tc>
        <w:tc>
          <w:tcPr>
            <w:tcW w:w="1139" w:type="dxa"/>
            <w:tcBorders>
              <w:top w:val="nil"/>
              <w:left w:val="nil"/>
              <w:bottom w:val="nil"/>
              <w:right w:val="nil"/>
            </w:tcBorders>
            <w:shd w:val="clear" w:color="auto" w:fill="auto"/>
            <w:noWrap/>
            <w:vAlign w:val="center"/>
            <w:hideMark/>
          </w:tcPr>
          <w:p w14:paraId="3F1687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2002-08</w:t>
            </w:r>
          </w:p>
        </w:tc>
        <w:tc>
          <w:tcPr>
            <w:tcW w:w="1271" w:type="dxa"/>
            <w:tcBorders>
              <w:top w:val="nil"/>
              <w:left w:val="nil"/>
              <w:bottom w:val="nil"/>
              <w:right w:val="nil"/>
            </w:tcBorders>
            <w:shd w:val="clear" w:color="auto" w:fill="auto"/>
            <w:noWrap/>
            <w:vAlign w:val="center"/>
            <w:hideMark/>
          </w:tcPr>
          <w:p w14:paraId="5E461D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7A70F308" w14:textId="77777777" w:rsidTr="00933F26">
        <w:tc>
          <w:tcPr>
            <w:tcW w:w="1560" w:type="dxa"/>
            <w:tcBorders>
              <w:top w:val="nil"/>
              <w:left w:val="nil"/>
              <w:bottom w:val="nil"/>
              <w:right w:val="nil"/>
            </w:tcBorders>
            <w:shd w:val="clear" w:color="auto" w:fill="auto"/>
            <w:noWrap/>
            <w:vAlign w:val="center"/>
            <w:hideMark/>
          </w:tcPr>
          <w:p w14:paraId="7A4813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A30D5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TAURAS</w:t>
            </w:r>
          </w:p>
        </w:tc>
        <w:tc>
          <w:tcPr>
            <w:tcW w:w="3371" w:type="dxa"/>
            <w:tcBorders>
              <w:top w:val="nil"/>
              <w:left w:val="nil"/>
              <w:bottom w:val="nil"/>
              <w:right w:val="nil"/>
            </w:tcBorders>
            <w:shd w:val="clear" w:color="auto" w:fill="auto"/>
            <w:noWrap/>
            <w:vAlign w:val="center"/>
            <w:hideMark/>
          </w:tcPr>
          <w:p w14:paraId="7E737D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DIESEL</w:t>
            </w:r>
          </w:p>
        </w:tc>
        <w:tc>
          <w:tcPr>
            <w:tcW w:w="1139" w:type="dxa"/>
            <w:tcBorders>
              <w:top w:val="nil"/>
              <w:left w:val="nil"/>
              <w:bottom w:val="nil"/>
              <w:right w:val="nil"/>
            </w:tcBorders>
            <w:shd w:val="clear" w:color="auto" w:fill="auto"/>
            <w:noWrap/>
            <w:vAlign w:val="center"/>
            <w:hideMark/>
          </w:tcPr>
          <w:p w14:paraId="2FA76C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w:t>
            </w:r>
          </w:p>
        </w:tc>
        <w:tc>
          <w:tcPr>
            <w:tcW w:w="1271" w:type="dxa"/>
            <w:tcBorders>
              <w:top w:val="nil"/>
              <w:left w:val="nil"/>
              <w:bottom w:val="nil"/>
              <w:right w:val="nil"/>
            </w:tcBorders>
            <w:shd w:val="clear" w:color="auto" w:fill="auto"/>
            <w:noWrap/>
            <w:vAlign w:val="center"/>
            <w:hideMark/>
          </w:tcPr>
          <w:p w14:paraId="44EAB0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325</w:t>
            </w:r>
          </w:p>
        </w:tc>
      </w:tr>
      <w:tr w:rsidR="00F130B5" w:rsidRPr="00F130B5" w14:paraId="7F68F9F7" w14:textId="77777777" w:rsidTr="00933F26">
        <w:tc>
          <w:tcPr>
            <w:tcW w:w="1560" w:type="dxa"/>
            <w:tcBorders>
              <w:top w:val="nil"/>
              <w:left w:val="nil"/>
              <w:bottom w:val="nil"/>
              <w:right w:val="nil"/>
            </w:tcBorders>
            <w:shd w:val="clear" w:color="auto" w:fill="auto"/>
            <w:noWrap/>
            <w:vAlign w:val="center"/>
            <w:hideMark/>
          </w:tcPr>
          <w:p w14:paraId="5A2873F7"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FANTIC</w:t>
            </w:r>
          </w:p>
        </w:tc>
        <w:tc>
          <w:tcPr>
            <w:tcW w:w="2015" w:type="dxa"/>
            <w:tcBorders>
              <w:top w:val="nil"/>
              <w:left w:val="nil"/>
              <w:bottom w:val="nil"/>
              <w:right w:val="nil"/>
            </w:tcBorders>
            <w:shd w:val="clear" w:color="auto" w:fill="auto"/>
            <w:noWrap/>
            <w:vAlign w:val="center"/>
            <w:hideMark/>
          </w:tcPr>
          <w:p w14:paraId="5CF5A0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TZ</w:t>
            </w:r>
          </w:p>
        </w:tc>
        <w:tc>
          <w:tcPr>
            <w:tcW w:w="3371" w:type="dxa"/>
            <w:tcBorders>
              <w:top w:val="nil"/>
              <w:left w:val="nil"/>
              <w:bottom w:val="nil"/>
              <w:right w:val="nil"/>
            </w:tcBorders>
            <w:shd w:val="clear" w:color="auto" w:fill="auto"/>
            <w:noWrap/>
            <w:vAlign w:val="center"/>
            <w:hideMark/>
          </w:tcPr>
          <w:p w14:paraId="561C0D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EC300</w:t>
            </w:r>
          </w:p>
        </w:tc>
        <w:tc>
          <w:tcPr>
            <w:tcW w:w="1139" w:type="dxa"/>
            <w:tcBorders>
              <w:top w:val="nil"/>
              <w:left w:val="nil"/>
              <w:bottom w:val="nil"/>
              <w:right w:val="nil"/>
            </w:tcBorders>
            <w:shd w:val="clear" w:color="auto" w:fill="auto"/>
            <w:noWrap/>
            <w:vAlign w:val="center"/>
            <w:hideMark/>
          </w:tcPr>
          <w:p w14:paraId="0D4637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2011-12</w:t>
            </w:r>
          </w:p>
        </w:tc>
        <w:tc>
          <w:tcPr>
            <w:tcW w:w="1271" w:type="dxa"/>
            <w:tcBorders>
              <w:top w:val="nil"/>
              <w:left w:val="nil"/>
              <w:bottom w:val="nil"/>
              <w:right w:val="nil"/>
            </w:tcBorders>
            <w:shd w:val="clear" w:color="auto" w:fill="auto"/>
            <w:noWrap/>
            <w:vAlign w:val="center"/>
            <w:hideMark/>
          </w:tcPr>
          <w:p w14:paraId="59C897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18B0D5C2" w14:textId="77777777" w:rsidTr="00933F26">
        <w:tc>
          <w:tcPr>
            <w:tcW w:w="1560" w:type="dxa"/>
            <w:tcBorders>
              <w:top w:val="nil"/>
              <w:left w:val="nil"/>
              <w:bottom w:val="nil"/>
              <w:right w:val="nil"/>
            </w:tcBorders>
            <w:shd w:val="clear" w:color="auto" w:fill="auto"/>
            <w:noWrap/>
            <w:vAlign w:val="center"/>
            <w:hideMark/>
          </w:tcPr>
          <w:p w14:paraId="794A6B3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70032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TZ</w:t>
            </w:r>
          </w:p>
          <w:p w14:paraId="1D91419D" w14:textId="77777777" w:rsidR="00F130B5" w:rsidRPr="00F130B5" w:rsidRDefault="00F130B5" w:rsidP="00F130B5">
            <w:pPr>
              <w:spacing w:afterLines="20" w:after="48"/>
              <w:jc w:val="center"/>
              <w:rPr>
                <w:rFonts w:eastAsia="Times New Roman"/>
                <w:color w:val="000000"/>
                <w:szCs w:val="17"/>
                <w:lang w:eastAsia="en-AU"/>
              </w:rPr>
            </w:pPr>
          </w:p>
        </w:tc>
        <w:tc>
          <w:tcPr>
            <w:tcW w:w="3371" w:type="dxa"/>
            <w:tcBorders>
              <w:top w:val="nil"/>
              <w:left w:val="nil"/>
              <w:bottom w:val="nil"/>
              <w:right w:val="nil"/>
            </w:tcBorders>
            <w:shd w:val="clear" w:color="auto" w:fill="auto"/>
            <w:noWrap/>
            <w:vAlign w:val="center"/>
            <w:hideMark/>
          </w:tcPr>
          <w:p w14:paraId="688EDB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Gas </w:t>
            </w:r>
            <w:proofErr w:type="spellStart"/>
            <w:r w:rsidRPr="00F130B5">
              <w:rPr>
                <w:rFonts w:eastAsia="Times New Roman"/>
                <w:color w:val="000000"/>
                <w:szCs w:val="17"/>
                <w:lang w:eastAsia="en-AU"/>
              </w:rPr>
              <w:t>Gas</w:t>
            </w:r>
            <w:proofErr w:type="spellEnd"/>
            <w:r w:rsidRPr="00F130B5">
              <w:rPr>
                <w:rFonts w:eastAsia="Times New Roman"/>
                <w:color w:val="000000"/>
                <w:szCs w:val="17"/>
                <w:lang w:eastAsia="en-AU"/>
              </w:rPr>
              <w:t xml:space="preserve"> EC30</w:t>
            </w:r>
          </w:p>
          <w:p w14:paraId="4B75A82F" w14:textId="77777777" w:rsidR="00F130B5" w:rsidRPr="00F130B5" w:rsidRDefault="00F130B5" w:rsidP="00F130B5">
            <w:pPr>
              <w:spacing w:afterLines="20" w:after="48"/>
              <w:jc w:val="center"/>
              <w:rPr>
                <w:rFonts w:eastAsia="Times New Roman"/>
                <w:color w:val="000000"/>
                <w:szCs w:val="17"/>
                <w:lang w:eastAsia="en-AU"/>
              </w:rPr>
            </w:pPr>
          </w:p>
        </w:tc>
        <w:tc>
          <w:tcPr>
            <w:tcW w:w="1139" w:type="dxa"/>
            <w:tcBorders>
              <w:top w:val="nil"/>
              <w:left w:val="nil"/>
              <w:bottom w:val="nil"/>
              <w:right w:val="nil"/>
            </w:tcBorders>
            <w:shd w:val="clear" w:color="auto" w:fill="auto"/>
            <w:noWrap/>
            <w:vAlign w:val="center"/>
            <w:hideMark/>
          </w:tcPr>
          <w:p w14:paraId="7BC1EA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595182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p w14:paraId="270F8011"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2B7F9CF0" w14:textId="77777777" w:rsidTr="00933F26">
        <w:tc>
          <w:tcPr>
            <w:tcW w:w="1560" w:type="dxa"/>
            <w:tcBorders>
              <w:top w:val="nil"/>
              <w:left w:val="nil"/>
              <w:bottom w:val="nil"/>
              <w:right w:val="nil"/>
            </w:tcBorders>
            <w:shd w:val="clear" w:color="auto" w:fill="auto"/>
            <w:noWrap/>
            <w:vAlign w:val="center"/>
          </w:tcPr>
          <w:p w14:paraId="5305353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9D657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CA50</w:t>
            </w:r>
          </w:p>
        </w:tc>
        <w:tc>
          <w:tcPr>
            <w:tcW w:w="3371" w:type="dxa"/>
            <w:tcBorders>
              <w:top w:val="nil"/>
              <w:left w:val="nil"/>
              <w:bottom w:val="nil"/>
              <w:right w:val="nil"/>
            </w:tcBorders>
            <w:shd w:val="clear" w:color="auto" w:fill="auto"/>
            <w:noWrap/>
            <w:vAlign w:val="center"/>
          </w:tcPr>
          <w:p w14:paraId="7EF0DD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Flat Track</w:t>
            </w:r>
          </w:p>
        </w:tc>
        <w:tc>
          <w:tcPr>
            <w:tcW w:w="1139" w:type="dxa"/>
            <w:tcBorders>
              <w:top w:val="nil"/>
              <w:left w:val="nil"/>
              <w:bottom w:val="nil"/>
              <w:right w:val="nil"/>
            </w:tcBorders>
            <w:shd w:val="clear" w:color="auto" w:fill="auto"/>
            <w:noWrap/>
            <w:vAlign w:val="center"/>
          </w:tcPr>
          <w:p w14:paraId="797524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2020-current</w:t>
            </w:r>
          </w:p>
        </w:tc>
        <w:tc>
          <w:tcPr>
            <w:tcW w:w="1271" w:type="dxa"/>
            <w:tcBorders>
              <w:top w:val="nil"/>
              <w:left w:val="nil"/>
              <w:bottom w:val="nil"/>
              <w:right w:val="nil"/>
            </w:tcBorders>
            <w:shd w:val="clear" w:color="auto" w:fill="auto"/>
            <w:noWrap/>
            <w:vAlign w:val="center"/>
          </w:tcPr>
          <w:p w14:paraId="1E1520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59FC44E6" w14:textId="77777777" w:rsidTr="00933F26">
        <w:tc>
          <w:tcPr>
            <w:tcW w:w="1560" w:type="dxa"/>
            <w:tcBorders>
              <w:top w:val="nil"/>
              <w:left w:val="nil"/>
              <w:bottom w:val="nil"/>
              <w:right w:val="nil"/>
            </w:tcBorders>
            <w:shd w:val="clear" w:color="auto" w:fill="auto"/>
            <w:noWrap/>
            <w:vAlign w:val="center"/>
          </w:tcPr>
          <w:p w14:paraId="59B4671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8E30D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CA50</w:t>
            </w:r>
          </w:p>
        </w:tc>
        <w:tc>
          <w:tcPr>
            <w:tcW w:w="3371" w:type="dxa"/>
            <w:tcBorders>
              <w:top w:val="nil"/>
              <w:left w:val="nil"/>
              <w:bottom w:val="nil"/>
              <w:right w:val="nil"/>
            </w:tcBorders>
            <w:shd w:val="clear" w:color="auto" w:fill="auto"/>
            <w:noWrap/>
            <w:vAlign w:val="center"/>
          </w:tcPr>
          <w:p w14:paraId="397AB0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Scrambler</w:t>
            </w:r>
          </w:p>
        </w:tc>
        <w:tc>
          <w:tcPr>
            <w:tcW w:w="1139" w:type="dxa"/>
            <w:tcBorders>
              <w:top w:val="nil"/>
              <w:left w:val="nil"/>
              <w:bottom w:val="nil"/>
              <w:right w:val="nil"/>
            </w:tcBorders>
            <w:shd w:val="clear" w:color="auto" w:fill="auto"/>
            <w:noWrap/>
            <w:vAlign w:val="center"/>
          </w:tcPr>
          <w:p w14:paraId="32CE59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2020-current</w:t>
            </w:r>
          </w:p>
        </w:tc>
        <w:tc>
          <w:tcPr>
            <w:tcW w:w="1271" w:type="dxa"/>
            <w:tcBorders>
              <w:top w:val="nil"/>
              <w:left w:val="nil"/>
              <w:bottom w:val="nil"/>
              <w:right w:val="nil"/>
            </w:tcBorders>
            <w:shd w:val="clear" w:color="auto" w:fill="auto"/>
            <w:noWrap/>
            <w:vAlign w:val="center"/>
          </w:tcPr>
          <w:p w14:paraId="3145B3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034EA868" w14:textId="77777777" w:rsidTr="00933F26">
        <w:tc>
          <w:tcPr>
            <w:tcW w:w="1560" w:type="dxa"/>
            <w:tcBorders>
              <w:top w:val="nil"/>
              <w:left w:val="nil"/>
              <w:bottom w:val="nil"/>
              <w:right w:val="nil"/>
            </w:tcBorders>
            <w:shd w:val="clear" w:color="auto" w:fill="auto"/>
            <w:noWrap/>
            <w:vAlign w:val="center"/>
          </w:tcPr>
          <w:p w14:paraId="3DEC00A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1E2AD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CA50</w:t>
            </w:r>
          </w:p>
        </w:tc>
        <w:tc>
          <w:tcPr>
            <w:tcW w:w="3371" w:type="dxa"/>
            <w:tcBorders>
              <w:top w:val="nil"/>
              <w:left w:val="nil"/>
              <w:bottom w:val="nil"/>
              <w:right w:val="nil"/>
            </w:tcBorders>
            <w:shd w:val="clear" w:color="auto" w:fill="auto"/>
            <w:noWrap/>
            <w:vAlign w:val="center"/>
          </w:tcPr>
          <w:p w14:paraId="10274B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Rally</w:t>
            </w:r>
          </w:p>
        </w:tc>
        <w:tc>
          <w:tcPr>
            <w:tcW w:w="1139" w:type="dxa"/>
            <w:tcBorders>
              <w:top w:val="nil"/>
              <w:left w:val="nil"/>
              <w:bottom w:val="nil"/>
              <w:right w:val="nil"/>
            </w:tcBorders>
            <w:shd w:val="clear" w:color="auto" w:fill="auto"/>
            <w:noWrap/>
            <w:vAlign w:val="center"/>
          </w:tcPr>
          <w:p w14:paraId="4E7781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2020-current</w:t>
            </w:r>
          </w:p>
        </w:tc>
        <w:tc>
          <w:tcPr>
            <w:tcW w:w="1271" w:type="dxa"/>
            <w:tcBorders>
              <w:top w:val="nil"/>
              <w:left w:val="nil"/>
              <w:bottom w:val="nil"/>
              <w:right w:val="nil"/>
            </w:tcBorders>
            <w:shd w:val="clear" w:color="auto" w:fill="auto"/>
            <w:noWrap/>
            <w:vAlign w:val="center"/>
          </w:tcPr>
          <w:p w14:paraId="59BB58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EDF3536" w14:textId="77777777" w:rsidTr="00933F26">
        <w:tc>
          <w:tcPr>
            <w:tcW w:w="1560" w:type="dxa"/>
            <w:tcBorders>
              <w:top w:val="nil"/>
              <w:left w:val="nil"/>
              <w:bottom w:val="nil"/>
              <w:right w:val="nil"/>
            </w:tcBorders>
            <w:shd w:val="clear" w:color="auto" w:fill="auto"/>
            <w:noWrap/>
            <w:vAlign w:val="center"/>
          </w:tcPr>
          <w:p w14:paraId="7B9F5560"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GAS-GAS</w:t>
            </w:r>
          </w:p>
        </w:tc>
        <w:tc>
          <w:tcPr>
            <w:tcW w:w="2015" w:type="dxa"/>
            <w:tcBorders>
              <w:top w:val="nil"/>
              <w:left w:val="nil"/>
              <w:bottom w:val="nil"/>
              <w:right w:val="nil"/>
            </w:tcBorders>
            <w:shd w:val="clear" w:color="auto" w:fill="auto"/>
            <w:noWrap/>
            <w:vAlign w:val="center"/>
          </w:tcPr>
          <w:p w14:paraId="2A9B3B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4E (IPA 48807)</w:t>
            </w:r>
          </w:p>
        </w:tc>
        <w:tc>
          <w:tcPr>
            <w:tcW w:w="3371" w:type="dxa"/>
            <w:tcBorders>
              <w:top w:val="nil"/>
              <w:left w:val="nil"/>
              <w:bottom w:val="nil"/>
              <w:right w:val="nil"/>
            </w:tcBorders>
            <w:shd w:val="clear" w:color="auto" w:fill="auto"/>
            <w:noWrap/>
            <w:vAlign w:val="center"/>
          </w:tcPr>
          <w:p w14:paraId="2047EA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 30</w:t>
            </w:r>
          </w:p>
        </w:tc>
        <w:tc>
          <w:tcPr>
            <w:tcW w:w="1139" w:type="dxa"/>
            <w:tcBorders>
              <w:top w:val="nil"/>
              <w:left w:val="nil"/>
              <w:bottom w:val="nil"/>
              <w:right w:val="nil"/>
            </w:tcBorders>
            <w:shd w:val="clear" w:color="auto" w:fill="auto"/>
            <w:noWrap/>
            <w:vAlign w:val="center"/>
          </w:tcPr>
          <w:p w14:paraId="020315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4B5675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299</w:t>
            </w:r>
          </w:p>
        </w:tc>
      </w:tr>
      <w:tr w:rsidR="00F130B5" w:rsidRPr="00F130B5" w14:paraId="4E2EE283" w14:textId="77777777" w:rsidTr="00933F26">
        <w:tc>
          <w:tcPr>
            <w:tcW w:w="1560" w:type="dxa"/>
            <w:tcBorders>
              <w:top w:val="nil"/>
              <w:left w:val="nil"/>
              <w:bottom w:val="nil"/>
              <w:right w:val="nil"/>
            </w:tcBorders>
            <w:shd w:val="clear" w:color="auto" w:fill="auto"/>
            <w:noWrap/>
            <w:vAlign w:val="center"/>
          </w:tcPr>
          <w:p w14:paraId="64093D78"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518811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4E</w:t>
            </w:r>
          </w:p>
        </w:tc>
        <w:tc>
          <w:tcPr>
            <w:tcW w:w="3371" w:type="dxa"/>
            <w:tcBorders>
              <w:top w:val="nil"/>
              <w:left w:val="nil"/>
              <w:bottom w:val="nil"/>
              <w:right w:val="nil"/>
            </w:tcBorders>
            <w:shd w:val="clear" w:color="auto" w:fill="auto"/>
            <w:noWrap/>
            <w:vAlign w:val="center"/>
          </w:tcPr>
          <w:p w14:paraId="6C0759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 30</w:t>
            </w:r>
          </w:p>
        </w:tc>
        <w:tc>
          <w:tcPr>
            <w:tcW w:w="1139" w:type="dxa"/>
            <w:tcBorders>
              <w:top w:val="nil"/>
              <w:left w:val="nil"/>
              <w:bottom w:val="nil"/>
              <w:right w:val="nil"/>
            </w:tcBorders>
            <w:shd w:val="clear" w:color="auto" w:fill="auto"/>
            <w:noWrap/>
            <w:vAlign w:val="center"/>
          </w:tcPr>
          <w:p w14:paraId="7107AD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tcPr>
          <w:p w14:paraId="4E9F3E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299</w:t>
            </w:r>
          </w:p>
        </w:tc>
      </w:tr>
      <w:tr w:rsidR="00F130B5" w:rsidRPr="00F130B5" w14:paraId="606BAC41" w14:textId="77777777" w:rsidTr="00933F26">
        <w:tc>
          <w:tcPr>
            <w:tcW w:w="1560" w:type="dxa"/>
            <w:tcBorders>
              <w:top w:val="nil"/>
              <w:left w:val="nil"/>
              <w:bottom w:val="nil"/>
              <w:right w:val="nil"/>
            </w:tcBorders>
            <w:shd w:val="clear" w:color="auto" w:fill="auto"/>
            <w:noWrap/>
            <w:vAlign w:val="center"/>
          </w:tcPr>
          <w:p w14:paraId="77B4A623"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685671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4E</w:t>
            </w:r>
          </w:p>
        </w:tc>
        <w:tc>
          <w:tcPr>
            <w:tcW w:w="3371" w:type="dxa"/>
            <w:tcBorders>
              <w:top w:val="nil"/>
              <w:left w:val="nil"/>
              <w:bottom w:val="nil"/>
              <w:right w:val="nil"/>
            </w:tcBorders>
            <w:shd w:val="clear" w:color="auto" w:fill="auto"/>
            <w:noWrap/>
            <w:vAlign w:val="center"/>
          </w:tcPr>
          <w:p w14:paraId="575853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EC25</w:t>
            </w:r>
          </w:p>
        </w:tc>
        <w:tc>
          <w:tcPr>
            <w:tcW w:w="1139" w:type="dxa"/>
            <w:tcBorders>
              <w:top w:val="nil"/>
              <w:left w:val="nil"/>
              <w:bottom w:val="nil"/>
              <w:right w:val="nil"/>
            </w:tcBorders>
            <w:shd w:val="clear" w:color="auto" w:fill="auto"/>
            <w:noWrap/>
            <w:vAlign w:val="center"/>
          </w:tcPr>
          <w:p w14:paraId="7298D3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tcPr>
          <w:p w14:paraId="6C0394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299</w:t>
            </w:r>
          </w:p>
        </w:tc>
      </w:tr>
      <w:tr w:rsidR="00F130B5" w:rsidRPr="00F130B5" w14:paraId="71291B89" w14:textId="77777777" w:rsidTr="00933F26">
        <w:tc>
          <w:tcPr>
            <w:tcW w:w="1560" w:type="dxa"/>
            <w:tcBorders>
              <w:top w:val="nil"/>
              <w:left w:val="nil"/>
              <w:bottom w:val="nil"/>
              <w:right w:val="nil"/>
            </w:tcBorders>
            <w:shd w:val="clear" w:color="auto" w:fill="auto"/>
            <w:noWrap/>
            <w:vAlign w:val="center"/>
            <w:hideMark/>
          </w:tcPr>
          <w:p w14:paraId="1DBC19C0"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hideMark/>
          </w:tcPr>
          <w:p w14:paraId="54348F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 Series</w:t>
            </w:r>
          </w:p>
        </w:tc>
        <w:tc>
          <w:tcPr>
            <w:tcW w:w="3371" w:type="dxa"/>
            <w:tcBorders>
              <w:top w:val="nil"/>
              <w:left w:val="nil"/>
              <w:bottom w:val="nil"/>
              <w:right w:val="nil"/>
            </w:tcBorders>
            <w:shd w:val="clear" w:color="auto" w:fill="auto"/>
            <w:noWrap/>
            <w:vAlign w:val="center"/>
            <w:hideMark/>
          </w:tcPr>
          <w:p w14:paraId="7F8335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EC300</w:t>
            </w:r>
          </w:p>
        </w:tc>
        <w:tc>
          <w:tcPr>
            <w:tcW w:w="1139" w:type="dxa"/>
            <w:tcBorders>
              <w:top w:val="nil"/>
              <w:left w:val="nil"/>
              <w:bottom w:val="nil"/>
              <w:right w:val="nil"/>
            </w:tcBorders>
            <w:shd w:val="clear" w:color="auto" w:fill="auto"/>
            <w:noWrap/>
            <w:vAlign w:val="center"/>
            <w:hideMark/>
          </w:tcPr>
          <w:p w14:paraId="67B28D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2001-current</w:t>
            </w:r>
          </w:p>
        </w:tc>
        <w:tc>
          <w:tcPr>
            <w:tcW w:w="1271" w:type="dxa"/>
            <w:tcBorders>
              <w:top w:val="nil"/>
              <w:left w:val="nil"/>
              <w:bottom w:val="nil"/>
              <w:right w:val="nil"/>
            </w:tcBorders>
            <w:shd w:val="clear" w:color="auto" w:fill="auto"/>
            <w:noWrap/>
            <w:vAlign w:val="center"/>
            <w:hideMark/>
          </w:tcPr>
          <w:p w14:paraId="47FA87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DE08523" w14:textId="77777777" w:rsidTr="00933F26">
        <w:tc>
          <w:tcPr>
            <w:tcW w:w="1560" w:type="dxa"/>
            <w:tcBorders>
              <w:top w:val="nil"/>
              <w:left w:val="nil"/>
              <w:bottom w:val="nil"/>
              <w:right w:val="nil"/>
            </w:tcBorders>
            <w:shd w:val="clear" w:color="auto" w:fill="auto"/>
            <w:noWrap/>
            <w:vAlign w:val="center"/>
            <w:hideMark/>
          </w:tcPr>
          <w:p w14:paraId="51123B8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3834F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 Series</w:t>
            </w:r>
          </w:p>
        </w:tc>
        <w:tc>
          <w:tcPr>
            <w:tcW w:w="3371" w:type="dxa"/>
            <w:tcBorders>
              <w:top w:val="nil"/>
              <w:left w:val="nil"/>
              <w:bottom w:val="nil"/>
              <w:right w:val="nil"/>
            </w:tcBorders>
            <w:shd w:val="clear" w:color="auto" w:fill="auto"/>
            <w:noWrap/>
            <w:vAlign w:val="center"/>
            <w:hideMark/>
          </w:tcPr>
          <w:p w14:paraId="1F8F27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EC350F</w:t>
            </w:r>
          </w:p>
        </w:tc>
        <w:tc>
          <w:tcPr>
            <w:tcW w:w="1139" w:type="dxa"/>
            <w:tcBorders>
              <w:top w:val="nil"/>
              <w:left w:val="nil"/>
              <w:bottom w:val="nil"/>
              <w:right w:val="nil"/>
            </w:tcBorders>
            <w:shd w:val="clear" w:color="auto" w:fill="auto"/>
            <w:noWrap/>
            <w:vAlign w:val="center"/>
            <w:hideMark/>
          </w:tcPr>
          <w:p w14:paraId="51E236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2021-current</w:t>
            </w:r>
          </w:p>
        </w:tc>
        <w:tc>
          <w:tcPr>
            <w:tcW w:w="1271" w:type="dxa"/>
            <w:tcBorders>
              <w:top w:val="nil"/>
              <w:left w:val="nil"/>
              <w:bottom w:val="nil"/>
              <w:right w:val="nil"/>
            </w:tcBorders>
            <w:shd w:val="clear" w:color="auto" w:fill="auto"/>
            <w:noWrap/>
            <w:vAlign w:val="center"/>
            <w:hideMark/>
          </w:tcPr>
          <w:p w14:paraId="6E43E6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481C2A22" w14:textId="77777777" w:rsidTr="00933F26">
        <w:tc>
          <w:tcPr>
            <w:tcW w:w="1560" w:type="dxa"/>
            <w:tcBorders>
              <w:top w:val="nil"/>
              <w:left w:val="nil"/>
              <w:bottom w:val="nil"/>
              <w:right w:val="nil"/>
            </w:tcBorders>
            <w:shd w:val="clear" w:color="auto" w:fill="auto"/>
            <w:noWrap/>
            <w:vAlign w:val="center"/>
            <w:hideMark/>
          </w:tcPr>
          <w:p w14:paraId="6960610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1768D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EC400</w:t>
            </w:r>
          </w:p>
        </w:tc>
        <w:tc>
          <w:tcPr>
            <w:tcW w:w="3371" w:type="dxa"/>
            <w:tcBorders>
              <w:top w:val="nil"/>
              <w:left w:val="nil"/>
              <w:bottom w:val="nil"/>
              <w:right w:val="nil"/>
            </w:tcBorders>
            <w:shd w:val="clear" w:color="auto" w:fill="auto"/>
            <w:noWrap/>
            <w:vAlign w:val="center"/>
            <w:hideMark/>
          </w:tcPr>
          <w:p w14:paraId="2C0C1B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FSE ENDURO</w:t>
            </w:r>
          </w:p>
        </w:tc>
        <w:tc>
          <w:tcPr>
            <w:tcW w:w="1139" w:type="dxa"/>
            <w:tcBorders>
              <w:top w:val="nil"/>
              <w:left w:val="nil"/>
              <w:bottom w:val="nil"/>
              <w:right w:val="nil"/>
            </w:tcBorders>
            <w:shd w:val="clear" w:color="auto" w:fill="auto"/>
            <w:noWrap/>
            <w:vAlign w:val="center"/>
            <w:hideMark/>
          </w:tcPr>
          <w:p w14:paraId="679484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2002-03</w:t>
            </w:r>
          </w:p>
        </w:tc>
        <w:tc>
          <w:tcPr>
            <w:tcW w:w="1271" w:type="dxa"/>
            <w:tcBorders>
              <w:top w:val="nil"/>
              <w:left w:val="nil"/>
              <w:bottom w:val="nil"/>
              <w:right w:val="nil"/>
            </w:tcBorders>
            <w:shd w:val="clear" w:color="auto" w:fill="auto"/>
            <w:noWrap/>
            <w:vAlign w:val="center"/>
            <w:hideMark/>
          </w:tcPr>
          <w:p w14:paraId="47A2B5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0050A91E" w14:textId="77777777" w:rsidTr="00933F26">
        <w:tc>
          <w:tcPr>
            <w:tcW w:w="1560" w:type="dxa"/>
            <w:tcBorders>
              <w:top w:val="nil"/>
              <w:left w:val="nil"/>
              <w:bottom w:val="nil"/>
              <w:right w:val="nil"/>
            </w:tcBorders>
            <w:shd w:val="clear" w:color="auto" w:fill="auto"/>
            <w:noWrap/>
            <w:vAlign w:val="center"/>
            <w:hideMark/>
          </w:tcPr>
          <w:p w14:paraId="7B89258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770A6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EC450</w:t>
            </w:r>
          </w:p>
        </w:tc>
        <w:tc>
          <w:tcPr>
            <w:tcW w:w="3371" w:type="dxa"/>
            <w:tcBorders>
              <w:top w:val="nil"/>
              <w:left w:val="nil"/>
              <w:bottom w:val="nil"/>
              <w:right w:val="nil"/>
            </w:tcBorders>
            <w:shd w:val="clear" w:color="auto" w:fill="auto"/>
            <w:noWrap/>
            <w:vAlign w:val="center"/>
            <w:hideMark/>
          </w:tcPr>
          <w:p w14:paraId="17BCA1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FSE ENDURO</w:t>
            </w:r>
          </w:p>
        </w:tc>
        <w:tc>
          <w:tcPr>
            <w:tcW w:w="1139" w:type="dxa"/>
            <w:tcBorders>
              <w:top w:val="nil"/>
              <w:left w:val="nil"/>
              <w:bottom w:val="nil"/>
              <w:right w:val="nil"/>
            </w:tcBorders>
            <w:shd w:val="clear" w:color="auto" w:fill="auto"/>
            <w:noWrap/>
            <w:vAlign w:val="center"/>
            <w:hideMark/>
          </w:tcPr>
          <w:p w14:paraId="3A9CE0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2003-05</w:t>
            </w:r>
          </w:p>
        </w:tc>
        <w:tc>
          <w:tcPr>
            <w:tcW w:w="1271" w:type="dxa"/>
            <w:tcBorders>
              <w:top w:val="nil"/>
              <w:left w:val="nil"/>
              <w:bottom w:val="nil"/>
              <w:right w:val="nil"/>
            </w:tcBorders>
            <w:shd w:val="clear" w:color="auto" w:fill="auto"/>
            <w:noWrap/>
            <w:vAlign w:val="center"/>
            <w:hideMark/>
          </w:tcPr>
          <w:p w14:paraId="2F5F91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6D4E6F21" w14:textId="77777777" w:rsidTr="00933F26">
        <w:tc>
          <w:tcPr>
            <w:tcW w:w="1560" w:type="dxa"/>
            <w:tcBorders>
              <w:top w:val="nil"/>
              <w:left w:val="nil"/>
              <w:bottom w:val="nil"/>
              <w:right w:val="nil"/>
            </w:tcBorders>
            <w:shd w:val="clear" w:color="auto" w:fill="auto"/>
            <w:noWrap/>
            <w:vAlign w:val="center"/>
            <w:hideMark/>
          </w:tcPr>
          <w:p w14:paraId="3174817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D98B5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EC450</w:t>
            </w:r>
          </w:p>
        </w:tc>
        <w:tc>
          <w:tcPr>
            <w:tcW w:w="3371" w:type="dxa"/>
            <w:tcBorders>
              <w:top w:val="nil"/>
              <w:left w:val="nil"/>
              <w:bottom w:val="nil"/>
              <w:right w:val="nil"/>
            </w:tcBorders>
            <w:shd w:val="clear" w:color="auto" w:fill="auto"/>
            <w:noWrap/>
            <w:vAlign w:val="center"/>
            <w:hideMark/>
          </w:tcPr>
          <w:p w14:paraId="46708D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FSE SUPERMOTARD</w:t>
            </w:r>
          </w:p>
        </w:tc>
        <w:tc>
          <w:tcPr>
            <w:tcW w:w="1139" w:type="dxa"/>
            <w:tcBorders>
              <w:top w:val="nil"/>
              <w:left w:val="nil"/>
              <w:bottom w:val="nil"/>
              <w:right w:val="nil"/>
            </w:tcBorders>
            <w:shd w:val="clear" w:color="auto" w:fill="auto"/>
            <w:noWrap/>
            <w:vAlign w:val="center"/>
            <w:hideMark/>
          </w:tcPr>
          <w:p w14:paraId="66F39C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2AC547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05E79670" w14:textId="77777777" w:rsidTr="00933F26">
        <w:tc>
          <w:tcPr>
            <w:tcW w:w="1560" w:type="dxa"/>
            <w:tcBorders>
              <w:top w:val="nil"/>
              <w:left w:val="nil"/>
              <w:bottom w:val="nil"/>
              <w:right w:val="nil"/>
            </w:tcBorders>
            <w:shd w:val="clear" w:color="auto" w:fill="auto"/>
            <w:noWrap/>
            <w:vAlign w:val="center"/>
            <w:hideMark/>
          </w:tcPr>
          <w:p w14:paraId="750A2A5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0828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EC450</w:t>
            </w:r>
          </w:p>
        </w:tc>
        <w:tc>
          <w:tcPr>
            <w:tcW w:w="3371" w:type="dxa"/>
            <w:tcBorders>
              <w:top w:val="nil"/>
              <w:left w:val="nil"/>
              <w:bottom w:val="nil"/>
              <w:right w:val="nil"/>
            </w:tcBorders>
            <w:shd w:val="clear" w:color="auto" w:fill="auto"/>
            <w:noWrap/>
            <w:vAlign w:val="center"/>
            <w:hideMark/>
          </w:tcPr>
          <w:p w14:paraId="2E13D8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FSR ENDURO</w:t>
            </w:r>
          </w:p>
        </w:tc>
        <w:tc>
          <w:tcPr>
            <w:tcW w:w="1139" w:type="dxa"/>
            <w:tcBorders>
              <w:top w:val="nil"/>
              <w:left w:val="nil"/>
              <w:bottom w:val="nil"/>
              <w:right w:val="nil"/>
            </w:tcBorders>
            <w:shd w:val="clear" w:color="auto" w:fill="auto"/>
            <w:noWrap/>
            <w:vAlign w:val="center"/>
            <w:hideMark/>
          </w:tcPr>
          <w:p w14:paraId="4A62FE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52D30E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180E5469" w14:textId="77777777" w:rsidTr="00933F26">
        <w:tc>
          <w:tcPr>
            <w:tcW w:w="1560" w:type="dxa"/>
            <w:tcBorders>
              <w:top w:val="nil"/>
              <w:left w:val="nil"/>
              <w:bottom w:val="nil"/>
              <w:right w:val="nil"/>
            </w:tcBorders>
            <w:shd w:val="clear" w:color="auto" w:fill="auto"/>
            <w:noWrap/>
            <w:vAlign w:val="center"/>
            <w:hideMark/>
          </w:tcPr>
          <w:p w14:paraId="2082FD0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312A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 400</w:t>
            </w:r>
          </w:p>
        </w:tc>
        <w:tc>
          <w:tcPr>
            <w:tcW w:w="3371" w:type="dxa"/>
            <w:tcBorders>
              <w:top w:val="nil"/>
              <w:left w:val="nil"/>
              <w:bottom w:val="nil"/>
              <w:right w:val="nil"/>
            </w:tcBorders>
            <w:shd w:val="clear" w:color="auto" w:fill="auto"/>
            <w:noWrap/>
            <w:vAlign w:val="center"/>
            <w:hideMark/>
          </w:tcPr>
          <w:p w14:paraId="6525B1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FS40A</w:t>
            </w:r>
          </w:p>
        </w:tc>
        <w:tc>
          <w:tcPr>
            <w:tcW w:w="1139" w:type="dxa"/>
            <w:tcBorders>
              <w:top w:val="nil"/>
              <w:left w:val="nil"/>
              <w:bottom w:val="nil"/>
              <w:right w:val="nil"/>
            </w:tcBorders>
            <w:shd w:val="clear" w:color="auto" w:fill="auto"/>
            <w:noWrap/>
            <w:vAlign w:val="center"/>
            <w:hideMark/>
          </w:tcPr>
          <w:p w14:paraId="721ED6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w:t>
            </w:r>
          </w:p>
        </w:tc>
        <w:tc>
          <w:tcPr>
            <w:tcW w:w="1271" w:type="dxa"/>
            <w:tcBorders>
              <w:top w:val="nil"/>
              <w:left w:val="nil"/>
              <w:bottom w:val="nil"/>
              <w:right w:val="nil"/>
            </w:tcBorders>
            <w:shd w:val="clear" w:color="auto" w:fill="auto"/>
            <w:noWrap/>
            <w:vAlign w:val="center"/>
            <w:hideMark/>
          </w:tcPr>
          <w:p w14:paraId="240969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2FD01BD6" w14:textId="77777777" w:rsidTr="00933F26">
        <w:tc>
          <w:tcPr>
            <w:tcW w:w="1560" w:type="dxa"/>
            <w:tcBorders>
              <w:top w:val="nil"/>
              <w:left w:val="nil"/>
              <w:bottom w:val="nil"/>
              <w:right w:val="nil"/>
            </w:tcBorders>
            <w:shd w:val="clear" w:color="auto" w:fill="auto"/>
            <w:noWrap/>
            <w:vAlign w:val="center"/>
            <w:hideMark/>
          </w:tcPr>
          <w:p w14:paraId="78C8FC1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7BBD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 450</w:t>
            </w:r>
          </w:p>
        </w:tc>
        <w:tc>
          <w:tcPr>
            <w:tcW w:w="3371" w:type="dxa"/>
            <w:tcBorders>
              <w:top w:val="nil"/>
              <w:left w:val="nil"/>
              <w:bottom w:val="nil"/>
              <w:right w:val="nil"/>
            </w:tcBorders>
            <w:shd w:val="clear" w:color="auto" w:fill="auto"/>
            <w:noWrap/>
            <w:vAlign w:val="center"/>
            <w:hideMark/>
          </w:tcPr>
          <w:p w14:paraId="132DF5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FS45</w:t>
            </w:r>
          </w:p>
        </w:tc>
        <w:tc>
          <w:tcPr>
            <w:tcW w:w="1139" w:type="dxa"/>
            <w:tcBorders>
              <w:top w:val="nil"/>
              <w:left w:val="nil"/>
              <w:bottom w:val="nil"/>
              <w:right w:val="nil"/>
            </w:tcBorders>
            <w:shd w:val="clear" w:color="auto" w:fill="auto"/>
            <w:noWrap/>
            <w:vAlign w:val="center"/>
            <w:hideMark/>
          </w:tcPr>
          <w:p w14:paraId="652D7C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w:t>
            </w:r>
          </w:p>
        </w:tc>
        <w:tc>
          <w:tcPr>
            <w:tcW w:w="1271" w:type="dxa"/>
            <w:tcBorders>
              <w:top w:val="nil"/>
              <w:left w:val="nil"/>
              <w:bottom w:val="nil"/>
              <w:right w:val="nil"/>
            </w:tcBorders>
            <w:shd w:val="clear" w:color="auto" w:fill="auto"/>
            <w:noWrap/>
            <w:vAlign w:val="center"/>
            <w:hideMark/>
          </w:tcPr>
          <w:p w14:paraId="1D0DA7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443</w:t>
            </w:r>
          </w:p>
        </w:tc>
      </w:tr>
      <w:tr w:rsidR="00F130B5" w:rsidRPr="00F130B5" w14:paraId="1DDE418D" w14:textId="77777777" w:rsidTr="00933F26">
        <w:tc>
          <w:tcPr>
            <w:tcW w:w="1560" w:type="dxa"/>
            <w:tcBorders>
              <w:top w:val="nil"/>
              <w:left w:val="nil"/>
              <w:bottom w:val="nil"/>
              <w:right w:val="nil"/>
            </w:tcBorders>
            <w:shd w:val="clear" w:color="auto" w:fill="auto"/>
            <w:noWrap/>
            <w:vAlign w:val="center"/>
            <w:hideMark/>
          </w:tcPr>
          <w:p w14:paraId="5DC8AB9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66BD1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 500</w:t>
            </w:r>
          </w:p>
        </w:tc>
        <w:tc>
          <w:tcPr>
            <w:tcW w:w="3371" w:type="dxa"/>
            <w:tcBorders>
              <w:top w:val="nil"/>
              <w:left w:val="nil"/>
              <w:bottom w:val="nil"/>
              <w:right w:val="nil"/>
            </w:tcBorders>
            <w:shd w:val="clear" w:color="auto" w:fill="auto"/>
            <w:noWrap/>
            <w:vAlign w:val="center"/>
            <w:hideMark/>
          </w:tcPr>
          <w:p w14:paraId="215752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FS50 (503)</w:t>
            </w:r>
          </w:p>
        </w:tc>
        <w:tc>
          <w:tcPr>
            <w:tcW w:w="1139" w:type="dxa"/>
            <w:tcBorders>
              <w:top w:val="nil"/>
              <w:left w:val="nil"/>
              <w:bottom w:val="nil"/>
              <w:right w:val="nil"/>
            </w:tcBorders>
            <w:shd w:val="clear" w:color="auto" w:fill="auto"/>
            <w:noWrap/>
            <w:vAlign w:val="center"/>
            <w:hideMark/>
          </w:tcPr>
          <w:p w14:paraId="2E0DA0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2006-2009</w:t>
            </w:r>
          </w:p>
        </w:tc>
        <w:tc>
          <w:tcPr>
            <w:tcW w:w="1271" w:type="dxa"/>
            <w:tcBorders>
              <w:top w:val="nil"/>
              <w:left w:val="nil"/>
              <w:bottom w:val="nil"/>
              <w:right w:val="nil"/>
            </w:tcBorders>
            <w:shd w:val="clear" w:color="auto" w:fill="auto"/>
            <w:noWrap/>
            <w:vAlign w:val="center"/>
            <w:hideMark/>
          </w:tcPr>
          <w:p w14:paraId="5BC133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503</w:t>
            </w:r>
          </w:p>
        </w:tc>
      </w:tr>
      <w:tr w:rsidR="00F130B5" w:rsidRPr="00F130B5" w14:paraId="0FD73870" w14:textId="77777777" w:rsidTr="00933F26">
        <w:tc>
          <w:tcPr>
            <w:tcW w:w="1560" w:type="dxa"/>
            <w:tcBorders>
              <w:top w:val="nil"/>
              <w:left w:val="nil"/>
              <w:bottom w:val="nil"/>
              <w:right w:val="nil"/>
            </w:tcBorders>
            <w:shd w:val="clear" w:color="auto" w:fill="auto"/>
            <w:noWrap/>
            <w:vAlign w:val="center"/>
            <w:hideMark/>
          </w:tcPr>
          <w:p w14:paraId="7285821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DD35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FSE 400</w:t>
            </w:r>
          </w:p>
        </w:tc>
        <w:tc>
          <w:tcPr>
            <w:tcW w:w="3371" w:type="dxa"/>
            <w:tcBorders>
              <w:top w:val="nil"/>
              <w:left w:val="nil"/>
              <w:bottom w:val="nil"/>
              <w:right w:val="nil"/>
            </w:tcBorders>
            <w:shd w:val="clear" w:color="auto" w:fill="auto"/>
            <w:noWrap/>
            <w:vAlign w:val="center"/>
            <w:hideMark/>
          </w:tcPr>
          <w:p w14:paraId="6F558F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c>
          <w:tcPr>
            <w:tcW w:w="1139" w:type="dxa"/>
            <w:tcBorders>
              <w:top w:val="nil"/>
              <w:left w:val="nil"/>
              <w:bottom w:val="nil"/>
              <w:right w:val="nil"/>
            </w:tcBorders>
            <w:shd w:val="clear" w:color="auto" w:fill="auto"/>
            <w:noWrap/>
            <w:vAlign w:val="center"/>
            <w:hideMark/>
          </w:tcPr>
          <w:p w14:paraId="4070C8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w:t>
            </w:r>
          </w:p>
        </w:tc>
        <w:tc>
          <w:tcPr>
            <w:tcW w:w="1271" w:type="dxa"/>
            <w:tcBorders>
              <w:top w:val="nil"/>
              <w:left w:val="nil"/>
              <w:bottom w:val="nil"/>
              <w:right w:val="nil"/>
            </w:tcBorders>
            <w:shd w:val="clear" w:color="auto" w:fill="auto"/>
            <w:noWrap/>
            <w:vAlign w:val="center"/>
            <w:hideMark/>
          </w:tcPr>
          <w:p w14:paraId="41C3CE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013CE213" w14:textId="77777777" w:rsidTr="00933F26">
        <w:tc>
          <w:tcPr>
            <w:tcW w:w="1560" w:type="dxa"/>
            <w:tcBorders>
              <w:top w:val="nil"/>
              <w:left w:val="nil"/>
              <w:bottom w:val="nil"/>
              <w:right w:val="nil"/>
            </w:tcBorders>
            <w:shd w:val="clear" w:color="auto" w:fill="auto"/>
            <w:noWrap/>
            <w:vAlign w:val="center"/>
            <w:hideMark/>
          </w:tcPr>
          <w:p w14:paraId="4E9CCBE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47EF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FSE 450</w:t>
            </w:r>
          </w:p>
        </w:tc>
        <w:tc>
          <w:tcPr>
            <w:tcW w:w="3371" w:type="dxa"/>
            <w:tcBorders>
              <w:top w:val="nil"/>
              <w:left w:val="nil"/>
              <w:bottom w:val="nil"/>
              <w:right w:val="nil"/>
            </w:tcBorders>
            <w:shd w:val="clear" w:color="auto" w:fill="auto"/>
            <w:noWrap/>
            <w:vAlign w:val="center"/>
            <w:hideMark/>
          </w:tcPr>
          <w:p w14:paraId="12AEA3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c>
          <w:tcPr>
            <w:tcW w:w="1139" w:type="dxa"/>
            <w:tcBorders>
              <w:top w:val="nil"/>
              <w:left w:val="nil"/>
              <w:bottom w:val="nil"/>
              <w:right w:val="nil"/>
            </w:tcBorders>
            <w:shd w:val="clear" w:color="auto" w:fill="auto"/>
            <w:noWrap/>
            <w:vAlign w:val="center"/>
            <w:hideMark/>
          </w:tcPr>
          <w:p w14:paraId="50D1BA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18E0C0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281D5280" w14:textId="77777777" w:rsidTr="00933F26">
        <w:tc>
          <w:tcPr>
            <w:tcW w:w="1560" w:type="dxa"/>
            <w:tcBorders>
              <w:top w:val="nil"/>
              <w:left w:val="nil"/>
              <w:bottom w:val="nil"/>
              <w:right w:val="nil"/>
            </w:tcBorders>
            <w:shd w:val="clear" w:color="auto" w:fill="auto"/>
            <w:noWrap/>
            <w:vAlign w:val="center"/>
            <w:hideMark/>
          </w:tcPr>
          <w:p w14:paraId="17B99F9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72B14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PAMPERA</w:t>
            </w:r>
          </w:p>
        </w:tc>
        <w:tc>
          <w:tcPr>
            <w:tcW w:w="3371" w:type="dxa"/>
            <w:tcBorders>
              <w:top w:val="nil"/>
              <w:left w:val="nil"/>
              <w:bottom w:val="nil"/>
              <w:right w:val="nil"/>
            </w:tcBorders>
            <w:shd w:val="clear" w:color="auto" w:fill="auto"/>
            <w:noWrap/>
            <w:vAlign w:val="center"/>
            <w:hideMark/>
          </w:tcPr>
          <w:p w14:paraId="5AC533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 TRAIL</w:t>
            </w:r>
          </w:p>
        </w:tc>
        <w:tc>
          <w:tcPr>
            <w:tcW w:w="1139" w:type="dxa"/>
            <w:tcBorders>
              <w:top w:val="nil"/>
              <w:left w:val="nil"/>
              <w:bottom w:val="nil"/>
              <w:right w:val="nil"/>
            </w:tcBorders>
            <w:shd w:val="clear" w:color="auto" w:fill="auto"/>
            <w:noWrap/>
            <w:vAlign w:val="center"/>
            <w:hideMark/>
          </w:tcPr>
          <w:p w14:paraId="5A54FD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0980AA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333</w:t>
            </w:r>
          </w:p>
        </w:tc>
      </w:tr>
      <w:tr w:rsidR="00F130B5" w:rsidRPr="00F130B5" w14:paraId="210F0294" w14:textId="77777777" w:rsidTr="00933F26">
        <w:tc>
          <w:tcPr>
            <w:tcW w:w="1560" w:type="dxa"/>
            <w:tcBorders>
              <w:top w:val="nil"/>
              <w:left w:val="nil"/>
              <w:bottom w:val="nil"/>
              <w:right w:val="nil"/>
            </w:tcBorders>
            <w:shd w:val="clear" w:color="auto" w:fill="auto"/>
            <w:noWrap/>
            <w:vAlign w:val="center"/>
            <w:hideMark/>
          </w:tcPr>
          <w:p w14:paraId="07F2C4B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770FC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PAMPERA</w:t>
            </w:r>
          </w:p>
        </w:tc>
        <w:tc>
          <w:tcPr>
            <w:tcW w:w="3371" w:type="dxa"/>
            <w:tcBorders>
              <w:top w:val="nil"/>
              <w:left w:val="nil"/>
              <w:bottom w:val="nil"/>
              <w:right w:val="nil"/>
            </w:tcBorders>
            <w:shd w:val="clear" w:color="auto" w:fill="auto"/>
            <w:noWrap/>
            <w:vAlign w:val="center"/>
            <w:hideMark/>
          </w:tcPr>
          <w:p w14:paraId="149FA6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 TRAIL</w:t>
            </w:r>
          </w:p>
        </w:tc>
        <w:tc>
          <w:tcPr>
            <w:tcW w:w="1139" w:type="dxa"/>
            <w:tcBorders>
              <w:top w:val="nil"/>
              <w:left w:val="nil"/>
              <w:bottom w:val="nil"/>
              <w:right w:val="nil"/>
            </w:tcBorders>
            <w:shd w:val="clear" w:color="auto" w:fill="auto"/>
            <w:noWrap/>
            <w:vAlign w:val="center"/>
            <w:hideMark/>
          </w:tcPr>
          <w:p w14:paraId="4BB34A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3839EB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6302EF2E" w14:textId="77777777" w:rsidTr="00933F26">
        <w:tc>
          <w:tcPr>
            <w:tcW w:w="1560" w:type="dxa"/>
            <w:tcBorders>
              <w:top w:val="nil"/>
              <w:left w:val="nil"/>
              <w:bottom w:val="nil"/>
              <w:right w:val="nil"/>
            </w:tcBorders>
            <w:shd w:val="clear" w:color="auto" w:fill="auto"/>
            <w:noWrap/>
            <w:vAlign w:val="center"/>
            <w:hideMark/>
          </w:tcPr>
          <w:p w14:paraId="57E2A6A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D1F57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PAMPERA</w:t>
            </w:r>
          </w:p>
        </w:tc>
        <w:tc>
          <w:tcPr>
            <w:tcW w:w="3371" w:type="dxa"/>
            <w:tcBorders>
              <w:top w:val="nil"/>
              <w:left w:val="nil"/>
              <w:bottom w:val="nil"/>
              <w:right w:val="nil"/>
            </w:tcBorders>
            <w:shd w:val="clear" w:color="auto" w:fill="auto"/>
            <w:noWrap/>
            <w:vAlign w:val="center"/>
            <w:hideMark/>
          </w:tcPr>
          <w:p w14:paraId="266E15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c>
          <w:tcPr>
            <w:tcW w:w="1139" w:type="dxa"/>
            <w:tcBorders>
              <w:top w:val="nil"/>
              <w:left w:val="nil"/>
              <w:bottom w:val="nil"/>
              <w:right w:val="nil"/>
            </w:tcBorders>
            <w:shd w:val="clear" w:color="auto" w:fill="auto"/>
            <w:noWrap/>
            <w:vAlign w:val="center"/>
            <w:hideMark/>
          </w:tcPr>
          <w:p w14:paraId="684C52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530ADE6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443</w:t>
            </w:r>
          </w:p>
        </w:tc>
      </w:tr>
      <w:tr w:rsidR="00F130B5" w:rsidRPr="00F130B5" w14:paraId="622841F8" w14:textId="77777777" w:rsidTr="00933F26">
        <w:tc>
          <w:tcPr>
            <w:tcW w:w="1560" w:type="dxa"/>
            <w:tcBorders>
              <w:top w:val="nil"/>
              <w:left w:val="nil"/>
              <w:bottom w:val="nil"/>
              <w:right w:val="nil"/>
            </w:tcBorders>
            <w:shd w:val="clear" w:color="auto" w:fill="auto"/>
            <w:noWrap/>
            <w:vAlign w:val="center"/>
            <w:hideMark/>
          </w:tcPr>
          <w:p w14:paraId="029EA8C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BBDB7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SM400</w:t>
            </w:r>
          </w:p>
        </w:tc>
        <w:tc>
          <w:tcPr>
            <w:tcW w:w="3371" w:type="dxa"/>
            <w:tcBorders>
              <w:top w:val="nil"/>
              <w:left w:val="nil"/>
              <w:bottom w:val="nil"/>
              <w:right w:val="nil"/>
            </w:tcBorders>
            <w:shd w:val="clear" w:color="auto" w:fill="auto"/>
            <w:noWrap/>
            <w:vAlign w:val="center"/>
            <w:hideMark/>
          </w:tcPr>
          <w:p w14:paraId="584127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569C71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4AB022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49DA102A" w14:textId="77777777" w:rsidTr="00933F26">
        <w:tc>
          <w:tcPr>
            <w:tcW w:w="1560" w:type="dxa"/>
            <w:tcBorders>
              <w:top w:val="nil"/>
              <w:left w:val="nil"/>
              <w:bottom w:val="nil"/>
              <w:right w:val="nil"/>
            </w:tcBorders>
            <w:shd w:val="clear" w:color="auto" w:fill="auto"/>
            <w:noWrap/>
            <w:vAlign w:val="center"/>
            <w:hideMark/>
          </w:tcPr>
          <w:p w14:paraId="3D77AD2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33A4D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SM450</w:t>
            </w:r>
          </w:p>
        </w:tc>
        <w:tc>
          <w:tcPr>
            <w:tcW w:w="3371" w:type="dxa"/>
            <w:tcBorders>
              <w:top w:val="nil"/>
              <w:left w:val="nil"/>
              <w:bottom w:val="nil"/>
              <w:right w:val="nil"/>
            </w:tcBorders>
            <w:shd w:val="clear" w:color="auto" w:fill="auto"/>
            <w:noWrap/>
            <w:vAlign w:val="center"/>
            <w:hideMark/>
          </w:tcPr>
          <w:p w14:paraId="5EB8C7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71D229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2687FB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443</w:t>
            </w:r>
          </w:p>
        </w:tc>
      </w:tr>
      <w:tr w:rsidR="00F130B5" w:rsidRPr="00F130B5" w14:paraId="0015C9DE" w14:textId="77777777" w:rsidTr="00933F26">
        <w:tc>
          <w:tcPr>
            <w:tcW w:w="1560" w:type="dxa"/>
            <w:tcBorders>
              <w:top w:val="nil"/>
              <w:left w:val="nil"/>
              <w:bottom w:val="nil"/>
              <w:right w:val="nil"/>
            </w:tcBorders>
            <w:shd w:val="clear" w:color="auto" w:fill="auto"/>
            <w:noWrap/>
            <w:vAlign w:val="center"/>
            <w:hideMark/>
          </w:tcPr>
          <w:p w14:paraId="4DAB088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57210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TT300</w:t>
            </w:r>
          </w:p>
        </w:tc>
        <w:tc>
          <w:tcPr>
            <w:tcW w:w="3371" w:type="dxa"/>
            <w:tcBorders>
              <w:top w:val="nil"/>
              <w:left w:val="nil"/>
              <w:bottom w:val="nil"/>
              <w:right w:val="nil"/>
            </w:tcBorders>
            <w:shd w:val="clear" w:color="auto" w:fill="auto"/>
            <w:noWrap/>
            <w:vAlign w:val="center"/>
            <w:hideMark/>
          </w:tcPr>
          <w:p w14:paraId="73E694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EC300</w:t>
            </w:r>
          </w:p>
        </w:tc>
        <w:tc>
          <w:tcPr>
            <w:tcW w:w="1139" w:type="dxa"/>
            <w:tcBorders>
              <w:top w:val="nil"/>
              <w:left w:val="nil"/>
              <w:bottom w:val="nil"/>
              <w:right w:val="nil"/>
            </w:tcBorders>
            <w:shd w:val="clear" w:color="auto" w:fill="auto"/>
            <w:noWrap/>
            <w:vAlign w:val="center"/>
            <w:hideMark/>
          </w:tcPr>
          <w:p w14:paraId="6FCFB1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1998-08</w:t>
            </w:r>
          </w:p>
        </w:tc>
        <w:tc>
          <w:tcPr>
            <w:tcW w:w="1271" w:type="dxa"/>
            <w:tcBorders>
              <w:top w:val="nil"/>
              <w:left w:val="nil"/>
              <w:bottom w:val="nil"/>
              <w:right w:val="nil"/>
            </w:tcBorders>
            <w:shd w:val="clear" w:color="auto" w:fill="auto"/>
            <w:noWrap/>
            <w:vAlign w:val="center"/>
            <w:hideMark/>
          </w:tcPr>
          <w:p w14:paraId="0DDD5B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295</w:t>
            </w:r>
          </w:p>
        </w:tc>
      </w:tr>
      <w:tr w:rsidR="00F130B5" w:rsidRPr="00F130B5" w14:paraId="2E03E1FD" w14:textId="77777777" w:rsidTr="00933F26">
        <w:tc>
          <w:tcPr>
            <w:tcW w:w="1560" w:type="dxa"/>
            <w:tcBorders>
              <w:top w:val="nil"/>
              <w:left w:val="nil"/>
              <w:bottom w:val="nil"/>
              <w:right w:val="nil"/>
            </w:tcBorders>
            <w:shd w:val="clear" w:color="auto" w:fill="auto"/>
            <w:noWrap/>
            <w:vAlign w:val="center"/>
            <w:hideMark/>
          </w:tcPr>
          <w:p w14:paraId="5EEDF97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A87AC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 ENDURO</w:t>
            </w:r>
          </w:p>
        </w:tc>
        <w:tc>
          <w:tcPr>
            <w:tcW w:w="3371" w:type="dxa"/>
            <w:tcBorders>
              <w:top w:val="nil"/>
              <w:left w:val="nil"/>
              <w:bottom w:val="nil"/>
              <w:right w:val="nil"/>
            </w:tcBorders>
            <w:shd w:val="clear" w:color="auto" w:fill="auto"/>
            <w:noWrap/>
            <w:vAlign w:val="center"/>
            <w:hideMark/>
          </w:tcPr>
          <w:p w14:paraId="71F6B3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EC30</w:t>
            </w:r>
          </w:p>
        </w:tc>
        <w:tc>
          <w:tcPr>
            <w:tcW w:w="1139" w:type="dxa"/>
            <w:tcBorders>
              <w:top w:val="nil"/>
              <w:left w:val="nil"/>
              <w:bottom w:val="nil"/>
              <w:right w:val="nil"/>
            </w:tcBorders>
            <w:shd w:val="clear" w:color="auto" w:fill="auto"/>
            <w:noWrap/>
            <w:vAlign w:val="center"/>
            <w:hideMark/>
          </w:tcPr>
          <w:p w14:paraId="2063FB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36BDE4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299</w:t>
            </w:r>
          </w:p>
        </w:tc>
      </w:tr>
      <w:tr w:rsidR="00F130B5" w:rsidRPr="00F130B5" w14:paraId="450203F4" w14:textId="77777777" w:rsidTr="00933F26">
        <w:tc>
          <w:tcPr>
            <w:tcW w:w="1560" w:type="dxa"/>
            <w:tcBorders>
              <w:top w:val="nil"/>
              <w:left w:val="nil"/>
              <w:bottom w:val="nil"/>
              <w:right w:val="nil"/>
            </w:tcBorders>
            <w:shd w:val="clear" w:color="auto" w:fill="auto"/>
            <w:noWrap/>
            <w:vAlign w:val="center"/>
          </w:tcPr>
          <w:p w14:paraId="66017FD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29298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CONTACT ES</w:t>
            </w:r>
          </w:p>
        </w:tc>
        <w:tc>
          <w:tcPr>
            <w:tcW w:w="3371" w:type="dxa"/>
            <w:tcBorders>
              <w:top w:val="nil"/>
              <w:left w:val="nil"/>
              <w:bottom w:val="nil"/>
              <w:right w:val="nil"/>
            </w:tcBorders>
            <w:shd w:val="clear" w:color="auto" w:fill="auto"/>
            <w:noWrap/>
            <w:vAlign w:val="center"/>
          </w:tcPr>
          <w:p w14:paraId="2D036C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280 ES</w:t>
            </w:r>
          </w:p>
        </w:tc>
        <w:tc>
          <w:tcPr>
            <w:tcW w:w="1139" w:type="dxa"/>
            <w:tcBorders>
              <w:top w:val="nil"/>
              <w:left w:val="nil"/>
              <w:bottom w:val="nil"/>
              <w:right w:val="nil"/>
            </w:tcBorders>
            <w:shd w:val="clear" w:color="auto" w:fill="auto"/>
            <w:noWrap/>
            <w:vAlign w:val="center"/>
          </w:tcPr>
          <w:p w14:paraId="7776FC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AD193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272</w:t>
            </w:r>
          </w:p>
        </w:tc>
      </w:tr>
      <w:tr w:rsidR="00F130B5" w:rsidRPr="00F130B5" w14:paraId="6BB2EFA6" w14:textId="77777777" w:rsidTr="00933F26">
        <w:tc>
          <w:tcPr>
            <w:tcW w:w="1560" w:type="dxa"/>
            <w:tcBorders>
              <w:top w:val="nil"/>
              <w:left w:val="nil"/>
              <w:bottom w:val="nil"/>
              <w:right w:val="nil"/>
            </w:tcBorders>
            <w:shd w:val="clear" w:color="auto" w:fill="auto"/>
            <w:noWrap/>
            <w:vAlign w:val="center"/>
            <w:hideMark/>
          </w:tcPr>
          <w:p w14:paraId="795E790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GILERA</w:t>
            </w:r>
          </w:p>
        </w:tc>
        <w:tc>
          <w:tcPr>
            <w:tcW w:w="2015" w:type="dxa"/>
            <w:tcBorders>
              <w:top w:val="nil"/>
              <w:left w:val="nil"/>
              <w:bottom w:val="nil"/>
              <w:right w:val="nil"/>
            </w:tcBorders>
            <w:shd w:val="clear" w:color="auto" w:fill="auto"/>
            <w:noWrap/>
            <w:vAlign w:val="center"/>
            <w:hideMark/>
          </w:tcPr>
          <w:p w14:paraId="38554B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FUOCO 500</w:t>
            </w:r>
          </w:p>
        </w:tc>
        <w:tc>
          <w:tcPr>
            <w:tcW w:w="3371" w:type="dxa"/>
            <w:tcBorders>
              <w:top w:val="nil"/>
              <w:left w:val="nil"/>
              <w:bottom w:val="nil"/>
              <w:right w:val="nil"/>
            </w:tcBorders>
            <w:shd w:val="clear" w:color="auto" w:fill="auto"/>
            <w:noWrap/>
            <w:vAlign w:val="center"/>
            <w:hideMark/>
          </w:tcPr>
          <w:p w14:paraId="3B5047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FUOCO 500</w:t>
            </w:r>
          </w:p>
        </w:tc>
        <w:tc>
          <w:tcPr>
            <w:tcW w:w="1139" w:type="dxa"/>
            <w:tcBorders>
              <w:top w:val="nil"/>
              <w:left w:val="nil"/>
              <w:bottom w:val="nil"/>
              <w:right w:val="nil"/>
            </w:tcBorders>
            <w:shd w:val="clear" w:color="auto" w:fill="auto"/>
            <w:noWrap/>
            <w:vAlign w:val="center"/>
            <w:hideMark/>
          </w:tcPr>
          <w:p w14:paraId="11E253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2007-13</w:t>
            </w:r>
          </w:p>
        </w:tc>
        <w:tc>
          <w:tcPr>
            <w:tcW w:w="1271" w:type="dxa"/>
            <w:tcBorders>
              <w:top w:val="nil"/>
              <w:left w:val="nil"/>
              <w:bottom w:val="nil"/>
              <w:right w:val="nil"/>
            </w:tcBorders>
            <w:shd w:val="clear" w:color="auto" w:fill="auto"/>
            <w:noWrap/>
            <w:vAlign w:val="center"/>
            <w:hideMark/>
          </w:tcPr>
          <w:p w14:paraId="32BBDA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493</w:t>
            </w:r>
          </w:p>
        </w:tc>
      </w:tr>
      <w:tr w:rsidR="00F130B5" w:rsidRPr="00F130B5" w14:paraId="5BDD7A1F" w14:textId="77777777" w:rsidTr="00933F26">
        <w:tc>
          <w:tcPr>
            <w:tcW w:w="1560" w:type="dxa"/>
            <w:tcBorders>
              <w:top w:val="nil"/>
              <w:left w:val="nil"/>
              <w:bottom w:val="nil"/>
              <w:right w:val="nil"/>
            </w:tcBorders>
            <w:shd w:val="clear" w:color="auto" w:fill="auto"/>
            <w:noWrap/>
            <w:vAlign w:val="center"/>
            <w:hideMark/>
          </w:tcPr>
          <w:p w14:paraId="4AA0A3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FA0B0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NEXUS 500</w:t>
            </w:r>
          </w:p>
        </w:tc>
        <w:tc>
          <w:tcPr>
            <w:tcW w:w="3371" w:type="dxa"/>
            <w:tcBorders>
              <w:top w:val="nil"/>
              <w:left w:val="nil"/>
              <w:bottom w:val="nil"/>
              <w:right w:val="nil"/>
            </w:tcBorders>
            <w:shd w:val="clear" w:color="auto" w:fill="auto"/>
            <w:noWrap/>
            <w:vAlign w:val="center"/>
            <w:hideMark/>
          </w:tcPr>
          <w:p w14:paraId="22932B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NEXUS 500</w:t>
            </w:r>
          </w:p>
        </w:tc>
        <w:tc>
          <w:tcPr>
            <w:tcW w:w="1139" w:type="dxa"/>
            <w:tcBorders>
              <w:top w:val="nil"/>
              <w:left w:val="nil"/>
              <w:bottom w:val="nil"/>
              <w:right w:val="nil"/>
            </w:tcBorders>
            <w:shd w:val="clear" w:color="auto" w:fill="auto"/>
            <w:noWrap/>
            <w:vAlign w:val="center"/>
            <w:hideMark/>
          </w:tcPr>
          <w:p w14:paraId="02FE6A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755513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460</w:t>
            </w:r>
          </w:p>
        </w:tc>
      </w:tr>
      <w:tr w:rsidR="00F130B5" w:rsidRPr="00F130B5" w14:paraId="2C5B2143" w14:textId="77777777" w:rsidTr="00933F26">
        <w:tc>
          <w:tcPr>
            <w:tcW w:w="1560" w:type="dxa"/>
            <w:tcBorders>
              <w:top w:val="nil"/>
              <w:left w:val="nil"/>
              <w:bottom w:val="nil"/>
              <w:right w:val="nil"/>
            </w:tcBorders>
            <w:shd w:val="clear" w:color="auto" w:fill="auto"/>
            <w:noWrap/>
            <w:vAlign w:val="center"/>
            <w:hideMark/>
          </w:tcPr>
          <w:p w14:paraId="5AA2E82D"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HARLEY DAVIDSON</w:t>
            </w:r>
          </w:p>
        </w:tc>
        <w:tc>
          <w:tcPr>
            <w:tcW w:w="2015" w:type="dxa"/>
            <w:tcBorders>
              <w:top w:val="nil"/>
              <w:left w:val="nil"/>
              <w:bottom w:val="nil"/>
              <w:right w:val="nil"/>
            </w:tcBorders>
            <w:shd w:val="clear" w:color="auto" w:fill="auto"/>
            <w:noWrap/>
            <w:vAlign w:val="center"/>
            <w:hideMark/>
          </w:tcPr>
          <w:p w14:paraId="36B1FC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SS350</w:t>
            </w:r>
          </w:p>
        </w:tc>
        <w:tc>
          <w:tcPr>
            <w:tcW w:w="3371" w:type="dxa"/>
            <w:tcBorders>
              <w:top w:val="nil"/>
              <w:left w:val="nil"/>
              <w:bottom w:val="nil"/>
              <w:right w:val="nil"/>
            </w:tcBorders>
            <w:shd w:val="clear" w:color="auto" w:fill="auto"/>
            <w:noWrap/>
            <w:vAlign w:val="center"/>
            <w:hideMark/>
          </w:tcPr>
          <w:p w14:paraId="652852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Sprint </w:t>
            </w:r>
          </w:p>
        </w:tc>
        <w:tc>
          <w:tcPr>
            <w:tcW w:w="1139" w:type="dxa"/>
            <w:tcBorders>
              <w:top w:val="nil"/>
              <w:left w:val="nil"/>
              <w:bottom w:val="nil"/>
              <w:right w:val="nil"/>
            </w:tcBorders>
            <w:shd w:val="clear" w:color="auto" w:fill="auto"/>
            <w:noWrap/>
            <w:vAlign w:val="center"/>
            <w:hideMark/>
          </w:tcPr>
          <w:p w14:paraId="56F61F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69-1974</w:t>
            </w:r>
          </w:p>
        </w:tc>
        <w:tc>
          <w:tcPr>
            <w:tcW w:w="1271" w:type="dxa"/>
            <w:tcBorders>
              <w:top w:val="nil"/>
              <w:left w:val="nil"/>
              <w:bottom w:val="nil"/>
              <w:right w:val="nil"/>
            </w:tcBorders>
            <w:shd w:val="clear" w:color="auto" w:fill="auto"/>
            <w:noWrap/>
            <w:vAlign w:val="center"/>
            <w:hideMark/>
          </w:tcPr>
          <w:p w14:paraId="3B2598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7C22EF91" w14:textId="77777777" w:rsidTr="00933F26">
        <w:tc>
          <w:tcPr>
            <w:tcW w:w="1560" w:type="dxa"/>
            <w:tcBorders>
              <w:top w:val="nil"/>
              <w:left w:val="nil"/>
              <w:bottom w:val="nil"/>
              <w:right w:val="nil"/>
            </w:tcBorders>
            <w:shd w:val="clear" w:color="auto" w:fill="auto"/>
            <w:noWrap/>
            <w:vAlign w:val="center"/>
            <w:hideMark/>
          </w:tcPr>
          <w:p w14:paraId="3F17C35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DAE66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XGS SERIES</w:t>
            </w:r>
          </w:p>
        </w:tc>
        <w:tc>
          <w:tcPr>
            <w:tcW w:w="3371" w:type="dxa"/>
            <w:tcBorders>
              <w:top w:val="nil"/>
              <w:left w:val="nil"/>
              <w:bottom w:val="nil"/>
              <w:right w:val="nil"/>
            </w:tcBorders>
            <w:shd w:val="clear" w:color="auto" w:fill="auto"/>
            <w:noWrap/>
            <w:vAlign w:val="center"/>
            <w:hideMark/>
          </w:tcPr>
          <w:p w14:paraId="76ACAF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Street 500 -XG500 16MY</w:t>
            </w:r>
          </w:p>
        </w:tc>
        <w:tc>
          <w:tcPr>
            <w:tcW w:w="1139" w:type="dxa"/>
            <w:tcBorders>
              <w:top w:val="nil"/>
              <w:left w:val="nil"/>
              <w:bottom w:val="nil"/>
              <w:right w:val="nil"/>
            </w:tcBorders>
            <w:shd w:val="clear" w:color="auto" w:fill="auto"/>
            <w:noWrap/>
            <w:vAlign w:val="center"/>
            <w:hideMark/>
          </w:tcPr>
          <w:p w14:paraId="59D5E0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7D1DD2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494</w:t>
            </w:r>
          </w:p>
        </w:tc>
      </w:tr>
      <w:tr w:rsidR="00F130B5" w:rsidRPr="00F130B5" w14:paraId="18A2B3C2" w14:textId="77777777" w:rsidTr="00933F26">
        <w:tc>
          <w:tcPr>
            <w:tcW w:w="1560" w:type="dxa"/>
            <w:tcBorders>
              <w:top w:val="nil"/>
              <w:left w:val="nil"/>
              <w:bottom w:val="nil"/>
              <w:right w:val="nil"/>
            </w:tcBorders>
            <w:shd w:val="clear" w:color="auto" w:fill="auto"/>
            <w:noWrap/>
            <w:vAlign w:val="center"/>
          </w:tcPr>
          <w:p w14:paraId="634D7C3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EA261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XGS SERIES</w:t>
            </w:r>
          </w:p>
        </w:tc>
        <w:tc>
          <w:tcPr>
            <w:tcW w:w="3371" w:type="dxa"/>
            <w:tcBorders>
              <w:top w:val="nil"/>
              <w:left w:val="nil"/>
              <w:bottom w:val="nil"/>
              <w:right w:val="nil"/>
            </w:tcBorders>
            <w:shd w:val="clear" w:color="auto" w:fill="auto"/>
            <w:noWrap/>
            <w:vAlign w:val="center"/>
          </w:tcPr>
          <w:p w14:paraId="267051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Street 500</w:t>
            </w:r>
          </w:p>
        </w:tc>
        <w:tc>
          <w:tcPr>
            <w:tcW w:w="1139" w:type="dxa"/>
            <w:tcBorders>
              <w:top w:val="nil"/>
              <w:left w:val="nil"/>
              <w:bottom w:val="nil"/>
              <w:right w:val="nil"/>
            </w:tcBorders>
            <w:shd w:val="clear" w:color="auto" w:fill="auto"/>
            <w:noWrap/>
            <w:vAlign w:val="center"/>
          </w:tcPr>
          <w:p w14:paraId="3DE843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2016-on</w:t>
            </w:r>
          </w:p>
        </w:tc>
        <w:tc>
          <w:tcPr>
            <w:tcW w:w="1271" w:type="dxa"/>
            <w:tcBorders>
              <w:top w:val="nil"/>
              <w:left w:val="nil"/>
              <w:bottom w:val="nil"/>
              <w:right w:val="nil"/>
            </w:tcBorders>
            <w:shd w:val="clear" w:color="auto" w:fill="auto"/>
            <w:noWrap/>
            <w:vAlign w:val="center"/>
          </w:tcPr>
          <w:p w14:paraId="12606F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494</w:t>
            </w:r>
          </w:p>
        </w:tc>
      </w:tr>
      <w:tr w:rsidR="00F130B5" w:rsidRPr="00F130B5" w14:paraId="19BD5A01" w14:textId="77777777" w:rsidTr="00933F26">
        <w:tc>
          <w:tcPr>
            <w:tcW w:w="1560" w:type="dxa"/>
            <w:tcBorders>
              <w:top w:val="nil"/>
              <w:left w:val="nil"/>
              <w:bottom w:val="nil"/>
              <w:right w:val="nil"/>
            </w:tcBorders>
            <w:shd w:val="clear" w:color="auto" w:fill="auto"/>
            <w:noWrap/>
            <w:vAlign w:val="center"/>
            <w:hideMark/>
          </w:tcPr>
          <w:p w14:paraId="34D6D1A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03696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XGS SERIES</w:t>
            </w:r>
          </w:p>
        </w:tc>
        <w:tc>
          <w:tcPr>
            <w:tcW w:w="3371" w:type="dxa"/>
            <w:tcBorders>
              <w:top w:val="nil"/>
              <w:left w:val="nil"/>
              <w:bottom w:val="nil"/>
              <w:right w:val="nil"/>
            </w:tcBorders>
            <w:shd w:val="clear" w:color="auto" w:fill="auto"/>
            <w:noWrap/>
            <w:vAlign w:val="center"/>
            <w:hideMark/>
          </w:tcPr>
          <w:p w14:paraId="392BAB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XG500 17MY</w:t>
            </w:r>
          </w:p>
        </w:tc>
        <w:tc>
          <w:tcPr>
            <w:tcW w:w="1139" w:type="dxa"/>
            <w:tcBorders>
              <w:top w:val="nil"/>
              <w:left w:val="nil"/>
              <w:bottom w:val="nil"/>
              <w:right w:val="nil"/>
            </w:tcBorders>
            <w:shd w:val="clear" w:color="auto" w:fill="auto"/>
            <w:noWrap/>
            <w:vAlign w:val="center"/>
            <w:hideMark/>
          </w:tcPr>
          <w:p w14:paraId="5B6199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4A3CCE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494</w:t>
            </w:r>
          </w:p>
        </w:tc>
      </w:tr>
      <w:tr w:rsidR="00F130B5" w:rsidRPr="00F130B5" w14:paraId="17A8E563" w14:textId="77777777" w:rsidTr="00933F26">
        <w:tc>
          <w:tcPr>
            <w:tcW w:w="1560" w:type="dxa"/>
            <w:tcBorders>
              <w:top w:val="nil"/>
              <w:left w:val="nil"/>
              <w:bottom w:val="nil"/>
              <w:right w:val="nil"/>
            </w:tcBorders>
            <w:shd w:val="clear" w:color="auto" w:fill="auto"/>
            <w:noWrap/>
            <w:vAlign w:val="center"/>
            <w:hideMark/>
          </w:tcPr>
          <w:p w14:paraId="103295CF"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HONDA</w:t>
            </w:r>
          </w:p>
        </w:tc>
        <w:tc>
          <w:tcPr>
            <w:tcW w:w="2015" w:type="dxa"/>
            <w:tcBorders>
              <w:top w:val="nil"/>
              <w:left w:val="nil"/>
              <w:bottom w:val="nil"/>
              <w:right w:val="nil"/>
            </w:tcBorders>
            <w:shd w:val="clear" w:color="auto" w:fill="auto"/>
            <w:noWrap/>
            <w:vAlign w:val="center"/>
            <w:hideMark/>
          </w:tcPr>
          <w:p w14:paraId="7FA9D7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600V TRANSALP</w:t>
            </w:r>
          </w:p>
        </w:tc>
        <w:tc>
          <w:tcPr>
            <w:tcW w:w="3371" w:type="dxa"/>
            <w:tcBorders>
              <w:top w:val="nil"/>
              <w:left w:val="nil"/>
              <w:bottom w:val="nil"/>
              <w:right w:val="nil"/>
            </w:tcBorders>
            <w:shd w:val="clear" w:color="auto" w:fill="auto"/>
            <w:noWrap/>
            <w:vAlign w:val="center"/>
            <w:hideMark/>
          </w:tcPr>
          <w:p w14:paraId="31C017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600V </w:t>
            </w:r>
          </w:p>
        </w:tc>
        <w:tc>
          <w:tcPr>
            <w:tcW w:w="1139" w:type="dxa"/>
            <w:tcBorders>
              <w:top w:val="nil"/>
              <w:left w:val="nil"/>
              <w:bottom w:val="nil"/>
              <w:right w:val="nil"/>
            </w:tcBorders>
            <w:shd w:val="clear" w:color="auto" w:fill="auto"/>
            <w:noWrap/>
            <w:vAlign w:val="center"/>
            <w:hideMark/>
          </w:tcPr>
          <w:p w14:paraId="314499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w:t>
            </w:r>
          </w:p>
        </w:tc>
        <w:tc>
          <w:tcPr>
            <w:tcW w:w="1271" w:type="dxa"/>
            <w:tcBorders>
              <w:top w:val="nil"/>
              <w:left w:val="nil"/>
              <w:bottom w:val="nil"/>
              <w:right w:val="nil"/>
            </w:tcBorders>
            <w:shd w:val="clear" w:color="auto" w:fill="auto"/>
            <w:noWrap/>
            <w:vAlign w:val="center"/>
            <w:hideMark/>
          </w:tcPr>
          <w:p w14:paraId="2FD19E0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43C0D938" w14:textId="77777777" w:rsidTr="00933F26">
        <w:tc>
          <w:tcPr>
            <w:tcW w:w="1560" w:type="dxa"/>
            <w:tcBorders>
              <w:top w:val="nil"/>
              <w:left w:val="nil"/>
              <w:bottom w:val="nil"/>
              <w:right w:val="nil"/>
            </w:tcBorders>
            <w:shd w:val="clear" w:color="auto" w:fill="auto"/>
            <w:noWrap/>
            <w:vAlign w:val="center"/>
            <w:hideMark/>
          </w:tcPr>
          <w:p w14:paraId="4574D53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E2384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BROS</w:t>
            </w:r>
          </w:p>
        </w:tc>
        <w:tc>
          <w:tcPr>
            <w:tcW w:w="3371" w:type="dxa"/>
            <w:tcBorders>
              <w:top w:val="nil"/>
              <w:left w:val="nil"/>
              <w:bottom w:val="nil"/>
              <w:right w:val="nil"/>
            </w:tcBorders>
            <w:shd w:val="clear" w:color="auto" w:fill="auto"/>
            <w:noWrap/>
            <w:vAlign w:val="center"/>
            <w:hideMark/>
          </w:tcPr>
          <w:p w14:paraId="23A107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BROS</w:t>
            </w:r>
          </w:p>
        </w:tc>
        <w:tc>
          <w:tcPr>
            <w:tcW w:w="1139" w:type="dxa"/>
            <w:tcBorders>
              <w:top w:val="nil"/>
              <w:left w:val="nil"/>
              <w:bottom w:val="nil"/>
              <w:right w:val="nil"/>
            </w:tcBorders>
            <w:shd w:val="clear" w:color="auto" w:fill="auto"/>
            <w:noWrap/>
            <w:vAlign w:val="center"/>
            <w:hideMark/>
          </w:tcPr>
          <w:p w14:paraId="73AC00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w:t>
            </w:r>
          </w:p>
        </w:tc>
        <w:tc>
          <w:tcPr>
            <w:tcW w:w="1271" w:type="dxa"/>
            <w:tcBorders>
              <w:top w:val="nil"/>
              <w:left w:val="nil"/>
              <w:bottom w:val="nil"/>
              <w:right w:val="nil"/>
            </w:tcBorders>
            <w:shd w:val="clear" w:color="auto" w:fill="auto"/>
            <w:noWrap/>
            <w:vAlign w:val="center"/>
            <w:hideMark/>
          </w:tcPr>
          <w:p w14:paraId="289052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1116BEF3" w14:textId="77777777" w:rsidTr="00933F26">
        <w:tc>
          <w:tcPr>
            <w:tcW w:w="1560" w:type="dxa"/>
            <w:tcBorders>
              <w:top w:val="nil"/>
              <w:left w:val="nil"/>
              <w:bottom w:val="nil"/>
              <w:right w:val="nil"/>
            </w:tcBorders>
            <w:shd w:val="clear" w:color="auto" w:fill="auto"/>
            <w:noWrap/>
            <w:vAlign w:val="center"/>
            <w:hideMark/>
          </w:tcPr>
          <w:p w14:paraId="585A04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687D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C70</w:t>
            </w:r>
          </w:p>
        </w:tc>
        <w:tc>
          <w:tcPr>
            <w:tcW w:w="3371" w:type="dxa"/>
            <w:tcBorders>
              <w:top w:val="nil"/>
              <w:left w:val="nil"/>
              <w:bottom w:val="nil"/>
              <w:right w:val="nil"/>
            </w:tcBorders>
            <w:shd w:val="clear" w:color="auto" w:fill="auto"/>
            <w:noWrap/>
            <w:vAlign w:val="center"/>
            <w:hideMark/>
          </w:tcPr>
          <w:p w14:paraId="1398D3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DREAM</w:t>
            </w:r>
          </w:p>
        </w:tc>
        <w:tc>
          <w:tcPr>
            <w:tcW w:w="1139" w:type="dxa"/>
            <w:tcBorders>
              <w:top w:val="nil"/>
              <w:left w:val="nil"/>
              <w:bottom w:val="nil"/>
              <w:right w:val="nil"/>
            </w:tcBorders>
            <w:shd w:val="clear" w:color="auto" w:fill="auto"/>
            <w:noWrap/>
            <w:vAlign w:val="center"/>
            <w:hideMark/>
          </w:tcPr>
          <w:p w14:paraId="68EF9B92"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1970</w:t>
            </w:r>
            <w:proofErr w:type="gramEnd"/>
          </w:p>
        </w:tc>
        <w:tc>
          <w:tcPr>
            <w:tcW w:w="1271" w:type="dxa"/>
            <w:tcBorders>
              <w:top w:val="nil"/>
              <w:left w:val="nil"/>
              <w:bottom w:val="nil"/>
              <w:right w:val="nil"/>
            </w:tcBorders>
            <w:shd w:val="clear" w:color="auto" w:fill="auto"/>
            <w:noWrap/>
            <w:vAlign w:val="center"/>
            <w:hideMark/>
          </w:tcPr>
          <w:p w14:paraId="4B3025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305</w:t>
            </w:r>
          </w:p>
        </w:tc>
      </w:tr>
      <w:tr w:rsidR="00F130B5" w:rsidRPr="00F130B5" w14:paraId="6CE652A4" w14:textId="77777777" w:rsidTr="00933F26">
        <w:tc>
          <w:tcPr>
            <w:tcW w:w="1560" w:type="dxa"/>
            <w:tcBorders>
              <w:top w:val="nil"/>
              <w:left w:val="nil"/>
              <w:bottom w:val="nil"/>
              <w:right w:val="nil"/>
            </w:tcBorders>
            <w:shd w:val="clear" w:color="auto" w:fill="auto"/>
            <w:noWrap/>
            <w:vAlign w:val="center"/>
          </w:tcPr>
          <w:p w14:paraId="30A8396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0AF2F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CB300R</w:t>
            </w:r>
          </w:p>
        </w:tc>
        <w:tc>
          <w:tcPr>
            <w:tcW w:w="3371" w:type="dxa"/>
            <w:tcBorders>
              <w:top w:val="nil"/>
              <w:left w:val="nil"/>
              <w:bottom w:val="nil"/>
              <w:right w:val="nil"/>
            </w:tcBorders>
            <w:shd w:val="clear" w:color="auto" w:fill="auto"/>
            <w:noWrap/>
            <w:vAlign w:val="center"/>
          </w:tcPr>
          <w:p w14:paraId="1BBAA6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CBF300NA</w:t>
            </w:r>
          </w:p>
        </w:tc>
        <w:tc>
          <w:tcPr>
            <w:tcW w:w="1139" w:type="dxa"/>
            <w:tcBorders>
              <w:top w:val="nil"/>
              <w:left w:val="nil"/>
              <w:bottom w:val="nil"/>
              <w:right w:val="nil"/>
            </w:tcBorders>
            <w:shd w:val="clear" w:color="auto" w:fill="auto"/>
            <w:noWrap/>
            <w:vAlign w:val="center"/>
          </w:tcPr>
          <w:p w14:paraId="629E40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2018-20</w:t>
            </w:r>
          </w:p>
        </w:tc>
        <w:tc>
          <w:tcPr>
            <w:tcW w:w="1271" w:type="dxa"/>
            <w:tcBorders>
              <w:top w:val="nil"/>
              <w:left w:val="nil"/>
              <w:bottom w:val="nil"/>
              <w:right w:val="nil"/>
            </w:tcBorders>
            <w:shd w:val="clear" w:color="auto" w:fill="auto"/>
            <w:noWrap/>
            <w:vAlign w:val="center"/>
          </w:tcPr>
          <w:p w14:paraId="6C2F47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678D6836" w14:textId="77777777" w:rsidTr="00933F26">
        <w:tc>
          <w:tcPr>
            <w:tcW w:w="1560" w:type="dxa"/>
            <w:tcBorders>
              <w:top w:val="nil"/>
              <w:left w:val="nil"/>
              <w:bottom w:val="nil"/>
              <w:right w:val="nil"/>
            </w:tcBorders>
            <w:shd w:val="clear" w:color="auto" w:fill="auto"/>
            <w:noWrap/>
            <w:vAlign w:val="center"/>
            <w:hideMark/>
          </w:tcPr>
          <w:p w14:paraId="5AFD42C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0F8C1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CB300 (FA)</w:t>
            </w:r>
          </w:p>
        </w:tc>
        <w:tc>
          <w:tcPr>
            <w:tcW w:w="3371" w:type="dxa"/>
            <w:tcBorders>
              <w:top w:val="nil"/>
              <w:left w:val="nil"/>
              <w:bottom w:val="nil"/>
              <w:right w:val="nil"/>
            </w:tcBorders>
            <w:shd w:val="clear" w:color="auto" w:fill="auto"/>
            <w:noWrap/>
            <w:vAlign w:val="center"/>
            <w:hideMark/>
          </w:tcPr>
          <w:p w14:paraId="2235CE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CB300FA</w:t>
            </w:r>
          </w:p>
        </w:tc>
        <w:tc>
          <w:tcPr>
            <w:tcW w:w="1139" w:type="dxa"/>
            <w:tcBorders>
              <w:top w:val="nil"/>
              <w:left w:val="nil"/>
              <w:bottom w:val="nil"/>
              <w:right w:val="nil"/>
            </w:tcBorders>
            <w:shd w:val="clear" w:color="auto" w:fill="auto"/>
            <w:noWrap/>
            <w:vAlign w:val="center"/>
            <w:hideMark/>
          </w:tcPr>
          <w:p w14:paraId="0531F1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2014-17</w:t>
            </w:r>
          </w:p>
        </w:tc>
        <w:tc>
          <w:tcPr>
            <w:tcW w:w="1271" w:type="dxa"/>
            <w:tcBorders>
              <w:top w:val="nil"/>
              <w:left w:val="nil"/>
              <w:bottom w:val="nil"/>
              <w:right w:val="nil"/>
            </w:tcBorders>
            <w:shd w:val="clear" w:color="auto" w:fill="auto"/>
            <w:noWrap/>
            <w:vAlign w:val="center"/>
            <w:hideMark/>
          </w:tcPr>
          <w:p w14:paraId="6806CA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12E1B80D" w14:textId="77777777" w:rsidTr="00933F26">
        <w:tc>
          <w:tcPr>
            <w:tcW w:w="1560" w:type="dxa"/>
            <w:tcBorders>
              <w:top w:val="nil"/>
              <w:left w:val="nil"/>
              <w:bottom w:val="nil"/>
              <w:right w:val="nil"/>
            </w:tcBorders>
            <w:shd w:val="clear" w:color="auto" w:fill="auto"/>
            <w:noWrap/>
            <w:vAlign w:val="center"/>
            <w:hideMark/>
          </w:tcPr>
          <w:p w14:paraId="36E3BC1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9B32A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CB350</w:t>
            </w:r>
          </w:p>
        </w:tc>
        <w:tc>
          <w:tcPr>
            <w:tcW w:w="3371" w:type="dxa"/>
            <w:tcBorders>
              <w:top w:val="nil"/>
              <w:left w:val="nil"/>
              <w:bottom w:val="nil"/>
              <w:right w:val="nil"/>
            </w:tcBorders>
            <w:shd w:val="clear" w:color="auto" w:fill="auto"/>
            <w:noWrap/>
            <w:vAlign w:val="center"/>
            <w:hideMark/>
          </w:tcPr>
          <w:p w14:paraId="497804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CB350</w:t>
            </w:r>
          </w:p>
        </w:tc>
        <w:tc>
          <w:tcPr>
            <w:tcW w:w="1139" w:type="dxa"/>
            <w:tcBorders>
              <w:top w:val="nil"/>
              <w:left w:val="nil"/>
              <w:bottom w:val="nil"/>
              <w:right w:val="nil"/>
            </w:tcBorders>
            <w:shd w:val="clear" w:color="auto" w:fill="auto"/>
            <w:noWrap/>
            <w:vAlign w:val="center"/>
            <w:hideMark/>
          </w:tcPr>
          <w:p w14:paraId="1C6139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1969</w:t>
            </w:r>
          </w:p>
        </w:tc>
        <w:tc>
          <w:tcPr>
            <w:tcW w:w="1271" w:type="dxa"/>
            <w:tcBorders>
              <w:top w:val="nil"/>
              <w:left w:val="nil"/>
              <w:bottom w:val="nil"/>
              <w:right w:val="nil"/>
            </w:tcBorders>
            <w:shd w:val="clear" w:color="auto" w:fill="auto"/>
            <w:noWrap/>
            <w:vAlign w:val="center"/>
            <w:hideMark/>
          </w:tcPr>
          <w:p w14:paraId="58FA3C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348</w:t>
            </w:r>
          </w:p>
        </w:tc>
      </w:tr>
      <w:tr w:rsidR="00F130B5" w:rsidRPr="00F130B5" w14:paraId="60822E91" w14:textId="77777777" w:rsidTr="00933F26">
        <w:tc>
          <w:tcPr>
            <w:tcW w:w="1560" w:type="dxa"/>
            <w:tcBorders>
              <w:top w:val="nil"/>
              <w:left w:val="nil"/>
              <w:bottom w:val="nil"/>
              <w:right w:val="nil"/>
            </w:tcBorders>
            <w:shd w:val="clear" w:color="auto" w:fill="auto"/>
            <w:noWrap/>
            <w:vAlign w:val="center"/>
            <w:hideMark/>
          </w:tcPr>
          <w:p w14:paraId="785E7A1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B7E23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CB350F</w:t>
            </w:r>
          </w:p>
        </w:tc>
        <w:tc>
          <w:tcPr>
            <w:tcW w:w="3371" w:type="dxa"/>
            <w:tcBorders>
              <w:top w:val="nil"/>
              <w:left w:val="nil"/>
              <w:bottom w:val="nil"/>
              <w:right w:val="nil"/>
            </w:tcBorders>
            <w:shd w:val="clear" w:color="auto" w:fill="auto"/>
            <w:noWrap/>
            <w:vAlign w:val="center"/>
            <w:hideMark/>
          </w:tcPr>
          <w:p w14:paraId="111D8A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CB350F</w:t>
            </w:r>
          </w:p>
        </w:tc>
        <w:tc>
          <w:tcPr>
            <w:tcW w:w="1139" w:type="dxa"/>
            <w:tcBorders>
              <w:top w:val="nil"/>
              <w:left w:val="nil"/>
              <w:bottom w:val="nil"/>
              <w:right w:val="nil"/>
            </w:tcBorders>
            <w:shd w:val="clear" w:color="auto" w:fill="auto"/>
            <w:noWrap/>
            <w:vAlign w:val="center"/>
            <w:hideMark/>
          </w:tcPr>
          <w:p w14:paraId="35442F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1973</w:t>
            </w:r>
          </w:p>
        </w:tc>
        <w:tc>
          <w:tcPr>
            <w:tcW w:w="1271" w:type="dxa"/>
            <w:tcBorders>
              <w:top w:val="nil"/>
              <w:left w:val="nil"/>
              <w:bottom w:val="nil"/>
              <w:right w:val="nil"/>
            </w:tcBorders>
            <w:shd w:val="clear" w:color="auto" w:fill="auto"/>
            <w:noWrap/>
            <w:vAlign w:val="center"/>
            <w:hideMark/>
          </w:tcPr>
          <w:p w14:paraId="13D7FF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325</w:t>
            </w:r>
          </w:p>
        </w:tc>
      </w:tr>
      <w:tr w:rsidR="00F130B5" w:rsidRPr="00F130B5" w14:paraId="48EDDE27" w14:textId="77777777" w:rsidTr="00933F26">
        <w:tc>
          <w:tcPr>
            <w:tcW w:w="1560" w:type="dxa"/>
            <w:tcBorders>
              <w:top w:val="nil"/>
              <w:left w:val="nil"/>
              <w:bottom w:val="nil"/>
              <w:right w:val="nil"/>
            </w:tcBorders>
            <w:shd w:val="clear" w:color="auto" w:fill="auto"/>
            <w:noWrap/>
            <w:vAlign w:val="center"/>
            <w:hideMark/>
          </w:tcPr>
          <w:p w14:paraId="7D415A1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F2A60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CB360</w:t>
            </w:r>
          </w:p>
        </w:tc>
        <w:tc>
          <w:tcPr>
            <w:tcW w:w="3371" w:type="dxa"/>
            <w:tcBorders>
              <w:top w:val="nil"/>
              <w:left w:val="nil"/>
              <w:bottom w:val="nil"/>
              <w:right w:val="nil"/>
            </w:tcBorders>
            <w:shd w:val="clear" w:color="auto" w:fill="auto"/>
            <w:noWrap/>
            <w:vAlign w:val="center"/>
            <w:hideMark/>
          </w:tcPr>
          <w:p w14:paraId="27CD8B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CB360</w:t>
            </w:r>
          </w:p>
        </w:tc>
        <w:tc>
          <w:tcPr>
            <w:tcW w:w="1139" w:type="dxa"/>
            <w:tcBorders>
              <w:top w:val="nil"/>
              <w:left w:val="nil"/>
              <w:bottom w:val="nil"/>
              <w:right w:val="nil"/>
            </w:tcBorders>
            <w:shd w:val="clear" w:color="auto" w:fill="auto"/>
            <w:noWrap/>
            <w:vAlign w:val="center"/>
            <w:hideMark/>
          </w:tcPr>
          <w:p w14:paraId="137DBA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1973-75</w:t>
            </w:r>
          </w:p>
        </w:tc>
        <w:tc>
          <w:tcPr>
            <w:tcW w:w="1271" w:type="dxa"/>
            <w:tcBorders>
              <w:top w:val="nil"/>
              <w:left w:val="nil"/>
              <w:bottom w:val="nil"/>
              <w:right w:val="nil"/>
            </w:tcBorders>
            <w:shd w:val="clear" w:color="auto" w:fill="auto"/>
            <w:noWrap/>
            <w:vAlign w:val="center"/>
            <w:hideMark/>
          </w:tcPr>
          <w:p w14:paraId="595910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t>
            </w:r>
          </w:p>
        </w:tc>
      </w:tr>
      <w:tr w:rsidR="00F130B5" w:rsidRPr="00F130B5" w14:paraId="014FCF60" w14:textId="77777777" w:rsidTr="00933F26">
        <w:tc>
          <w:tcPr>
            <w:tcW w:w="1560" w:type="dxa"/>
            <w:tcBorders>
              <w:top w:val="nil"/>
              <w:left w:val="nil"/>
              <w:bottom w:val="nil"/>
              <w:right w:val="nil"/>
            </w:tcBorders>
            <w:shd w:val="clear" w:color="auto" w:fill="auto"/>
            <w:noWrap/>
            <w:vAlign w:val="center"/>
            <w:hideMark/>
          </w:tcPr>
          <w:p w14:paraId="68705E0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9D30C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w:t>
            </w:r>
          </w:p>
        </w:tc>
        <w:tc>
          <w:tcPr>
            <w:tcW w:w="3371" w:type="dxa"/>
            <w:tcBorders>
              <w:top w:val="nil"/>
              <w:left w:val="nil"/>
              <w:bottom w:val="nil"/>
              <w:right w:val="nil"/>
            </w:tcBorders>
            <w:shd w:val="clear" w:color="auto" w:fill="auto"/>
            <w:noWrap/>
            <w:vAlign w:val="center"/>
            <w:hideMark/>
          </w:tcPr>
          <w:p w14:paraId="708237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w:t>
            </w:r>
          </w:p>
        </w:tc>
        <w:tc>
          <w:tcPr>
            <w:tcW w:w="1139" w:type="dxa"/>
            <w:tcBorders>
              <w:top w:val="nil"/>
              <w:left w:val="nil"/>
              <w:bottom w:val="nil"/>
              <w:right w:val="nil"/>
            </w:tcBorders>
            <w:shd w:val="clear" w:color="auto" w:fill="auto"/>
            <w:noWrap/>
            <w:vAlign w:val="center"/>
            <w:hideMark/>
          </w:tcPr>
          <w:p w14:paraId="4E9F93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1981 -2013</w:t>
            </w:r>
          </w:p>
        </w:tc>
        <w:tc>
          <w:tcPr>
            <w:tcW w:w="1271" w:type="dxa"/>
            <w:tcBorders>
              <w:top w:val="nil"/>
              <w:left w:val="nil"/>
              <w:bottom w:val="nil"/>
              <w:right w:val="nil"/>
            </w:tcBorders>
            <w:shd w:val="clear" w:color="auto" w:fill="auto"/>
            <w:noWrap/>
            <w:vAlign w:val="center"/>
            <w:hideMark/>
          </w:tcPr>
          <w:p w14:paraId="5AF843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395</w:t>
            </w:r>
          </w:p>
        </w:tc>
      </w:tr>
      <w:tr w:rsidR="00F130B5" w:rsidRPr="00F130B5" w14:paraId="67493A3F" w14:textId="77777777" w:rsidTr="00933F26">
        <w:tc>
          <w:tcPr>
            <w:tcW w:w="1560" w:type="dxa"/>
            <w:tcBorders>
              <w:top w:val="nil"/>
              <w:left w:val="nil"/>
              <w:bottom w:val="nil"/>
              <w:right w:val="nil"/>
            </w:tcBorders>
            <w:shd w:val="clear" w:color="auto" w:fill="auto"/>
            <w:noWrap/>
            <w:vAlign w:val="center"/>
            <w:hideMark/>
          </w:tcPr>
          <w:p w14:paraId="6DD34CC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E360D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CB400F</w:t>
            </w:r>
          </w:p>
        </w:tc>
        <w:tc>
          <w:tcPr>
            <w:tcW w:w="3371" w:type="dxa"/>
            <w:tcBorders>
              <w:top w:val="nil"/>
              <w:left w:val="nil"/>
              <w:bottom w:val="nil"/>
              <w:right w:val="nil"/>
            </w:tcBorders>
            <w:shd w:val="clear" w:color="auto" w:fill="auto"/>
            <w:noWrap/>
            <w:vAlign w:val="center"/>
            <w:hideMark/>
          </w:tcPr>
          <w:p w14:paraId="5AADA9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CB400F</w:t>
            </w:r>
          </w:p>
        </w:tc>
        <w:tc>
          <w:tcPr>
            <w:tcW w:w="1139" w:type="dxa"/>
            <w:tcBorders>
              <w:top w:val="nil"/>
              <w:left w:val="nil"/>
              <w:bottom w:val="nil"/>
              <w:right w:val="nil"/>
            </w:tcBorders>
            <w:shd w:val="clear" w:color="auto" w:fill="auto"/>
            <w:noWrap/>
            <w:vAlign w:val="center"/>
            <w:hideMark/>
          </w:tcPr>
          <w:p w14:paraId="533B0F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1975-77</w:t>
            </w:r>
          </w:p>
        </w:tc>
        <w:tc>
          <w:tcPr>
            <w:tcW w:w="1271" w:type="dxa"/>
            <w:tcBorders>
              <w:top w:val="nil"/>
              <w:left w:val="nil"/>
              <w:bottom w:val="nil"/>
              <w:right w:val="nil"/>
            </w:tcBorders>
            <w:shd w:val="clear" w:color="auto" w:fill="auto"/>
            <w:noWrap/>
            <w:vAlign w:val="center"/>
            <w:hideMark/>
          </w:tcPr>
          <w:p w14:paraId="1BD8CD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408</w:t>
            </w:r>
          </w:p>
        </w:tc>
      </w:tr>
      <w:tr w:rsidR="00F130B5" w:rsidRPr="00F130B5" w14:paraId="777D992A" w14:textId="77777777" w:rsidTr="00933F26">
        <w:tc>
          <w:tcPr>
            <w:tcW w:w="1560" w:type="dxa"/>
            <w:tcBorders>
              <w:top w:val="nil"/>
              <w:left w:val="nil"/>
              <w:bottom w:val="nil"/>
              <w:right w:val="nil"/>
            </w:tcBorders>
            <w:shd w:val="clear" w:color="auto" w:fill="auto"/>
            <w:noWrap/>
            <w:vAlign w:val="center"/>
            <w:hideMark/>
          </w:tcPr>
          <w:p w14:paraId="7F4C67F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13D49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CB400N</w:t>
            </w:r>
          </w:p>
        </w:tc>
        <w:tc>
          <w:tcPr>
            <w:tcW w:w="3371" w:type="dxa"/>
            <w:tcBorders>
              <w:top w:val="nil"/>
              <w:left w:val="nil"/>
              <w:bottom w:val="nil"/>
              <w:right w:val="nil"/>
            </w:tcBorders>
            <w:shd w:val="clear" w:color="auto" w:fill="auto"/>
            <w:noWrap/>
            <w:vAlign w:val="center"/>
            <w:hideMark/>
          </w:tcPr>
          <w:p w14:paraId="1746B8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CB400N</w:t>
            </w:r>
          </w:p>
        </w:tc>
        <w:tc>
          <w:tcPr>
            <w:tcW w:w="1139" w:type="dxa"/>
            <w:tcBorders>
              <w:top w:val="nil"/>
              <w:left w:val="nil"/>
              <w:bottom w:val="nil"/>
              <w:right w:val="nil"/>
            </w:tcBorders>
            <w:shd w:val="clear" w:color="auto" w:fill="auto"/>
            <w:noWrap/>
            <w:vAlign w:val="center"/>
            <w:hideMark/>
          </w:tcPr>
          <w:p w14:paraId="0F2159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w:t>
            </w:r>
          </w:p>
        </w:tc>
        <w:tc>
          <w:tcPr>
            <w:tcW w:w="1271" w:type="dxa"/>
            <w:tcBorders>
              <w:top w:val="nil"/>
              <w:left w:val="nil"/>
              <w:bottom w:val="nil"/>
              <w:right w:val="nil"/>
            </w:tcBorders>
            <w:shd w:val="clear" w:color="auto" w:fill="auto"/>
            <w:noWrap/>
            <w:vAlign w:val="center"/>
            <w:hideMark/>
          </w:tcPr>
          <w:p w14:paraId="0D7909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395</w:t>
            </w:r>
          </w:p>
        </w:tc>
      </w:tr>
      <w:tr w:rsidR="00F130B5" w:rsidRPr="00F130B5" w14:paraId="2CF218D9" w14:textId="77777777" w:rsidTr="00933F26">
        <w:tc>
          <w:tcPr>
            <w:tcW w:w="1560" w:type="dxa"/>
            <w:tcBorders>
              <w:top w:val="nil"/>
              <w:left w:val="nil"/>
              <w:bottom w:val="nil"/>
              <w:right w:val="nil"/>
            </w:tcBorders>
            <w:shd w:val="clear" w:color="auto" w:fill="auto"/>
            <w:noWrap/>
            <w:vAlign w:val="center"/>
            <w:hideMark/>
          </w:tcPr>
          <w:p w14:paraId="2869CD9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E0081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CB400T</w:t>
            </w:r>
          </w:p>
        </w:tc>
        <w:tc>
          <w:tcPr>
            <w:tcW w:w="3371" w:type="dxa"/>
            <w:tcBorders>
              <w:top w:val="nil"/>
              <w:left w:val="nil"/>
              <w:bottom w:val="nil"/>
              <w:right w:val="nil"/>
            </w:tcBorders>
            <w:shd w:val="clear" w:color="auto" w:fill="auto"/>
            <w:noWrap/>
            <w:vAlign w:val="center"/>
            <w:hideMark/>
          </w:tcPr>
          <w:p w14:paraId="74698A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CB400T</w:t>
            </w:r>
          </w:p>
        </w:tc>
        <w:tc>
          <w:tcPr>
            <w:tcW w:w="1139" w:type="dxa"/>
            <w:tcBorders>
              <w:top w:val="nil"/>
              <w:left w:val="nil"/>
              <w:bottom w:val="nil"/>
              <w:right w:val="nil"/>
            </w:tcBorders>
            <w:shd w:val="clear" w:color="auto" w:fill="auto"/>
            <w:noWrap/>
            <w:vAlign w:val="center"/>
            <w:hideMark/>
          </w:tcPr>
          <w:p w14:paraId="100444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w:t>
            </w:r>
          </w:p>
        </w:tc>
        <w:tc>
          <w:tcPr>
            <w:tcW w:w="1271" w:type="dxa"/>
            <w:tcBorders>
              <w:top w:val="nil"/>
              <w:left w:val="nil"/>
              <w:bottom w:val="nil"/>
              <w:right w:val="nil"/>
            </w:tcBorders>
            <w:shd w:val="clear" w:color="auto" w:fill="auto"/>
            <w:noWrap/>
            <w:vAlign w:val="center"/>
            <w:hideMark/>
          </w:tcPr>
          <w:p w14:paraId="0ED218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408</w:t>
            </w:r>
          </w:p>
        </w:tc>
      </w:tr>
      <w:tr w:rsidR="00F130B5" w:rsidRPr="00F130B5" w14:paraId="63576BFA" w14:textId="77777777" w:rsidTr="00933F26">
        <w:tc>
          <w:tcPr>
            <w:tcW w:w="1560" w:type="dxa"/>
            <w:tcBorders>
              <w:top w:val="nil"/>
              <w:left w:val="nil"/>
              <w:bottom w:val="nil"/>
              <w:right w:val="nil"/>
            </w:tcBorders>
            <w:shd w:val="clear" w:color="auto" w:fill="auto"/>
            <w:noWrap/>
            <w:vAlign w:val="center"/>
            <w:hideMark/>
          </w:tcPr>
          <w:p w14:paraId="5EAFFA0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01887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 ABS</w:t>
            </w:r>
          </w:p>
        </w:tc>
        <w:tc>
          <w:tcPr>
            <w:tcW w:w="3371" w:type="dxa"/>
            <w:tcBorders>
              <w:top w:val="nil"/>
              <w:left w:val="nil"/>
              <w:bottom w:val="nil"/>
              <w:right w:val="nil"/>
            </w:tcBorders>
            <w:shd w:val="clear" w:color="auto" w:fill="auto"/>
            <w:noWrap/>
            <w:vAlign w:val="center"/>
            <w:hideMark/>
          </w:tcPr>
          <w:p w14:paraId="681553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CB400 ABS</w:t>
            </w:r>
          </w:p>
        </w:tc>
        <w:tc>
          <w:tcPr>
            <w:tcW w:w="1139" w:type="dxa"/>
            <w:tcBorders>
              <w:top w:val="nil"/>
              <w:left w:val="nil"/>
              <w:bottom w:val="nil"/>
              <w:right w:val="nil"/>
            </w:tcBorders>
            <w:shd w:val="clear" w:color="auto" w:fill="auto"/>
            <w:noWrap/>
            <w:vAlign w:val="center"/>
            <w:hideMark/>
          </w:tcPr>
          <w:p w14:paraId="15385F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2008 - 2013</w:t>
            </w:r>
          </w:p>
        </w:tc>
        <w:tc>
          <w:tcPr>
            <w:tcW w:w="1271" w:type="dxa"/>
            <w:tcBorders>
              <w:top w:val="nil"/>
              <w:left w:val="nil"/>
              <w:bottom w:val="nil"/>
              <w:right w:val="nil"/>
            </w:tcBorders>
            <w:shd w:val="clear" w:color="auto" w:fill="auto"/>
            <w:noWrap/>
            <w:vAlign w:val="center"/>
            <w:hideMark/>
          </w:tcPr>
          <w:p w14:paraId="2EB4A6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782B4703" w14:textId="77777777" w:rsidTr="00933F26">
        <w:tc>
          <w:tcPr>
            <w:tcW w:w="1560" w:type="dxa"/>
            <w:tcBorders>
              <w:top w:val="nil"/>
              <w:left w:val="nil"/>
              <w:bottom w:val="nil"/>
              <w:right w:val="nil"/>
            </w:tcBorders>
            <w:shd w:val="clear" w:color="auto" w:fill="auto"/>
            <w:noWrap/>
            <w:vAlign w:val="center"/>
            <w:hideMark/>
          </w:tcPr>
          <w:p w14:paraId="2BD6440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FD14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CB450</w:t>
            </w:r>
          </w:p>
        </w:tc>
        <w:tc>
          <w:tcPr>
            <w:tcW w:w="3371" w:type="dxa"/>
            <w:tcBorders>
              <w:top w:val="nil"/>
              <w:left w:val="nil"/>
              <w:bottom w:val="nil"/>
              <w:right w:val="nil"/>
            </w:tcBorders>
            <w:shd w:val="clear" w:color="auto" w:fill="auto"/>
            <w:noWrap/>
            <w:vAlign w:val="center"/>
            <w:hideMark/>
          </w:tcPr>
          <w:p w14:paraId="69173F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CB450</w:t>
            </w:r>
          </w:p>
        </w:tc>
        <w:tc>
          <w:tcPr>
            <w:tcW w:w="1139" w:type="dxa"/>
            <w:tcBorders>
              <w:top w:val="nil"/>
              <w:left w:val="nil"/>
              <w:bottom w:val="nil"/>
              <w:right w:val="nil"/>
            </w:tcBorders>
            <w:shd w:val="clear" w:color="auto" w:fill="auto"/>
            <w:noWrap/>
            <w:vAlign w:val="center"/>
            <w:hideMark/>
          </w:tcPr>
          <w:p w14:paraId="3BF869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1967-75</w:t>
            </w:r>
          </w:p>
        </w:tc>
        <w:tc>
          <w:tcPr>
            <w:tcW w:w="1271" w:type="dxa"/>
            <w:tcBorders>
              <w:top w:val="nil"/>
              <w:left w:val="nil"/>
              <w:bottom w:val="nil"/>
              <w:right w:val="nil"/>
            </w:tcBorders>
            <w:shd w:val="clear" w:color="auto" w:fill="auto"/>
            <w:noWrap/>
            <w:vAlign w:val="center"/>
            <w:hideMark/>
          </w:tcPr>
          <w:p w14:paraId="43E30B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038BEF72" w14:textId="77777777" w:rsidTr="00933F26">
        <w:tc>
          <w:tcPr>
            <w:tcW w:w="1560" w:type="dxa"/>
            <w:tcBorders>
              <w:top w:val="nil"/>
              <w:left w:val="nil"/>
              <w:bottom w:val="nil"/>
              <w:right w:val="nil"/>
            </w:tcBorders>
            <w:shd w:val="clear" w:color="auto" w:fill="auto"/>
            <w:noWrap/>
            <w:vAlign w:val="center"/>
            <w:hideMark/>
          </w:tcPr>
          <w:p w14:paraId="2F5029C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15EF8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 FOUR</w:t>
            </w:r>
          </w:p>
        </w:tc>
        <w:tc>
          <w:tcPr>
            <w:tcW w:w="3371" w:type="dxa"/>
            <w:tcBorders>
              <w:top w:val="nil"/>
              <w:left w:val="nil"/>
              <w:bottom w:val="nil"/>
              <w:right w:val="nil"/>
            </w:tcBorders>
            <w:shd w:val="clear" w:color="auto" w:fill="auto"/>
            <w:noWrap/>
            <w:vAlign w:val="center"/>
            <w:hideMark/>
          </w:tcPr>
          <w:p w14:paraId="236D5E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CB500-FOUR </w:t>
            </w:r>
            <w:proofErr w:type="gramStart"/>
            <w:r w:rsidRPr="00F130B5">
              <w:rPr>
                <w:rFonts w:eastAsia="Times New Roman"/>
                <w:color w:val="000000"/>
                <w:szCs w:val="17"/>
                <w:lang w:eastAsia="en-AU"/>
              </w:rPr>
              <w:t>K,K</w:t>
            </w:r>
            <w:proofErr w:type="gramEnd"/>
            <w:r w:rsidRPr="00F130B5">
              <w:rPr>
                <w:rFonts w:eastAsia="Times New Roman"/>
                <w:color w:val="000000"/>
                <w:szCs w:val="17"/>
                <w:lang w:eastAsia="en-AU"/>
              </w:rPr>
              <w:t>1,K2</w:t>
            </w:r>
          </w:p>
        </w:tc>
        <w:tc>
          <w:tcPr>
            <w:tcW w:w="1139" w:type="dxa"/>
            <w:tcBorders>
              <w:top w:val="nil"/>
              <w:left w:val="nil"/>
              <w:bottom w:val="nil"/>
              <w:right w:val="nil"/>
            </w:tcBorders>
            <w:shd w:val="clear" w:color="auto" w:fill="auto"/>
            <w:noWrap/>
            <w:vAlign w:val="center"/>
            <w:hideMark/>
          </w:tcPr>
          <w:p w14:paraId="35D29D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1971-73</w:t>
            </w:r>
          </w:p>
        </w:tc>
        <w:tc>
          <w:tcPr>
            <w:tcW w:w="1271" w:type="dxa"/>
            <w:tcBorders>
              <w:top w:val="nil"/>
              <w:left w:val="nil"/>
              <w:bottom w:val="nil"/>
              <w:right w:val="nil"/>
            </w:tcBorders>
            <w:shd w:val="clear" w:color="auto" w:fill="auto"/>
            <w:noWrap/>
            <w:vAlign w:val="center"/>
            <w:hideMark/>
          </w:tcPr>
          <w:p w14:paraId="6BED24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0368C82D" w14:textId="77777777" w:rsidTr="00933F26">
        <w:tc>
          <w:tcPr>
            <w:tcW w:w="1560" w:type="dxa"/>
            <w:tcBorders>
              <w:top w:val="nil"/>
              <w:left w:val="nil"/>
              <w:bottom w:val="nil"/>
              <w:right w:val="nil"/>
            </w:tcBorders>
            <w:shd w:val="clear" w:color="auto" w:fill="auto"/>
            <w:noWrap/>
            <w:vAlign w:val="center"/>
            <w:hideMark/>
          </w:tcPr>
          <w:p w14:paraId="2A6DA63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8EF9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 TWIN</w:t>
            </w:r>
          </w:p>
        </w:tc>
        <w:tc>
          <w:tcPr>
            <w:tcW w:w="3371" w:type="dxa"/>
            <w:tcBorders>
              <w:top w:val="nil"/>
              <w:left w:val="nil"/>
              <w:bottom w:val="nil"/>
              <w:right w:val="nil"/>
            </w:tcBorders>
            <w:shd w:val="clear" w:color="auto" w:fill="auto"/>
            <w:noWrap/>
            <w:vAlign w:val="center"/>
            <w:hideMark/>
          </w:tcPr>
          <w:p w14:paraId="470C5B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CB500T</w:t>
            </w:r>
          </w:p>
        </w:tc>
        <w:tc>
          <w:tcPr>
            <w:tcW w:w="1139" w:type="dxa"/>
            <w:tcBorders>
              <w:top w:val="nil"/>
              <w:left w:val="nil"/>
              <w:bottom w:val="nil"/>
              <w:right w:val="nil"/>
            </w:tcBorders>
            <w:shd w:val="clear" w:color="auto" w:fill="auto"/>
            <w:noWrap/>
            <w:vAlign w:val="center"/>
            <w:hideMark/>
          </w:tcPr>
          <w:p w14:paraId="402AA3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1974-78</w:t>
            </w:r>
          </w:p>
        </w:tc>
        <w:tc>
          <w:tcPr>
            <w:tcW w:w="1271" w:type="dxa"/>
            <w:tcBorders>
              <w:top w:val="nil"/>
              <w:left w:val="nil"/>
              <w:bottom w:val="nil"/>
              <w:right w:val="nil"/>
            </w:tcBorders>
            <w:shd w:val="clear" w:color="auto" w:fill="auto"/>
            <w:noWrap/>
            <w:vAlign w:val="center"/>
            <w:hideMark/>
          </w:tcPr>
          <w:p w14:paraId="3EBD68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361E5D16" w14:textId="77777777" w:rsidTr="00933F26">
        <w:tc>
          <w:tcPr>
            <w:tcW w:w="1560" w:type="dxa"/>
            <w:tcBorders>
              <w:top w:val="nil"/>
              <w:left w:val="nil"/>
              <w:bottom w:val="nil"/>
              <w:right w:val="nil"/>
            </w:tcBorders>
            <w:shd w:val="clear" w:color="auto" w:fill="auto"/>
            <w:noWrap/>
            <w:vAlign w:val="center"/>
            <w:hideMark/>
          </w:tcPr>
          <w:p w14:paraId="65D416D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47C8A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CB500F</w:t>
            </w:r>
          </w:p>
        </w:tc>
        <w:tc>
          <w:tcPr>
            <w:tcW w:w="3371" w:type="dxa"/>
            <w:tcBorders>
              <w:top w:val="nil"/>
              <w:left w:val="nil"/>
              <w:bottom w:val="nil"/>
              <w:right w:val="nil"/>
            </w:tcBorders>
            <w:shd w:val="clear" w:color="auto" w:fill="auto"/>
            <w:noWrap/>
            <w:vAlign w:val="center"/>
            <w:hideMark/>
          </w:tcPr>
          <w:p w14:paraId="08DA0E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CB500FA/F</w:t>
            </w:r>
          </w:p>
        </w:tc>
        <w:tc>
          <w:tcPr>
            <w:tcW w:w="1139" w:type="dxa"/>
            <w:tcBorders>
              <w:top w:val="nil"/>
              <w:left w:val="nil"/>
              <w:bottom w:val="nil"/>
              <w:right w:val="nil"/>
            </w:tcBorders>
            <w:shd w:val="clear" w:color="auto" w:fill="auto"/>
            <w:noWrap/>
            <w:vAlign w:val="center"/>
            <w:hideMark/>
          </w:tcPr>
          <w:p w14:paraId="307B0C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2012-19</w:t>
            </w:r>
          </w:p>
        </w:tc>
        <w:tc>
          <w:tcPr>
            <w:tcW w:w="1271" w:type="dxa"/>
            <w:tcBorders>
              <w:top w:val="nil"/>
              <w:left w:val="nil"/>
              <w:bottom w:val="nil"/>
              <w:right w:val="nil"/>
            </w:tcBorders>
            <w:shd w:val="clear" w:color="auto" w:fill="auto"/>
            <w:noWrap/>
            <w:vAlign w:val="center"/>
            <w:hideMark/>
          </w:tcPr>
          <w:p w14:paraId="7B9FA2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471</w:t>
            </w:r>
          </w:p>
        </w:tc>
      </w:tr>
      <w:tr w:rsidR="00F130B5" w:rsidRPr="00F130B5" w14:paraId="4853D8F8" w14:textId="77777777" w:rsidTr="00933F26">
        <w:tc>
          <w:tcPr>
            <w:tcW w:w="1560" w:type="dxa"/>
            <w:tcBorders>
              <w:top w:val="nil"/>
              <w:left w:val="nil"/>
              <w:bottom w:val="nil"/>
              <w:right w:val="nil"/>
            </w:tcBorders>
            <w:shd w:val="clear" w:color="auto" w:fill="auto"/>
            <w:noWrap/>
            <w:vAlign w:val="center"/>
            <w:hideMark/>
          </w:tcPr>
          <w:p w14:paraId="45E5F7D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6123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CB500X</w:t>
            </w:r>
          </w:p>
        </w:tc>
        <w:tc>
          <w:tcPr>
            <w:tcW w:w="3371" w:type="dxa"/>
            <w:tcBorders>
              <w:top w:val="nil"/>
              <w:left w:val="nil"/>
              <w:bottom w:val="nil"/>
              <w:right w:val="nil"/>
            </w:tcBorders>
            <w:shd w:val="clear" w:color="auto" w:fill="auto"/>
            <w:noWrap/>
            <w:vAlign w:val="center"/>
            <w:hideMark/>
          </w:tcPr>
          <w:p w14:paraId="039CF5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CB500XA</w:t>
            </w:r>
          </w:p>
        </w:tc>
        <w:tc>
          <w:tcPr>
            <w:tcW w:w="1139" w:type="dxa"/>
            <w:tcBorders>
              <w:top w:val="nil"/>
              <w:left w:val="nil"/>
              <w:bottom w:val="nil"/>
              <w:right w:val="nil"/>
            </w:tcBorders>
            <w:shd w:val="clear" w:color="auto" w:fill="auto"/>
            <w:noWrap/>
            <w:vAlign w:val="center"/>
            <w:hideMark/>
          </w:tcPr>
          <w:p w14:paraId="3795E6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2013-17</w:t>
            </w:r>
          </w:p>
        </w:tc>
        <w:tc>
          <w:tcPr>
            <w:tcW w:w="1271" w:type="dxa"/>
            <w:tcBorders>
              <w:top w:val="nil"/>
              <w:left w:val="nil"/>
              <w:bottom w:val="nil"/>
              <w:right w:val="nil"/>
            </w:tcBorders>
            <w:shd w:val="clear" w:color="auto" w:fill="auto"/>
            <w:noWrap/>
            <w:vAlign w:val="center"/>
            <w:hideMark/>
          </w:tcPr>
          <w:p w14:paraId="0CA8F1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471</w:t>
            </w:r>
          </w:p>
        </w:tc>
      </w:tr>
      <w:tr w:rsidR="00F130B5" w:rsidRPr="00F130B5" w14:paraId="4178F549" w14:textId="77777777" w:rsidTr="00933F26">
        <w:tc>
          <w:tcPr>
            <w:tcW w:w="1560" w:type="dxa"/>
            <w:tcBorders>
              <w:top w:val="nil"/>
              <w:left w:val="nil"/>
              <w:bottom w:val="nil"/>
              <w:right w:val="nil"/>
            </w:tcBorders>
            <w:shd w:val="clear" w:color="auto" w:fill="auto"/>
            <w:noWrap/>
            <w:vAlign w:val="center"/>
            <w:hideMark/>
          </w:tcPr>
          <w:p w14:paraId="53B77D9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598E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CB550</w:t>
            </w:r>
          </w:p>
        </w:tc>
        <w:tc>
          <w:tcPr>
            <w:tcW w:w="3371" w:type="dxa"/>
            <w:tcBorders>
              <w:top w:val="nil"/>
              <w:left w:val="nil"/>
              <w:bottom w:val="nil"/>
              <w:right w:val="nil"/>
            </w:tcBorders>
            <w:shd w:val="clear" w:color="auto" w:fill="auto"/>
            <w:noWrap/>
            <w:vAlign w:val="center"/>
            <w:hideMark/>
          </w:tcPr>
          <w:p w14:paraId="23C268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CB550</w:t>
            </w:r>
          </w:p>
        </w:tc>
        <w:tc>
          <w:tcPr>
            <w:tcW w:w="1139" w:type="dxa"/>
            <w:tcBorders>
              <w:top w:val="nil"/>
              <w:left w:val="nil"/>
              <w:bottom w:val="nil"/>
              <w:right w:val="nil"/>
            </w:tcBorders>
            <w:shd w:val="clear" w:color="auto" w:fill="auto"/>
            <w:noWrap/>
            <w:vAlign w:val="center"/>
            <w:hideMark/>
          </w:tcPr>
          <w:p w14:paraId="742143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1974-78</w:t>
            </w:r>
          </w:p>
        </w:tc>
        <w:tc>
          <w:tcPr>
            <w:tcW w:w="1271" w:type="dxa"/>
            <w:tcBorders>
              <w:top w:val="nil"/>
              <w:left w:val="nil"/>
              <w:bottom w:val="nil"/>
              <w:right w:val="nil"/>
            </w:tcBorders>
            <w:shd w:val="clear" w:color="auto" w:fill="auto"/>
            <w:noWrap/>
            <w:vAlign w:val="center"/>
            <w:hideMark/>
          </w:tcPr>
          <w:p w14:paraId="3B3027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544</w:t>
            </w:r>
          </w:p>
        </w:tc>
      </w:tr>
      <w:tr w:rsidR="00F130B5" w:rsidRPr="00F130B5" w14:paraId="784D9ACE" w14:textId="77777777" w:rsidTr="00933F26">
        <w:tc>
          <w:tcPr>
            <w:tcW w:w="1560" w:type="dxa"/>
            <w:tcBorders>
              <w:top w:val="nil"/>
              <w:left w:val="nil"/>
              <w:bottom w:val="nil"/>
              <w:right w:val="nil"/>
            </w:tcBorders>
            <w:shd w:val="clear" w:color="auto" w:fill="auto"/>
            <w:noWrap/>
            <w:vAlign w:val="center"/>
            <w:hideMark/>
          </w:tcPr>
          <w:p w14:paraId="5866B5D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5B5F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CB650F</w:t>
            </w:r>
          </w:p>
        </w:tc>
        <w:tc>
          <w:tcPr>
            <w:tcW w:w="3371" w:type="dxa"/>
            <w:tcBorders>
              <w:top w:val="nil"/>
              <w:left w:val="nil"/>
              <w:bottom w:val="nil"/>
              <w:right w:val="nil"/>
            </w:tcBorders>
            <w:shd w:val="clear" w:color="auto" w:fill="auto"/>
            <w:noWrap/>
            <w:vAlign w:val="center"/>
            <w:hideMark/>
          </w:tcPr>
          <w:p w14:paraId="07606D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CB650FA-LTD-16ym</w:t>
            </w:r>
          </w:p>
        </w:tc>
        <w:tc>
          <w:tcPr>
            <w:tcW w:w="1139" w:type="dxa"/>
            <w:tcBorders>
              <w:top w:val="nil"/>
              <w:left w:val="nil"/>
              <w:bottom w:val="nil"/>
              <w:right w:val="nil"/>
            </w:tcBorders>
            <w:shd w:val="clear" w:color="auto" w:fill="auto"/>
            <w:noWrap/>
            <w:vAlign w:val="center"/>
            <w:hideMark/>
          </w:tcPr>
          <w:p w14:paraId="19552A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2015-2017</w:t>
            </w:r>
          </w:p>
        </w:tc>
        <w:tc>
          <w:tcPr>
            <w:tcW w:w="1271" w:type="dxa"/>
            <w:tcBorders>
              <w:top w:val="nil"/>
              <w:left w:val="nil"/>
              <w:bottom w:val="nil"/>
              <w:right w:val="nil"/>
            </w:tcBorders>
            <w:shd w:val="clear" w:color="auto" w:fill="auto"/>
            <w:noWrap/>
            <w:vAlign w:val="center"/>
            <w:hideMark/>
          </w:tcPr>
          <w:p w14:paraId="7346A5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C0B4776" w14:textId="77777777" w:rsidTr="00933F26">
        <w:tc>
          <w:tcPr>
            <w:tcW w:w="1560" w:type="dxa"/>
            <w:tcBorders>
              <w:top w:val="nil"/>
              <w:left w:val="nil"/>
              <w:bottom w:val="nil"/>
              <w:right w:val="nil"/>
            </w:tcBorders>
            <w:shd w:val="clear" w:color="auto" w:fill="auto"/>
            <w:noWrap/>
            <w:vAlign w:val="center"/>
            <w:hideMark/>
          </w:tcPr>
          <w:p w14:paraId="5438D86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3D1F1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CBR650F</w:t>
            </w:r>
          </w:p>
        </w:tc>
        <w:tc>
          <w:tcPr>
            <w:tcW w:w="3371" w:type="dxa"/>
            <w:tcBorders>
              <w:top w:val="nil"/>
              <w:left w:val="nil"/>
              <w:bottom w:val="nil"/>
              <w:right w:val="nil"/>
            </w:tcBorders>
            <w:shd w:val="clear" w:color="auto" w:fill="auto"/>
            <w:noWrap/>
            <w:vAlign w:val="center"/>
            <w:hideMark/>
          </w:tcPr>
          <w:p w14:paraId="483278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CBR650FA-LTD-16ym</w:t>
            </w:r>
          </w:p>
        </w:tc>
        <w:tc>
          <w:tcPr>
            <w:tcW w:w="1139" w:type="dxa"/>
            <w:tcBorders>
              <w:top w:val="nil"/>
              <w:left w:val="nil"/>
              <w:bottom w:val="nil"/>
              <w:right w:val="nil"/>
            </w:tcBorders>
            <w:shd w:val="clear" w:color="auto" w:fill="auto"/>
            <w:noWrap/>
            <w:vAlign w:val="center"/>
            <w:hideMark/>
          </w:tcPr>
          <w:p w14:paraId="53543E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2015-2016</w:t>
            </w:r>
          </w:p>
        </w:tc>
        <w:tc>
          <w:tcPr>
            <w:tcW w:w="1271" w:type="dxa"/>
            <w:tcBorders>
              <w:top w:val="nil"/>
              <w:left w:val="nil"/>
              <w:bottom w:val="nil"/>
              <w:right w:val="nil"/>
            </w:tcBorders>
            <w:shd w:val="clear" w:color="auto" w:fill="auto"/>
            <w:noWrap/>
            <w:vAlign w:val="center"/>
            <w:hideMark/>
          </w:tcPr>
          <w:p w14:paraId="61F0C0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5F1D21E5" w14:textId="77777777" w:rsidTr="00933F26">
        <w:tc>
          <w:tcPr>
            <w:tcW w:w="1560" w:type="dxa"/>
            <w:tcBorders>
              <w:top w:val="nil"/>
              <w:left w:val="nil"/>
              <w:bottom w:val="nil"/>
              <w:right w:val="nil"/>
            </w:tcBorders>
            <w:shd w:val="clear" w:color="auto" w:fill="auto"/>
            <w:noWrap/>
            <w:vAlign w:val="center"/>
            <w:hideMark/>
          </w:tcPr>
          <w:p w14:paraId="07C1644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305B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CB650</w:t>
            </w:r>
          </w:p>
        </w:tc>
        <w:tc>
          <w:tcPr>
            <w:tcW w:w="3371" w:type="dxa"/>
            <w:tcBorders>
              <w:top w:val="nil"/>
              <w:left w:val="nil"/>
              <w:bottom w:val="nil"/>
              <w:right w:val="nil"/>
            </w:tcBorders>
            <w:shd w:val="clear" w:color="auto" w:fill="auto"/>
            <w:noWrap/>
            <w:vAlign w:val="center"/>
            <w:hideMark/>
          </w:tcPr>
          <w:p w14:paraId="574050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CB650</w:t>
            </w:r>
          </w:p>
        </w:tc>
        <w:tc>
          <w:tcPr>
            <w:tcW w:w="1139" w:type="dxa"/>
            <w:tcBorders>
              <w:top w:val="nil"/>
              <w:left w:val="nil"/>
              <w:bottom w:val="nil"/>
              <w:right w:val="nil"/>
            </w:tcBorders>
            <w:shd w:val="clear" w:color="auto" w:fill="auto"/>
            <w:noWrap/>
            <w:vAlign w:val="center"/>
            <w:hideMark/>
          </w:tcPr>
          <w:p w14:paraId="596982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FD165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62D3CED4" w14:textId="77777777" w:rsidTr="00933F26">
        <w:tc>
          <w:tcPr>
            <w:tcW w:w="1560" w:type="dxa"/>
            <w:tcBorders>
              <w:top w:val="nil"/>
              <w:left w:val="nil"/>
              <w:bottom w:val="nil"/>
              <w:right w:val="nil"/>
            </w:tcBorders>
            <w:shd w:val="clear" w:color="auto" w:fill="auto"/>
            <w:noWrap/>
            <w:vAlign w:val="center"/>
            <w:hideMark/>
          </w:tcPr>
          <w:p w14:paraId="7BAA270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A92E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CBR500R</w:t>
            </w:r>
          </w:p>
        </w:tc>
        <w:tc>
          <w:tcPr>
            <w:tcW w:w="3371" w:type="dxa"/>
            <w:tcBorders>
              <w:top w:val="nil"/>
              <w:left w:val="nil"/>
              <w:bottom w:val="nil"/>
              <w:right w:val="nil"/>
            </w:tcBorders>
            <w:shd w:val="clear" w:color="auto" w:fill="auto"/>
            <w:noWrap/>
            <w:vAlign w:val="center"/>
            <w:hideMark/>
          </w:tcPr>
          <w:p w14:paraId="7A6082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CBR500RA</w:t>
            </w:r>
          </w:p>
        </w:tc>
        <w:tc>
          <w:tcPr>
            <w:tcW w:w="1139" w:type="dxa"/>
            <w:tcBorders>
              <w:top w:val="nil"/>
              <w:left w:val="nil"/>
              <w:bottom w:val="nil"/>
              <w:right w:val="nil"/>
            </w:tcBorders>
            <w:shd w:val="clear" w:color="auto" w:fill="auto"/>
            <w:noWrap/>
            <w:vAlign w:val="center"/>
            <w:hideMark/>
          </w:tcPr>
          <w:p w14:paraId="638110F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2012-19</w:t>
            </w:r>
          </w:p>
        </w:tc>
        <w:tc>
          <w:tcPr>
            <w:tcW w:w="1271" w:type="dxa"/>
            <w:tcBorders>
              <w:top w:val="nil"/>
              <w:left w:val="nil"/>
              <w:bottom w:val="nil"/>
              <w:right w:val="nil"/>
            </w:tcBorders>
            <w:shd w:val="clear" w:color="auto" w:fill="auto"/>
            <w:noWrap/>
            <w:vAlign w:val="center"/>
            <w:hideMark/>
          </w:tcPr>
          <w:p w14:paraId="6975AF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471</w:t>
            </w:r>
          </w:p>
        </w:tc>
      </w:tr>
      <w:tr w:rsidR="00F130B5" w:rsidRPr="00F130B5" w14:paraId="4FB61FDB" w14:textId="77777777" w:rsidTr="00933F26">
        <w:tc>
          <w:tcPr>
            <w:tcW w:w="1560" w:type="dxa"/>
            <w:tcBorders>
              <w:top w:val="nil"/>
              <w:left w:val="nil"/>
              <w:bottom w:val="nil"/>
              <w:right w:val="nil"/>
            </w:tcBorders>
            <w:shd w:val="clear" w:color="auto" w:fill="auto"/>
            <w:noWrap/>
            <w:vAlign w:val="center"/>
          </w:tcPr>
          <w:p w14:paraId="72B2866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5DA68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CBR650R</w:t>
            </w:r>
          </w:p>
        </w:tc>
        <w:tc>
          <w:tcPr>
            <w:tcW w:w="3371" w:type="dxa"/>
            <w:tcBorders>
              <w:top w:val="nil"/>
              <w:left w:val="nil"/>
              <w:bottom w:val="nil"/>
              <w:right w:val="nil"/>
            </w:tcBorders>
            <w:shd w:val="clear" w:color="auto" w:fill="auto"/>
            <w:noWrap/>
            <w:vAlign w:val="center"/>
          </w:tcPr>
          <w:p w14:paraId="66F9C6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CBR650R</w:t>
            </w:r>
          </w:p>
        </w:tc>
        <w:tc>
          <w:tcPr>
            <w:tcW w:w="1139" w:type="dxa"/>
            <w:tcBorders>
              <w:top w:val="nil"/>
              <w:left w:val="nil"/>
              <w:bottom w:val="nil"/>
              <w:right w:val="nil"/>
            </w:tcBorders>
            <w:shd w:val="clear" w:color="auto" w:fill="auto"/>
            <w:noWrap/>
            <w:vAlign w:val="center"/>
          </w:tcPr>
          <w:p w14:paraId="1736EB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30EEAE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DB78622" w14:textId="77777777" w:rsidTr="00933F26">
        <w:tc>
          <w:tcPr>
            <w:tcW w:w="1560" w:type="dxa"/>
            <w:tcBorders>
              <w:top w:val="nil"/>
              <w:left w:val="nil"/>
              <w:bottom w:val="nil"/>
              <w:right w:val="nil"/>
            </w:tcBorders>
            <w:shd w:val="clear" w:color="auto" w:fill="auto"/>
            <w:noWrap/>
            <w:vAlign w:val="center"/>
            <w:hideMark/>
          </w:tcPr>
          <w:p w14:paraId="18F105C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17768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CBX550</w:t>
            </w:r>
          </w:p>
        </w:tc>
        <w:tc>
          <w:tcPr>
            <w:tcW w:w="3371" w:type="dxa"/>
            <w:tcBorders>
              <w:top w:val="nil"/>
              <w:left w:val="nil"/>
              <w:bottom w:val="nil"/>
              <w:right w:val="nil"/>
            </w:tcBorders>
            <w:shd w:val="clear" w:color="auto" w:fill="auto"/>
            <w:noWrap/>
            <w:vAlign w:val="center"/>
            <w:hideMark/>
          </w:tcPr>
          <w:p w14:paraId="0CEC16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CBX550F</w:t>
            </w:r>
          </w:p>
        </w:tc>
        <w:tc>
          <w:tcPr>
            <w:tcW w:w="1139" w:type="dxa"/>
            <w:tcBorders>
              <w:top w:val="nil"/>
              <w:left w:val="nil"/>
              <w:bottom w:val="nil"/>
              <w:right w:val="nil"/>
            </w:tcBorders>
            <w:shd w:val="clear" w:color="auto" w:fill="auto"/>
            <w:noWrap/>
            <w:vAlign w:val="center"/>
            <w:hideMark/>
          </w:tcPr>
          <w:p w14:paraId="583552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1982-85</w:t>
            </w:r>
          </w:p>
        </w:tc>
        <w:tc>
          <w:tcPr>
            <w:tcW w:w="1271" w:type="dxa"/>
            <w:tcBorders>
              <w:top w:val="nil"/>
              <w:left w:val="nil"/>
              <w:bottom w:val="nil"/>
              <w:right w:val="nil"/>
            </w:tcBorders>
            <w:shd w:val="clear" w:color="auto" w:fill="auto"/>
            <w:noWrap/>
            <w:vAlign w:val="center"/>
            <w:hideMark/>
          </w:tcPr>
          <w:p w14:paraId="10BB54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572</w:t>
            </w:r>
          </w:p>
        </w:tc>
      </w:tr>
      <w:tr w:rsidR="00F130B5" w:rsidRPr="00F130B5" w14:paraId="27AC299E" w14:textId="77777777" w:rsidTr="00933F26">
        <w:tc>
          <w:tcPr>
            <w:tcW w:w="1560" w:type="dxa"/>
            <w:tcBorders>
              <w:top w:val="nil"/>
              <w:left w:val="nil"/>
              <w:bottom w:val="nil"/>
              <w:right w:val="nil"/>
            </w:tcBorders>
            <w:shd w:val="clear" w:color="auto" w:fill="auto"/>
            <w:noWrap/>
            <w:vAlign w:val="center"/>
            <w:hideMark/>
          </w:tcPr>
          <w:p w14:paraId="04A1B0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A00CD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CX500</w:t>
            </w:r>
          </w:p>
        </w:tc>
        <w:tc>
          <w:tcPr>
            <w:tcW w:w="3371" w:type="dxa"/>
            <w:tcBorders>
              <w:top w:val="nil"/>
              <w:left w:val="nil"/>
              <w:bottom w:val="nil"/>
              <w:right w:val="nil"/>
            </w:tcBorders>
            <w:shd w:val="clear" w:color="auto" w:fill="auto"/>
            <w:noWrap/>
            <w:vAlign w:val="center"/>
            <w:hideMark/>
          </w:tcPr>
          <w:p w14:paraId="1BD0D6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CX500</w:t>
            </w:r>
          </w:p>
        </w:tc>
        <w:tc>
          <w:tcPr>
            <w:tcW w:w="1139" w:type="dxa"/>
            <w:tcBorders>
              <w:top w:val="nil"/>
              <w:left w:val="nil"/>
              <w:bottom w:val="nil"/>
              <w:right w:val="nil"/>
            </w:tcBorders>
            <w:shd w:val="clear" w:color="auto" w:fill="auto"/>
            <w:noWrap/>
            <w:vAlign w:val="center"/>
            <w:hideMark/>
          </w:tcPr>
          <w:p w14:paraId="35B414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1979</w:t>
            </w:r>
          </w:p>
        </w:tc>
        <w:tc>
          <w:tcPr>
            <w:tcW w:w="1271" w:type="dxa"/>
            <w:tcBorders>
              <w:top w:val="nil"/>
              <w:left w:val="nil"/>
              <w:bottom w:val="nil"/>
              <w:right w:val="nil"/>
            </w:tcBorders>
            <w:shd w:val="clear" w:color="auto" w:fill="auto"/>
            <w:noWrap/>
            <w:vAlign w:val="center"/>
            <w:hideMark/>
          </w:tcPr>
          <w:p w14:paraId="588CAB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37BB8FED" w14:textId="77777777" w:rsidTr="00933F26">
        <w:tc>
          <w:tcPr>
            <w:tcW w:w="1560" w:type="dxa"/>
            <w:tcBorders>
              <w:top w:val="nil"/>
              <w:left w:val="nil"/>
              <w:bottom w:val="nil"/>
              <w:right w:val="nil"/>
            </w:tcBorders>
            <w:shd w:val="clear" w:color="auto" w:fill="auto"/>
            <w:noWrap/>
            <w:vAlign w:val="center"/>
            <w:hideMark/>
          </w:tcPr>
          <w:p w14:paraId="12C564A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9B3DE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CMX500A</w:t>
            </w:r>
          </w:p>
        </w:tc>
        <w:tc>
          <w:tcPr>
            <w:tcW w:w="3371" w:type="dxa"/>
            <w:tcBorders>
              <w:top w:val="nil"/>
              <w:left w:val="nil"/>
              <w:bottom w:val="nil"/>
              <w:right w:val="nil"/>
            </w:tcBorders>
            <w:shd w:val="clear" w:color="auto" w:fill="auto"/>
            <w:noWrap/>
            <w:vAlign w:val="center"/>
            <w:hideMark/>
          </w:tcPr>
          <w:p w14:paraId="447ACA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CMX500A </w:t>
            </w:r>
          </w:p>
        </w:tc>
        <w:tc>
          <w:tcPr>
            <w:tcW w:w="1139" w:type="dxa"/>
            <w:tcBorders>
              <w:top w:val="nil"/>
              <w:left w:val="nil"/>
              <w:bottom w:val="nil"/>
              <w:right w:val="nil"/>
            </w:tcBorders>
            <w:shd w:val="clear" w:color="auto" w:fill="auto"/>
            <w:noWrap/>
            <w:vAlign w:val="center"/>
            <w:hideMark/>
          </w:tcPr>
          <w:p w14:paraId="35C35C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w:t>
            </w:r>
          </w:p>
        </w:tc>
        <w:tc>
          <w:tcPr>
            <w:tcW w:w="1271" w:type="dxa"/>
            <w:tcBorders>
              <w:top w:val="nil"/>
              <w:left w:val="nil"/>
              <w:bottom w:val="nil"/>
              <w:right w:val="nil"/>
            </w:tcBorders>
            <w:shd w:val="clear" w:color="auto" w:fill="auto"/>
            <w:noWrap/>
            <w:vAlign w:val="center"/>
            <w:hideMark/>
          </w:tcPr>
          <w:p w14:paraId="22B93F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471</w:t>
            </w:r>
          </w:p>
        </w:tc>
      </w:tr>
      <w:tr w:rsidR="00F130B5" w:rsidRPr="00F130B5" w14:paraId="7347DA1F" w14:textId="77777777" w:rsidTr="00933F26">
        <w:tc>
          <w:tcPr>
            <w:tcW w:w="1560" w:type="dxa"/>
            <w:tcBorders>
              <w:top w:val="nil"/>
              <w:left w:val="nil"/>
              <w:bottom w:val="nil"/>
              <w:right w:val="nil"/>
            </w:tcBorders>
            <w:shd w:val="clear" w:color="auto" w:fill="auto"/>
            <w:noWrap/>
            <w:vAlign w:val="center"/>
            <w:hideMark/>
          </w:tcPr>
          <w:p w14:paraId="318D5A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D9A8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CJ360</w:t>
            </w:r>
          </w:p>
        </w:tc>
        <w:tc>
          <w:tcPr>
            <w:tcW w:w="3371" w:type="dxa"/>
            <w:tcBorders>
              <w:top w:val="nil"/>
              <w:left w:val="nil"/>
              <w:bottom w:val="nil"/>
              <w:right w:val="nil"/>
            </w:tcBorders>
            <w:shd w:val="clear" w:color="auto" w:fill="auto"/>
            <w:noWrap/>
            <w:vAlign w:val="center"/>
            <w:hideMark/>
          </w:tcPr>
          <w:p w14:paraId="3715A5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CJ360</w:t>
            </w:r>
          </w:p>
        </w:tc>
        <w:tc>
          <w:tcPr>
            <w:tcW w:w="1139" w:type="dxa"/>
            <w:tcBorders>
              <w:top w:val="nil"/>
              <w:left w:val="nil"/>
              <w:bottom w:val="nil"/>
              <w:right w:val="nil"/>
            </w:tcBorders>
            <w:shd w:val="clear" w:color="auto" w:fill="auto"/>
            <w:noWrap/>
            <w:vAlign w:val="center"/>
            <w:hideMark/>
          </w:tcPr>
          <w:p w14:paraId="546FBA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w:t>
            </w:r>
          </w:p>
        </w:tc>
        <w:tc>
          <w:tcPr>
            <w:tcW w:w="1271" w:type="dxa"/>
            <w:tcBorders>
              <w:top w:val="nil"/>
              <w:left w:val="nil"/>
              <w:bottom w:val="nil"/>
              <w:right w:val="nil"/>
            </w:tcBorders>
            <w:shd w:val="clear" w:color="auto" w:fill="auto"/>
            <w:noWrap/>
            <w:vAlign w:val="center"/>
            <w:hideMark/>
          </w:tcPr>
          <w:p w14:paraId="5D5079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356</w:t>
            </w:r>
          </w:p>
        </w:tc>
      </w:tr>
      <w:tr w:rsidR="00F130B5" w:rsidRPr="00F130B5" w14:paraId="10A23EB5" w14:textId="77777777" w:rsidTr="00933F26">
        <w:tc>
          <w:tcPr>
            <w:tcW w:w="1560" w:type="dxa"/>
            <w:tcBorders>
              <w:top w:val="nil"/>
              <w:left w:val="nil"/>
              <w:bottom w:val="nil"/>
              <w:right w:val="nil"/>
            </w:tcBorders>
            <w:shd w:val="clear" w:color="auto" w:fill="auto"/>
            <w:noWrap/>
            <w:vAlign w:val="center"/>
            <w:hideMark/>
          </w:tcPr>
          <w:p w14:paraId="2687C39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6804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CL450</w:t>
            </w:r>
          </w:p>
        </w:tc>
        <w:tc>
          <w:tcPr>
            <w:tcW w:w="3371" w:type="dxa"/>
            <w:tcBorders>
              <w:top w:val="nil"/>
              <w:left w:val="nil"/>
              <w:bottom w:val="nil"/>
              <w:right w:val="nil"/>
            </w:tcBorders>
            <w:shd w:val="clear" w:color="auto" w:fill="auto"/>
            <w:noWrap/>
            <w:vAlign w:val="center"/>
            <w:hideMark/>
          </w:tcPr>
          <w:p w14:paraId="4E7AB7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CL450</w:t>
            </w:r>
          </w:p>
        </w:tc>
        <w:tc>
          <w:tcPr>
            <w:tcW w:w="1139" w:type="dxa"/>
            <w:tcBorders>
              <w:top w:val="nil"/>
              <w:left w:val="nil"/>
              <w:bottom w:val="nil"/>
              <w:right w:val="nil"/>
            </w:tcBorders>
            <w:shd w:val="clear" w:color="auto" w:fill="auto"/>
            <w:noWrap/>
            <w:vAlign w:val="center"/>
            <w:hideMark/>
          </w:tcPr>
          <w:p w14:paraId="54CC36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1965-77</w:t>
            </w:r>
          </w:p>
        </w:tc>
        <w:tc>
          <w:tcPr>
            <w:tcW w:w="1271" w:type="dxa"/>
            <w:tcBorders>
              <w:top w:val="nil"/>
              <w:left w:val="nil"/>
              <w:bottom w:val="nil"/>
              <w:right w:val="nil"/>
            </w:tcBorders>
            <w:shd w:val="clear" w:color="auto" w:fill="auto"/>
            <w:noWrap/>
            <w:vAlign w:val="center"/>
            <w:hideMark/>
          </w:tcPr>
          <w:p w14:paraId="3965C7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444</w:t>
            </w:r>
          </w:p>
        </w:tc>
      </w:tr>
      <w:tr w:rsidR="00F130B5" w:rsidRPr="00F130B5" w14:paraId="106F815C" w14:textId="77777777" w:rsidTr="00933F26">
        <w:tc>
          <w:tcPr>
            <w:tcW w:w="1560" w:type="dxa"/>
            <w:tcBorders>
              <w:top w:val="nil"/>
              <w:left w:val="nil"/>
              <w:bottom w:val="nil"/>
              <w:right w:val="nil"/>
            </w:tcBorders>
            <w:shd w:val="clear" w:color="auto" w:fill="auto"/>
            <w:noWrap/>
            <w:vAlign w:val="center"/>
            <w:hideMark/>
          </w:tcPr>
          <w:p w14:paraId="3B4C5FC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0212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CRF150</w:t>
            </w:r>
          </w:p>
        </w:tc>
        <w:tc>
          <w:tcPr>
            <w:tcW w:w="3371" w:type="dxa"/>
            <w:tcBorders>
              <w:top w:val="nil"/>
              <w:left w:val="nil"/>
              <w:bottom w:val="nil"/>
              <w:right w:val="nil"/>
            </w:tcBorders>
            <w:shd w:val="clear" w:color="auto" w:fill="auto"/>
            <w:noWrap/>
            <w:vAlign w:val="center"/>
            <w:hideMark/>
          </w:tcPr>
          <w:p w14:paraId="769A27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150R/RB</w:t>
            </w:r>
          </w:p>
        </w:tc>
        <w:tc>
          <w:tcPr>
            <w:tcW w:w="1139" w:type="dxa"/>
            <w:tcBorders>
              <w:top w:val="nil"/>
              <w:left w:val="nil"/>
              <w:bottom w:val="nil"/>
              <w:right w:val="nil"/>
            </w:tcBorders>
            <w:shd w:val="clear" w:color="auto" w:fill="auto"/>
            <w:noWrap/>
            <w:vAlign w:val="center"/>
            <w:hideMark/>
          </w:tcPr>
          <w:p w14:paraId="12F153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F19160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149</w:t>
            </w:r>
          </w:p>
        </w:tc>
      </w:tr>
      <w:tr w:rsidR="00F130B5" w:rsidRPr="00F130B5" w14:paraId="5DF17967" w14:textId="77777777" w:rsidTr="00933F26">
        <w:tc>
          <w:tcPr>
            <w:tcW w:w="1560" w:type="dxa"/>
            <w:tcBorders>
              <w:top w:val="nil"/>
              <w:left w:val="nil"/>
              <w:bottom w:val="nil"/>
              <w:right w:val="nil"/>
            </w:tcBorders>
            <w:shd w:val="clear" w:color="auto" w:fill="auto"/>
            <w:noWrap/>
            <w:vAlign w:val="center"/>
          </w:tcPr>
          <w:p w14:paraId="20C2665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CDCC8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CRF300</w:t>
            </w:r>
          </w:p>
        </w:tc>
        <w:tc>
          <w:tcPr>
            <w:tcW w:w="3371" w:type="dxa"/>
            <w:tcBorders>
              <w:top w:val="nil"/>
              <w:left w:val="nil"/>
              <w:bottom w:val="nil"/>
              <w:right w:val="nil"/>
            </w:tcBorders>
            <w:shd w:val="clear" w:color="auto" w:fill="auto"/>
            <w:noWrap/>
            <w:vAlign w:val="center"/>
          </w:tcPr>
          <w:p w14:paraId="1D0E9A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CRF300 Rally</w:t>
            </w:r>
          </w:p>
        </w:tc>
        <w:tc>
          <w:tcPr>
            <w:tcW w:w="1139" w:type="dxa"/>
            <w:tcBorders>
              <w:top w:val="nil"/>
              <w:left w:val="nil"/>
              <w:bottom w:val="nil"/>
              <w:right w:val="nil"/>
            </w:tcBorders>
            <w:shd w:val="clear" w:color="auto" w:fill="auto"/>
            <w:noWrap/>
            <w:vAlign w:val="center"/>
          </w:tcPr>
          <w:p w14:paraId="5442AE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1D36E4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4E810805" w14:textId="77777777" w:rsidTr="00933F26">
        <w:tc>
          <w:tcPr>
            <w:tcW w:w="1560" w:type="dxa"/>
            <w:tcBorders>
              <w:top w:val="nil"/>
              <w:left w:val="nil"/>
              <w:bottom w:val="nil"/>
              <w:right w:val="nil"/>
            </w:tcBorders>
            <w:shd w:val="clear" w:color="auto" w:fill="auto"/>
            <w:noWrap/>
            <w:vAlign w:val="center"/>
          </w:tcPr>
          <w:p w14:paraId="13CB495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8C9A8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CRF300</w:t>
            </w:r>
          </w:p>
        </w:tc>
        <w:tc>
          <w:tcPr>
            <w:tcW w:w="3371" w:type="dxa"/>
            <w:tcBorders>
              <w:top w:val="nil"/>
              <w:left w:val="nil"/>
              <w:bottom w:val="nil"/>
              <w:right w:val="nil"/>
            </w:tcBorders>
            <w:shd w:val="clear" w:color="auto" w:fill="auto"/>
            <w:noWrap/>
            <w:vAlign w:val="center"/>
          </w:tcPr>
          <w:p w14:paraId="6B5260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CRF300L</w:t>
            </w:r>
          </w:p>
        </w:tc>
        <w:tc>
          <w:tcPr>
            <w:tcW w:w="1139" w:type="dxa"/>
            <w:tcBorders>
              <w:top w:val="nil"/>
              <w:left w:val="nil"/>
              <w:bottom w:val="nil"/>
              <w:right w:val="nil"/>
            </w:tcBorders>
            <w:shd w:val="clear" w:color="auto" w:fill="auto"/>
            <w:noWrap/>
            <w:vAlign w:val="center"/>
          </w:tcPr>
          <w:p w14:paraId="524D60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7D8E13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66FE2E90" w14:textId="77777777" w:rsidTr="00933F26">
        <w:tc>
          <w:tcPr>
            <w:tcW w:w="1560" w:type="dxa"/>
            <w:tcBorders>
              <w:top w:val="nil"/>
              <w:left w:val="nil"/>
              <w:bottom w:val="nil"/>
              <w:right w:val="nil"/>
            </w:tcBorders>
            <w:shd w:val="clear" w:color="auto" w:fill="auto"/>
            <w:noWrap/>
            <w:vAlign w:val="center"/>
            <w:hideMark/>
          </w:tcPr>
          <w:p w14:paraId="471D8DA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3CFC7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CRF400R</w:t>
            </w:r>
          </w:p>
        </w:tc>
        <w:tc>
          <w:tcPr>
            <w:tcW w:w="3371" w:type="dxa"/>
            <w:tcBorders>
              <w:top w:val="nil"/>
              <w:left w:val="nil"/>
              <w:bottom w:val="nil"/>
              <w:right w:val="nil"/>
            </w:tcBorders>
            <w:shd w:val="clear" w:color="auto" w:fill="auto"/>
            <w:noWrap/>
            <w:vAlign w:val="center"/>
            <w:hideMark/>
          </w:tcPr>
          <w:p w14:paraId="651290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CRF400R</w:t>
            </w:r>
          </w:p>
        </w:tc>
        <w:tc>
          <w:tcPr>
            <w:tcW w:w="1139" w:type="dxa"/>
            <w:tcBorders>
              <w:top w:val="nil"/>
              <w:left w:val="nil"/>
              <w:bottom w:val="nil"/>
              <w:right w:val="nil"/>
            </w:tcBorders>
            <w:shd w:val="clear" w:color="auto" w:fill="auto"/>
            <w:noWrap/>
            <w:vAlign w:val="center"/>
            <w:hideMark/>
          </w:tcPr>
          <w:p w14:paraId="143624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7C1C5B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FA14B19" w14:textId="77777777" w:rsidTr="00933F26">
        <w:tc>
          <w:tcPr>
            <w:tcW w:w="1560" w:type="dxa"/>
            <w:tcBorders>
              <w:top w:val="nil"/>
              <w:left w:val="nil"/>
              <w:bottom w:val="nil"/>
              <w:right w:val="nil"/>
            </w:tcBorders>
            <w:shd w:val="clear" w:color="auto" w:fill="auto"/>
            <w:noWrap/>
            <w:vAlign w:val="center"/>
          </w:tcPr>
          <w:p w14:paraId="404D4A8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0307B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CRF450L</w:t>
            </w:r>
          </w:p>
        </w:tc>
        <w:tc>
          <w:tcPr>
            <w:tcW w:w="3371" w:type="dxa"/>
            <w:tcBorders>
              <w:top w:val="nil"/>
              <w:left w:val="nil"/>
              <w:bottom w:val="nil"/>
              <w:right w:val="nil"/>
            </w:tcBorders>
            <w:shd w:val="clear" w:color="auto" w:fill="auto"/>
            <w:noWrap/>
            <w:vAlign w:val="center"/>
          </w:tcPr>
          <w:p w14:paraId="0F0382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CRF450L</w:t>
            </w:r>
          </w:p>
        </w:tc>
        <w:tc>
          <w:tcPr>
            <w:tcW w:w="1139" w:type="dxa"/>
            <w:tcBorders>
              <w:top w:val="nil"/>
              <w:left w:val="nil"/>
              <w:bottom w:val="nil"/>
              <w:right w:val="nil"/>
            </w:tcBorders>
            <w:shd w:val="clear" w:color="auto" w:fill="auto"/>
            <w:noWrap/>
            <w:vAlign w:val="center"/>
          </w:tcPr>
          <w:p w14:paraId="14B2D0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AEC20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32AB0A61" w14:textId="77777777" w:rsidTr="00933F26">
        <w:tc>
          <w:tcPr>
            <w:tcW w:w="1560" w:type="dxa"/>
            <w:tcBorders>
              <w:top w:val="nil"/>
              <w:left w:val="nil"/>
              <w:bottom w:val="nil"/>
              <w:right w:val="nil"/>
            </w:tcBorders>
            <w:shd w:val="clear" w:color="auto" w:fill="auto"/>
            <w:noWrap/>
            <w:vAlign w:val="center"/>
            <w:hideMark/>
          </w:tcPr>
          <w:p w14:paraId="29CADF5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6E6DD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CRF450X</w:t>
            </w:r>
          </w:p>
        </w:tc>
        <w:tc>
          <w:tcPr>
            <w:tcW w:w="3371" w:type="dxa"/>
            <w:tcBorders>
              <w:top w:val="nil"/>
              <w:left w:val="nil"/>
              <w:bottom w:val="nil"/>
              <w:right w:val="nil"/>
            </w:tcBorders>
            <w:shd w:val="clear" w:color="auto" w:fill="auto"/>
            <w:noWrap/>
            <w:vAlign w:val="center"/>
            <w:hideMark/>
          </w:tcPr>
          <w:p w14:paraId="41D044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CRF450X</w:t>
            </w:r>
          </w:p>
        </w:tc>
        <w:tc>
          <w:tcPr>
            <w:tcW w:w="1139" w:type="dxa"/>
            <w:tcBorders>
              <w:top w:val="nil"/>
              <w:left w:val="nil"/>
              <w:bottom w:val="nil"/>
              <w:right w:val="nil"/>
            </w:tcBorders>
            <w:shd w:val="clear" w:color="auto" w:fill="auto"/>
            <w:noWrap/>
            <w:vAlign w:val="center"/>
            <w:hideMark/>
          </w:tcPr>
          <w:p w14:paraId="6DDAD7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2005-09</w:t>
            </w:r>
          </w:p>
        </w:tc>
        <w:tc>
          <w:tcPr>
            <w:tcW w:w="1271" w:type="dxa"/>
            <w:tcBorders>
              <w:top w:val="nil"/>
              <w:left w:val="nil"/>
              <w:bottom w:val="nil"/>
              <w:right w:val="nil"/>
            </w:tcBorders>
            <w:shd w:val="clear" w:color="auto" w:fill="auto"/>
            <w:noWrap/>
            <w:vAlign w:val="center"/>
            <w:hideMark/>
          </w:tcPr>
          <w:p w14:paraId="7F81D3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3CAAC216" w14:textId="77777777" w:rsidTr="00933F26">
        <w:tc>
          <w:tcPr>
            <w:tcW w:w="1560" w:type="dxa"/>
            <w:tcBorders>
              <w:top w:val="nil"/>
              <w:left w:val="nil"/>
              <w:bottom w:val="nil"/>
              <w:right w:val="nil"/>
            </w:tcBorders>
            <w:shd w:val="clear" w:color="auto" w:fill="auto"/>
            <w:noWrap/>
            <w:vAlign w:val="center"/>
            <w:hideMark/>
          </w:tcPr>
          <w:p w14:paraId="66B9ED6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5D54A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CX500</w:t>
            </w:r>
          </w:p>
        </w:tc>
        <w:tc>
          <w:tcPr>
            <w:tcW w:w="3371" w:type="dxa"/>
            <w:tcBorders>
              <w:top w:val="nil"/>
              <w:left w:val="nil"/>
              <w:bottom w:val="nil"/>
              <w:right w:val="nil"/>
            </w:tcBorders>
            <w:shd w:val="clear" w:color="auto" w:fill="auto"/>
            <w:noWrap/>
            <w:vAlign w:val="center"/>
            <w:hideMark/>
          </w:tcPr>
          <w:p w14:paraId="62A3982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CX500</w:t>
            </w:r>
          </w:p>
        </w:tc>
        <w:tc>
          <w:tcPr>
            <w:tcW w:w="1139" w:type="dxa"/>
            <w:tcBorders>
              <w:top w:val="nil"/>
              <w:left w:val="nil"/>
              <w:bottom w:val="nil"/>
              <w:right w:val="nil"/>
            </w:tcBorders>
            <w:shd w:val="clear" w:color="auto" w:fill="auto"/>
            <w:noWrap/>
            <w:vAlign w:val="center"/>
            <w:hideMark/>
          </w:tcPr>
          <w:p w14:paraId="390FF4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1977-82</w:t>
            </w:r>
          </w:p>
        </w:tc>
        <w:tc>
          <w:tcPr>
            <w:tcW w:w="1271" w:type="dxa"/>
            <w:tcBorders>
              <w:top w:val="nil"/>
              <w:left w:val="nil"/>
              <w:bottom w:val="nil"/>
              <w:right w:val="nil"/>
            </w:tcBorders>
            <w:shd w:val="clear" w:color="auto" w:fill="auto"/>
            <w:noWrap/>
            <w:vAlign w:val="center"/>
            <w:hideMark/>
          </w:tcPr>
          <w:p w14:paraId="3433A7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495</w:t>
            </w:r>
          </w:p>
        </w:tc>
      </w:tr>
      <w:tr w:rsidR="00F130B5" w:rsidRPr="00F130B5" w14:paraId="64D56AFC" w14:textId="77777777" w:rsidTr="00933F26">
        <w:tc>
          <w:tcPr>
            <w:tcW w:w="1560" w:type="dxa"/>
            <w:tcBorders>
              <w:top w:val="nil"/>
              <w:left w:val="nil"/>
              <w:bottom w:val="nil"/>
              <w:right w:val="nil"/>
            </w:tcBorders>
            <w:shd w:val="clear" w:color="auto" w:fill="auto"/>
            <w:noWrap/>
            <w:vAlign w:val="center"/>
            <w:hideMark/>
          </w:tcPr>
          <w:p w14:paraId="7DE4966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56A50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DEAUVILLE</w:t>
            </w:r>
          </w:p>
        </w:tc>
        <w:tc>
          <w:tcPr>
            <w:tcW w:w="3371" w:type="dxa"/>
            <w:tcBorders>
              <w:top w:val="nil"/>
              <w:left w:val="nil"/>
              <w:bottom w:val="nil"/>
              <w:right w:val="nil"/>
            </w:tcBorders>
            <w:shd w:val="clear" w:color="auto" w:fill="auto"/>
            <w:noWrap/>
            <w:vAlign w:val="center"/>
            <w:hideMark/>
          </w:tcPr>
          <w:p w14:paraId="1A992D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NT650V</w:t>
            </w:r>
          </w:p>
        </w:tc>
        <w:tc>
          <w:tcPr>
            <w:tcW w:w="1139" w:type="dxa"/>
            <w:tcBorders>
              <w:top w:val="nil"/>
              <w:left w:val="nil"/>
              <w:bottom w:val="nil"/>
              <w:right w:val="nil"/>
            </w:tcBorders>
            <w:shd w:val="clear" w:color="auto" w:fill="auto"/>
            <w:noWrap/>
            <w:vAlign w:val="center"/>
            <w:hideMark/>
          </w:tcPr>
          <w:p w14:paraId="018249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2002-06</w:t>
            </w:r>
          </w:p>
        </w:tc>
        <w:tc>
          <w:tcPr>
            <w:tcW w:w="1271" w:type="dxa"/>
            <w:tcBorders>
              <w:top w:val="nil"/>
              <w:left w:val="nil"/>
              <w:bottom w:val="nil"/>
              <w:right w:val="nil"/>
            </w:tcBorders>
            <w:shd w:val="clear" w:color="auto" w:fill="auto"/>
            <w:noWrap/>
            <w:vAlign w:val="center"/>
            <w:hideMark/>
          </w:tcPr>
          <w:p w14:paraId="7E3F7E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37F625C1" w14:textId="77777777" w:rsidTr="00933F26">
        <w:tc>
          <w:tcPr>
            <w:tcW w:w="1560" w:type="dxa"/>
            <w:tcBorders>
              <w:top w:val="nil"/>
              <w:left w:val="nil"/>
              <w:bottom w:val="nil"/>
              <w:right w:val="nil"/>
            </w:tcBorders>
            <w:shd w:val="clear" w:color="auto" w:fill="auto"/>
            <w:noWrap/>
            <w:vAlign w:val="center"/>
            <w:hideMark/>
          </w:tcPr>
          <w:p w14:paraId="6A762C1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28794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CBR300R</w:t>
            </w:r>
          </w:p>
        </w:tc>
        <w:tc>
          <w:tcPr>
            <w:tcW w:w="3371" w:type="dxa"/>
            <w:tcBorders>
              <w:top w:val="nil"/>
              <w:left w:val="nil"/>
              <w:bottom w:val="nil"/>
              <w:right w:val="nil"/>
            </w:tcBorders>
            <w:shd w:val="clear" w:color="auto" w:fill="auto"/>
            <w:noWrap/>
            <w:vAlign w:val="center"/>
            <w:hideMark/>
          </w:tcPr>
          <w:p w14:paraId="365E9A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CBR300R</w:t>
            </w:r>
          </w:p>
        </w:tc>
        <w:tc>
          <w:tcPr>
            <w:tcW w:w="1139" w:type="dxa"/>
            <w:tcBorders>
              <w:top w:val="nil"/>
              <w:left w:val="nil"/>
              <w:bottom w:val="nil"/>
              <w:right w:val="nil"/>
            </w:tcBorders>
            <w:shd w:val="clear" w:color="auto" w:fill="auto"/>
            <w:noWrap/>
            <w:vAlign w:val="center"/>
            <w:hideMark/>
          </w:tcPr>
          <w:p w14:paraId="664773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5E13C8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29C30FE5" w14:textId="77777777" w:rsidTr="00933F26">
        <w:tc>
          <w:tcPr>
            <w:tcW w:w="1560" w:type="dxa"/>
            <w:tcBorders>
              <w:top w:val="nil"/>
              <w:left w:val="nil"/>
              <w:bottom w:val="nil"/>
              <w:right w:val="nil"/>
            </w:tcBorders>
            <w:shd w:val="clear" w:color="auto" w:fill="auto"/>
            <w:noWrap/>
            <w:vAlign w:val="center"/>
            <w:hideMark/>
          </w:tcPr>
          <w:p w14:paraId="7913232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E3922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CBR300R</w:t>
            </w:r>
          </w:p>
        </w:tc>
        <w:tc>
          <w:tcPr>
            <w:tcW w:w="3371" w:type="dxa"/>
            <w:tcBorders>
              <w:top w:val="nil"/>
              <w:left w:val="nil"/>
              <w:bottom w:val="nil"/>
              <w:right w:val="nil"/>
            </w:tcBorders>
            <w:shd w:val="clear" w:color="auto" w:fill="auto"/>
            <w:noWrap/>
            <w:vAlign w:val="center"/>
            <w:hideMark/>
          </w:tcPr>
          <w:p w14:paraId="20EBA3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CBR300RA</w:t>
            </w:r>
          </w:p>
        </w:tc>
        <w:tc>
          <w:tcPr>
            <w:tcW w:w="1139" w:type="dxa"/>
            <w:tcBorders>
              <w:top w:val="nil"/>
              <w:left w:val="nil"/>
              <w:bottom w:val="nil"/>
              <w:right w:val="nil"/>
            </w:tcBorders>
            <w:shd w:val="clear" w:color="auto" w:fill="auto"/>
            <w:noWrap/>
            <w:vAlign w:val="center"/>
            <w:hideMark/>
          </w:tcPr>
          <w:p w14:paraId="0AEAF8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7351F2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286</w:t>
            </w:r>
          </w:p>
        </w:tc>
      </w:tr>
      <w:tr w:rsidR="00F130B5" w:rsidRPr="00F130B5" w14:paraId="78D4D045" w14:textId="77777777" w:rsidTr="00933F26">
        <w:tc>
          <w:tcPr>
            <w:tcW w:w="1560" w:type="dxa"/>
            <w:tcBorders>
              <w:top w:val="nil"/>
              <w:left w:val="nil"/>
              <w:bottom w:val="nil"/>
              <w:right w:val="nil"/>
            </w:tcBorders>
            <w:shd w:val="clear" w:color="auto" w:fill="auto"/>
            <w:noWrap/>
            <w:vAlign w:val="center"/>
            <w:hideMark/>
          </w:tcPr>
          <w:p w14:paraId="3B457C5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3BEE4C6"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Fortza</w:t>
            </w:r>
            <w:proofErr w:type="spellEnd"/>
            <w:r w:rsidRPr="00F130B5">
              <w:rPr>
                <w:rFonts w:eastAsia="Times New Roman"/>
                <w:color w:val="000000"/>
                <w:szCs w:val="17"/>
                <w:lang w:eastAsia="en-AU"/>
              </w:rPr>
              <w:t xml:space="preserve"> 300</w:t>
            </w:r>
          </w:p>
        </w:tc>
        <w:tc>
          <w:tcPr>
            <w:tcW w:w="3371" w:type="dxa"/>
            <w:tcBorders>
              <w:top w:val="nil"/>
              <w:left w:val="nil"/>
              <w:bottom w:val="nil"/>
              <w:right w:val="nil"/>
            </w:tcBorders>
            <w:shd w:val="clear" w:color="auto" w:fill="auto"/>
            <w:noWrap/>
            <w:vAlign w:val="center"/>
            <w:hideMark/>
          </w:tcPr>
          <w:p w14:paraId="7D5B66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NSS300 Forza</w:t>
            </w:r>
          </w:p>
        </w:tc>
        <w:tc>
          <w:tcPr>
            <w:tcW w:w="1139" w:type="dxa"/>
            <w:tcBorders>
              <w:top w:val="nil"/>
              <w:left w:val="nil"/>
              <w:bottom w:val="nil"/>
              <w:right w:val="nil"/>
            </w:tcBorders>
            <w:shd w:val="clear" w:color="auto" w:fill="auto"/>
            <w:noWrap/>
            <w:vAlign w:val="center"/>
            <w:hideMark/>
          </w:tcPr>
          <w:p w14:paraId="367296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6507D72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279</w:t>
            </w:r>
          </w:p>
        </w:tc>
      </w:tr>
      <w:tr w:rsidR="00F130B5" w:rsidRPr="00F130B5" w14:paraId="1F88BBD4" w14:textId="77777777" w:rsidTr="00933F26">
        <w:tc>
          <w:tcPr>
            <w:tcW w:w="1560" w:type="dxa"/>
            <w:tcBorders>
              <w:top w:val="nil"/>
              <w:left w:val="nil"/>
              <w:bottom w:val="nil"/>
              <w:right w:val="nil"/>
            </w:tcBorders>
            <w:shd w:val="clear" w:color="auto" w:fill="auto"/>
            <w:noWrap/>
            <w:vAlign w:val="center"/>
            <w:hideMark/>
          </w:tcPr>
          <w:p w14:paraId="1746EB9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C9CC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FJS400A</w:t>
            </w:r>
          </w:p>
        </w:tc>
        <w:tc>
          <w:tcPr>
            <w:tcW w:w="3371" w:type="dxa"/>
            <w:tcBorders>
              <w:top w:val="nil"/>
              <w:left w:val="nil"/>
              <w:bottom w:val="nil"/>
              <w:right w:val="nil"/>
            </w:tcBorders>
            <w:shd w:val="clear" w:color="auto" w:fill="auto"/>
            <w:noWrap/>
            <w:vAlign w:val="center"/>
            <w:hideMark/>
          </w:tcPr>
          <w:p w14:paraId="56AFF0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SW-T400</w:t>
            </w:r>
          </w:p>
        </w:tc>
        <w:tc>
          <w:tcPr>
            <w:tcW w:w="1139" w:type="dxa"/>
            <w:tcBorders>
              <w:top w:val="nil"/>
              <w:left w:val="nil"/>
              <w:bottom w:val="nil"/>
              <w:right w:val="nil"/>
            </w:tcBorders>
            <w:shd w:val="clear" w:color="auto" w:fill="auto"/>
            <w:noWrap/>
            <w:vAlign w:val="center"/>
            <w:hideMark/>
          </w:tcPr>
          <w:p w14:paraId="36AD3D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2F20FC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2ED3349A" w14:textId="77777777" w:rsidTr="00933F26">
        <w:tc>
          <w:tcPr>
            <w:tcW w:w="1560" w:type="dxa"/>
            <w:tcBorders>
              <w:top w:val="nil"/>
              <w:left w:val="nil"/>
              <w:bottom w:val="nil"/>
              <w:right w:val="nil"/>
            </w:tcBorders>
            <w:shd w:val="clear" w:color="auto" w:fill="auto"/>
            <w:noWrap/>
            <w:vAlign w:val="center"/>
            <w:hideMark/>
          </w:tcPr>
          <w:p w14:paraId="5B9A79D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0415E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FT500</w:t>
            </w:r>
          </w:p>
        </w:tc>
        <w:tc>
          <w:tcPr>
            <w:tcW w:w="3371" w:type="dxa"/>
            <w:tcBorders>
              <w:top w:val="nil"/>
              <w:left w:val="nil"/>
              <w:bottom w:val="nil"/>
              <w:right w:val="nil"/>
            </w:tcBorders>
            <w:shd w:val="clear" w:color="auto" w:fill="auto"/>
            <w:noWrap/>
            <w:vAlign w:val="center"/>
            <w:hideMark/>
          </w:tcPr>
          <w:p w14:paraId="76DD2C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FT500</w:t>
            </w:r>
          </w:p>
        </w:tc>
        <w:tc>
          <w:tcPr>
            <w:tcW w:w="1139" w:type="dxa"/>
            <w:tcBorders>
              <w:top w:val="nil"/>
              <w:left w:val="nil"/>
              <w:bottom w:val="nil"/>
              <w:right w:val="nil"/>
            </w:tcBorders>
            <w:shd w:val="clear" w:color="auto" w:fill="auto"/>
            <w:noWrap/>
            <w:vAlign w:val="center"/>
            <w:hideMark/>
          </w:tcPr>
          <w:p w14:paraId="1DEE72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w:t>
            </w:r>
          </w:p>
        </w:tc>
        <w:tc>
          <w:tcPr>
            <w:tcW w:w="1271" w:type="dxa"/>
            <w:tcBorders>
              <w:top w:val="nil"/>
              <w:left w:val="nil"/>
              <w:bottom w:val="nil"/>
              <w:right w:val="nil"/>
            </w:tcBorders>
            <w:shd w:val="clear" w:color="auto" w:fill="auto"/>
            <w:noWrap/>
            <w:vAlign w:val="center"/>
            <w:hideMark/>
          </w:tcPr>
          <w:p w14:paraId="5FB49C0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6752A29E" w14:textId="77777777" w:rsidTr="00933F26">
        <w:tc>
          <w:tcPr>
            <w:tcW w:w="1560" w:type="dxa"/>
            <w:tcBorders>
              <w:top w:val="nil"/>
              <w:left w:val="nil"/>
              <w:bottom w:val="nil"/>
              <w:right w:val="nil"/>
            </w:tcBorders>
            <w:shd w:val="clear" w:color="auto" w:fill="auto"/>
            <w:noWrap/>
            <w:vAlign w:val="center"/>
            <w:hideMark/>
          </w:tcPr>
          <w:p w14:paraId="7795D34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D75B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FTS600D</w:t>
            </w:r>
          </w:p>
        </w:tc>
        <w:tc>
          <w:tcPr>
            <w:tcW w:w="3371" w:type="dxa"/>
            <w:tcBorders>
              <w:top w:val="nil"/>
              <w:left w:val="nil"/>
              <w:bottom w:val="nil"/>
              <w:right w:val="nil"/>
            </w:tcBorders>
            <w:shd w:val="clear" w:color="auto" w:fill="auto"/>
            <w:noWrap/>
            <w:vAlign w:val="center"/>
            <w:hideMark/>
          </w:tcPr>
          <w:p w14:paraId="65CEEE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SILVERWING</w:t>
            </w:r>
          </w:p>
        </w:tc>
        <w:tc>
          <w:tcPr>
            <w:tcW w:w="1139" w:type="dxa"/>
            <w:tcBorders>
              <w:top w:val="nil"/>
              <w:left w:val="nil"/>
              <w:bottom w:val="nil"/>
              <w:right w:val="nil"/>
            </w:tcBorders>
            <w:shd w:val="clear" w:color="auto" w:fill="auto"/>
            <w:noWrap/>
            <w:vAlign w:val="center"/>
            <w:hideMark/>
          </w:tcPr>
          <w:p w14:paraId="4EA660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5FCA19F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582</w:t>
            </w:r>
          </w:p>
        </w:tc>
      </w:tr>
      <w:tr w:rsidR="00F130B5" w:rsidRPr="00F130B5" w14:paraId="066073B4" w14:textId="77777777" w:rsidTr="00933F26">
        <w:tc>
          <w:tcPr>
            <w:tcW w:w="1560" w:type="dxa"/>
            <w:tcBorders>
              <w:top w:val="nil"/>
              <w:left w:val="nil"/>
              <w:bottom w:val="nil"/>
              <w:right w:val="nil"/>
            </w:tcBorders>
            <w:shd w:val="clear" w:color="auto" w:fill="auto"/>
            <w:noWrap/>
            <w:vAlign w:val="center"/>
            <w:hideMark/>
          </w:tcPr>
          <w:p w14:paraId="683586B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87D72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GB400</w:t>
            </w:r>
          </w:p>
        </w:tc>
        <w:tc>
          <w:tcPr>
            <w:tcW w:w="3371" w:type="dxa"/>
            <w:tcBorders>
              <w:top w:val="nil"/>
              <w:left w:val="nil"/>
              <w:bottom w:val="nil"/>
              <w:right w:val="nil"/>
            </w:tcBorders>
            <w:shd w:val="clear" w:color="auto" w:fill="auto"/>
            <w:noWrap/>
            <w:vAlign w:val="center"/>
            <w:hideMark/>
          </w:tcPr>
          <w:p w14:paraId="2F91C0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GB400</w:t>
            </w:r>
          </w:p>
        </w:tc>
        <w:tc>
          <w:tcPr>
            <w:tcW w:w="1139" w:type="dxa"/>
            <w:tcBorders>
              <w:top w:val="nil"/>
              <w:left w:val="nil"/>
              <w:bottom w:val="nil"/>
              <w:right w:val="nil"/>
            </w:tcBorders>
            <w:shd w:val="clear" w:color="auto" w:fill="auto"/>
            <w:noWrap/>
            <w:vAlign w:val="center"/>
            <w:hideMark/>
          </w:tcPr>
          <w:p w14:paraId="05836F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E4CE1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7A7F6ADF" w14:textId="77777777" w:rsidTr="00933F26">
        <w:tc>
          <w:tcPr>
            <w:tcW w:w="1560" w:type="dxa"/>
            <w:tcBorders>
              <w:top w:val="nil"/>
              <w:left w:val="nil"/>
              <w:bottom w:val="nil"/>
              <w:right w:val="nil"/>
            </w:tcBorders>
            <w:shd w:val="clear" w:color="auto" w:fill="auto"/>
            <w:noWrap/>
            <w:vAlign w:val="center"/>
            <w:hideMark/>
          </w:tcPr>
          <w:p w14:paraId="3D43646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D70B7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GB500</w:t>
            </w:r>
          </w:p>
        </w:tc>
        <w:tc>
          <w:tcPr>
            <w:tcW w:w="3371" w:type="dxa"/>
            <w:tcBorders>
              <w:top w:val="nil"/>
              <w:left w:val="nil"/>
              <w:bottom w:val="nil"/>
              <w:right w:val="nil"/>
            </w:tcBorders>
            <w:shd w:val="clear" w:color="auto" w:fill="auto"/>
            <w:noWrap/>
            <w:vAlign w:val="center"/>
            <w:hideMark/>
          </w:tcPr>
          <w:p w14:paraId="484E36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GB507</w:t>
            </w:r>
          </w:p>
        </w:tc>
        <w:tc>
          <w:tcPr>
            <w:tcW w:w="1139" w:type="dxa"/>
            <w:tcBorders>
              <w:top w:val="nil"/>
              <w:left w:val="nil"/>
              <w:bottom w:val="nil"/>
              <w:right w:val="nil"/>
            </w:tcBorders>
            <w:shd w:val="clear" w:color="auto" w:fill="auto"/>
            <w:noWrap/>
            <w:vAlign w:val="center"/>
            <w:hideMark/>
          </w:tcPr>
          <w:p w14:paraId="7B9565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1987-91</w:t>
            </w:r>
          </w:p>
        </w:tc>
        <w:tc>
          <w:tcPr>
            <w:tcW w:w="1271" w:type="dxa"/>
            <w:tcBorders>
              <w:top w:val="nil"/>
              <w:left w:val="nil"/>
              <w:bottom w:val="nil"/>
              <w:right w:val="nil"/>
            </w:tcBorders>
            <w:shd w:val="clear" w:color="auto" w:fill="auto"/>
            <w:noWrap/>
            <w:vAlign w:val="center"/>
            <w:hideMark/>
          </w:tcPr>
          <w:p w14:paraId="2D56EA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69BEDD1A" w14:textId="77777777" w:rsidTr="00933F26">
        <w:tc>
          <w:tcPr>
            <w:tcW w:w="1560" w:type="dxa"/>
            <w:tcBorders>
              <w:top w:val="nil"/>
              <w:left w:val="nil"/>
              <w:bottom w:val="nil"/>
              <w:right w:val="nil"/>
            </w:tcBorders>
            <w:shd w:val="clear" w:color="auto" w:fill="auto"/>
            <w:noWrap/>
            <w:vAlign w:val="center"/>
            <w:hideMark/>
          </w:tcPr>
          <w:p w14:paraId="0533F8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5E374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GL400</w:t>
            </w:r>
          </w:p>
        </w:tc>
        <w:tc>
          <w:tcPr>
            <w:tcW w:w="3371" w:type="dxa"/>
            <w:tcBorders>
              <w:top w:val="nil"/>
              <w:left w:val="nil"/>
              <w:bottom w:val="nil"/>
              <w:right w:val="nil"/>
            </w:tcBorders>
            <w:shd w:val="clear" w:color="auto" w:fill="auto"/>
            <w:noWrap/>
            <w:vAlign w:val="center"/>
            <w:hideMark/>
          </w:tcPr>
          <w:p w14:paraId="71F358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GL400</w:t>
            </w:r>
          </w:p>
        </w:tc>
        <w:tc>
          <w:tcPr>
            <w:tcW w:w="1139" w:type="dxa"/>
            <w:tcBorders>
              <w:top w:val="nil"/>
              <w:left w:val="nil"/>
              <w:bottom w:val="nil"/>
              <w:right w:val="nil"/>
            </w:tcBorders>
            <w:shd w:val="clear" w:color="auto" w:fill="auto"/>
            <w:noWrap/>
            <w:vAlign w:val="center"/>
            <w:hideMark/>
          </w:tcPr>
          <w:p w14:paraId="1FA605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w:t>
            </w:r>
          </w:p>
        </w:tc>
        <w:tc>
          <w:tcPr>
            <w:tcW w:w="1271" w:type="dxa"/>
            <w:tcBorders>
              <w:top w:val="nil"/>
              <w:left w:val="nil"/>
              <w:bottom w:val="nil"/>
              <w:right w:val="nil"/>
            </w:tcBorders>
            <w:shd w:val="clear" w:color="auto" w:fill="auto"/>
            <w:noWrap/>
            <w:vAlign w:val="center"/>
            <w:hideMark/>
          </w:tcPr>
          <w:p w14:paraId="3F2E2E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396</w:t>
            </w:r>
          </w:p>
        </w:tc>
      </w:tr>
      <w:tr w:rsidR="00F130B5" w:rsidRPr="00F130B5" w14:paraId="74F38D08" w14:textId="77777777" w:rsidTr="00933F26">
        <w:tc>
          <w:tcPr>
            <w:tcW w:w="1560" w:type="dxa"/>
            <w:tcBorders>
              <w:top w:val="nil"/>
              <w:left w:val="nil"/>
              <w:bottom w:val="nil"/>
              <w:right w:val="nil"/>
            </w:tcBorders>
            <w:shd w:val="clear" w:color="auto" w:fill="auto"/>
            <w:noWrap/>
            <w:vAlign w:val="center"/>
            <w:hideMark/>
          </w:tcPr>
          <w:p w14:paraId="5A3524C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3CFF9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NF02</w:t>
            </w:r>
          </w:p>
        </w:tc>
        <w:tc>
          <w:tcPr>
            <w:tcW w:w="3371" w:type="dxa"/>
            <w:tcBorders>
              <w:top w:val="nil"/>
              <w:left w:val="nil"/>
              <w:bottom w:val="nil"/>
              <w:right w:val="nil"/>
            </w:tcBorders>
            <w:shd w:val="clear" w:color="auto" w:fill="auto"/>
            <w:noWrap/>
            <w:vAlign w:val="center"/>
            <w:hideMark/>
          </w:tcPr>
          <w:p w14:paraId="1C9221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SH300</w:t>
            </w:r>
          </w:p>
        </w:tc>
        <w:tc>
          <w:tcPr>
            <w:tcW w:w="1139" w:type="dxa"/>
            <w:tcBorders>
              <w:top w:val="nil"/>
              <w:left w:val="nil"/>
              <w:bottom w:val="nil"/>
              <w:right w:val="nil"/>
            </w:tcBorders>
            <w:shd w:val="clear" w:color="auto" w:fill="auto"/>
            <w:noWrap/>
            <w:vAlign w:val="center"/>
            <w:hideMark/>
          </w:tcPr>
          <w:p w14:paraId="2D217A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785521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279</w:t>
            </w:r>
          </w:p>
        </w:tc>
      </w:tr>
      <w:tr w:rsidR="00F130B5" w:rsidRPr="00F130B5" w14:paraId="7150F2A5" w14:textId="77777777" w:rsidTr="00933F26">
        <w:tc>
          <w:tcPr>
            <w:tcW w:w="1560" w:type="dxa"/>
            <w:tcBorders>
              <w:top w:val="nil"/>
              <w:left w:val="nil"/>
              <w:bottom w:val="nil"/>
              <w:right w:val="nil"/>
            </w:tcBorders>
            <w:shd w:val="clear" w:color="auto" w:fill="auto"/>
            <w:noWrap/>
            <w:vAlign w:val="center"/>
            <w:hideMark/>
          </w:tcPr>
          <w:p w14:paraId="3E76623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EA2D0F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NSS300</w:t>
            </w:r>
          </w:p>
        </w:tc>
        <w:tc>
          <w:tcPr>
            <w:tcW w:w="3371" w:type="dxa"/>
            <w:tcBorders>
              <w:top w:val="nil"/>
              <w:left w:val="nil"/>
              <w:bottom w:val="nil"/>
              <w:right w:val="nil"/>
            </w:tcBorders>
            <w:shd w:val="clear" w:color="auto" w:fill="auto"/>
            <w:noWrap/>
            <w:vAlign w:val="center"/>
            <w:hideMark/>
          </w:tcPr>
          <w:p w14:paraId="273861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NSS300</w:t>
            </w:r>
          </w:p>
        </w:tc>
        <w:tc>
          <w:tcPr>
            <w:tcW w:w="1139" w:type="dxa"/>
            <w:tcBorders>
              <w:top w:val="nil"/>
              <w:left w:val="nil"/>
              <w:bottom w:val="nil"/>
              <w:right w:val="nil"/>
            </w:tcBorders>
            <w:shd w:val="clear" w:color="auto" w:fill="auto"/>
            <w:noWrap/>
            <w:vAlign w:val="center"/>
            <w:hideMark/>
          </w:tcPr>
          <w:p w14:paraId="38F447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0E5F19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279</w:t>
            </w:r>
          </w:p>
        </w:tc>
      </w:tr>
      <w:tr w:rsidR="00F130B5" w:rsidRPr="00F130B5" w14:paraId="0F8AE144" w14:textId="77777777" w:rsidTr="00933F26">
        <w:tc>
          <w:tcPr>
            <w:tcW w:w="1560" w:type="dxa"/>
            <w:tcBorders>
              <w:top w:val="nil"/>
              <w:left w:val="nil"/>
              <w:bottom w:val="nil"/>
              <w:right w:val="nil"/>
            </w:tcBorders>
            <w:shd w:val="clear" w:color="auto" w:fill="auto"/>
            <w:noWrap/>
            <w:vAlign w:val="center"/>
          </w:tcPr>
          <w:p w14:paraId="4979857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60346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NSS350</w:t>
            </w:r>
          </w:p>
        </w:tc>
        <w:tc>
          <w:tcPr>
            <w:tcW w:w="3371" w:type="dxa"/>
            <w:tcBorders>
              <w:top w:val="nil"/>
              <w:left w:val="nil"/>
              <w:bottom w:val="nil"/>
              <w:right w:val="nil"/>
            </w:tcBorders>
            <w:shd w:val="clear" w:color="auto" w:fill="auto"/>
            <w:noWrap/>
            <w:vAlign w:val="center"/>
          </w:tcPr>
          <w:p w14:paraId="56A751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NSS350 Forza</w:t>
            </w:r>
          </w:p>
        </w:tc>
        <w:tc>
          <w:tcPr>
            <w:tcW w:w="1139" w:type="dxa"/>
            <w:tcBorders>
              <w:top w:val="nil"/>
              <w:left w:val="nil"/>
              <w:bottom w:val="nil"/>
              <w:right w:val="nil"/>
            </w:tcBorders>
            <w:shd w:val="clear" w:color="auto" w:fill="auto"/>
            <w:noWrap/>
            <w:vAlign w:val="center"/>
          </w:tcPr>
          <w:p w14:paraId="6BEA09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0C6EBE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330</w:t>
            </w:r>
          </w:p>
        </w:tc>
      </w:tr>
      <w:tr w:rsidR="00F130B5" w:rsidRPr="00F130B5" w14:paraId="5B2262D1" w14:textId="77777777" w:rsidTr="00933F26">
        <w:tc>
          <w:tcPr>
            <w:tcW w:w="1560" w:type="dxa"/>
            <w:tcBorders>
              <w:top w:val="nil"/>
              <w:left w:val="nil"/>
              <w:bottom w:val="nil"/>
              <w:right w:val="nil"/>
            </w:tcBorders>
            <w:shd w:val="clear" w:color="auto" w:fill="auto"/>
            <w:noWrap/>
            <w:vAlign w:val="center"/>
            <w:hideMark/>
          </w:tcPr>
          <w:p w14:paraId="5DF0A67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4304A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NT400</w:t>
            </w:r>
          </w:p>
        </w:tc>
        <w:tc>
          <w:tcPr>
            <w:tcW w:w="3371" w:type="dxa"/>
            <w:tcBorders>
              <w:top w:val="nil"/>
              <w:left w:val="nil"/>
              <w:bottom w:val="nil"/>
              <w:right w:val="nil"/>
            </w:tcBorders>
            <w:shd w:val="clear" w:color="auto" w:fill="auto"/>
            <w:noWrap/>
            <w:vAlign w:val="center"/>
            <w:hideMark/>
          </w:tcPr>
          <w:p w14:paraId="7B9B6E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NT400</w:t>
            </w:r>
          </w:p>
        </w:tc>
        <w:tc>
          <w:tcPr>
            <w:tcW w:w="1139" w:type="dxa"/>
            <w:tcBorders>
              <w:top w:val="nil"/>
              <w:left w:val="nil"/>
              <w:bottom w:val="nil"/>
              <w:right w:val="nil"/>
            </w:tcBorders>
            <w:shd w:val="clear" w:color="auto" w:fill="auto"/>
            <w:noWrap/>
            <w:vAlign w:val="center"/>
            <w:hideMark/>
          </w:tcPr>
          <w:p w14:paraId="14E08F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1989-92</w:t>
            </w:r>
          </w:p>
        </w:tc>
        <w:tc>
          <w:tcPr>
            <w:tcW w:w="1271" w:type="dxa"/>
            <w:tcBorders>
              <w:top w:val="nil"/>
              <w:left w:val="nil"/>
              <w:bottom w:val="nil"/>
              <w:right w:val="nil"/>
            </w:tcBorders>
            <w:shd w:val="clear" w:color="auto" w:fill="auto"/>
            <w:noWrap/>
            <w:vAlign w:val="center"/>
            <w:hideMark/>
          </w:tcPr>
          <w:p w14:paraId="05FD22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57AA6330" w14:textId="77777777" w:rsidTr="00933F26">
        <w:tc>
          <w:tcPr>
            <w:tcW w:w="1560" w:type="dxa"/>
            <w:tcBorders>
              <w:top w:val="nil"/>
              <w:left w:val="nil"/>
              <w:bottom w:val="nil"/>
              <w:right w:val="nil"/>
            </w:tcBorders>
            <w:shd w:val="clear" w:color="auto" w:fill="auto"/>
            <w:noWrap/>
            <w:vAlign w:val="center"/>
            <w:hideMark/>
          </w:tcPr>
          <w:p w14:paraId="5135DA9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0FDD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NT650V</w:t>
            </w:r>
          </w:p>
        </w:tc>
        <w:tc>
          <w:tcPr>
            <w:tcW w:w="3371" w:type="dxa"/>
            <w:tcBorders>
              <w:top w:val="nil"/>
              <w:left w:val="nil"/>
              <w:bottom w:val="nil"/>
              <w:right w:val="nil"/>
            </w:tcBorders>
            <w:shd w:val="clear" w:color="auto" w:fill="auto"/>
            <w:noWrap/>
            <w:vAlign w:val="center"/>
            <w:hideMark/>
          </w:tcPr>
          <w:p w14:paraId="6DC185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DEAUVILLE</w:t>
            </w:r>
          </w:p>
        </w:tc>
        <w:tc>
          <w:tcPr>
            <w:tcW w:w="1139" w:type="dxa"/>
            <w:tcBorders>
              <w:top w:val="nil"/>
              <w:left w:val="nil"/>
              <w:bottom w:val="nil"/>
              <w:right w:val="nil"/>
            </w:tcBorders>
            <w:shd w:val="clear" w:color="auto" w:fill="auto"/>
            <w:noWrap/>
            <w:vAlign w:val="center"/>
            <w:hideMark/>
          </w:tcPr>
          <w:p w14:paraId="342650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2003-06</w:t>
            </w:r>
          </w:p>
        </w:tc>
        <w:tc>
          <w:tcPr>
            <w:tcW w:w="1271" w:type="dxa"/>
            <w:tcBorders>
              <w:top w:val="nil"/>
              <w:left w:val="nil"/>
              <w:bottom w:val="nil"/>
              <w:right w:val="nil"/>
            </w:tcBorders>
            <w:shd w:val="clear" w:color="auto" w:fill="auto"/>
            <w:noWrap/>
            <w:vAlign w:val="center"/>
            <w:hideMark/>
          </w:tcPr>
          <w:p w14:paraId="3CF680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54DB469E" w14:textId="77777777" w:rsidTr="00933F26">
        <w:tc>
          <w:tcPr>
            <w:tcW w:w="1560" w:type="dxa"/>
            <w:tcBorders>
              <w:top w:val="nil"/>
              <w:left w:val="nil"/>
              <w:bottom w:val="nil"/>
              <w:right w:val="nil"/>
            </w:tcBorders>
            <w:shd w:val="clear" w:color="auto" w:fill="auto"/>
            <w:noWrap/>
            <w:vAlign w:val="center"/>
            <w:hideMark/>
          </w:tcPr>
          <w:p w14:paraId="3EAC171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AFF4B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NTV650</w:t>
            </w:r>
          </w:p>
        </w:tc>
        <w:tc>
          <w:tcPr>
            <w:tcW w:w="3371" w:type="dxa"/>
            <w:tcBorders>
              <w:top w:val="nil"/>
              <w:left w:val="nil"/>
              <w:bottom w:val="nil"/>
              <w:right w:val="nil"/>
            </w:tcBorders>
            <w:shd w:val="clear" w:color="auto" w:fill="auto"/>
            <w:noWrap/>
            <w:vAlign w:val="center"/>
            <w:hideMark/>
          </w:tcPr>
          <w:p w14:paraId="5F00BF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REVERE</w:t>
            </w:r>
          </w:p>
        </w:tc>
        <w:tc>
          <w:tcPr>
            <w:tcW w:w="1139" w:type="dxa"/>
            <w:tcBorders>
              <w:top w:val="nil"/>
              <w:left w:val="nil"/>
              <w:bottom w:val="nil"/>
              <w:right w:val="nil"/>
            </w:tcBorders>
            <w:shd w:val="clear" w:color="auto" w:fill="auto"/>
            <w:noWrap/>
            <w:vAlign w:val="center"/>
            <w:hideMark/>
          </w:tcPr>
          <w:p w14:paraId="3AB4D7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1989-92</w:t>
            </w:r>
          </w:p>
        </w:tc>
        <w:tc>
          <w:tcPr>
            <w:tcW w:w="1271" w:type="dxa"/>
            <w:tcBorders>
              <w:top w:val="nil"/>
              <w:left w:val="nil"/>
              <w:bottom w:val="nil"/>
              <w:right w:val="nil"/>
            </w:tcBorders>
            <w:shd w:val="clear" w:color="auto" w:fill="auto"/>
            <w:noWrap/>
            <w:vAlign w:val="center"/>
            <w:hideMark/>
          </w:tcPr>
          <w:p w14:paraId="46B97C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660100E3" w14:textId="77777777" w:rsidTr="00933F26">
        <w:tc>
          <w:tcPr>
            <w:tcW w:w="1560" w:type="dxa"/>
            <w:tcBorders>
              <w:top w:val="nil"/>
              <w:left w:val="nil"/>
              <w:bottom w:val="nil"/>
              <w:right w:val="nil"/>
            </w:tcBorders>
            <w:shd w:val="clear" w:color="auto" w:fill="auto"/>
            <w:noWrap/>
            <w:vAlign w:val="center"/>
            <w:hideMark/>
          </w:tcPr>
          <w:p w14:paraId="7B30EC5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E6E6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NX650</w:t>
            </w:r>
          </w:p>
        </w:tc>
        <w:tc>
          <w:tcPr>
            <w:tcW w:w="3371" w:type="dxa"/>
            <w:tcBorders>
              <w:top w:val="nil"/>
              <w:left w:val="nil"/>
              <w:bottom w:val="nil"/>
              <w:right w:val="nil"/>
            </w:tcBorders>
            <w:shd w:val="clear" w:color="auto" w:fill="auto"/>
            <w:noWrap/>
            <w:vAlign w:val="center"/>
            <w:hideMark/>
          </w:tcPr>
          <w:p w14:paraId="1B1AE9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DOMINATOR</w:t>
            </w:r>
          </w:p>
        </w:tc>
        <w:tc>
          <w:tcPr>
            <w:tcW w:w="1139" w:type="dxa"/>
            <w:tcBorders>
              <w:top w:val="nil"/>
              <w:left w:val="nil"/>
              <w:bottom w:val="nil"/>
              <w:right w:val="nil"/>
            </w:tcBorders>
            <w:shd w:val="clear" w:color="auto" w:fill="auto"/>
            <w:noWrap/>
            <w:vAlign w:val="center"/>
            <w:hideMark/>
          </w:tcPr>
          <w:p w14:paraId="728A45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1988-00</w:t>
            </w:r>
          </w:p>
        </w:tc>
        <w:tc>
          <w:tcPr>
            <w:tcW w:w="1271" w:type="dxa"/>
            <w:tcBorders>
              <w:top w:val="nil"/>
              <w:left w:val="nil"/>
              <w:bottom w:val="nil"/>
              <w:right w:val="nil"/>
            </w:tcBorders>
            <w:shd w:val="clear" w:color="auto" w:fill="auto"/>
            <w:noWrap/>
            <w:vAlign w:val="center"/>
            <w:hideMark/>
          </w:tcPr>
          <w:p w14:paraId="3D9A5D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6C9FC0B" w14:textId="77777777" w:rsidTr="00933F26">
        <w:tc>
          <w:tcPr>
            <w:tcW w:w="1560" w:type="dxa"/>
            <w:tcBorders>
              <w:top w:val="nil"/>
              <w:left w:val="nil"/>
              <w:bottom w:val="nil"/>
              <w:right w:val="nil"/>
            </w:tcBorders>
            <w:shd w:val="clear" w:color="auto" w:fill="auto"/>
            <w:noWrap/>
            <w:vAlign w:val="center"/>
            <w:hideMark/>
          </w:tcPr>
          <w:p w14:paraId="4F8BF01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8569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PCX150</w:t>
            </w:r>
          </w:p>
        </w:tc>
        <w:tc>
          <w:tcPr>
            <w:tcW w:w="3371" w:type="dxa"/>
            <w:tcBorders>
              <w:top w:val="nil"/>
              <w:left w:val="nil"/>
              <w:bottom w:val="nil"/>
              <w:right w:val="nil"/>
            </w:tcBorders>
            <w:shd w:val="clear" w:color="auto" w:fill="auto"/>
            <w:noWrap/>
            <w:vAlign w:val="center"/>
            <w:hideMark/>
          </w:tcPr>
          <w:p w14:paraId="0727B6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PCX150</w:t>
            </w:r>
          </w:p>
        </w:tc>
        <w:tc>
          <w:tcPr>
            <w:tcW w:w="1139" w:type="dxa"/>
            <w:tcBorders>
              <w:top w:val="nil"/>
              <w:left w:val="nil"/>
              <w:bottom w:val="nil"/>
              <w:right w:val="nil"/>
            </w:tcBorders>
            <w:shd w:val="clear" w:color="auto" w:fill="auto"/>
            <w:noWrap/>
            <w:vAlign w:val="center"/>
            <w:hideMark/>
          </w:tcPr>
          <w:p w14:paraId="1985C3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153</w:t>
            </w:r>
          </w:p>
        </w:tc>
        <w:tc>
          <w:tcPr>
            <w:tcW w:w="1271" w:type="dxa"/>
            <w:tcBorders>
              <w:top w:val="nil"/>
              <w:left w:val="nil"/>
              <w:bottom w:val="nil"/>
              <w:right w:val="nil"/>
            </w:tcBorders>
            <w:shd w:val="clear" w:color="auto" w:fill="auto"/>
            <w:noWrap/>
            <w:vAlign w:val="center"/>
            <w:hideMark/>
          </w:tcPr>
          <w:p w14:paraId="3B9D90D4"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41A866D1" w14:textId="77777777" w:rsidTr="00933F26">
        <w:tc>
          <w:tcPr>
            <w:tcW w:w="1560" w:type="dxa"/>
            <w:tcBorders>
              <w:top w:val="nil"/>
              <w:left w:val="nil"/>
              <w:bottom w:val="nil"/>
              <w:right w:val="nil"/>
            </w:tcBorders>
            <w:shd w:val="clear" w:color="auto" w:fill="auto"/>
            <w:noWrap/>
            <w:vAlign w:val="center"/>
            <w:hideMark/>
          </w:tcPr>
          <w:p w14:paraId="2DD70278" w14:textId="77777777" w:rsidR="00F130B5" w:rsidRPr="00F130B5" w:rsidRDefault="00F130B5" w:rsidP="00F130B5">
            <w:pPr>
              <w:spacing w:afterLines="20" w:after="48"/>
              <w:jc w:val="center"/>
              <w:rPr>
                <w:rFonts w:eastAsia="Times New Roman"/>
                <w:szCs w:val="17"/>
                <w:lang w:eastAsia="en-AU"/>
              </w:rPr>
            </w:pPr>
          </w:p>
        </w:tc>
        <w:tc>
          <w:tcPr>
            <w:tcW w:w="2015" w:type="dxa"/>
            <w:tcBorders>
              <w:top w:val="nil"/>
              <w:left w:val="nil"/>
              <w:bottom w:val="nil"/>
              <w:right w:val="nil"/>
            </w:tcBorders>
            <w:shd w:val="clear" w:color="auto" w:fill="auto"/>
            <w:noWrap/>
            <w:vAlign w:val="center"/>
            <w:hideMark/>
          </w:tcPr>
          <w:p w14:paraId="2C8692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REVERE</w:t>
            </w:r>
          </w:p>
        </w:tc>
        <w:tc>
          <w:tcPr>
            <w:tcW w:w="3371" w:type="dxa"/>
            <w:tcBorders>
              <w:top w:val="nil"/>
              <w:left w:val="nil"/>
              <w:bottom w:val="nil"/>
              <w:right w:val="nil"/>
            </w:tcBorders>
            <w:shd w:val="clear" w:color="auto" w:fill="auto"/>
            <w:noWrap/>
            <w:vAlign w:val="center"/>
            <w:hideMark/>
          </w:tcPr>
          <w:p w14:paraId="41B221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REVERE</w:t>
            </w:r>
          </w:p>
        </w:tc>
        <w:tc>
          <w:tcPr>
            <w:tcW w:w="1139" w:type="dxa"/>
            <w:tcBorders>
              <w:top w:val="nil"/>
              <w:left w:val="nil"/>
              <w:bottom w:val="nil"/>
              <w:right w:val="nil"/>
            </w:tcBorders>
            <w:shd w:val="clear" w:color="auto" w:fill="auto"/>
            <w:noWrap/>
            <w:vAlign w:val="center"/>
            <w:hideMark/>
          </w:tcPr>
          <w:p w14:paraId="69BE7D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1990</w:t>
            </w:r>
          </w:p>
        </w:tc>
        <w:tc>
          <w:tcPr>
            <w:tcW w:w="1271" w:type="dxa"/>
            <w:tcBorders>
              <w:top w:val="nil"/>
              <w:left w:val="nil"/>
              <w:bottom w:val="nil"/>
              <w:right w:val="nil"/>
            </w:tcBorders>
            <w:shd w:val="clear" w:color="auto" w:fill="auto"/>
            <w:noWrap/>
            <w:vAlign w:val="center"/>
            <w:hideMark/>
          </w:tcPr>
          <w:p w14:paraId="4BDEE9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4E9B66D3" w14:textId="77777777" w:rsidTr="00933F26">
        <w:tc>
          <w:tcPr>
            <w:tcW w:w="1560" w:type="dxa"/>
            <w:tcBorders>
              <w:top w:val="nil"/>
              <w:left w:val="nil"/>
              <w:bottom w:val="nil"/>
              <w:right w:val="nil"/>
            </w:tcBorders>
            <w:shd w:val="clear" w:color="auto" w:fill="auto"/>
            <w:noWrap/>
            <w:vAlign w:val="center"/>
            <w:hideMark/>
          </w:tcPr>
          <w:p w14:paraId="747D3CD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393C0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SL350</w:t>
            </w:r>
          </w:p>
        </w:tc>
        <w:tc>
          <w:tcPr>
            <w:tcW w:w="3371" w:type="dxa"/>
            <w:tcBorders>
              <w:top w:val="nil"/>
              <w:left w:val="nil"/>
              <w:bottom w:val="nil"/>
              <w:right w:val="nil"/>
            </w:tcBorders>
            <w:shd w:val="clear" w:color="auto" w:fill="auto"/>
            <w:noWrap/>
            <w:vAlign w:val="center"/>
            <w:hideMark/>
          </w:tcPr>
          <w:p w14:paraId="564F91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SL350</w:t>
            </w:r>
          </w:p>
        </w:tc>
        <w:tc>
          <w:tcPr>
            <w:tcW w:w="1139" w:type="dxa"/>
            <w:tcBorders>
              <w:top w:val="nil"/>
              <w:left w:val="nil"/>
              <w:bottom w:val="nil"/>
              <w:right w:val="nil"/>
            </w:tcBorders>
            <w:shd w:val="clear" w:color="auto" w:fill="auto"/>
            <w:noWrap/>
            <w:vAlign w:val="center"/>
            <w:hideMark/>
          </w:tcPr>
          <w:p w14:paraId="458834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15573B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348</w:t>
            </w:r>
          </w:p>
        </w:tc>
      </w:tr>
      <w:tr w:rsidR="00F130B5" w:rsidRPr="00F130B5" w14:paraId="12E18B2A" w14:textId="77777777" w:rsidTr="00933F26">
        <w:tc>
          <w:tcPr>
            <w:tcW w:w="1560" w:type="dxa"/>
            <w:tcBorders>
              <w:top w:val="nil"/>
              <w:left w:val="nil"/>
              <w:bottom w:val="nil"/>
              <w:right w:val="nil"/>
            </w:tcBorders>
            <w:shd w:val="clear" w:color="auto" w:fill="auto"/>
            <w:noWrap/>
            <w:vAlign w:val="center"/>
            <w:hideMark/>
          </w:tcPr>
          <w:p w14:paraId="3AC48A1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0F25B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OBI RVF400 VFR400</w:t>
            </w:r>
          </w:p>
        </w:tc>
        <w:tc>
          <w:tcPr>
            <w:tcW w:w="3371" w:type="dxa"/>
            <w:tcBorders>
              <w:top w:val="nil"/>
              <w:left w:val="nil"/>
              <w:bottom w:val="nil"/>
              <w:right w:val="nil"/>
            </w:tcBorders>
            <w:shd w:val="clear" w:color="auto" w:fill="auto"/>
            <w:noWrap/>
            <w:vAlign w:val="center"/>
            <w:hideMark/>
          </w:tcPr>
          <w:p w14:paraId="0CA306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OBI RVF400 </w:t>
            </w:r>
            <w:proofErr w:type="spellStart"/>
            <w:r w:rsidRPr="00F130B5">
              <w:rPr>
                <w:rFonts w:eastAsia="Times New Roman"/>
                <w:color w:val="000000"/>
                <w:szCs w:val="17"/>
                <w:lang w:eastAsia="en-AU"/>
              </w:rPr>
              <w:t>Otobai</w:t>
            </w:r>
            <w:proofErr w:type="spellEnd"/>
            <w:r w:rsidRPr="00F130B5">
              <w:rPr>
                <w:rFonts w:eastAsia="Times New Roman"/>
                <w:color w:val="000000"/>
                <w:szCs w:val="17"/>
                <w:lang w:eastAsia="en-AU"/>
              </w:rPr>
              <w:t xml:space="preserve"> import model only</w:t>
            </w:r>
          </w:p>
        </w:tc>
        <w:tc>
          <w:tcPr>
            <w:tcW w:w="1139" w:type="dxa"/>
            <w:tcBorders>
              <w:top w:val="nil"/>
              <w:left w:val="nil"/>
              <w:bottom w:val="nil"/>
              <w:right w:val="nil"/>
            </w:tcBorders>
            <w:shd w:val="clear" w:color="auto" w:fill="auto"/>
            <w:noWrap/>
            <w:vAlign w:val="center"/>
            <w:hideMark/>
          </w:tcPr>
          <w:p w14:paraId="653F55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9CB2F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6C9CFCDD" w14:textId="77777777" w:rsidTr="00933F26">
        <w:tc>
          <w:tcPr>
            <w:tcW w:w="1560" w:type="dxa"/>
            <w:tcBorders>
              <w:top w:val="nil"/>
              <w:left w:val="nil"/>
              <w:bottom w:val="nil"/>
              <w:right w:val="nil"/>
            </w:tcBorders>
            <w:shd w:val="clear" w:color="auto" w:fill="auto"/>
            <w:noWrap/>
            <w:vAlign w:val="center"/>
            <w:hideMark/>
          </w:tcPr>
          <w:p w14:paraId="71A491F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8084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Steed</w:t>
            </w:r>
          </w:p>
        </w:tc>
        <w:tc>
          <w:tcPr>
            <w:tcW w:w="3371" w:type="dxa"/>
            <w:tcBorders>
              <w:top w:val="nil"/>
              <w:left w:val="nil"/>
              <w:bottom w:val="nil"/>
              <w:right w:val="nil"/>
            </w:tcBorders>
            <w:shd w:val="clear" w:color="auto" w:fill="auto"/>
            <w:noWrap/>
            <w:vAlign w:val="center"/>
            <w:hideMark/>
          </w:tcPr>
          <w:p w14:paraId="4A56BF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steed</w:t>
            </w:r>
          </w:p>
        </w:tc>
        <w:tc>
          <w:tcPr>
            <w:tcW w:w="1139" w:type="dxa"/>
            <w:tcBorders>
              <w:top w:val="nil"/>
              <w:left w:val="nil"/>
              <w:bottom w:val="nil"/>
              <w:right w:val="nil"/>
            </w:tcBorders>
            <w:shd w:val="clear" w:color="auto" w:fill="auto"/>
            <w:noWrap/>
            <w:vAlign w:val="center"/>
            <w:hideMark/>
          </w:tcPr>
          <w:p w14:paraId="7D0F27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w:t>
            </w:r>
          </w:p>
        </w:tc>
        <w:tc>
          <w:tcPr>
            <w:tcW w:w="1271" w:type="dxa"/>
            <w:tcBorders>
              <w:top w:val="nil"/>
              <w:left w:val="nil"/>
              <w:bottom w:val="nil"/>
              <w:right w:val="nil"/>
            </w:tcBorders>
            <w:shd w:val="clear" w:color="auto" w:fill="auto"/>
            <w:noWrap/>
            <w:vAlign w:val="center"/>
            <w:hideMark/>
          </w:tcPr>
          <w:p w14:paraId="4958BE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1EA8AFA4" w14:textId="77777777" w:rsidTr="00933F26">
        <w:tc>
          <w:tcPr>
            <w:tcW w:w="1560" w:type="dxa"/>
            <w:tcBorders>
              <w:top w:val="nil"/>
              <w:left w:val="nil"/>
              <w:bottom w:val="nil"/>
              <w:right w:val="nil"/>
            </w:tcBorders>
            <w:shd w:val="clear" w:color="auto" w:fill="auto"/>
            <w:noWrap/>
            <w:vAlign w:val="center"/>
            <w:hideMark/>
          </w:tcPr>
          <w:p w14:paraId="5D9D992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20A4C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VT400</w:t>
            </w:r>
          </w:p>
        </w:tc>
        <w:tc>
          <w:tcPr>
            <w:tcW w:w="3371" w:type="dxa"/>
            <w:tcBorders>
              <w:top w:val="nil"/>
              <w:left w:val="nil"/>
              <w:bottom w:val="nil"/>
              <w:right w:val="nil"/>
            </w:tcBorders>
            <w:shd w:val="clear" w:color="auto" w:fill="auto"/>
            <w:noWrap/>
            <w:vAlign w:val="center"/>
            <w:hideMark/>
          </w:tcPr>
          <w:p w14:paraId="603725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 400</w:t>
            </w:r>
          </w:p>
        </w:tc>
        <w:tc>
          <w:tcPr>
            <w:tcW w:w="1139" w:type="dxa"/>
            <w:tcBorders>
              <w:top w:val="nil"/>
              <w:left w:val="nil"/>
              <w:bottom w:val="nil"/>
              <w:right w:val="nil"/>
            </w:tcBorders>
            <w:shd w:val="clear" w:color="auto" w:fill="auto"/>
            <w:noWrap/>
            <w:vAlign w:val="center"/>
            <w:hideMark/>
          </w:tcPr>
          <w:p w14:paraId="3E9DD9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8A28A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710C2D98" w14:textId="77777777" w:rsidTr="00933F26">
        <w:tc>
          <w:tcPr>
            <w:tcW w:w="1560" w:type="dxa"/>
            <w:tcBorders>
              <w:top w:val="nil"/>
              <w:left w:val="nil"/>
              <w:bottom w:val="nil"/>
              <w:right w:val="nil"/>
            </w:tcBorders>
            <w:shd w:val="clear" w:color="auto" w:fill="auto"/>
            <w:noWrap/>
            <w:vAlign w:val="center"/>
            <w:hideMark/>
          </w:tcPr>
          <w:p w14:paraId="4866D73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C5AE1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VT400C</w:t>
            </w:r>
          </w:p>
        </w:tc>
        <w:tc>
          <w:tcPr>
            <w:tcW w:w="3371" w:type="dxa"/>
            <w:tcBorders>
              <w:top w:val="nil"/>
              <w:left w:val="nil"/>
              <w:bottom w:val="nil"/>
              <w:right w:val="nil"/>
            </w:tcBorders>
            <w:shd w:val="clear" w:color="auto" w:fill="auto"/>
            <w:noWrap/>
            <w:vAlign w:val="center"/>
            <w:hideMark/>
          </w:tcPr>
          <w:p w14:paraId="359060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SHADOW</w:t>
            </w:r>
          </w:p>
        </w:tc>
        <w:tc>
          <w:tcPr>
            <w:tcW w:w="1139" w:type="dxa"/>
            <w:tcBorders>
              <w:top w:val="nil"/>
              <w:left w:val="nil"/>
              <w:bottom w:val="nil"/>
              <w:right w:val="nil"/>
            </w:tcBorders>
            <w:shd w:val="clear" w:color="auto" w:fill="auto"/>
            <w:noWrap/>
            <w:vAlign w:val="center"/>
            <w:hideMark/>
          </w:tcPr>
          <w:p w14:paraId="7EC086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3AE7FE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121FFFAE" w14:textId="77777777" w:rsidTr="00933F26">
        <w:tc>
          <w:tcPr>
            <w:tcW w:w="1560" w:type="dxa"/>
            <w:tcBorders>
              <w:top w:val="nil"/>
              <w:left w:val="nil"/>
              <w:bottom w:val="nil"/>
              <w:right w:val="nil"/>
            </w:tcBorders>
            <w:shd w:val="clear" w:color="auto" w:fill="auto"/>
            <w:noWrap/>
            <w:vAlign w:val="center"/>
            <w:hideMark/>
          </w:tcPr>
          <w:p w14:paraId="7B3E0D9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9D21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VT500</w:t>
            </w:r>
          </w:p>
        </w:tc>
        <w:tc>
          <w:tcPr>
            <w:tcW w:w="3371" w:type="dxa"/>
            <w:tcBorders>
              <w:top w:val="nil"/>
              <w:left w:val="nil"/>
              <w:bottom w:val="nil"/>
              <w:right w:val="nil"/>
            </w:tcBorders>
            <w:shd w:val="clear" w:color="auto" w:fill="auto"/>
            <w:noWrap/>
            <w:vAlign w:val="center"/>
            <w:hideMark/>
          </w:tcPr>
          <w:p w14:paraId="2515EB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VT500</w:t>
            </w:r>
          </w:p>
        </w:tc>
        <w:tc>
          <w:tcPr>
            <w:tcW w:w="1139" w:type="dxa"/>
            <w:tcBorders>
              <w:top w:val="nil"/>
              <w:left w:val="nil"/>
              <w:bottom w:val="nil"/>
              <w:right w:val="nil"/>
            </w:tcBorders>
            <w:shd w:val="clear" w:color="auto" w:fill="auto"/>
            <w:noWrap/>
            <w:vAlign w:val="center"/>
            <w:hideMark/>
          </w:tcPr>
          <w:p w14:paraId="54EC7A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1983-87</w:t>
            </w:r>
          </w:p>
        </w:tc>
        <w:tc>
          <w:tcPr>
            <w:tcW w:w="1271" w:type="dxa"/>
            <w:tcBorders>
              <w:top w:val="nil"/>
              <w:left w:val="nil"/>
              <w:bottom w:val="nil"/>
              <w:right w:val="nil"/>
            </w:tcBorders>
            <w:shd w:val="clear" w:color="auto" w:fill="auto"/>
            <w:noWrap/>
            <w:vAlign w:val="center"/>
            <w:hideMark/>
          </w:tcPr>
          <w:p w14:paraId="0F2B7B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491</w:t>
            </w:r>
          </w:p>
        </w:tc>
      </w:tr>
      <w:tr w:rsidR="00F130B5" w:rsidRPr="00F130B5" w14:paraId="3A25B935" w14:textId="77777777" w:rsidTr="00933F26">
        <w:tc>
          <w:tcPr>
            <w:tcW w:w="1560" w:type="dxa"/>
            <w:tcBorders>
              <w:top w:val="nil"/>
              <w:left w:val="nil"/>
              <w:bottom w:val="nil"/>
              <w:right w:val="nil"/>
            </w:tcBorders>
            <w:shd w:val="clear" w:color="auto" w:fill="auto"/>
            <w:noWrap/>
            <w:vAlign w:val="center"/>
            <w:hideMark/>
          </w:tcPr>
          <w:p w14:paraId="70A0636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411E1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VT600C</w:t>
            </w:r>
          </w:p>
        </w:tc>
        <w:tc>
          <w:tcPr>
            <w:tcW w:w="3371" w:type="dxa"/>
            <w:tcBorders>
              <w:top w:val="nil"/>
              <w:left w:val="nil"/>
              <w:bottom w:val="nil"/>
              <w:right w:val="nil"/>
            </w:tcBorders>
            <w:shd w:val="clear" w:color="auto" w:fill="auto"/>
            <w:noWrap/>
            <w:vAlign w:val="center"/>
            <w:hideMark/>
          </w:tcPr>
          <w:p w14:paraId="4D03B9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VT600C</w:t>
            </w:r>
          </w:p>
        </w:tc>
        <w:tc>
          <w:tcPr>
            <w:tcW w:w="1139" w:type="dxa"/>
            <w:tcBorders>
              <w:top w:val="nil"/>
              <w:left w:val="nil"/>
              <w:bottom w:val="nil"/>
              <w:right w:val="nil"/>
            </w:tcBorders>
            <w:shd w:val="clear" w:color="auto" w:fill="auto"/>
            <w:noWrap/>
            <w:vAlign w:val="center"/>
            <w:hideMark/>
          </w:tcPr>
          <w:p w14:paraId="22EC3A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1993-00</w:t>
            </w:r>
          </w:p>
        </w:tc>
        <w:tc>
          <w:tcPr>
            <w:tcW w:w="1271" w:type="dxa"/>
            <w:tcBorders>
              <w:top w:val="nil"/>
              <w:left w:val="nil"/>
              <w:bottom w:val="nil"/>
              <w:right w:val="nil"/>
            </w:tcBorders>
            <w:shd w:val="clear" w:color="auto" w:fill="auto"/>
            <w:noWrap/>
            <w:vAlign w:val="center"/>
            <w:hideMark/>
          </w:tcPr>
          <w:p w14:paraId="5B9690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134B1417" w14:textId="77777777" w:rsidTr="00933F26">
        <w:tc>
          <w:tcPr>
            <w:tcW w:w="1560" w:type="dxa"/>
            <w:tcBorders>
              <w:top w:val="nil"/>
              <w:left w:val="nil"/>
              <w:bottom w:val="nil"/>
              <w:right w:val="nil"/>
            </w:tcBorders>
            <w:shd w:val="clear" w:color="auto" w:fill="auto"/>
            <w:noWrap/>
            <w:vAlign w:val="center"/>
            <w:hideMark/>
          </w:tcPr>
          <w:p w14:paraId="543EFC3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F5DF1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VT600C</w:t>
            </w:r>
          </w:p>
        </w:tc>
        <w:tc>
          <w:tcPr>
            <w:tcW w:w="3371" w:type="dxa"/>
            <w:tcBorders>
              <w:top w:val="nil"/>
              <w:left w:val="nil"/>
              <w:bottom w:val="nil"/>
              <w:right w:val="nil"/>
            </w:tcBorders>
            <w:shd w:val="clear" w:color="auto" w:fill="auto"/>
            <w:noWrap/>
            <w:vAlign w:val="center"/>
            <w:hideMark/>
          </w:tcPr>
          <w:p w14:paraId="21F7D5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SHADOW VLX</w:t>
            </w:r>
          </w:p>
        </w:tc>
        <w:tc>
          <w:tcPr>
            <w:tcW w:w="1139" w:type="dxa"/>
            <w:tcBorders>
              <w:top w:val="nil"/>
              <w:left w:val="nil"/>
              <w:bottom w:val="nil"/>
              <w:right w:val="nil"/>
            </w:tcBorders>
            <w:shd w:val="clear" w:color="auto" w:fill="auto"/>
            <w:noWrap/>
            <w:vAlign w:val="center"/>
            <w:hideMark/>
          </w:tcPr>
          <w:p w14:paraId="3BC2B1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1988-2008</w:t>
            </w:r>
          </w:p>
        </w:tc>
        <w:tc>
          <w:tcPr>
            <w:tcW w:w="1271" w:type="dxa"/>
            <w:tcBorders>
              <w:top w:val="nil"/>
              <w:left w:val="nil"/>
              <w:bottom w:val="nil"/>
              <w:right w:val="nil"/>
            </w:tcBorders>
            <w:shd w:val="clear" w:color="auto" w:fill="auto"/>
            <w:noWrap/>
            <w:vAlign w:val="center"/>
            <w:hideMark/>
          </w:tcPr>
          <w:p w14:paraId="37214B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2D449A53" w14:textId="77777777" w:rsidTr="00933F26">
        <w:tc>
          <w:tcPr>
            <w:tcW w:w="1560" w:type="dxa"/>
            <w:tcBorders>
              <w:top w:val="nil"/>
              <w:left w:val="nil"/>
              <w:bottom w:val="nil"/>
              <w:right w:val="nil"/>
            </w:tcBorders>
            <w:shd w:val="clear" w:color="auto" w:fill="auto"/>
            <w:noWrap/>
            <w:vAlign w:val="center"/>
            <w:hideMark/>
          </w:tcPr>
          <w:p w14:paraId="424E828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F377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XBR500</w:t>
            </w:r>
          </w:p>
        </w:tc>
        <w:tc>
          <w:tcPr>
            <w:tcW w:w="3371" w:type="dxa"/>
            <w:tcBorders>
              <w:top w:val="nil"/>
              <w:left w:val="nil"/>
              <w:bottom w:val="nil"/>
              <w:right w:val="nil"/>
            </w:tcBorders>
            <w:shd w:val="clear" w:color="auto" w:fill="auto"/>
            <w:noWrap/>
            <w:vAlign w:val="center"/>
            <w:hideMark/>
          </w:tcPr>
          <w:p w14:paraId="0F3766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XBR500</w:t>
            </w:r>
          </w:p>
        </w:tc>
        <w:tc>
          <w:tcPr>
            <w:tcW w:w="1139" w:type="dxa"/>
            <w:tcBorders>
              <w:top w:val="nil"/>
              <w:left w:val="nil"/>
              <w:bottom w:val="nil"/>
              <w:right w:val="nil"/>
            </w:tcBorders>
            <w:shd w:val="clear" w:color="auto" w:fill="auto"/>
            <w:noWrap/>
            <w:vAlign w:val="center"/>
            <w:hideMark/>
          </w:tcPr>
          <w:p w14:paraId="5B5217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1986-89</w:t>
            </w:r>
          </w:p>
        </w:tc>
        <w:tc>
          <w:tcPr>
            <w:tcW w:w="1271" w:type="dxa"/>
            <w:tcBorders>
              <w:top w:val="nil"/>
              <w:left w:val="nil"/>
              <w:bottom w:val="nil"/>
              <w:right w:val="nil"/>
            </w:tcBorders>
            <w:shd w:val="clear" w:color="auto" w:fill="auto"/>
            <w:noWrap/>
            <w:vAlign w:val="center"/>
            <w:hideMark/>
          </w:tcPr>
          <w:p w14:paraId="776308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29C4F0D6" w14:textId="77777777" w:rsidTr="00933F26">
        <w:tc>
          <w:tcPr>
            <w:tcW w:w="1560" w:type="dxa"/>
            <w:tcBorders>
              <w:top w:val="nil"/>
              <w:left w:val="nil"/>
              <w:bottom w:val="nil"/>
              <w:right w:val="nil"/>
            </w:tcBorders>
            <w:shd w:val="clear" w:color="auto" w:fill="auto"/>
            <w:noWrap/>
            <w:vAlign w:val="center"/>
            <w:hideMark/>
          </w:tcPr>
          <w:p w14:paraId="3BE1210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BC7F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XBR500SH</w:t>
            </w:r>
          </w:p>
        </w:tc>
        <w:tc>
          <w:tcPr>
            <w:tcW w:w="3371" w:type="dxa"/>
            <w:tcBorders>
              <w:top w:val="nil"/>
              <w:left w:val="nil"/>
              <w:bottom w:val="nil"/>
              <w:right w:val="nil"/>
            </w:tcBorders>
            <w:shd w:val="clear" w:color="auto" w:fill="auto"/>
            <w:noWrap/>
            <w:vAlign w:val="center"/>
            <w:hideMark/>
          </w:tcPr>
          <w:p w14:paraId="487444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XBR500</w:t>
            </w:r>
          </w:p>
        </w:tc>
        <w:tc>
          <w:tcPr>
            <w:tcW w:w="1139" w:type="dxa"/>
            <w:tcBorders>
              <w:top w:val="nil"/>
              <w:left w:val="nil"/>
              <w:bottom w:val="nil"/>
              <w:right w:val="nil"/>
            </w:tcBorders>
            <w:shd w:val="clear" w:color="auto" w:fill="auto"/>
            <w:noWrap/>
            <w:vAlign w:val="center"/>
            <w:hideMark/>
          </w:tcPr>
          <w:p w14:paraId="2F7B0E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1986-89</w:t>
            </w:r>
          </w:p>
        </w:tc>
        <w:tc>
          <w:tcPr>
            <w:tcW w:w="1271" w:type="dxa"/>
            <w:tcBorders>
              <w:top w:val="nil"/>
              <w:left w:val="nil"/>
              <w:bottom w:val="nil"/>
              <w:right w:val="nil"/>
            </w:tcBorders>
            <w:shd w:val="clear" w:color="auto" w:fill="auto"/>
            <w:noWrap/>
            <w:vAlign w:val="center"/>
            <w:hideMark/>
          </w:tcPr>
          <w:p w14:paraId="1EEA9E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1DC9DE97" w14:textId="77777777" w:rsidTr="00933F26">
        <w:tc>
          <w:tcPr>
            <w:tcW w:w="1560" w:type="dxa"/>
            <w:tcBorders>
              <w:top w:val="nil"/>
              <w:left w:val="nil"/>
              <w:bottom w:val="nil"/>
              <w:right w:val="nil"/>
            </w:tcBorders>
            <w:shd w:val="clear" w:color="auto" w:fill="auto"/>
            <w:noWrap/>
            <w:vAlign w:val="center"/>
            <w:hideMark/>
          </w:tcPr>
          <w:p w14:paraId="03580C7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3E24E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XL350</w:t>
            </w:r>
          </w:p>
        </w:tc>
        <w:tc>
          <w:tcPr>
            <w:tcW w:w="3371" w:type="dxa"/>
            <w:tcBorders>
              <w:top w:val="nil"/>
              <w:left w:val="nil"/>
              <w:bottom w:val="nil"/>
              <w:right w:val="nil"/>
            </w:tcBorders>
            <w:shd w:val="clear" w:color="auto" w:fill="auto"/>
            <w:noWrap/>
            <w:vAlign w:val="center"/>
            <w:hideMark/>
          </w:tcPr>
          <w:p w14:paraId="7BFAA7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XL350</w:t>
            </w:r>
          </w:p>
        </w:tc>
        <w:tc>
          <w:tcPr>
            <w:tcW w:w="1139" w:type="dxa"/>
            <w:tcBorders>
              <w:top w:val="nil"/>
              <w:left w:val="nil"/>
              <w:bottom w:val="nil"/>
              <w:right w:val="nil"/>
            </w:tcBorders>
            <w:shd w:val="clear" w:color="auto" w:fill="auto"/>
            <w:noWrap/>
            <w:vAlign w:val="center"/>
            <w:hideMark/>
          </w:tcPr>
          <w:p w14:paraId="5A09E4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1984-87</w:t>
            </w:r>
          </w:p>
        </w:tc>
        <w:tc>
          <w:tcPr>
            <w:tcW w:w="1271" w:type="dxa"/>
            <w:tcBorders>
              <w:top w:val="nil"/>
              <w:left w:val="nil"/>
              <w:bottom w:val="nil"/>
              <w:right w:val="nil"/>
            </w:tcBorders>
            <w:shd w:val="clear" w:color="auto" w:fill="auto"/>
            <w:noWrap/>
            <w:vAlign w:val="center"/>
            <w:hideMark/>
          </w:tcPr>
          <w:p w14:paraId="4891D5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339</w:t>
            </w:r>
          </w:p>
        </w:tc>
      </w:tr>
      <w:tr w:rsidR="00F130B5" w:rsidRPr="00F130B5" w14:paraId="5E6E3EB8" w14:textId="77777777" w:rsidTr="00933F26">
        <w:tc>
          <w:tcPr>
            <w:tcW w:w="1560" w:type="dxa"/>
            <w:tcBorders>
              <w:top w:val="nil"/>
              <w:left w:val="nil"/>
              <w:bottom w:val="nil"/>
              <w:right w:val="nil"/>
            </w:tcBorders>
            <w:shd w:val="clear" w:color="auto" w:fill="auto"/>
            <w:noWrap/>
            <w:vAlign w:val="center"/>
            <w:hideMark/>
          </w:tcPr>
          <w:p w14:paraId="646CFE6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46799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XL500</w:t>
            </w:r>
          </w:p>
        </w:tc>
        <w:tc>
          <w:tcPr>
            <w:tcW w:w="3371" w:type="dxa"/>
            <w:tcBorders>
              <w:top w:val="nil"/>
              <w:left w:val="nil"/>
              <w:bottom w:val="nil"/>
              <w:right w:val="nil"/>
            </w:tcBorders>
            <w:shd w:val="clear" w:color="auto" w:fill="auto"/>
            <w:noWrap/>
            <w:vAlign w:val="center"/>
            <w:hideMark/>
          </w:tcPr>
          <w:p w14:paraId="557B30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XL500</w:t>
            </w:r>
          </w:p>
        </w:tc>
        <w:tc>
          <w:tcPr>
            <w:tcW w:w="1139" w:type="dxa"/>
            <w:tcBorders>
              <w:top w:val="nil"/>
              <w:left w:val="nil"/>
              <w:bottom w:val="nil"/>
              <w:right w:val="nil"/>
            </w:tcBorders>
            <w:shd w:val="clear" w:color="auto" w:fill="auto"/>
            <w:noWrap/>
            <w:vAlign w:val="center"/>
            <w:hideMark/>
          </w:tcPr>
          <w:p w14:paraId="720872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1979-84</w:t>
            </w:r>
          </w:p>
        </w:tc>
        <w:tc>
          <w:tcPr>
            <w:tcW w:w="1271" w:type="dxa"/>
            <w:tcBorders>
              <w:top w:val="nil"/>
              <w:left w:val="nil"/>
              <w:bottom w:val="nil"/>
              <w:right w:val="nil"/>
            </w:tcBorders>
            <w:shd w:val="clear" w:color="auto" w:fill="auto"/>
            <w:noWrap/>
            <w:vAlign w:val="center"/>
            <w:hideMark/>
          </w:tcPr>
          <w:p w14:paraId="49124F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49157F00" w14:textId="77777777" w:rsidTr="00933F26">
        <w:tc>
          <w:tcPr>
            <w:tcW w:w="1560" w:type="dxa"/>
            <w:tcBorders>
              <w:top w:val="nil"/>
              <w:left w:val="nil"/>
              <w:bottom w:val="nil"/>
              <w:right w:val="nil"/>
            </w:tcBorders>
            <w:shd w:val="clear" w:color="auto" w:fill="auto"/>
            <w:noWrap/>
            <w:vAlign w:val="center"/>
            <w:hideMark/>
          </w:tcPr>
          <w:p w14:paraId="4668F2C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335D5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XL600R</w:t>
            </w:r>
          </w:p>
        </w:tc>
        <w:tc>
          <w:tcPr>
            <w:tcW w:w="3371" w:type="dxa"/>
            <w:tcBorders>
              <w:top w:val="nil"/>
              <w:left w:val="nil"/>
              <w:bottom w:val="nil"/>
              <w:right w:val="nil"/>
            </w:tcBorders>
            <w:shd w:val="clear" w:color="auto" w:fill="auto"/>
            <w:noWrap/>
            <w:vAlign w:val="center"/>
            <w:hideMark/>
          </w:tcPr>
          <w:p w14:paraId="033DB5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XL600R</w:t>
            </w:r>
          </w:p>
        </w:tc>
        <w:tc>
          <w:tcPr>
            <w:tcW w:w="1139" w:type="dxa"/>
            <w:tcBorders>
              <w:top w:val="nil"/>
              <w:left w:val="nil"/>
              <w:bottom w:val="nil"/>
              <w:right w:val="nil"/>
            </w:tcBorders>
            <w:shd w:val="clear" w:color="auto" w:fill="auto"/>
            <w:noWrap/>
            <w:vAlign w:val="center"/>
            <w:hideMark/>
          </w:tcPr>
          <w:p w14:paraId="715C01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1984-87</w:t>
            </w:r>
          </w:p>
        </w:tc>
        <w:tc>
          <w:tcPr>
            <w:tcW w:w="1271" w:type="dxa"/>
            <w:tcBorders>
              <w:top w:val="nil"/>
              <w:left w:val="nil"/>
              <w:bottom w:val="nil"/>
              <w:right w:val="nil"/>
            </w:tcBorders>
            <w:shd w:val="clear" w:color="auto" w:fill="auto"/>
            <w:noWrap/>
            <w:vAlign w:val="center"/>
            <w:hideMark/>
          </w:tcPr>
          <w:p w14:paraId="71A7AF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589</w:t>
            </w:r>
          </w:p>
        </w:tc>
      </w:tr>
      <w:tr w:rsidR="00F130B5" w:rsidRPr="00F130B5" w14:paraId="1966F771" w14:textId="77777777" w:rsidTr="00933F26">
        <w:tc>
          <w:tcPr>
            <w:tcW w:w="1560" w:type="dxa"/>
            <w:tcBorders>
              <w:top w:val="nil"/>
              <w:left w:val="nil"/>
              <w:bottom w:val="nil"/>
              <w:right w:val="nil"/>
            </w:tcBorders>
            <w:shd w:val="clear" w:color="auto" w:fill="auto"/>
            <w:noWrap/>
            <w:vAlign w:val="center"/>
            <w:hideMark/>
          </w:tcPr>
          <w:p w14:paraId="58B603B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9BA09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XL600RMG</w:t>
            </w:r>
          </w:p>
        </w:tc>
        <w:tc>
          <w:tcPr>
            <w:tcW w:w="3371" w:type="dxa"/>
            <w:tcBorders>
              <w:top w:val="nil"/>
              <w:left w:val="nil"/>
              <w:bottom w:val="nil"/>
              <w:right w:val="nil"/>
            </w:tcBorders>
            <w:shd w:val="clear" w:color="auto" w:fill="auto"/>
            <w:noWrap/>
            <w:vAlign w:val="center"/>
            <w:hideMark/>
          </w:tcPr>
          <w:p w14:paraId="5119DA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XL600RMG</w:t>
            </w:r>
          </w:p>
        </w:tc>
        <w:tc>
          <w:tcPr>
            <w:tcW w:w="1139" w:type="dxa"/>
            <w:tcBorders>
              <w:top w:val="nil"/>
              <w:left w:val="nil"/>
              <w:bottom w:val="nil"/>
              <w:right w:val="nil"/>
            </w:tcBorders>
            <w:shd w:val="clear" w:color="auto" w:fill="auto"/>
            <w:noWrap/>
            <w:vAlign w:val="center"/>
            <w:hideMark/>
          </w:tcPr>
          <w:p w14:paraId="67E4F6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1986-88</w:t>
            </w:r>
          </w:p>
        </w:tc>
        <w:tc>
          <w:tcPr>
            <w:tcW w:w="1271" w:type="dxa"/>
            <w:tcBorders>
              <w:top w:val="nil"/>
              <w:left w:val="nil"/>
              <w:bottom w:val="nil"/>
              <w:right w:val="nil"/>
            </w:tcBorders>
            <w:shd w:val="clear" w:color="auto" w:fill="auto"/>
            <w:noWrap/>
            <w:vAlign w:val="center"/>
            <w:hideMark/>
          </w:tcPr>
          <w:p w14:paraId="55CFA1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591</w:t>
            </w:r>
          </w:p>
        </w:tc>
      </w:tr>
      <w:tr w:rsidR="00F130B5" w:rsidRPr="00F130B5" w14:paraId="4AE2DC5B" w14:textId="77777777" w:rsidTr="00933F26">
        <w:tc>
          <w:tcPr>
            <w:tcW w:w="1560" w:type="dxa"/>
            <w:tcBorders>
              <w:top w:val="nil"/>
              <w:left w:val="nil"/>
              <w:bottom w:val="nil"/>
              <w:right w:val="nil"/>
            </w:tcBorders>
            <w:shd w:val="clear" w:color="auto" w:fill="auto"/>
            <w:noWrap/>
            <w:vAlign w:val="center"/>
            <w:hideMark/>
          </w:tcPr>
          <w:p w14:paraId="1E2F777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0668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XL600VH</w:t>
            </w:r>
          </w:p>
        </w:tc>
        <w:tc>
          <w:tcPr>
            <w:tcW w:w="3371" w:type="dxa"/>
            <w:tcBorders>
              <w:top w:val="nil"/>
              <w:left w:val="nil"/>
              <w:bottom w:val="nil"/>
              <w:right w:val="nil"/>
            </w:tcBorders>
            <w:shd w:val="clear" w:color="auto" w:fill="auto"/>
            <w:noWrap/>
            <w:vAlign w:val="center"/>
            <w:hideMark/>
          </w:tcPr>
          <w:p w14:paraId="76F5C5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TRANSALP</w:t>
            </w:r>
          </w:p>
        </w:tc>
        <w:tc>
          <w:tcPr>
            <w:tcW w:w="1139" w:type="dxa"/>
            <w:tcBorders>
              <w:top w:val="nil"/>
              <w:left w:val="nil"/>
              <w:bottom w:val="nil"/>
              <w:right w:val="nil"/>
            </w:tcBorders>
            <w:shd w:val="clear" w:color="auto" w:fill="auto"/>
            <w:noWrap/>
            <w:vAlign w:val="center"/>
            <w:hideMark/>
          </w:tcPr>
          <w:p w14:paraId="4D94ED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1987-89</w:t>
            </w:r>
          </w:p>
        </w:tc>
        <w:tc>
          <w:tcPr>
            <w:tcW w:w="1271" w:type="dxa"/>
            <w:tcBorders>
              <w:top w:val="nil"/>
              <w:left w:val="nil"/>
              <w:bottom w:val="nil"/>
              <w:right w:val="nil"/>
            </w:tcBorders>
            <w:shd w:val="clear" w:color="auto" w:fill="auto"/>
            <w:noWrap/>
            <w:vAlign w:val="center"/>
            <w:hideMark/>
          </w:tcPr>
          <w:p w14:paraId="656410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583</w:t>
            </w:r>
          </w:p>
        </w:tc>
      </w:tr>
      <w:tr w:rsidR="00F130B5" w:rsidRPr="00F130B5" w14:paraId="55DFAE7C" w14:textId="77777777" w:rsidTr="00933F26">
        <w:tc>
          <w:tcPr>
            <w:tcW w:w="1560" w:type="dxa"/>
            <w:tcBorders>
              <w:top w:val="nil"/>
              <w:left w:val="nil"/>
              <w:bottom w:val="nil"/>
              <w:right w:val="nil"/>
            </w:tcBorders>
            <w:shd w:val="clear" w:color="auto" w:fill="auto"/>
            <w:noWrap/>
            <w:vAlign w:val="center"/>
            <w:hideMark/>
          </w:tcPr>
          <w:p w14:paraId="7C2C63A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F7DA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XL650V</w:t>
            </w:r>
          </w:p>
        </w:tc>
        <w:tc>
          <w:tcPr>
            <w:tcW w:w="3371" w:type="dxa"/>
            <w:tcBorders>
              <w:top w:val="nil"/>
              <w:left w:val="nil"/>
              <w:bottom w:val="nil"/>
              <w:right w:val="nil"/>
            </w:tcBorders>
            <w:shd w:val="clear" w:color="auto" w:fill="auto"/>
            <w:noWrap/>
            <w:vAlign w:val="center"/>
            <w:hideMark/>
          </w:tcPr>
          <w:p w14:paraId="387DC3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TRANSALP</w:t>
            </w:r>
          </w:p>
        </w:tc>
        <w:tc>
          <w:tcPr>
            <w:tcW w:w="1139" w:type="dxa"/>
            <w:tcBorders>
              <w:top w:val="nil"/>
              <w:left w:val="nil"/>
              <w:bottom w:val="nil"/>
              <w:right w:val="nil"/>
            </w:tcBorders>
            <w:shd w:val="clear" w:color="auto" w:fill="auto"/>
            <w:noWrap/>
            <w:vAlign w:val="center"/>
            <w:hideMark/>
          </w:tcPr>
          <w:p w14:paraId="4BB309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2002-08</w:t>
            </w:r>
          </w:p>
        </w:tc>
        <w:tc>
          <w:tcPr>
            <w:tcW w:w="1271" w:type="dxa"/>
            <w:tcBorders>
              <w:top w:val="nil"/>
              <w:left w:val="nil"/>
              <w:bottom w:val="nil"/>
              <w:right w:val="nil"/>
            </w:tcBorders>
            <w:shd w:val="clear" w:color="auto" w:fill="auto"/>
            <w:noWrap/>
            <w:vAlign w:val="center"/>
            <w:hideMark/>
          </w:tcPr>
          <w:p w14:paraId="2E8F98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423CF844" w14:textId="77777777" w:rsidTr="00933F26">
        <w:tc>
          <w:tcPr>
            <w:tcW w:w="1560" w:type="dxa"/>
            <w:tcBorders>
              <w:top w:val="nil"/>
              <w:left w:val="nil"/>
              <w:bottom w:val="nil"/>
              <w:right w:val="nil"/>
            </w:tcBorders>
            <w:shd w:val="clear" w:color="auto" w:fill="auto"/>
            <w:noWrap/>
            <w:vAlign w:val="center"/>
            <w:hideMark/>
          </w:tcPr>
          <w:p w14:paraId="01359BE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0AA79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XL650</w:t>
            </w:r>
          </w:p>
        </w:tc>
        <w:tc>
          <w:tcPr>
            <w:tcW w:w="3371" w:type="dxa"/>
            <w:tcBorders>
              <w:top w:val="nil"/>
              <w:left w:val="nil"/>
              <w:bottom w:val="nil"/>
              <w:right w:val="nil"/>
            </w:tcBorders>
            <w:shd w:val="clear" w:color="auto" w:fill="auto"/>
            <w:noWrap/>
            <w:vAlign w:val="center"/>
            <w:hideMark/>
          </w:tcPr>
          <w:p w14:paraId="2709F7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TRANSALP</w:t>
            </w:r>
          </w:p>
        </w:tc>
        <w:tc>
          <w:tcPr>
            <w:tcW w:w="1139" w:type="dxa"/>
            <w:tcBorders>
              <w:top w:val="nil"/>
              <w:left w:val="nil"/>
              <w:bottom w:val="nil"/>
              <w:right w:val="nil"/>
            </w:tcBorders>
            <w:shd w:val="clear" w:color="auto" w:fill="auto"/>
            <w:noWrap/>
            <w:vAlign w:val="center"/>
            <w:hideMark/>
          </w:tcPr>
          <w:p w14:paraId="445E3F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w:t>
            </w:r>
          </w:p>
        </w:tc>
        <w:tc>
          <w:tcPr>
            <w:tcW w:w="1271" w:type="dxa"/>
            <w:tcBorders>
              <w:top w:val="nil"/>
              <w:left w:val="nil"/>
              <w:bottom w:val="nil"/>
              <w:right w:val="nil"/>
            </w:tcBorders>
            <w:shd w:val="clear" w:color="auto" w:fill="auto"/>
            <w:noWrap/>
            <w:vAlign w:val="center"/>
            <w:hideMark/>
          </w:tcPr>
          <w:p w14:paraId="6EAB71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25C7A77A" w14:textId="77777777" w:rsidTr="00933F26">
        <w:tc>
          <w:tcPr>
            <w:tcW w:w="1560" w:type="dxa"/>
            <w:tcBorders>
              <w:top w:val="nil"/>
              <w:left w:val="nil"/>
              <w:bottom w:val="nil"/>
              <w:right w:val="nil"/>
            </w:tcBorders>
            <w:shd w:val="clear" w:color="auto" w:fill="auto"/>
            <w:noWrap/>
            <w:vAlign w:val="center"/>
            <w:hideMark/>
          </w:tcPr>
          <w:p w14:paraId="380D2AA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2972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XR250</w:t>
            </w:r>
          </w:p>
        </w:tc>
        <w:tc>
          <w:tcPr>
            <w:tcW w:w="3371" w:type="dxa"/>
            <w:tcBorders>
              <w:top w:val="nil"/>
              <w:left w:val="nil"/>
              <w:bottom w:val="nil"/>
              <w:right w:val="nil"/>
            </w:tcBorders>
            <w:shd w:val="clear" w:color="auto" w:fill="auto"/>
            <w:noWrap/>
            <w:vAlign w:val="center"/>
            <w:hideMark/>
          </w:tcPr>
          <w:p w14:paraId="0D0EF7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XR250R</w:t>
            </w:r>
          </w:p>
        </w:tc>
        <w:tc>
          <w:tcPr>
            <w:tcW w:w="1139" w:type="dxa"/>
            <w:tcBorders>
              <w:top w:val="nil"/>
              <w:left w:val="nil"/>
              <w:bottom w:val="nil"/>
              <w:right w:val="nil"/>
            </w:tcBorders>
            <w:shd w:val="clear" w:color="auto" w:fill="auto"/>
            <w:noWrap/>
            <w:vAlign w:val="center"/>
            <w:hideMark/>
          </w:tcPr>
          <w:p w14:paraId="122E56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6B12AE7"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7090F6B4" w14:textId="77777777" w:rsidTr="00933F26">
        <w:tc>
          <w:tcPr>
            <w:tcW w:w="1560" w:type="dxa"/>
            <w:tcBorders>
              <w:top w:val="nil"/>
              <w:left w:val="nil"/>
              <w:bottom w:val="nil"/>
              <w:right w:val="nil"/>
            </w:tcBorders>
            <w:shd w:val="clear" w:color="auto" w:fill="auto"/>
            <w:noWrap/>
            <w:vAlign w:val="center"/>
            <w:hideMark/>
          </w:tcPr>
          <w:p w14:paraId="7770B8B3" w14:textId="77777777" w:rsidR="00F130B5" w:rsidRPr="00F130B5" w:rsidRDefault="00F130B5" w:rsidP="00F130B5">
            <w:pPr>
              <w:spacing w:afterLines="20" w:after="48"/>
              <w:jc w:val="center"/>
              <w:rPr>
                <w:rFonts w:eastAsia="Times New Roman"/>
                <w:szCs w:val="17"/>
                <w:lang w:eastAsia="en-AU"/>
              </w:rPr>
            </w:pPr>
          </w:p>
        </w:tc>
        <w:tc>
          <w:tcPr>
            <w:tcW w:w="2015" w:type="dxa"/>
            <w:tcBorders>
              <w:top w:val="nil"/>
              <w:left w:val="nil"/>
              <w:bottom w:val="nil"/>
              <w:right w:val="nil"/>
            </w:tcBorders>
            <w:shd w:val="clear" w:color="auto" w:fill="auto"/>
            <w:noWrap/>
            <w:vAlign w:val="center"/>
            <w:hideMark/>
          </w:tcPr>
          <w:p w14:paraId="3A6AB2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w:t>
            </w:r>
          </w:p>
        </w:tc>
        <w:tc>
          <w:tcPr>
            <w:tcW w:w="3371" w:type="dxa"/>
            <w:tcBorders>
              <w:top w:val="nil"/>
              <w:left w:val="nil"/>
              <w:bottom w:val="nil"/>
              <w:right w:val="nil"/>
            </w:tcBorders>
            <w:shd w:val="clear" w:color="auto" w:fill="auto"/>
            <w:noWrap/>
            <w:vAlign w:val="center"/>
            <w:hideMark/>
          </w:tcPr>
          <w:p w14:paraId="2A5CFA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w:t>
            </w:r>
          </w:p>
        </w:tc>
        <w:tc>
          <w:tcPr>
            <w:tcW w:w="1139" w:type="dxa"/>
            <w:tcBorders>
              <w:top w:val="nil"/>
              <w:left w:val="nil"/>
              <w:bottom w:val="nil"/>
              <w:right w:val="nil"/>
            </w:tcBorders>
            <w:shd w:val="clear" w:color="auto" w:fill="auto"/>
            <w:noWrap/>
            <w:vAlign w:val="center"/>
            <w:hideMark/>
          </w:tcPr>
          <w:p w14:paraId="4C159D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w:t>
            </w:r>
          </w:p>
        </w:tc>
        <w:tc>
          <w:tcPr>
            <w:tcW w:w="1271" w:type="dxa"/>
            <w:tcBorders>
              <w:top w:val="nil"/>
              <w:left w:val="nil"/>
              <w:bottom w:val="nil"/>
              <w:right w:val="nil"/>
            </w:tcBorders>
            <w:shd w:val="clear" w:color="auto" w:fill="auto"/>
            <w:noWrap/>
            <w:vAlign w:val="center"/>
            <w:hideMark/>
          </w:tcPr>
          <w:p w14:paraId="74580A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339</w:t>
            </w:r>
          </w:p>
        </w:tc>
      </w:tr>
      <w:tr w:rsidR="00F130B5" w:rsidRPr="00F130B5" w14:paraId="44B32752" w14:textId="77777777" w:rsidTr="00933F26">
        <w:tc>
          <w:tcPr>
            <w:tcW w:w="1560" w:type="dxa"/>
            <w:tcBorders>
              <w:top w:val="nil"/>
              <w:left w:val="nil"/>
              <w:bottom w:val="nil"/>
              <w:right w:val="nil"/>
            </w:tcBorders>
            <w:shd w:val="clear" w:color="auto" w:fill="auto"/>
            <w:noWrap/>
            <w:vAlign w:val="center"/>
            <w:hideMark/>
          </w:tcPr>
          <w:p w14:paraId="04554E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7B543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XR350R</w:t>
            </w:r>
          </w:p>
        </w:tc>
        <w:tc>
          <w:tcPr>
            <w:tcW w:w="3371" w:type="dxa"/>
            <w:tcBorders>
              <w:top w:val="nil"/>
              <w:left w:val="nil"/>
              <w:bottom w:val="nil"/>
              <w:right w:val="nil"/>
            </w:tcBorders>
            <w:shd w:val="clear" w:color="auto" w:fill="auto"/>
            <w:noWrap/>
            <w:vAlign w:val="center"/>
            <w:hideMark/>
          </w:tcPr>
          <w:p w14:paraId="5FEAC8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XR350R</w:t>
            </w:r>
          </w:p>
        </w:tc>
        <w:tc>
          <w:tcPr>
            <w:tcW w:w="1139" w:type="dxa"/>
            <w:tcBorders>
              <w:top w:val="nil"/>
              <w:left w:val="nil"/>
              <w:bottom w:val="nil"/>
              <w:right w:val="nil"/>
            </w:tcBorders>
            <w:shd w:val="clear" w:color="auto" w:fill="auto"/>
            <w:noWrap/>
            <w:vAlign w:val="center"/>
            <w:hideMark/>
          </w:tcPr>
          <w:p w14:paraId="4D0F83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1983-84</w:t>
            </w:r>
          </w:p>
        </w:tc>
        <w:tc>
          <w:tcPr>
            <w:tcW w:w="1271" w:type="dxa"/>
            <w:tcBorders>
              <w:top w:val="nil"/>
              <w:left w:val="nil"/>
              <w:bottom w:val="nil"/>
              <w:right w:val="nil"/>
            </w:tcBorders>
            <w:shd w:val="clear" w:color="auto" w:fill="auto"/>
            <w:noWrap/>
            <w:vAlign w:val="center"/>
            <w:hideMark/>
          </w:tcPr>
          <w:p w14:paraId="672655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339</w:t>
            </w:r>
          </w:p>
        </w:tc>
      </w:tr>
      <w:tr w:rsidR="00F130B5" w:rsidRPr="00F130B5" w14:paraId="36DE7F41" w14:textId="77777777" w:rsidTr="00933F26">
        <w:tc>
          <w:tcPr>
            <w:tcW w:w="1560" w:type="dxa"/>
            <w:tcBorders>
              <w:top w:val="nil"/>
              <w:left w:val="nil"/>
              <w:bottom w:val="nil"/>
              <w:right w:val="nil"/>
            </w:tcBorders>
            <w:shd w:val="clear" w:color="auto" w:fill="auto"/>
            <w:noWrap/>
            <w:vAlign w:val="center"/>
            <w:hideMark/>
          </w:tcPr>
          <w:p w14:paraId="27F8467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B3F6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XR350R</w:t>
            </w:r>
          </w:p>
        </w:tc>
        <w:tc>
          <w:tcPr>
            <w:tcW w:w="3371" w:type="dxa"/>
            <w:tcBorders>
              <w:top w:val="nil"/>
              <w:left w:val="nil"/>
              <w:bottom w:val="nil"/>
              <w:right w:val="nil"/>
            </w:tcBorders>
            <w:shd w:val="clear" w:color="auto" w:fill="auto"/>
            <w:noWrap/>
            <w:vAlign w:val="center"/>
            <w:hideMark/>
          </w:tcPr>
          <w:p w14:paraId="64FB10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XR350R</w:t>
            </w:r>
          </w:p>
        </w:tc>
        <w:tc>
          <w:tcPr>
            <w:tcW w:w="1139" w:type="dxa"/>
            <w:tcBorders>
              <w:top w:val="nil"/>
              <w:left w:val="nil"/>
              <w:bottom w:val="nil"/>
              <w:right w:val="nil"/>
            </w:tcBorders>
            <w:shd w:val="clear" w:color="auto" w:fill="auto"/>
            <w:noWrap/>
            <w:vAlign w:val="center"/>
            <w:hideMark/>
          </w:tcPr>
          <w:p w14:paraId="0EA966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1985-86</w:t>
            </w:r>
          </w:p>
        </w:tc>
        <w:tc>
          <w:tcPr>
            <w:tcW w:w="1271" w:type="dxa"/>
            <w:tcBorders>
              <w:top w:val="nil"/>
              <w:left w:val="nil"/>
              <w:bottom w:val="nil"/>
              <w:right w:val="nil"/>
            </w:tcBorders>
            <w:shd w:val="clear" w:color="auto" w:fill="auto"/>
            <w:noWrap/>
            <w:vAlign w:val="center"/>
            <w:hideMark/>
          </w:tcPr>
          <w:p w14:paraId="13D393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353</w:t>
            </w:r>
          </w:p>
        </w:tc>
      </w:tr>
      <w:tr w:rsidR="00F130B5" w:rsidRPr="00F130B5" w14:paraId="76E53409" w14:textId="77777777" w:rsidTr="00933F26">
        <w:tc>
          <w:tcPr>
            <w:tcW w:w="1560" w:type="dxa"/>
            <w:tcBorders>
              <w:top w:val="nil"/>
              <w:left w:val="nil"/>
              <w:bottom w:val="nil"/>
              <w:right w:val="nil"/>
            </w:tcBorders>
            <w:shd w:val="clear" w:color="auto" w:fill="auto"/>
            <w:noWrap/>
            <w:vAlign w:val="center"/>
            <w:hideMark/>
          </w:tcPr>
          <w:p w14:paraId="10C4B52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565AE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XR400</w:t>
            </w:r>
          </w:p>
        </w:tc>
        <w:tc>
          <w:tcPr>
            <w:tcW w:w="3371" w:type="dxa"/>
            <w:tcBorders>
              <w:top w:val="nil"/>
              <w:left w:val="nil"/>
              <w:bottom w:val="nil"/>
              <w:right w:val="nil"/>
            </w:tcBorders>
            <w:shd w:val="clear" w:color="auto" w:fill="auto"/>
            <w:noWrap/>
            <w:vAlign w:val="center"/>
            <w:hideMark/>
          </w:tcPr>
          <w:p w14:paraId="08F737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XR400</w:t>
            </w:r>
          </w:p>
        </w:tc>
        <w:tc>
          <w:tcPr>
            <w:tcW w:w="1139" w:type="dxa"/>
            <w:tcBorders>
              <w:top w:val="nil"/>
              <w:left w:val="nil"/>
              <w:bottom w:val="nil"/>
              <w:right w:val="nil"/>
            </w:tcBorders>
            <w:shd w:val="clear" w:color="auto" w:fill="auto"/>
            <w:noWrap/>
            <w:vAlign w:val="center"/>
            <w:hideMark/>
          </w:tcPr>
          <w:p w14:paraId="0F2141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1996-08</w:t>
            </w:r>
          </w:p>
        </w:tc>
        <w:tc>
          <w:tcPr>
            <w:tcW w:w="1271" w:type="dxa"/>
            <w:tcBorders>
              <w:top w:val="nil"/>
              <w:left w:val="nil"/>
              <w:bottom w:val="nil"/>
              <w:right w:val="nil"/>
            </w:tcBorders>
            <w:shd w:val="clear" w:color="auto" w:fill="auto"/>
            <w:noWrap/>
            <w:vAlign w:val="center"/>
            <w:hideMark/>
          </w:tcPr>
          <w:p w14:paraId="09D978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3F1C571C" w14:textId="77777777" w:rsidTr="00933F26">
        <w:tc>
          <w:tcPr>
            <w:tcW w:w="1560" w:type="dxa"/>
            <w:tcBorders>
              <w:top w:val="nil"/>
              <w:left w:val="nil"/>
              <w:bottom w:val="nil"/>
              <w:right w:val="nil"/>
            </w:tcBorders>
            <w:shd w:val="clear" w:color="auto" w:fill="auto"/>
            <w:noWrap/>
            <w:vAlign w:val="center"/>
            <w:hideMark/>
          </w:tcPr>
          <w:p w14:paraId="520A32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444F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XR400 MOTARD </w:t>
            </w:r>
          </w:p>
        </w:tc>
        <w:tc>
          <w:tcPr>
            <w:tcW w:w="3371" w:type="dxa"/>
            <w:tcBorders>
              <w:top w:val="nil"/>
              <w:left w:val="nil"/>
              <w:bottom w:val="nil"/>
              <w:right w:val="nil"/>
            </w:tcBorders>
            <w:shd w:val="clear" w:color="auto" w:fill="auto"/>
            <w:noWrap/>
            <w:vAlign w:val="center"/>
            <w:hideMark/>
          </w:tcPr>
          <w:p w14:paraId="13ABEB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XR400M</w:t>
            </w:r>
          </w:p>
        </w:tc>
        <w:tc>
          <w:tcPr>
            <w:tcW w:w="1139" w:type="dxa"/>
            <w:tcBorders>
              <w:top w:val="nil"/>
              <w:left w:val="nil"/>
              <w:bottom w:val="nil"/>
              <w:right w:val="nil"/>
            </w:tcBorders>
            <w:shd w:val="clear" w:color="auto" w:fill="auto"/>
            <w:noWrap/>
            <w:vAlign w:val="center"/>
            <w:hideMark/>
          </w:tcPr>
          <w:p w14:paraId="45755D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1996-08</w:t>
            </w:r>
          </w:p>
        </w:tc>
        <w:tc>
          <w:tcPr>
            <w:tcW w:w="1271" w:type="dxa"/>
            <w:tcBorders>
              <w:top w:val="nil"/>
              <w:left w:val="nil"/>
              <w:bottom w:val="nil"/>
              <w:right w:val="nil"/>
            </w:tcBorders>
            <w:shd w:val="clear" w:color="auto" w:fill="auto"/>
            <w:noWrap/>
            <w:vAlign w:val="center"/>
            <w:hideMark/>
          </w:tcPr>
          <w:p w14:paraId="4290912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53714F71" w14:textId="77777777" w:rsidTr="00933F26">
        <w:tc>
          <w:tcPr>
            <w:tcW w:w="1560" w:type="dxa"/>
            <w:tcBorders>
              <w:top w:val="nil"/>
              <w:left w:val="nil"/>
              <w:bottom w:val="nil"/>
              <w:right w:val="nil"/>
            </w:tcBorders>
            <w:shd w:val="clear" w:color="auto" w:fill="auto"/>
            <w:noWrap/>
            <w:vAlign w:val="center"/>
            <w:hideMark/>
          </w:tcPr>
          <w:p w14:paraId="3D46A8E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C9CC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XR400R</w:t>
            </w:r>
          </w:p>
        </w:tc>
        <w:tc>
          <w:tcPr>
            <w:tcW w:w="3371" w:type="dxa"/>
            <w:tcBorders>
              <w:top w:val="nil"/>
              <w:left w:val="nil"/>
              <w:bottom w:val="nil"/>
              <w:right w:val="nil"/>
            </w:tcBorders>
            <w:shd w:val="clear" w:color="auto" w:fill="auto"/>
            <w:noWrap/>
            <w:vAlign w:val="center"/>
            <w:hideMark/>
          </w:tcPr>
          <w:p w14:paraId="0AB83C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XR400R</w:t>
            </w:r>
          </w:p>
        </w:tc>
        <w:tc>
          <w:tcPr>
            <w:tcW w:w="1139" w:type="dxa"/>
            <w:tcBorders>
              <w:top w:val="nil"/>
              <w:left w:val="nil"/>
              <w:bottom w:val="nil"/>
              <w:right w:val="nil"/>
            </w:tcBorders>
            <w:shd w:val="clear" w:color="auto" w:fill="auto"/>
            <w:noWrap/>
            <w:vAlign w:val="center"/>
            <w:hideMark/>
          </w:tcPr>
          <w:p w14:paraId="58F5AB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1996-08</w:t>
            </w:r>
          </w:p>
        </w:tc>
        <w:tc>
          <w:tcPr>
            <w:tcW w:w="1271" w:type="dxa"/>
            <w:tcBorders>
              <w:top w:val="nil"/>
              <w:left w:val="nil"/>
              <w:bottom w:val="nil"/>
              <w:right w:val="nil"/>
            </w:tcBorders>
            <w:shd w:val="clear" w:color="auto" w:fill="auto"/>
            <w:noWrap/>
            <w:vAlign w:val="center"/>
            <w:hideMark/>
          </w:tcPr>
          <w:p w14:paraId="63C9E5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125F30B8" w14:textId="77777777" w:rsidTr="00933F26">
        <w:tc>
          <w:tcPr>
            <w:tcW w:w="1560" w:type="dxa"/>
            <w:tcBorders>
              <w:top w:val="nil"/>
              <w:left w:val="nil"/>
              <w:bottom w:val="nil"/>
              <w:right w:val="nil"/>
            </w:tcBorders>
            <w:shd w:val="clear" w:color="auto" w:fill="auto"/>
            <w:noWrap/>
            <w:vAlign w:val="center"/>
            <w:hideMark/>
          </w:tcPr>
          <w:p w14:paraId="3D018B6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F4DB0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XR500R</w:t>
            </w:r>
          </w:p>
        </w:tc>
        <w:tc>
          <w:tcPr>
            <w:tcW w:w="3371" w:type="dxa"/>
            <w:tcBorders>
              <w:top w:val="nil"/>
              <w:left w:val="nil"/>
              <w:bottom w:val="nil"/>
              <w:right w:val="nil"/>
            </w:tcBorders>
            <w:shd w:val="clear" w:color="auto" w:fill="auto"/>
            <w:noWrap/>
            <w:vAlign w:val="center"/>
            <w:hideMark/>
          </w:tcPr>
          <w:p w14:paraId="6281C6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XR500R</w:t>
            </w:r>
          </w:p>
        </w:tc>
        <w:tc>
          <w:tcPr>
            <w:tcW w:w="1139" w:type="dxa"/>
            <w:tcBorders>
              <w:top w:val="nil"/>
              <w:left w:val="nil"/>
              <w:bottom w:val="nil"/>
              <w:right w:val="nil"/>
            </w:tcBorders>
            <w:shd w:val="clear" w:color="auto" w:fill="auto"/>
            <w:noWrap/>
            <w:vAlign w:val="center"/>
            <w:hideMark/>
          </w:tcPr>
          <w:p w14:paraId="279FA1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1983-84</w:t>
            </w:r>
          </w:p>
        </w:tc>
        <w:tc>
          <w:tcPr>
            <w:tcW w:w="1271" w:type="dxa"/>
            <w:tcBorders>
              <w:top w:val="nil"/>
              <w:left w:val="nil"/>
              <w:bottom w:val="nil"/>
              <w:right w:val="nil"/>
            </w:tcBorders>
            <w:shd w:val="clear" w:color="auto" w:fill="auto"/>
            <w:noWrap/>
            <w:vAlign w:val="center"/>
            <w:hideMark/>
          </w:tcPr>
          <w:p w14:paraId="31F155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45659BA1" w14:textId="77777777" w:rsidTr="00933F26">
        <w:tc>
          <w:tcPr>
            <w:tcW w:w="1560" w:type="dxa"/>
            <w:tcBorders>
              <w:top w:val="nil"/>
              <w:left w:val="nil"/>
              <w:bottom w:val="nil"/>
              <w:right w:val="nil"/>
            </w:tcBorders>
            <w:shd w:val="clear" w:color="auto" w:fill="auto"/>
            <w:noWrap/>
            <w:vAlign w:val="center"/>
            <w:hideMark/>
          </w:tcPr>
          <w:p w14:paraId="68DCC17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F786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XR600R</w:t>
            </w:r>
          </w:p>
        </w:tc>
        <w:tc>
          <w:tcPr>
            <w:tcW w:w="3371" w:type="dxa"/>
            <w:tcBorders>
              <w:top w:val="nil"/>
              <w:left w:val="nil"/>
              <w:bottom w:val="nil"/>
              <w:right w:val="nil"/>
            </w:tcBorders>
            <w:shd w:val="clear" w:color="auto" w:fill="auto"/>
            <w:noWrap/>
            <w:vAlign w:val="center"/>
            <w:hideMark/>
          </w:tcPr>
          <w:p w14:paraId="6DE3DE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XR600R</w:t>
            </w:r>
          </w:p>
        </w:tc>
        <w:tc>
          <w:tcPr>
            <w:tcW w:w="1139" w:type="dxa"/>
            <w:tcBorders>
              <w:top w:val="nil"/>
              <w:left w:val="nil"/>
              <w:bottom w:val="nil"/>
              <w:right w:val="nil"/>
            </w:tcBorders>
            <w:shd w:val="clear" w:color="auto" w:fill="auto"/>
            <w:noWrap/>
            <w:vAlign w:val="center"/>
            <w:hideMark/>
          </w:tcPr>
          <w:p w14:paraId="59ED89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1985-00</w:t>
            </w:r>
          </w:p>
        </w:tc>
        <w:tc>
          <w:tcPr>
            <w:tcW w:w="1271" w:type="dxa"/>
            <w:tcBorders>
              <w:top w:val="nil"/>
              <w:left w:val="nil"/>
              <w:bottom w:val="nil"/>
              <w:right w:val="nil"/>
            </w:tcBorders>
            <w:shd w:val="clear" w:color="auto" w:fill="auto"/>
            <w:noWrap/>
            <w:vAlign w:val="center"/>
            <w:hideMark/>
          </w:tcPr>
          <w:p w14:paraId="08C33F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591</w:t>
            </w:r>
          </w:p>
        </w:tc>
      </w:tr>
      <w:tr w:rsidR="00F130B5" w:rsidRPr="00F130B5" w14:paraId="37472FFF" w14:textId="77777777" w:rsidTr="00933F26">
        <w:tc>
          <w:tcPr>
            <w:tcW w:w="1560" w:type="dxa"/>
            <w:tcBorders>
              <w:top w:val="nil"/>
              <w:left w:val="nil"/>
              <w:bottom w:val="nil"/>
              <w:right w:val="nil"/>
            </w:tcBorders>
            <w:shd w:val="clear" w:color="auto" w:fill="auto"/>
            <w:noWrap/>
            <w:vAlign w:val="center"/>
            <w:hideMark/>
          </w:tcPr>
          <w:p w14:paraId="6610579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BFC14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XR650L</w:t>
            </w:r>
          </w:p>
        </w:tc>
        <w:tc>
          <w:tcPr>
            <w:tcW w:w="3371" w:type="dxa"/>
            <w:tcBorders>
              <w:top w:val="nil"/>
              <w:left w:val="nil"/>
              <w:bottom w:val="nil"/>
              <w:right w:val="nil"/>
            </w:tcBorders>
            <w:shd w:val="clear" w:color="auto" w:fill="auto"/>
            <w:noWrap/>
            <w:vAlign w:val="center"/>
            <w:hideMark/>
          </w:tcPr>
          <w:p w14:paraId="30AFBB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XR650L/ XR650R</w:t>
            </w:r>
          </w:p>
        </w:tc>
        <w:tc>
          <w:tcPr>
            <w:tcW w:w="1139" w:type="dxa"/>
            <w:tcBorders>
              <w:top w:val="nil"/>
              <w:left w:val="nil"/>
              <w:bottom w:val="nil"/>
              <w:right w:val="nil"/>
            </w:tcBorders>
            <w:shd w:val="clear" w:color="auto" w:fill="auto"/>
            <w:noWrap/>
            <w:vAlign w:val="center"/>
            <w:hideMark/>
          </w:tcPr>
          <w:p w14:paraId="60A7D0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2001-06</w:t>
            </w:r>
          </w:p>
        </w:tc>
        <w:tc>
          <w:tcPr>
            <w:tcW w:w="1271" w:type="dxa"/>
            <w:tcBorders>
              <w:top w:val="nil"/>
              <w:left w:val="nil"/>
              <w:bottom w:val="nil"/>
              <w:right w:val="nil"/>
            </w:tcBorders>
            <w:shd w:val="clear" w:color="auto" w:fill="auto"/>
            <w:noWrap/>
            <w:vAlign w:val="center"/>
            <w:hideMark/>
          </w:tcPr>
          <w:p w14:paraId="2100D0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518B42C6" w14:textId="77777777" w:rsidTr="00933F26">
        <w:tc>
          <w:tcPr>
            <w:tcW w:w="1560" w:type="dxa"/>
            <w:tcBorders>
              <w:top w:val="nil"/>
              <w:left w:val="nil"/>
              <w:bottom w:val="nil"/>
              <w:right w:val="nil"/>
            </w:tcBorders>
            <w:shd w:val="clear" w:color="auto" w:fill="auto"/>
            <w:noWrap/>
            <w:vAlign w:val="center"/>
            <w:hideMark/>
          </w:tcPr>
          <w:p w14:paraId="41090EC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38974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XR650R</w:t>
            </w:r>
          </w:p>
        </w:tc>
        <w:tc>
          <w:tcPr>
            <w:tcW w:w="3371" w:type="dxa"/>
            <w:tcBorders>
              <w:top w:val="nil"/>
              <w:left w:val="nil"/>
              <w:bottom w:val="nil"/>
              <w:right w:val="nil"/>
            </w:tcBorders>
            <w:shd w:val="clear" w:color="auto" w:fill="auto"/>
            <w:noWrap/>
            <w:vAlign w:val="center"/>
            <w:hideMark/>
          </w:tcPr>
          <w:p w14:paraId="1B4E4F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XR650R </w:t>
            </w:r>
            <w:proofErr w:type="spellStart"/>
            <w:r w:rsidRPr="00F130B5">
              <w:rPr>
                <w:rFonts w:eastAsia="Times New Roman"/>
                <w:color w:val="000000"/>
                <w:szCs w:val="17"/>
                <w:lang w:eastAsia="en-AU"/>
              </w:rPr>
              <w:t>Kss</w:t>
            </w:r>
            <w:proofErr w:type="spellEnd"/>
            <w:r w:rsidRPr="00F130B5">
              <w:rPr>
                <w:rFonts w:eastAsia="Times New Roman"/>
                <w:color w:val="000000"/>
                <w:szCs w:val="17"/>
                <w:lang w:eastAsia="en-AU"/>
              </w:rPr>
              <w:t xml:space="preserve"> and Mss (only)</w:t>
            </w:r>
          </w:p>
        </w:tc>
        <w:tc>
          <w:tcPr>
            <w:tcW w:w="1139" w:type="dxa"/>
            <w:tcBorders>
              <w:top w:val="nil"/>
              <w:left w:val="nil"/>
              <w:bottom w:val="nil"/>
              <w:right w:val="nil"/>
            </w:tcBorders>
            <w:shd w:val="clear" w:color="auto" w:fill="auto"/>
            <w:noWrap/>
            <w:vAlign w:val="center"/>
            <w:hideMark/>
          </w:tcPr>
          <w:p w14:paraId="2659C5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2004-05</w:t>
            </w:r>
          </w:p>
        </w:tc>
        <w:tc>
          <w:tcPr>
            <w:tcW w:w="1271" w:type="dxa"/>
            <w:tcBorders>
              <w:top w:val="nil"/>
              <w:left w:val="nil"/>
              <w:bottom w:val="nil"/>
              <w:right w:val="nil"/>
            </w:tcBorders>
            <w:shd w:val="clear" w:color="auto" w:fill="auto"/>
            <w:noWrap/>
            <w:vAlign w:val="center"/>
            <w:hideMark/>
          </w:tcPr>
          <w:p w14:paraId="5CE829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92AB67E" w14:textId="77777777" w:rsidTr="00933F26">
        <w:tc>
          <w:tcPr>
            <w:tcW w:w="1560" w:type="dxa"/>
            <w:tcBorders>
              <w:top w:val="nil"/>
              <w:left w:val="nil"/>
              <w:bottom w:val="nil"/>
              <w:right w:val="nil"/>
            </w:tcBorders>
            <w:shd w:val="clear" w:color="auto" w:fill="auto"/>
            <w:noWrap/>
            <w:vAlign w:val="center"/>
            <w:hideMark/>
          </w:tcPr>
          <w:p w14:paraId="668D748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BBC4D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XR650R</w:t>
            </w:r>
          </w:p>
        </w:tc>
        <w:tc>
          <w:tcPr>
            <w:tcW w:w="3371" w:type="dxa"/>
            <w:tcBorders>
              <w:top w:val="nil"/>
              <w:left w:val="nil"/>
              <w:bottom w:val="nil"/>
              <w:right w:val="nil"/>
            </w:tcBorders>
            <w:shd w:val="clear" w:color="auto" w:fill="auto"/>
            <w:noWrap/>
            <w:vAlign w:val="center"/>
            <w:hideMark/>
          </w:tcPr>
          <w:p w14:paraId="61FB43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XR650R (Australian version only)</w:t>
            </w:r>
          </w:p>
        </w:tc>
        <w:tc>
          <w:tcPr>
            <w:tcW w:w="1139" w:type="dxa"/>
            <w:tcBorders>
              <w:top w:val="nil"/>
              <w:left w:val="nil"/>
              <w:bottom w:val="nil"/>
              <w:right w:val="nil"/>
            </w:tcBorders>
            <w:shd w:val="clear" w:color="auto" w:fill="auto"/>
            <w:noWrap/>
            <w:vAlign w:val="center"/>
            <w:hideMark/>
          </w:tcPr>
          <w:p w14:paraId="7F6AA4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1999-2001</w:t>
            </w:r>
          </w:p>
        </w:tc>
        <w:tc>
          <w:tcPr>
            <w:tcW w:w="1271" w:type="dxa"/>
            <w:tcBorders>
              <w:top w:val="nil"/>
              <w:left w:val="nil"/>
              <w:bottom w:val="nil"/>
              <w:right w:val="nil"/>
            </w:tcBorders>
            <w:shd w:val="clear" w:color="auto" w:fill="auto"/>
            <w:noWrap/>
            <w:vAlign w:val="center"/>
            <w:hideMark/>
          </w:tcPr>
          <w:p w14:paraId="3923B0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0A93463" w14:textId="77777777" w:rsidTr="00933F26">
        <w:tc>
          <w:tcPr>
            <w:tcW w:w="1560" w:type="dxa"/>
            <w:tcBorders>
              <w:top w:val="nil"/>
              <w:left w:val="nil"/>
              <w:bottom w:val="nil"/>
              <w:right w:val="nil"/>
            </w:tcBorders>
            <w:shd w:val="clear" w:color="auto" w:fill="auto"/>
            <w:noWrap/>
            <w:vAlign w:val="center"/>
          </w:tcPr>
          <w:p w14:paraId="66A7DB2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0908A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CRF450L</w:t>
            </w:r>
          </w:p>
        </w:tc>
        <w:tc>
          <w:tcPr>
            <w:tcW w:w="3371" w:type="dxa"/>
            <w:tcBorders>
              <w:top w:val="nil"/>
              <w:left w:val="nil"/>
              <w:bottom w:val="nil"/>
              <w:right w:val="nil"/>
            </w:tcBorders>
            <w:shd w:val="clear" w:color="auto" w:fill="auto"/>
            <w:noWrap/>
            <w:vAlign w:val="center"/>
          </w:tcPr>
          <w:p w14:paraId="543101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CRF450L2019YM</w:t>
            </w:r>
          </w:p>
        </w:tc>
        <w:tc>
          <w:tcPr>
            <w:tcW w:w="1139" w:type="dxa"/>
            <w:tcBorders>
              <w:top w:val="nil"/>
              <w:left w:val="nil"/>
              <w:bottom w:val="nil"/>
              <w:right w:val="nil"/>
            </w:tcBorders>
            <w:shd w:val="clear" w:color="auto" w:fill="auto"/>
            <w:noWrap/>
            <w:vAlign w:val="center"/>
          </w:tcPr>
          <w:p w14:paraId="7720B7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D3CCD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8A109DB" w14:textId="77777777" w:rsidTr="00933F26">
        <w:tc>
          <w:tcPr>
            <w:tcW w:w="1560" w:type="dxa"/>
            <w:tcBorders>
              <w:top w:val="nil"/>
              <w:left w:val="nil"/>
              <w:bottom w:val="nil"/>
              <w:right w:val="nil"/>
            </w:tcBorders>
            <w:shd w:val="clear" w:color="auto" w:fill="auto"/>
            <w:noWrap/>
            <w:vAlign w:val="center"/>
            <w:hideMark/>
          </w:tcPr>
          <w:p w14:paraId="564B9BD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HUNTER</w:t>
            </w:r>
          </w:p>
        </w:tc>
        <w:tc>
          <w:tcPr>
            <w:tcW w:w="2015" w:type="dxa"/>
            <w:tcBorders>
              <w:top w:val="nil"/>
              <w:left w:val="nil"/>
              <w:bottom w:val="nil"/>
              <w:right w:val="nil"/>
            </w:tcBorders>
            <w:shd w:val="clear" w:color="auto" w:fill="auto"/>
            <w:noWrap/>
            <w:vAlign w:val="center"/>
            <w:hideMark/>
          </w:tcPr>
          <w:p w14:paraId="2DA5A9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DD350E-6C</w:t>
            </w:r>
          </w:p>
        </w:tc>
        <w:tc>
          <w:tcPr>
            <w:tcW w:w="3371" w:type="dxa"/>
            <w:tcBorders>
              <w:top w:val="nil"/>
              <w:left w:val="nil"/>
              <w:bottom w:val="nil"/>
              <w:right w:val="nil"/>
            </w:tcBorders>
            <w:shd w:val="clear" w:color="auto" w:fill="auto"/>
            <w:noWrap/>
            <w:vAlign w:val="center"/>
            <w:hideMark/>
          </w:tcPr>
          <w:p w14:paraId="476AF1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DAYTONA</w:t>
            </w:r>
          </w:p>
        </w:tc>
        <w:tc>
          <w:tcPr>
            <w:tcW w:w="1139" w:type="dxa"/>
            <w:tcBorders>
              <w:top w:val="nil"/>
              <w:left w:val="nil"/>
              <w:bottom w:val="nil"/>
              <w:right w:val="nil"/>
            </w:tcBorders>
            <w:shd w:val="clear" w:color="auto" w:fill="auto"/>
            <w:noWrap/>
            <w:vAlign w:val="center"/>
            <w:hideMark/>
          </w:tcPr>
          <w:p w14:paraId="6CCF94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2010-13</w:t>
            </w:r>
          </w:p>
        </w:tc>
        <w:tc>
          <w:tcPr>
            <w:tcW w:w="1271" w:type="dxa"/>
            <w:tcBorders>
              <w:top w:val="nil"/>
              <w:left w:val="nil"/>
              <w:bottom w:val="nil"/>
              <w:right w:val="nil"/>
            </w:tcBorders>
            <w:shd w:val="clear" w:color="auto" w:fill="auto"/>
            <w:noWrap/>
            <w:vAlign w:val="center"/>
            <w:hideMark/>
          </w:tcPr>
          <w:p w14:paraId="7279E0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438A1A4A" w14:textId="77777777" w:rsidTr="00933F26">
        <w:tc>
          <w:tcPr>
            <w:tcW w:w="1560" w:type="dxa"/>
            <w:tcBorders>
              <w:top w:val="nil"/>
              <w:left w:val="nil"/>
              <w:bottom w:val="nil"/>
              <w:right w:val="nil"/>
            </w:tcBorders>
            <w:shd w:val="clear" w:color="auto" w:fill="auto"/>
            <w:noWrap/>
            <w:vAlign w:val="center"/>
            <w:hideMark/>
          </w:tcPr>
          <w:p w14:paraId="6503E7B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1DCD9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DD350E-6C</w:t>
            </w:r>
          </w:p>
        </w:tc>
        <w:tc>
          <w:tcPr>
            <w:tcW w:w="3371" w:type="dxa"/>
            <w:tcBorders>
              <w:top w:val="nil"/>
              <w:left w:val="nil"/>
              <w:bottom w:val="nil"/>
              <w:right w:val="nil"/>
            </w:tcBorders>
            <w:shd w:val="clear" w:color="auto" w:fill="auto"/>
            <w:noWrap/>
            <w:vAlign w:val="center"/>
            <w:hideMark/>
          </w:tcPr>
          <w:p w14:paraId="70999F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SPYDER</w:t>
            </w:r>
          </w:p>
        </w:tc>
        <w:tc>
          <w:tcPr>
            <w:tcW w:w="1139" w:type="dxa"/>
            <w:tcBorders>
              <w:top w:val="nil"/>
              <w:left w:val="nil"/>
              <w:bottom w:val="nil"/>
              <w:right w:val="nil"/>
            </w:tcBorders>
            <w:shd w:val="clear" w:color="auto" w:fill="auto"/>
            <w:noWrap/>
            <w:vAlign w:val="center"/>
            <w:hideMark/>
          </w:tcPr>
          <w:p w14:paraId="508E46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2010-13</w:t>
            </w:r>
          </w:p>
        </w:tc>
        <w:tc>
          <w:tcPr>
            <w:tcW w:w="1271" w:type="dxa"/>
            <w:tcBorders>
              <w:top w:val="nil"/>
              <w:left w:val="nil"/>
              <w:bottom w:val="nil"/>
              <w:right w:val="nil"/>
            </w:tcBorders>
            <w:shd w:val="clear" w:color="auto" w:fill="auto"/>
            <w:noWrap/>
            <w:vAlign w:val="center"/>
            <w:hideMark/>
          </w:tcPr>
          <w:p w14:paraId="7D2305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6C30712D" w14:textId="77777777" w:rsidTr="00933F26">
        <w:tc>
          <w:tcPr>
            <w:tcW w:w="1560" w:type="dxa"/>
            <w:tcBorders>
              <w:top w:val="nil"/>
              <w:left w:val="nil"/>
              <w:bottom w:val="nil"/>
              <w:right w:val="nil"/>
            </w:tcBorders>
            <w:shd w:val="clear" w:color="auto" w:fill="auto"/>
            <w:noWrap/>
            <w:vAlign w:val="center"/>
            <w:hideMark/>
          </w:tcPr>
          <w:p w14:paraId="241F507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05DC4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DD350E-2</w:t>
            </w:r>
          </w:p>
        </w:tc>
        <w:tc>
          <w:tcPr>
            <w:tcW w:w="3371" w:type="dxa"/>
            <w:tcBorders>
              <w:top w:val="nil"/>
              <w:left w:val="nil"/>
              <w:bottom w:val="nil"/>
              <w:right w:val="nil"/>
            </w:tcBorders>
            <w:shd w:val="clear" w:color="auto" w:fill="auto"/>
            <w:noWrap/>
            <w:vAlign w:val="center"/>
            <w:hideMark/>
          </w:tcPr>
          <w:p w14:paraId="0845B7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BOBBER</w:t>
            </w:r>
          </w:p>
        </w:tc>
        <w:tc>
          <w:tcPr>
            <w:tcW w:w="1139" w:type="dxa"/>
            <w:tcBorders>
              <w:top w:val="nil"/>
              <w:left w:val="nil"/>
              <w:bottom w:val="nil"/>
              <w:right w:val="nil"/>
            </w:tcBorders>
            <w:shd w:val="clear" w:color="auto" w:fill="auto"/>
            <w:noWrap/>
            <w:vAlign w:val="center"/>
            <w:hideMark/>
          </w:tcPr>
          <w:p w14:paraId="75A93F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2011-13</w:t>
            </w:r>
          </w:p>
        </w:tc>
        <w:tc>
          <w:tcPr>
            <w:tcW w:w="1271" w:type="dxa"/>
            <w:tcBorders>
              <w:top w:val="nil"/>
              <w:left w:val="nil"/>
              <w:bottom w:val="nil"/>
              <w:right w:val="nil"/>
            </w:tcBorders>
            <w:shd w:val="clear" w:color="auto" w:fill="auto"/>
            <w:noWrap/>
            <w:vAlign w:val="center"/>
            <w:hideMark/>
          </w:tcPr>
          <w:p w14:paraId="78FF10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37BB9C1B" w14:textId="77777777" w:rsidTr="00933F26">
        <w:tc>
          <w:tcPr>
            <w:tcW w:w="1560" w:type="dxa"/>
            <w:tcBorders>
              <w:top w:val="nil"/>
              <w:left w:val="nil"/>
              <w:bottom w:val="nil"/>
              <w:right w:val="nil"/>
            </w:tcBorders>
            <w:shd w:val="clear" w:color="auto" w:fill="auto"/>
            <w:noWrap/>
            <w:vAlign w:val="center"/>
            <w:hideMark/>
          </w:tcPr>
          <w:p w14:paraId="1972B6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b/>
                <w:bCs/>
                <w:color w:val="000000"/>
                <w:szCs w:val="17"/>
                <w:lang w:eastAsia="en-AU"/>
              </w:rPr>
              <w:t>HUSABERG</w:t>
            </w:r>
          </w:p>
        </w:tc>
        <w:tc>
          <w:tcPr>
            <w:tcW w:w="2015" w:type="dxa"/>
            <w:tcBorders>
              <w:top w:val="nil"/>
              <w:left w:val="nil"/>
              <w:bottom w:val="nil"/>
              <w:right w:val="nil"/>
            </w:tcBorders>
            <w:shd w:val="clear" w:color="auto" w:fill="auto"/>
            <w:noWrap/>
            <w:vAlign w:val="center"/>
            <w:hideMark/>
          </w:tcPr>
          <w:p w14:paraId="60D2D6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FE350</w:t>
            </w:r>
          </w:p>
        </w:tc>
        <w:tc>
          <w:tcPr>
            <w:tcW w:w="3371" w:type="dxa"/>
            <w:tcBorders>
              <w:top w:val="nil"/>
              <w:left w:val="nil"/>
              <w:bottom w:val="nil"/>
              <w:right w:val="nil"/>
            </w:tcBorders>
            <w:shd w:val="clear" w:color="auto" w:fill="auto"/>
            <w:noWrap/>
            <w:vAlign w:val="center"/>
            <w:hideMark/>
          </w:tcPr>
          <w:p w14:paraId="136F86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8770E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A72F8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505B4E0D" w14:textId="77777777" w:rsidTr="00933F26">
        <w:tc>
          <w:tcPr>
            <w:tcW w:w="1560" w:type="dxa"/>
            <w:tcBorders>
              <w:top w:val="nil"/>
              <w:left w:val="nil"/>
              <w:bottom w:val="nil"/>
              <w:right w:val="nil"/>
            </w:tcBorders>
            <w:shd w:val="clear" w:color="auto" w:fill="auto"/>
            <w:noWrap/>
            <w:vAlign w:val="center"/>
            <w:hideMark/>
          </w:tcPr>
          <w:p w14:paraId="336090A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9B00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FE400</w:t>
            </w:r>
          </w:p>
        </w:tc>
        <w:tc>
          <w:tcPr>
            <w:tcW w:w="3371" w:type="dxa"/>
            <w:tcBorders>
              <w:top w:val="nil"/>
              <w:left w:val="nil"/>
              <w:bottom w:val="nil"/>
              <w:right w:val="nil"/>
            </w:tcBorders>
            <w:shd w:val="clear" w:color="auto" w:fill="auto"/>
            <w:noWrap/>
            <w:vAlign w:val="center"/>
            <w:hideMark/>
          </w:tcPr>
          <w:p w14:paraId="477515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1CBB1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E5A11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679F187" w14:textId="77777777" w:rsidTr="00933F26">
        <w:tc>
          <w:tcPr>
            <w:tcW w:w="1560" w:type="dxa"/>
            <w:tcBorders>
              <w:top w:val="nil"/>
              <w:left w:val="nil"/>
              <w:bottom w:val="nil"/>
              <w:right w:val="nil"/>
            </w:tcBorders>
            <w:shd w:val="clear" w:color="auto" w:fill="auto"/>
            <w:noWrap/>
            <w:vAlign w:val="center"/>
            <w:hideMark/>
          </w:tcPr>
          <w:p w14:paraId="59CE1F3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38F65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FE450</w:t>
            </w:r>
          </w:p>
        </w:tc>
        <w:tc>
          <w:tcPr>
            <w:tcW w:w="3371" w:type="dxa"/>
            <w:tcBorders>
              <w:top w:val="nil"/>
              <w:left w:val="nil"/>
              <w:bottom w:val="nil"/>
              <w:right w:val="nil"/>
            </w:tcBorders>
            <w:shd w:val="clear" w:color="auto" w:fill="auto"/>
            <w:noWrap/>
            <w:vAlign w:val="center"/>
            <w:hideMark/>
          </w:tcPr>
          <w:p w14:paraId="3F4162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A7A4F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2008-14</w:t>
            </w:r>
          </w:p>
        </w:tc>
        <w:tc>
          <w:tcPr>
            <w:tcW w:w="1271" w:type="dxa"/>
            <w:tcBorders>
              <w:top w:val="nil"/>
              <w:left w:val="nil"/>
              <w:bottom w:val="nil"/>
              <w:right w:val="nil"/>
            </w:tcBorders>
            <w:shd w:val="clear" w:color="auto" w:fill="auto"/>
            <w:noWrap/>
            <w:vAlign w:val="center"/>
            <w:hideMark/>
          </w:tcPr>
          <w:p w14:paraId="51409A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6B6DBC7B" w14:textId="77777777" w:rsidTr="00933F26">
        <w:tc>
          <w:tcPr>
            <w:tcW w:w="1560" w:type="dxa"/>
            <w:tcBorders>
              <w:top w:val="nil"/>
              <w:left w:val="nil"/>
              <w:bottom w:val="nil"/>
              <w:right w:val="nil"/>
            </w:tcBorders>
            <w:shd w:val="clear" w:color="auto" w:fill="auto"/>
            <w:noWrap/>
            <w:vAlign w:val="center"/>
            <w:hideMark/>
          </w:tcPr>
          <w:p w14:paraId="7F33A15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C20D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FE501E</w:t>
            </w:r>
          </w:p>
        </w:tc>
        <w:tc>
          <w:tcPr>
            <w:tcW w:w="3371" w:type="dxa"/>
            <w:tcBorders>
              <w:top w:val="nil"/>
              <w:left w:val="nil"/>
              <w:bottom w:val="nil"/>
              <w:right w:val="nil"/>
            </w:tcBorders>
            <w:shd w:val="clear" w:color="auto" w:fill="auto"/>
            <w:noWrap/>
            <w:vAlign w:val="center"/>
            <w:hideMark/>
          </w:tcPr>
          <w:p w14:paraId="01939C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6DAA3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1997-12</w:t>
            </w:r>
          </w:p>
        </w:tc>
        <w:tc>
          <w:tcPr>
            <w:tcW w:w="1271" w:type="dxa"/>
            <w:tcBorders>
              <w:top w:val="nil"/>
              <w:left w:val="nil"/>
              <w:bottom w:val="nil"/>
              <w:right w:val="nil"/>
            </w:tcBorders>
            <w:shd w:val="clear" w:color="auto" w:fill="auto"/>
            <w:noWrap/>
            <w:vAlign w:val="center"/>
            <w:hideMark/>
          </w:tcPr>
          <w:p w14:paraId="5CC0CC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501</w:t>
            </w:r>
          </w:p>
        </w:tc>
      </w:tr>
      <w:tr w:rsidR="00F130B5" w:rsidRPr="00F130B5" w14:paraId="3E95416F" w14:textId="77777777" w:rsidTr="00933F26">
        <w:tc>
          <w:tcPr>
            <w:tcW w:w="1560" w:type="dxa"/>
            <w:tcBorders>
              <w:top w:val="nil"/>
              <w:left w:val="nil"/>
              <w:bottom w:val="nil"/>
              <w:right w:val="nil"/>
            </w:tcBorders>
            <w:shd w:val="clear" w:color="auto" w:fill="auto"/>
            <w:noWrap/>
            <w:vAlign w:val="center"/>
            <w:hideMark/>
          </w:tcPr>
          <w:p w14:paraId="6BE499F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F480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FE501</w:t>
            </w:r>
          </w:p>
        </w:tc>
        <w:tc>
          <w:tcPr>
            <w:tcW w:w="3371" w:type="dxa"/>
            <w:tcBorders>
              <w:top w:val="nil"/>
              <w:left w:val="nil"/>
              <w:bottom w:val="nil"/>
              <w:right w:val="nil"/>
            </w:tcBorders>
            <w:shd w:val="clear" w:color="auto" w:fill="auto"/>
            <w:noWrap/>
            <w:vAlign w:val="center"/>
            <w:hideMark/>
          </w:tcPr>
          <w:p w14:paraId="2E024A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28E490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2012-14</w:t>
            </w:r>
          </w:p>
        </w:tc>
        <w:tc>
          <w:tcPr>
            <w:tcW w:w="1271" w:type="dxa"/>
            <w:tcBorders>
              <w:top w:val="nil"/>
              <w:left w:val="nil"/>
              <w:bottom w:val="nil"/>
              <w:right w:val="nil"/>
            </w:tcBorders>
            <w:shd w:val="clear" w:color="auto" w:fill="auto"/>
            <w:noWrap/>
            <w:vAlign w:val="center"/>
            <w:hideMark/>
          </w:tcPr>
          <w:p w14:paraId="63974D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14167981" w14:textId="77777777" w:rsidTr="00933F26">
        <w:tc>
          <w:tcPr>
            <w:tcW w:w="1560" w:type="dxa"/>
            <w:tcBorders>
              <w:top w:val="nil"/>
              <w:left w:val="nil"/>
              <w:bottom w:val="nil"/>
              <w:right w:val="nil"/>
            </w:tcBorders>
            <w:shd w:val="clear" w:color="auto" w:fill="auto"/>
            <w:noWrap/>
            <w:vAlign w:val="center"/>
            <w:hideMark/>
          </w:tcPr>
          <w:p w14:paraId="7EFC0BF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66448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FE570</w:t>
            </w:r>
          </w:p>
        </w:tc>
        <w:tc>
          <w:tcPr>
            <w:tcW w:w="3371" w:type="dxa"/>
            <w:tcBorders>
              <w:top w:val="nil"/>
              <w:left w:val="nil"/>
              <w:bottom w:val="nil"/>
              <w:right w:val="nil"/>
            </w:tcBorders>
            <w:shd w:val="clear" w:color="auto" w:fill="auto"/>
            <w:noWrap/>
            <w:vAlign w:val="center"/>
            <w:hideMark/>
          </w:tcPr>
          <w:p w14:paraId="704584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5EF25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2008-10</w:t>
            </w:r>
          </w:p>
        </w:tc>
        <w:tc>
          <w:tcPr>
            <w:tcW w:w="1271" w:type="dxa"/>
            <w:tcBorders>
              <w:top w:val="nil"/>
              <w:left w:val="nil"/>
              <w:bottom w:val="nil"/>
              <w:right w:val="nil"/>
            </w:tcBorders>
            <w:shd w:val="clear" w:color="auto" w:fill="auto"/>
            <w:noWrap/>
            <w:vAlign w:val="center"/>
            <w:hideMark/>
          </w:tcPr>
          <w:p w14:paraId="327D82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565</w:t>
            </w:r>
          </w:p>
        </w:tc>
      </w:tr>
      <w:tr w:rsidR="00F130B5" w:rsidRPr="00F130B5" w14:paraId="0EECFF62" w14:textId="77777777" w:rsidTr="00933F26">
        <w:tc>
          <w:tcPr>
            <w:tcW w:w="1560" w:type="dxa"/>
            <w:tcBorders>
              <w:top w:val="nil"/>
              <w:left w:val="nil"/>
              <w:bottom w:val="nil"/>
              <w:right w:val="nil"/>
            </w:tcBorders>
            <w:shd w:val="clear" w:color="auto" w:fill="auto"/>
            <w:noWrap/>
            <w:vAlign w:val="center"/>
            <w:hideMark/>
          </w:tcPr>
          <w:p w14:paraId="3D4004A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0077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FE600E</w:t>
            </w:r>
          </w:p>
        </w:tc>
        <w:tc>
          <w:tcPr>
            <w:tcW w:w="3371" w:type="dxa"/>
            <w:tcBorders>
              <w:top w:val="nil"/>
              <w:left w:val="nil"/>
              <w:bottom w:val="nil"/>
              <w:right w:val="nil"/>
            </w:tcBorders>
            <w:shd w:val="clear" w:color="auto" w:fill="auto"/>
            <w:noWrap/>
            <w:vAlign w:val="center"/>
            <w:hideMark/>
          </w:tcPr>
          <w:p w14:paraId="18F93A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2C44DA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1997-00</w:t>
            </w:r>
          </w:p>
        </w:tc>
        <w:tc>
          <w:tcPr>
            <w:tcW w:w="1271" w:type="dxa"/>
            <w:tcBorders>
              <w:top w:val="nil"/>
              <w:left w:val="nil"/>
              <w:bottom w:val="nil"/>
              <w:right w:val="nil"/>
            </w:tcBorders>
            <w:shd w:val="clear" w:color="auto" w:fill="auto"/>
            <w:noWrap/>
            <w:vAlign w:val="center"/>
            <w:hideMark/>
          </w:tcPr>
          <w:p w14:paraId="687295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595</w:t>
            </w:r>
          </w:p>
        </w:tc>
      </w:tr>
      <w:tr w:rsidR="00F130B5" w:rsidRPr="00F130B5" w14:paraId="654880E8" w14:textId="77777777" w:rsidTr="00933F26">
        <w:tc>
          <w:tcPr>
            <w:tcW w:w="1560" w:type="dxa"/>
            <w:tcBorders>
              <w:top w:val="nil"/>
              <w:left w:val="nil"/>
              <w:bottom w:val="nil"/>
              <w:right w:val="nil"/>
            </w:tcBorders>
            <w:shd w:val="clear" w:color="auto" w:fill="auto"/>
            <w:noWrap/>
            <w:vAlign w:val="center"/>
            <w:hideMark/>
          </w:tcPr>
          <w:p w14:paraId="350E04E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5DE01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FE650E</w:t>
            </w:r>
          </w:p>
        </w:tc>
        <w:tc>
          <w:tcPr>
            <w:tcW w:w="3371" w:type="dxa"/>
            <w:tcBorders>
              <w:top w:val="nil"/>
              <w:left w:val="nil"/>
              <w:bottom w:val="nil"/>
              <w:right w:val="nil"/>
            </w:tcBorders>
            <w:shd w:val="clear" w:color="auto" w:fill="auto"/>
            <w:noWrap/>
            <w:vAlign w:val="center"/>
            <w:hideMark/>
          </w:tcPr>
          <w:p w14:paraId="60D978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1E9F6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2004-08</w:t>
            </w:r>
          </w:p>
        </w:tc>
        <w:tc>
          <w:tcPr>
            <w:tcW w:w="1271" w:type="dxa"/>
            <w:tcBorders>
              <w:top w:val="nil"/>
              <w:left w:val="nil"/>
              <w:bottom w:val="nil"/>
              <w:right w:val="nil"/>
            </w:tcBorders>
            <w:shd w:val="clear" w:color="auto" w:fill="auto"/>
            <w:noWrap/>
            <w:vAlign w:val="center"/>
            <w:hideMark/>
          </w:tcPr>
          <w:p w14:paraId="57AEBA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628</w:t>
            </w:r>
          </w:p>
        </w:tc>
      </w:tr>
      <w:tr w:rsidR="00F130B5" w:rsidRPr="00F130B5" w14:paraId="5102A0E8" w14:textId="77777777" w:rsidTr="00933F26">
        <w:tc>
          <w:tcPr>
            <w:tcW w:w="1560" w:type="dxa"/>
            <w:tcBorders>
              <w:top w:val="nil"/>
              <w:left w:val="nil"/>
              <w:bottom w:val="nil"/>
              <w:right w:val="nil"/>
            </w:tcBorders>
            <w:shd w:val="clear" w:color="auto" w:fill="auto"/>
            <w:noWrap/>
            <w:vAlign w:val="center"/>
            <w:hideMark/>
          </w:tcPr>
          <w:p w14:paraId="29862DE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B9CE1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FE650E</w:t>
            </w:r>
          </w:p>
        </w:tc>
        <w:tc>
          <w:tcPr>
            <w:tcW w:w="3371" w:type="dxa"/>
            <w:tcBorders>
              <w:top w:val="nil"/>
              <w:left w:val="nil"/>
              <w:bottom w:val="nil"/>
              <w:right w:val="nil"/>
            </w:tcBorders>
            <w:shd w:val="clear" w:color="auto" w:fill="auto"/>
            <w:noWrap/>
            <w:vAlign w:val="center"/>
            <w:hideMark/>
          </w:tcPr>
          <w:p w14:paraId="6C895D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6CC724F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2000-04</w:t>
            </w:r>
          </w:p>
        </w:tc>
        <w:tc>
          <w:tcPr>
            <w:tcW w:w="1271" w:type="dxa"/>
            <w:tcBorders>
              <w:top w:val="nil"/>
              <w:left w:val="nil"/>
              <w:bottom w:val="nil"/>
              <w:right w:val="nil"/>
            </w:tcBorders>
            <w:shd w:val="clear" w:color="auto" w:fill="auto"/>
            <w:noWrap/>
            <w:vAlign w:val="center"/>
            <w:hideMark/>
          </w:tcPr>
          <w:p w14:paraId="2EE2E1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01B77F3" w14:textId="77777777" w:rsidTr="00933F26">
        <w:tc>
          <w:tcPr>
            <w:tcW w:w="1560" w:type="dxa"/>
            <w:tcBorders>
              <w:top w:val="nil"/>
              <w:left w:val="nil"/>
              <w:bottom w:val="nil"/>
              <w:right w:val="nil"/>
            </w:tcBorders>
            <w:shd w:val="clear" w:color="auto" w:fill="auto"/>
            <w:noWrap/>
            <w:vAlign w:val="center"/>
            <w:hideMark/>
          </w:tcPr>
          <w:p w14:paraId="6CE3D39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B3A77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FS450E</w:t>
            </w:r>
          </w:p>
        </w:tc>
        <w:tc>
          <w:tcPr>
            <w:tcW w:w="3371" w:type="dxa"/>
            <w:tcBorders>
              <w:top w:val="nil"/>
              <w:left w:val="nil"/>
              <w:bottom w:val="nil"/>
              <w:right w:val="nil"/>
            </w:tcBorders>
            <w:shd w:val="clear" w:color="auto" w:fill="auto"/>
            <w:noWrap/>
            <w:vAlign w:val="center"/>
            <w:hideMark/>
          </w:tcPr>
          <w:p w14:paraId="0D136C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D45F4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w:t>
            </w:r>
          </w:p>
        </w:tc>
        <w:tc>
          <w:tcPr>
            <w:tcW w:w="1271" w:type="dxa"/>
            <w:tcBorders>
              <w:top w:val="nil"/>
              <w:left w:val="nil"/>
              <w:bottom w:val="nil"/>
              <w:right w:val="nil"/>
            </w:tcBorders>
            <w:shd w:val="clear" w:color="auto" w:fill="auto"/>
            <w:noWrap/>
            <w:vAlign w:val="center"/>
            <w:hideMark/>
          </w:tcPr>
          <w:p w14:paraId="3FBBBB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BCF2708" w14:textId="77777777" w:rsidTr="00933F26">
        <w:tc>
          <w:tcPr>
            <w:tcW w:w="1560" w:type="dxa"/>
            <w:tcBorders>
              <w:top w:val="nil"/>
              <w:left w:val="nil"/>
              <w:bottom w:val="nil"/>
              <w:right w:val="nil"/>
            </w:tcBorders>
            <w:shd w:val="clear" w:color="auto" w:fill="auto"/>
            <w:noWrap/>
            <w:vAlign w:val="center"/>
            <w:hideMark/>
          </w:tcPr>
          <w:p w14:paraId="58D55D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C644E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FS450</w:t>
            </w:r>
          </w:p>
        </w:tc>
        <w:tc>
          <w:tcPr>
            <w:tcW w:w="3371" w:type="dxa"/>
            <w:tcBorders>
              <w:top w:val="nil"/>
              <w:left w:val="nil"/>
              <w:bottom w:val="nil"/>
              <w:right w:val="nil"/>
            </w:tcBorders>
            <w:shd w:val="clear" w:color="auto" w:fill="auto"/>
            <w:noWrap/>
            <w:vAlign w:val="center"/>
            <w:hideMark/>
          </w:tcPr>
          <w:p w14:paraId="7F1720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35583B5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2008-10</w:t>
            </w:r>
          </w:p>
        </w:tc>
        <w:tc>
          <w:tcPr>
            <w:tcW w:w="1271" w:type="dxa"/>
            <w:tcBorders>
              <w:top w:val="nil"/>
              <w:left w:val="nil"/>
              <w:bottom w:val="nil"/>
              <w:right w:val="nil"/>
            </w:tcBorders>
            <w:shd w:val="clear" w:color="auto" w:fill="auto"/>
            <w:noWrap/>
            <w:vAlign w:val="center"/>
            <w:hideMark/>
          </w:tcPr>
          <w:p w14:paraId="14E90E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24AD14E4" w14:textId="77777777" w:rsidTr="00933F26">
        <w:tc>
          <w:tcPr>
            <w:tcW w:w="1560" w:type="dxa"/>
            <w:tcBorders>
              <w:top w:val="nil"/>
              <w:left w:val="nil"/>
              <w:bottom w:val="nil"/>
              <w:right w:val="nil"/>
            </w:tcBorders>
            <w:shd w:val="clear" w:color="auto" w:fill="auto"/>
            <w:noWrap/>
            <w:vAlign w:val="center"/>
            <w:hideMark/>
          </w:tcPr>
          <w:p w14:paraId="6519361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33D2E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FS570</w:t>
            </w:r>
          </w:p>
        </w:tc>
        <w:tc>
          <w:tcPr>
            <w:tcW w:w="3371" w:type="dxa"/>
            <w:tcBorders>
              <w:top w:val="nil"/>
              <w:left w:val="nil"/>
              <w:bottom w:val="nil"/>
              <w:right w:val="nil"/>
            </w:tcBorders>
            <w:shd w:val="clear" w:color="auto" w:fill="auto"/>
            <w:noWrap/>
            <w:vAlign w:val="center"/>
            <w:hideMark/>
          </w:tcPr>
          <w:p w14:paraId="2D3D3B3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2116A5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2009-10</w:t>
            </w:r>
          </w:p>
        </w:tc>
        <w:tc>
          <w:tcPr>
            <w:tcW w:w="1271" w:type="dxa"/>
            <w:tcBorders>
              <w:top w:val="nil"/>
              <w:left w:val="nil"/>
              <w:bottom w:val="nil"/>
              <w:right w:val="nil"/>
            </w:tcBorders>
            <w:shd w:val="clear" w:color="auto" w:fill="auto"/>
            <w:noWrap/>
            <w:vAlign w:val="center"/>
            <w:hideMark/>
          </w:tcPr>
          <w:p w14:paraId="7CE628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565</w:t>
            </w:r>
          </w:p>
        </w:tc>
      </w:tr>
      <w:tr w:rsidR="00F130B5" w:rsidRPr="00F130B5" w14:paraId="37D10BDE" w14:textId="77777777" w:rsidTr="00933F26">
        <w:tc>
          <w:tcPr>
            <w:tcW w:w="1560" w:type="dxa"/>
            <w:tcBorders>
              <w:top w:val="nil"/>
              <w:left w:val="nil"/>
              <w:bottom w:val="nil"/>
              <w:right w:val="nil"/>
            </w:tcBorders>
            <w:shd w:val="clear" w:color="auto" w:fill="auto"/>
            <w:noWrap/>
            <w:vAlign w:val="center"/>
            <w:hideMark/>
          </w:tcPr>
          <w:p w14:paraId="1F07268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5CD4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FS650C/E</w:t>
            </w:r>
          </w:p>
        </w:tc>
        <w:tc>
          <w:tcPr>
            <w:tcW w:w="3371" w:type="dxa"/>
            <w:tcBorders>
              <w:top w:val="nil"/>
              <w:left w:val="nil"/>
              <w:bottom w:val="nil"/>
              <w:right w:val="nil"/>
            </w:tcBorders>
            <w:shd w:val="clear" w:color="auto" w:fill="auto"/>
            <w:noWrap/>
            <w:vAlign w:val="center"/>
            <w:hideMark/>
          </w:tcPr>
          <w:p w14:paraId="345B3B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2B1962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2004-08</w:t>
            </w:r>
          </w:p>
        </w:tc>
        <w:tc>
          <w:tcPr>
            <w:tcW w:w="1271" w:type="dxa"/>
            <w:tcBorders>
              <w:top w:val="nil"/>
              <w:left w:val="nil"/>
              <w:bottom w:val="nil"/>
              <w:right w:val="nil"/>
            </w:tcBorders>
            <w:shd w:val="clear" w:color="auto" w:fill="auto"/>
            <w:noWrap/>
            <w:vAlign w:val="center"/>
            <w:hideMark/>
          </w:tcPr>
          <w:p w14:paraId="07E6AE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628</w:t>
            </w:r>
          </w:p>
        </w:tc>
      </w:tr>
      <w:tr w:rsidR="00F130B5" w:rsidRPr="00F130B5" w14:paraId="67FD4222" w14:textId="77777777" w:rsidTr="00933F26">
        <w:tc>
          <w:tcPr>
            <w:tcW w:w="1560" w:type="dxa"/>
            <w:tcBorders>
              <w:top w:val="nil"/>
              <w:left w:val="nil"/>
              <w:bottom w:val="nil"/>
              <w:right w:val="nil"/>
            </w:tcBorders>
            <w:shd w:val="clear" w:color="auto" w:fill="auto"/>
            <w:noWrap/>
            <w:vAlign w:val="center"/>
            <w:hideMark/>
          </w:tcPr>
          <w:p w14:paraId="69C11AB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02ABA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FS650E</w:t>
            </w:r>
          </w:p>
        </w:tc>
        <w:tc>
          <w:tcPr>
            <w:tcW w:w="3371" w:type="dxa"/>
            <w:tcBorders>
              <w:top w:val="nil"/>
              <w:left w:val="nil"/>
              <w:bottom w:val="nil"/>
              <w:right w:val="nil"/>
            </w:tcBorders>
            <w:shd w:val="clear" w:color="auto" w:fill="auto"/>
            <w:noWrap/>
            <w:vAlign w:val="center"/>
            <w:hideMark/>
          </w:tcPr>
          <w:p w14:paraId="724FAF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75FBDF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2002-04</w:t>
            </w:r>
          </w:p>
        </w:tc>
        <w:tc>
          <w:tcPr>
            <w:tcW w:w="1271" w:type="dxa"/>
            <w:tcBorders>
              <w:top w:val="nil"/>
              <w:left w:val="nil"/>
              <w:bottom w:val="nil"/>
              <w:right w:val="nil"/>
            </w:tcBorders>
            <w:shd w:val="clear" w:color="auto" w:fill="auto"/>
            <w:noWrap/>
            <w:vAlign w:val="center"/>
            <w:hideMark/>
          </w:tcPr>
          <w:p w14:paraId="5ABB8C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657B3DA" w14:textId="77777777" w:rsidTr="00933F26">
        <w:tc>
          <w:tcPr>
            <w:tcW w:w="1560" w:type="dxa"/>
            <w:tcBorders>
              <w:top w:val="nil"/>
              <w:left w:val="nil"/>
              <w:bottom w:val="nil"/>
              <w:right w:val="nil"/>
            </w:tcBorders>
            <w:shd w:val="clear" w:color="auto" w:fill="auto"/>
            <w:noWrap/>
            <w:vAlign w:val="center"/>
            <w:hideMark/>
          </w:tcPr>
          <w:p w14:paraId="79DEFD7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AFE7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TE300</w:t>
            </w:r>
          </w:p>
        </w:tc>
        <w:tc>
          <w:tcPr>
            <w:tcW w:w="3371" w:type="dxa"/>
            <w:tcBorders>
              <w:top w:val="nil"/>
              <w:left w:val="nil"/>
              <w:bottom w:val="nil"/>
              <w:right w:val="nil"/>
            </w:tcBorders>
            <w:shd w:val="clear" w:color="auto" w:fill="auto"/>
            <w:noWrap/>
            <w:vAlign w:val="center"/>
            <w:hideMark/>
          </w:tcPr>
          <w:p w14:paraId="4954B9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 Series</w:t>
            </w:r>
          </w:p>
        </w:tc>
        <w:tc>
          <w:tcPr>
            <w:tcW w:w="1139" w:type="dxa"/>
            <w:tcBorders>
              <w:top w:val="nil"/>
              <w:left w:val="nil"/>
              <w:bottom w:val="nil"/>
              <w:right w:val="nil"/>
            </w:tcBorders>
            <w:shd w:val="clear" w:color="auto" w:fill="auto"/>
            <w:noWrap/>
            <w:vAlign w:val="center"/>
            <w:hideMark/>
          </w:tcPr>
          <w:p w14:paraId="52505F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2010-14</w:t>
            </w:r>
          </w:p>
        </w:tc>
        <w:tc>
          <w:tcPr>
            <w:tcW w:w="1271" w:type="dxa"/>
            <w:tcBorders>
              <w:top w:val="nil"/>
              <w:left w:val="nil"/>
              <w:bottom w:val="nil"/>
              <w:right w:val="nil"/>
            </w:tcBorders>
            <w:shd w:val="clear" w:color="auto" w:fill="auto"/>
            <w:noWrap/>
            <w:vAlign w:val="center"/>
            <w:hideMark/>
          </w:tcPr>
          <w:p w14:paraId="706679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4A169EE7" w14:textId="77777777" w:rsidTr="00933F26">
        <w:tc>
          <w:tcPr>
            <w:tcW w:w="1560" w:type="dxa"/>
            <w:tcBorders>
              <w:top w:val="nil"/>
              <w:left w:val="nil"/>
              <w:bottom w:val="nil"/>
              <w:right w:val="nil"/>
            </w:tcBorders>
            <w:shd w:val="clear" w:color="auto" w:fill="auto"/>
            <w:noWrap/>
            <w:vAlign w:val="center"/>
          </w:tcPr>
          <w:p w14:paraId="0D9B745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FCBAF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FE01</w:t>
            </w:r>
          </w:p>
        </w:tc>
        <w:tc>
          <w:tcPr>
            <w:tcW w:w="3371" w:type="dxa"/>
            <w:tcBorders>
              <w:top w:val="nil"/>
              <w:left w:val="nil"/>
              <w:bottom w:val="nil"/>
              <w:right w:val="nil"/>
            </w:tcBorders>
            <w:shd w:val="clear" w:color="auto" w:fill="auto"/>
            <w:noWrap/>
            <w:vAlign w:val="center"/>
          </w:tcPr>
          <w:p w14:paraId="64246F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FE450 MY05 (Ab)</w:t>
            </w:r>
          </w:p>
        </w:tc>
        <w:tc>
          <w:tcPr>
            <w:tcW w:w="1139" w:type="dxa"/>
            <w:tcBorders>
              <w:top w:val="nil"/>
              <w:left w:val="nil"/>
              <w:bottom w:val="nil"/>
              <w:right w:val="nil"/>
            </w:tcBorders>
            <w:shd w:val="clear" w:color="auto" w:fill="auto"/>
            <w:noWrap/>
            <w:vAlign w:val="center"/>
          </w:tcPr>
          <w:p w14:paraId="64D5FF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w:t>
            </w:r>
          </w:p>
        </w:tc>
        <w:tc>
          <w:tcPr>
            <w:tcW w:w="1271" w:type="dxa"/>
            <w:tcBorders>
              <w:top w:val="nil"/>
              <w:left w:val="nil"/>
              <w:bottom w:val="nil"/>
              <w:right w:val="nil"/>
            </w:tcBorders>
            <w:shd w:val="clear" w:color="auto" w:fill="auto"/>
            <w:noWrap/>
            <w:vAlign w:val="center"/>
          </w:tcPr>
          <w:p w14:paraId="00BF68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128062BA" w14:textId="77777777" w:rsidTr="00933F26">
        <w:tc>
          <w:tcPr>
            <w:tcW w:w="1560" w:type="dxa"/>
            <w:tcBorders>
              <w:top w:val="nil"/>
              <w:left w:val="nil"/>
              <w:bottom w:val="nil"/>
              <w:right w:val="nil"/>
            </w:tcBorders>
            <w:shd w:val="clear" w:color="auto" w:fill="auto"/>
            <w:noWrap/>
            <w:vAlign w:val="center"/>
          </w:tcPr>
          <w:p w14:paraId="60DAD45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61008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FE01</w:t>
            </w:r>
          </w:p>
        </w:tc>
        <w:tc>
          <w:tcPr>
            <w:tcW w:w="3371" w:type="dxa"/>
            <w:tcBorders>
              <w:top w:val="nil"/>
              <w:left w:val="nil"/>
              <w:bottom w:val="nil"/>
              <w:right w:val="nil"/>
            </w:tcBorders>
            <w:shd w:val="clear" w:color="auto" w:fill="auto"/>
            <w:noWrap/>
            <w:vAlign w:val="center"/>
          </w:tcPr>
          <w:p w14:paraId="703292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FS650 MY05 (Db)</w:t>
            </w:r>
          </w:p>
        </w:tc>
        <w:tc>
          <w:tcPr>
            <w:tcW w:w="1139" w:type="dxa"/>
            <w:tcBorders>
              <w:top w:val="nil"/>
              <w:left w:val="nil"/>
              <w:bottom w:val="nil"/>
              <w:right w:val="nil"/>
            </w:tcBorders>
            <w:shd w:val="clear" w:color="auto" w:fill="auto"/>
            <w:noWrap/>
            <w:vAlign w:val="center"/>
          </w:tcPr>
          <w:p w14:paraId="5F1EF0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w:t>
            </w:r>
          </w:p>
        </w:tc>
        <w:tc>
          <w:tcPr>
            <w:tcW w:w="1271" w:type="dxa"/>
            <w:tcBorders>
              <w:top w:val="nil"/>
              <w:left w:val="nil"/>
              <w:bottom w:val="nil"/>
              <w:right w:val="nil"/>
            </w:tcBorders>
            <w:shd w:val="clear" w:color="auto" w:fill="auto"/>
            <w:noWrap/>
            <w:vAlign w:val="center"/>
          </w:tcPr>
          <w:p w14:paraId="40EE56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628</w:t>
            </w:r>
          </w:p>
        </w:tc>
      </w:tr>
      <w:tr w:rsidR="00F130B5" w:rsidRPr="00F130B5" w14:paraId="10523F05" w14:textId="77777777" w:rsidTr="00933F26">
        <w:tc>
          <w:tcPr>
            <w:tcW w:w="1560" w:type="dxa"/>
            <w:tcBorders>
              <w:top w:val="nil"/>
              <w:left w:val="nil"/>
              <w:bottom w:val="nil"/>
              <w:right w:val="nil"/>
            </w:tcBorders>
            <w:shd w:val="clear" w:color="auto" w:fill="auto"/>
            <w:noWrap/>
            <w:vAlign w:val="center"/>
            <w:hideMark/>
          </w:tcPr>
          <w:p w14:paraId="6258234E"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HUSQVARNA</w:t>
            </w:r>
          </w:p>
        </w:tc>
        <w:tc>
          <w:tcPr>
            <w:tcW w:w="2015" w:type="dxa"/>
            <w:tcBorders>
              <w:top w:val="nil"/>
              <w:left w:val="nil"/>
              <w:bottom w:val="nil"/>
              <w:right w:val="nil"/>
            </w:tcBorders>
            <w:shd w:val="clear" w:color="auto" w:fill="auto"/>
            <w:noWrap/>
            <w:vAlign w:val="center"/>
            <w:hideMark/>
          </w:tcPr>
          <w:p w14:paraId="6A4F47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300WR</w:t>
            </w:r>
          </w:p>
        </w:tc>
        <w:tc>
          <w:tcPr>
            <w:tcW w:w="3371" w:type="dxa"/>
            <w:tcBorders>
              <w:top w:val="nil"/>
              <w:left w:val="nil"/>
              <w:bottom w:val="nil"/>
              <w:right w:val="nil"/>
            </w:tcBorders>
            <w:shd w:val="clear" w:color="auto" w:fill="auto"/>
            <w:noWrap/>
            <w:vAlign w:val="center"/>
            <w:hideMark/>
          </w:tcPr>
          <w:p w14:paraId="7E8401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WR300</w:t>
            </w:r>
          </w:p>
        </w:tc>
        <w:tc>
          <w:tcPr>
            <w:tcW w:w="1139" w:type="dxa"/>
            <w:tcBorders>
              <w:top w:val="nil"/>
              <w:left w:val="nil"/>
              <w:bottom w:val="nil"/>
              <w:right w:val="nil"/>
            </w:tcBorders>
            <w:shd w:val="clear" w:color="auto" w:fill="auto"/>
            <w:noWrap/>
            <w:vAlign w:val="center"/>
            <w:hideMark/>
          </w:tcPr>
          <w:p w14:paraId="293AC2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2008-12</w:t>
            </w:r>
          </w:p>
        </w:tc>
        <w:tc>
          <w:tcPr>
            <w:tcW w:w="1271" w:type="dxa"/>
            <w:tcBorders>
              <w:top w:val="nil"/>
              <w:left w:val="nil"/>
              <w:bottom w:val="nil"/>
              <w:right w:val="nil"/>
            </w:tcBorders>
            <w:shd w:val="clear" w:color="auto" w:fill="auto"/>
            <w:noWrap/>
            <w:vAlign w:val="center"/>
            <w:hideMark/>
          </w:tcPr>
          <w:p w14:paraId="4E438B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298</w:t>
            </w:r>
          </w:p>
        </w:tc>
      </w:tr>
      <w:tr w:rsidR="00F130B5" w:rsidRPr="00F130B5" w14:paraId="34FD5273" w14:textId="77777777" w:rsidTr="00933F26">
        <w:tc>
          <w:tcPr>
            <w:tcW w:w="1560" w:type="dxa"/>
            <w:tcBorders>
              <w:top w:val="nil"/>
              <w:left w:val="nil"/>
              <w:bottom w:val="nil"/>
              <w:right w:val="nil"/>
            </w:tcBorders>
            <w:shd w:val="clear" w:color="auto" w:fill="auto"/>
            <w:noWrap/>
            <w:vAlign w:val="center"/>
            <w:hideMark/>
          </w:tcPr>
          <w:p w14:paraId="3E486E1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BB563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310TE</w:t>
            </w:r>
          </w:p>
        </w:tc>
        <w:tc>
          <w:tcPr>
            <w:tcW w:w="3371" w:type="dxa"/>
            <w:tcBorders>
              <w:top w:val="nil"/>
              <w:left w:val="nil"/>
              <w:bottom w:val="nil"/>
              <w:right w:val="nil"/>
            </w:tcBorders>
            <w:shd w:val="clear" w:color="auto" w:fill="auto"/>
            <w:noWrap/>
            <w:vAlign w:val="center"/>
            <w:hideMark/>
          </w:tcPr>
          <w:p w14:paraId="78C235F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TE310 A3</w:t>
            </w:r>
          </w:p>
        </w:tc>
        <w:tc>
          <w:tcPr>
            <w:tcW w:w="1139" w:type="dxa"/>
            <w:tcBorders>
              <w:top w:val="nil"/>
              <w:left w:val="nil"/>
              <w:bottom w:val="nil"/>
              <w:right w:val="nil"/>
            </w:tcBorders>
            <w:shd w:val="clear" w:color="auto" w:fill="auto"/>
            <w:noWrap/>
            <w:vAlign w:val="center"/>
            <w:hideMark/>
          </w:tcPr>
          <w:p w14:paraId="4D9E23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2009-13</w:t>
            </w:r>
          </w:p>
        </w:tc>
        <w:tc>
          <w:tcPr>
            <w:tcW w:w="1271" w:type="dxa"/>
            <w:tcBorders>
              <w:top w:val="nil"/>
              <w:left w:val="nil"/>
              <w:bottom w:val="nil"/>
              <w:right w:val="nil"/>
            </w:tcBorders>
            <w:shd w:val="clear" w:color="auto" w:fill="auto"/>
            <w:noWrap/>
            <w:vAlign w:val="center"/>
            <w:hideMark/>
          </w:tcPr>
          <w:p w14:paraId="46C956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303</w:t>
            </w:r>
          </w:p>
        </w:tc>
      </w:tr>
      <w:tr w:rsidR="00F130B5" w:rsidRPr="00F130B5" w14:paraId="79BF42E0" w14:textId="77777777" w:rsidTr="00933F26">
        <w:tc>
          <w:tcPr>
            <w:tcW w:w="1560" w:type="dxa"/>
            <w:tcBorders>
              <w:top w:val="nil"/>
              <w:left w:val="nil"/>
              <w:bottom w:val="nil"/>
              <w:right w:val="nil"/>
            </w:tcBorders>
            <w:shd w:val="clear" w:color="auto" w:fill="auto"/>
            <w:noWrap/>
            <w:vAlign w:val="center"/>
            <w:hideMark/>
          </w:tcPr>
          <w:p w14:paraId="7550D0C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665B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310TE</w:t>
            </w:r>
          </w:p>
        </w:tc>
        <w:tc>
          <w:tcPr>
            <w:tcW w:w="3371" w:type="dxa"/>
            <w:tcBorders>
              <w:top w:val="nil"/>
              <w:left w:val="nil"/>
              <w:bottom w:val="nil"/>
              <w:right w:val="nil"/>
            </w:tcBorders>
            <w:shd w:val="clear" w:color="auto" w:fill="auto"/>
            <w:noWrap/>
            <w:vAlign w:val="center"/>
            <w:hideMark/>
          </w:tcPr>
          <w:p w14:paraId="49D7DF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TE310 A2</w:t>
            </w:r>
          </w:p>
        </w:tc>
        <w:tc>
          <w:tcPr>
            <w:tcW w:w="1139" w:type="dxa"/>
            <w:tcBorders>
              <w:top w:val="nil"/>
              <w:left w:val="nil"/>
              <w:bottom w:val="nil"/>
              <w:right w:val="nil"/>
            </w:tcBorders>
            <w:shd w:val="clear" w:color="auto" w:fill="auto"/>
            <w:noWrap/>
            <w:vAlign w:val="center"/>
            <w:hideMark/>
          </w:tcPr>
          <w:p w14:paraId="79A901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2008-10</w:t>
            </w:r>
          </w:p>
        </w:tc>
        <w:tc>
          <w:tcPr>
            <w:tcW w:w="1271" w:type="dxa"/>
            <w:tcBorders>
              <w:top w:val="nil"/>
              <w:left w:val="nil"/>
              <w:bottom w:val="nil"/>
              <w:right w:val="nil"/>
            </w:tcBorders>
            <w:shd w:val="clear" w:color="auto" w:fill="auto"/>
            <w:noWrap/>
            <w:vAlign w:val="center"/>
            <w:hideMark/>
          </w:tcPr>
          <w:p w14:paraId="63ACDD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298</w:t>
            </w:r>
          </w:p>
        </w:tc>
      </w:tr>
      <w:tr w:rsidR="00F130B5" w:rsidRPr="00F130B5" w14:paraId="5AEC0E2C" w14:textId="77777777" w:rsidTr="00933F26">
        <w:tc>
          <w:tcPr>
            <w:tcW w:w="1560" w:type="dxa"/>
            <w:tcBorders>
              <w:top w:val="nil"/>
              <w:left w:val="nil"/>
              <w:bottom w:val="nil"/>
              <w:right w:val="nil"/>
            </w:tcBorders>
            <w:shd w:val="clear" w:color="auto" w:fill="auto"/>
            <w:noWrap/>
            <w:vAlign w:val="center"/>
            <w:hideMark/>
          </w:tcPr>
          <w:p w14:paraId="39757FF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BBAF2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350TE</w:t>
            </w:r>
          </w:p>
        </w:tc>
        <w:tc>
          <w:tcPr>
            <w:tcW w:w="3371" w:type="dxa"/>
            <w:tcBorders>
              <w:top w:val="nil"/>
              <w:left w:val="nil"/>
              <w:bottom w:val="nil"/>
              <w:right w:val="nil"/>
            </w:tcBorders>
            <w:shd w:val="clear" w:color="auto" w:fill="auto"/>
            <w:noWrap/>
            <w:vAlign w:val="center"/>
            <w:hideMark/>
          </w:tcPr>
          <w:p w14:paraId="7DF54B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TE350</w:t>
            </w:r>
          </w:p>
        </w:tc>
        <w:tc>
          <w:tcPr>
            <w:tcW w:w="1139" w:type="dxa"/>
            <w:tcBorders>
              <w:top w:val="nil"/>
              <w:left w:val="nil"/>
              <w:bottom w:val="nil"/>
              <w:right w:val="nil"/>
            </w:tcBorders>
            <w:shd w:val="clear" w:color="auto" w:fill="auto"/>
            <w:noWrap/>
            <w:vAlign w:val="center"/>
            <w:hideMark/>
          </w:tcPr>
          <w:p w14:paraId="464C06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1995</w:t>
            </w:r>
          </w:p>
        </w:tc>
        <w:tc>
          <w:tcPr>
            <w:tcW w:w="1271" w:type="dxa"/>
            <w:tcBorders>
              <w:top w:val="nil"/>
              <w:left w:val="nil"/>
              <w:bottom w:val="nil"/>
              <w:right w:val="nil"/>
            </w:tcBorders>
            <w:shd w:val="clear" w:color="auto" w:fill="auto"/>
            <w:noWrap/>
            <w:vAlign w:val="center"/>
            <w:hideMark/>
          </w:tcPr>
          <w:p w14:paraId="6D9728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73B827C9" w14:textId="77777777" w:rsidTr="00933F26">
        <w:tc>
          <w:tcPr>
            <w:tcW w:w="1560" w:type="dxa"/>
            <w:tcBorders>
              <w:top w:val="nil"/>
              <w:left w:val="nil"/>
              <w:bottom w:val="nil"/>
              <w:right w:val="nil"/>
            </w:tcBorders>
            <w:shd w:val="clear" w:color="auto" w:fill="auto"/>
            <w:noWrap/>
            <w:vAlign w:val="center"/>
            <w:hideMark/>
          </w:tcPr>
          <w:p w14:paraId="2CE89C3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2BD58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400SM</w:t>
            </w:r>
          </w:p>
        </w:tc>
        <w:tc>
          <w:tcPr>
            <w:tcW w:w="3371" w:type="dxa"/>
            <w:tcBorders>
              <w:top w:val="nil"/>
              <w:left w:val="nil"/>
              <w:bottom w:val="nil"/>
              <w:right w:val="nil"/>
            </w:tcBorders>
            <w:shd w:val="clear" w:color="auto" w:fill="auto"/>
            <w:noWrap/>
            <w:vAlign w:val="center"/>
            <w:hideMark/>
          </w:tcPr>
          <w:p w14:paraId="64EB7A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38D2F1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2002-04</w:t>
            </w:r>
          </w:p>
        </w:tc>
        <w:tc>
          <w:tcPr>
            <w:tcW w:w="1271" w:type="dxa"/>
            <w:tcBorders>
              <w:top w:val="nil"/>
              <w:left w:val="nil"/>
              <w:bottom w:val="nil"/>
              <w:right w:val="nil"/>
            </w:tcBorders>
            <w:shd w:val="clear" w:color="auto" w:fill="auto"/>
            <w:noWrap/>
            <w:vAlign w:val="center"/>
            <w:hideMark/>
          </w:tcPr>
          <w:p w14:paraId="0F98CB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DB938E3" w14:textId="77777777" w:rsidTr="00933F26">
        <w:tc>
          <w:tcPr>
            <w:tcW w:w="1560" w:type="dxa"/>
            <w:tcBorders>
              <w:top w:val="nil"/>
              <w:left w:val="nil"/>
              <w:bottom w:val="nil"/>
              <w:right w:val="nil"/>
            </w:tcBorders>
            <w:shd w:val="clear" w:color="auto" w:fill="auto"/>
            <w:noWrap/>
            <w:vAlign w:val="center"/>
            <w:hideMark/>
          </w:tcPr>
          <w:p w14:paraId="7ADB361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B601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400TE</w:t>
            </w:r>
          </w:p>
        </w:tc>
        <w:tc>
          <w:tcPr>
            <w:tcW w:w="3371" w:type="dxa"/>
            <w:tcBorders>
              <w:top w:val="nil"/>
              <w:left w:val="nil"/>
              <w:bottom w:val="nil"/>
              <w:right w:val="nil"/>
            </w:tcBorders>
            <w:shd w:val="clear" w:color="auto" w:fill="auto"/>
            <w:noWrap/>
            <w:vAlign w:val="center"/>
            <w:hideMark/>
          </w:tcPr>
          <w:p w14:paraId="4F5D63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CCCA3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2000-01</w:t>
            </w:r>
          </w:p>
        </w:tc>
        <w:tc>
          <w:tcPr>
            <w:tcW w:w="1271" w:type="dxa"/>
            <w:tcBorders>
              <w:top w:val="nil"/>
              <w:left w:val="nil"/>
              <w:bottom w:val="nil"/>
              <w:right w:val="nil"/>
            </w:tcBorders>
            <w:shd w:val="clear" w:color="auto" w:fill="auto"/>
            <w:noWrap/>
            <w:vAlign w:val="center"/>
            <w:hideMark/>
          </w:tcPr>
          <w:p w14:paraId="61B592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21E04BC" w14:textId="77777777" w:rsidTr="00933F26">
        <w:tc>
          <w:tcPr>
            <w:tcW w:w="1560" w:type="dxa"/>
            <w:tcBorders>
              <w:top w:val="nil"/>
              <w:left w:val="nil"/>
              <w:bottom w:val="nil"/>
              <w:right w:val="nil"/>
            </w:tcBorders>
            <w:shd w:val="clear" w:color="auto" w:fill="auto"/>
            <w:noWrap/>
            <w:vAlign w:val="center"/>
            <w:hideMark/>
          </w:tcPr>
          <w:p w14:paraId="15C80B7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6BE9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410TE</w:t>
            </w:r>
          </w:p>
        </w:tc>
        <w:tc>
          <w:tcPr>
            <w:tcW w:w="3371" w:type="dxa"/>
            <w:tcBorders>
              <w:top w:val="nil"/>
              <w:left w:val="nil"/>
              <w:bottom w:val="nil"/>
              <w:right w:val="nil"/>
            </w:tcBorders>
            <w:shd w:val="clear" w:color="auto" w:fill="auto"/>
            <w:noWrap/>
            <w:vAlign w:val="center"/>
            <w:hideMark/>
          </w:tcPr>
          <w:p w14:paraId="64FC2C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94A07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1998-00</w:t>
            </w:r>
          </w:p>
        </w:tc>
        <w:tc>
          <w:tcPr>
            <w:tcW w:w="1271" w:type="dxa"/>
            <w:tcBorders>
              <w:top w:val="nil"/>
              <w:left w:val="nil"/>
              <w:bottom w:val="nil"/>
              <w:right w:val="nil"/>
            </w:tcBorders>
            <w:shd w:val="clear" w:color="auto" w:fill="auto"/>
            <w:noWrap/>
            <w:vAlign w:val="center"/>
            <w:hideMark/>
          </w:tcPr>
          <w:p w14:paraId="6800CF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49BFF345" w14:textId="77777777" w:rsidTr="00933F26">
        <w:tc>
          <w:tcPr>
            <w:tcW w:w="1560" w:type="dxa"/>
            <w:tcBorders>
              <w:top w:val="nil"/>
              <w:left w:val="nil"/>
              <w:bottom w:val="nil"/>
              <w:right w:val="nil"/>
            </w:tcBorders>
            <w:shd w:val="clear" w:color="auto" w:fill="auto"/>
            <w:noWrap/>
            <w:vAlign w:val="center"/>
            <w:hideMark/>
          </w:tcPr>
          <w:p w14:paraId="54A85D8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1853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410TE</w:t>
            </w:r>
          </w:p>
        </w:tc>
        <w:tc>
          <w:tcPr>
            <w:tcW w:w="3371" w:type="dxa"/>
            <w:tcBorders>
              <w:top w:val="nil"/>
              <w:left w:val="nil"/>
              <w:bottom w:val="nil"/>
              <w:right w:val="nil"/>
            </w:tcBorders>
            <w:shd w:val="clear" w:color="auto" w:fill="auto"/>
            <w:noWrap/>
            <w:vAlign w:val="center"/>
            <w:hideMark/>
          </w:tcPr>
          <w:p w14:paraId="72535E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34EC1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1994-97</w:t>
            </w:r>
          </w:p>
        </w:tc>
        <w:tc>
          <w:tcPr>
            <w:tcW w:w="1271" w:type="dxa"/>
            <w:tcBorders>
              <w:top w:val="nil"/>
              <w:left w:val="nil"/>
              <w:bottom w:val="nil"/>
              <w:right w:val="nil"/>
            </w:tcBorders>
            <w:shd w:val="clear" w:color="auto" w:fill="auto"/>
            <w:noWrap/>
            <w:vAlign w:val="center"/>
            <w:hideMark/>
          </w:tcPr>
          <w:p w14:paraId="7F53B7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415</w:t>
            </w:r>
          </w:p>
        </w:tc>
      </w:tr>
      <w:tr w:rsidR="00F130B5" w:rsidRPr="00F130B5" w14:paraId="67A86E58" w14:textId="77777777" w:rsidTr="00933F26">
        <w:tc>
          <w:tcPr>
            <w:tcW w:w="1560" w:type="dxa"/>
            <w:tcBorders>
              <w:top w:val="nil"/>
              <w:left w:val="nil"/>
              <w:bottom w:val="nil"/>
              <w:right w:val="nil"/>
            </w:tcBorders>
            <w:shd w:val="clear" w:color="auto" w:fill="auto"/>
            <w:noWrap/>
            <w:vAlign w:val="center"/>
            <w:hideMark/>
          </w:tcPr>
          <w:p w14:paraId="63E471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F2DB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450SM/R/RR</w:t>
            </w:r>
          </w:p>
        </w:tc>
        <w:tc>
          <w:tcPr>
            <w:tcW w:w="3371" w:type="dxa"/>
            <w:tcBorders>
              <w:top w:val="nil"/>
              <w:left w:val="nil"/>
              <w:bottom w:val="nil"/>
              <w:right w:val="nil"/>
            </w:tcBorders>
            <w:shd w:val="clear" w:color="auto" w:fill="auto"/>
            <w:noWrap/>
            <w:vAlign w:val="center"/>
            <w:hideMark/>
          </w:tcPr>
          <w:p w14:paraId="78D3E2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73AFC2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38D53D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620F36A7" w14:textId="77777777" w:rsidTr="00933F26">
        <w:tc>
          <w:tcPr>
            <w:tcW w:w="1560" w:type="dxa"/>
            <w:tcBorders>
              <w:top w:val="nil"/>
              <w:left w:val="nil"/>
              <w:bottom w:val="nil"/>
              <w:right w:val="nil"/>
            </w:tcBorders>
            <w:shd w:val="clear" w:color="auto" w:fill="auto"/>
            <w:noWrap/>
            <w:vAlign w:val="center"/>
            <w:hideMark/>
          </w:tcPr>
          <w:p w14:paraId="439E116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0EFB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450TC</w:t>
            </w:r>
          </w:p>
        </w:tc>
        <w:tc>
          <w:tcPr>
            <w:tcW w:w="3371" w:type="dxa"/>
            <w:tcBorders>
              <w:top w:val="nil"/>
              <w:left w:val="nil"/>
              <w:bottom w:val="nil"/>
              <w:right w:val="nil"/>
            </w:tcBorders>
            <w:shd w:val="clear" w:color="auto" w:fill="auto"/>
            <w:noWrap/>
            <w:vAlign w:val="center"/>
            <w:hideMark/>
          </w:tcPr>
          <w:p w14:paraId="33D26D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MOTOCROSS</w:t>
            </w:r>
          </w:p>
        </w:tc>
        <w:tc>
          <w:tcPr>
            <w:tcW w:w="1139" w:type="dxa"/>
            <w:tcBorders>
              <w:top w:val="nil"/>
              <w:left w:val="nil"/>
              <w:bottom w:val="nil"/>
              <w:right w:val="nil"/>
            </w:tcBorders>
            <w:shd w:val="clear" w:color="auto" w:fill="auto"/>
            <w:noWrap/>
            <w:vAlign w:val="center"/>
            <w:hideMark/>
          </w:tcPr>
          <w:p w14:paraId="2AC792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2001-08</w:t>
            </w:r>
          </w:p>
        </w:tc>
        <w:tc>
          <w:tcPr>
            <w:tcW w:w="1271" w:type="dxa"/>
            <w:tcBorders>
              <w:top w:val="nil"/>
              <w:left w:val="nil"/>
              <w:bottom w:val="nil"/>
              <w:right w:val="nil"/>
            </w:tcBorders>
            <w:shd w:val="clear" w:color="auto" w:fill="auto"/>
            <w:noWrap/>
            <w:vAlign w:val="center"/>
            <w:hideMark/>
          </w:tcPr>
          <w:p w14:paraId="454423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39EEEF08" w14:textId="77777777" w:rsidTr="00933F26">
        <w:tc>
          <w:tcPr>
            <w:tcW w:w="1560" w:type="dxa"/>
            <w:tcBorders>
              <w:top w:val="nil"/>
              <w:left w:val="nil"/>
              <w:bottom w:val="nil"/>
              <w:right w:val="nil"/>
            </w:tcBorders>
            <w:shd w:val="clear" w:color="auto" w:fill="auto"/>
            <w:noWrap/>
            <w:vAlign w:val="center"/>
            <w:hideMark/>
          </w:tcPr>
          <w:p w14:paraId="7CB097C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DBAC7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450TE</w:t>
            </w:r>
          </w:p>
        </w:tc>
        <w:tc>
          <w:tcPr>
            <w:tcW w:w="3371" w:type="dxa"/>
            <w:tcBorders>
              <w:top w:val="nil"/>
              <w:left w:val="nil"/>
              <w:bottom w:val="nil"/>
              <w:right w:val="nil"/>
            </w:tcBorders>
            <w:shd w:val="clear" w:color="auto" w:fill="auto"/>
            <w:noWrap/>
            <w:vAlign w:val="center"/>
            <w:hideMark/>
          </w:tcPr>
          <w:p w14:paraId="217D40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5D13B8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2001-07</w:t>
            </w:r>
          </w:p>
        </w:tc>
        <w:tc>
          <w:tcPr>
            <w:tcW w:w="1271" w:type="dxa"/>
            <w:tcBorders>
              <w:top w:val="nil"/>
              <w:left w:val="nil"/>
              <w:bottom w:val="nil"/>
              <w:right w:val="nil"/>
            </w:tcBorders>
            <w:shd w:val="clear" w:color="auto" w:fill="auto"/>
            <w:noWrap/>
            <w:vAlign w:val="center"/>
            <w:hideMark/>
          </w:tcPr>
          <w:p w14:paraId="5893D2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3C64BA89" w14:textId="77777777" w:rsidTr="00933F26">
        <w:tc>
          <w:tcPr>
            <w:tcW w:w="1560" w:type="dxa"/>
            <w:tcBorders>
              <w:top w:val="nil"/>
              <w:left w:val="nil"/>
              <w:bottom w:val="nil"/>
              <w:right w:val="nil"/>
            </w:tcBorders>
            <w:shd w:val="clear" w:color="auto" w:fill="auto"/>
            <w:noWrap/>
            <w:vAlign w:val="center"/>
            <w:hideMark/>
          </w:tcPr>
          <w:p w14:paraId="1E54CE5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7D92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450TE-IE</w:t>
            </w:r>
          </w:p>
        </w:tc>
        <w:tc>
          <w:tcPr>
            <w:tcW w:w="3371" w:type="dxa"/>
            <w:tcBorders>
              <w:top w:val="nil"/>
              <w:left w:val="nil"/>
              <w:bottom w:val="nil"/>
              <w:right w:val="nil"/>
            </w:tcBorders>
            <w:shd w:val="clear" w:color="auto" w:fill="auto"/>
            <w:noWrap/>
            <w:vAlign w:val="center"/>
            <w:hideMark/>
          </w:tcPr>
          <w:p w14:paraId="0A5946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DE723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4741A5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52A9FF1C" w14:textId="77777777" w:rsidTr="00933F26">
        <w:tc>
          <w:tcPr>
            <w:tcW w:w="1560" w:type="dxa"/>
            <w:tcBorders>
              <w:top w:val="nil"/>
              <w:left w:val="nil"/>
              <w:bottom w:val="nil"/>
              <w:right w:val="nil"/>
            </w:tcBorders>
            <w:shd w:val="clear" w:color="auto" w:fill="auto"/>
            <w:noWrap/>
            <w:vAlign w:val="center"/>
            <w:hideMark/>
          </w:tcPr>
          <w:p w14:paraId="7F54EE0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83DC2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450TXC</w:t>
            </w:r>
          </w:p>
        </w:tc>
        <w:tc>
          <w:tcPr>
            <w:tcW w:w="3371" w:type="dxa"/>
            <w:tcBorders>
              <w:top w:val="nil"/>
              <w:left w:val="nil"/>
              <w:bottom w:val="nil"/>
              <w:right w:val="nil"/>
            </w:tcBorders>
            <w:shd w:val="clear" w:color="auto" w:fill="auto"/>
            <w:noWrap/>
            <w:vAlign w:val="center"/>
            <w:hideMark/>
          </w:tcPr>
          <w:p w14:paraId="746B62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TRAIL</w:t>
            </w:r>
          </w:p>
        </w:tc>
        <w:tc>
          <w:tcPr>
            <w:tcW w:w="1139" w:type="dxa"/>
            <w:tcBorders>
              <w:top w:val="nil"/>
              <w:left w:val="nil"/>
              <w:bottom w:val="nil"/>
              <w:right w:val="nil"/>
            </w:tcBorders>
            <w:shd w:val="clear" w:color="auto" w:fill="auto"/>
            <w:noWrap/>
            <w:vAlign w:val="center"/>
            <w:hideMark/>
          </w:tcPr>
          <w:p w14:paraId="56ACAE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39B793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7B756E23" w14:textId="77777777" w:rsidTr="00933F26">
        <w:tc>
          <w:tcPr>
            <w:tcW w:w="1560" w:type="dxa"/>
            <w:tcBorders>
              <w:top w:val="nil"/>
              <w:left w:val="nil"/>
              <w:bottom w:val="nil"/>
              <w:right w:val="nil"/>
            </w:tcBorders>
            <w:shd w:val="clear" w:color="auto" w:fill="auto"/>
            <w:noWrap/>
            <w:vAlign w:val="center"/>
            <w:hideMark/>
          </w:tcPr>
          <w:p w14:paraId="5EACC12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47A78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 SMR 449</w:t>
            </w:r>
          </w:p>
        </w:tc>
        <w:tc>
          <w:tcPr>
            <w:tcW w:w="3371" w:type="dxa"/>
            <w:tcBorders>
              <w:top w:val="nil"/>
              <w:left w:val="nil"/>
              <w:bottom w:val="nil"/>
              <w:right w:val="nil"/>
            </w:tcBorders>
            <w:shd w:val="clear" w:color="auto" w:fill="auto"/>
            <w:noWrap/>
            <w:vAlign w:val="center"/>
            <w:hideMark/>
          </w:tcPr>
          <w:p w14:paraId="096C46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A600AB</w:t>
            </w:r>
          </w:p>
        </w:tc>
        <w:tc>
          <w:tcPr>
            <w:tcW w:w="1139" w:type="dxa"/>
            <w:tcBorders>
              <w:top w:val="nil"/>
              <w:left w:val="nil"/>
              <w:bottom w:val="nil"/>
              <w:right w:val="nil"/>
            </w:tcBorders>
            <w:shd w:val="clear" w:color="auto" w:fill="auto"/>
            <w:noWrap/>
            <w:vAlign w:val="center"/>
            <w:hideMark/>
          </w:tcPr>
          <w:p w14:paraId="19E3CF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2010-12</w:t>
            </w:r>
          </w:p>
        </w:tc>
        <w:tc>
          <w:tcPr>
            <w:tcW w:w="1271" w:type="dxa"/>
            <w:tcBorders>
              <w:top w:val="nil"/>
              <w:left w:val="nil"/>
              <w:bottom w:val="nil"/>
              <w:right w:val="nil"/>
            </w:tcBorders>
            <w:shd w:val="clear" w:color="auto" w:fill="auto"/>
            <w:noWrap/>
            <w:vAlign w:val="center"/>
            <w:hideMark/>
          </w:tcPr>
          <w:p w14:paraId="53A4FC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66A75DEE" w14:textId="77777777" w:rsidTr="00933F26">
        <w:tc>
          <w:tcPr>
            <w:tcW w:w="1560" w:type="dxa"/>
            <w:tcBorders>
              <w:top w:val="nil"/>
              <w:left w:val="nil"/>
              <w:bottom w:val="nil"/>
              <w:right w:val="nil"/>
            </w:tcBorders>
            <w:shd w:val="clear" w:color="auto" w:fill="auto"/>
            <w:noWrap/>
            <w:vAlign w:val="center"/>
            <w:hideMark/>
          </w:tcPr>
          <w:p w14:paraId="630F34E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96DED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 TE 449</w:t>
            </w:r>
          </w:p>
        </w:tc>
        <w:tc>
          <w:tcPr>
            <w:tcW w:w="3371" w:type="dxa"/>
            <w:tcBorders>
              <w:top w:val="nil"/>
              <w:left w:val="nil"/>
              <w:bottom w:val="nil"/>
              <w:right w:val="nil"/>
            </w:tcBorders>
            <w:shd w:val="clear" w:color="auto" w:fill="auto"/>
            <w:noWrap/>
            <w:vAlign w:val="center"/>
            <w:hideMark/>
          </w:tcPr>
          <w:p w14:paraId="692E78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A600AATE449</w:t>
            </w:r>
          </w:p>
        </w:tc>
        <w:tc>
          <w:tcPr>
            <w:tcW w:w="1139" w:type="dxa"/>
            <w:tcBorders>
              <w:top w:val="nil"/>
              <w:left w:val="nil"/>
              <w:bottom w:val="nil"/>
              <w:right w:val="nil"/>
            </w:tcBorders>
            <w:shd w:val="clear" w:color="auto" w:fill="auto"/>
            <w:noWrap/>
            <w:vAlign w:val="center"/>
            <w:hideMark/>
          </w:tcPr>
          <w:p w14:paraId="36C846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2010-13</w:t>
            </w:r>
          </w:p>
        </w:tc>
        <w:tc>
          <w:tcPr>
            <w:tcW w:w="1271" w:type="dxa"/>
            <w:tcBorders>
              <w:top w:val="nil"/>
              <w:left w:val="nil"/>
              <w:bottom w:val="nil"/>
              <w:right w:val="nil"/>
            </w:tcBorders>
            <w:shd w:val="clear" w:color="auto" w:fill="auto"/>
            <w:noWrap/>
            <w:vAlign w:val="center"/>
            <w:hideMark/>
          </w:tcPr>
          <w:p w14:paraId="3C355F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12E5937A" w14:textId="77777777" w:rsidTr="00933F26">
        <w:tc>
          <w:tcPr>
            <w:tcW w:w="1560" w:type="dxa"/>
            <w:tcBorders>
              <w:top w:val="nil"/>
              <w:left w:val="nil"/>
              <w:bottom w:val="nil"/>
              <w:right w:val="nil"/>
            </w:tcBorders>
            <w:shd w:val="clear" w:color="auto" w:fill="auto"/>
            <w:noWrap/>
            <w:vAlign w:val="center"/>
            <w:hideMark/>
          </w:tcPr>
          <w:p w14:paraId="3DCB661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18C9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 SMR 511</w:t>
            </w:r>
          </w:p>
        </w:tc>
        <w:tc>
          <w:tcPr>
            <w:tcW w:w="3371" w:type="dxa"/>
            <w:tcBorders>
              <w:top w:val="nil"/>
              <w:left w:val="nil"/>
              <w:bottom w:val="nil"/>
              <w:right w:val="nil"/>
            </w:tcBorders>
            <w:shd w:val="clear" w:color="auto" w:fill="auto"/>
            <w:noWrap/>
            <w:vAlign w:val="center"/>
            <w:hideMark/>
          </w:tcPr>
          <w:p w14:paraId="350401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A601AB</w:t>
            </w:r>
          </w:p>
        </w:tc>
        <w:tc>
          <w:tcPr>
            <w:tcW w:w="1139" w:type="dxa"/>
            <w:tcBorders>
              <w:top w:val="nil"/>
              <w:left w:val="nil"/>
              <w:bottom w:val="nil"/>
              <w:right w:val="nil"/>
            </w:tcBorders>
            <w:shd w:val="clear" w:color="auto" w:fill="auto"/>
            <w:noWrap/>
            <w:vAlign w:val="center"/>
            <w:hideMark/>
          </w:tcPr>
          <w:p w14:paraId="75AC99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2010-12</w:t>
            </w:r>
          </w:p>
        </w:tc>
        <w:tc>
          <w:tcPr>
            <w:tcW w:w="1271" w:type="dxa"/>
            <w:tcBorders>
              <w:top w:val="nil"/>
              <w:left w:val="nil"/>
              <w:bottom w:val="nil"/>
              <w:right w:val="nil"/>
            </w:tcBorders>
            <w:shd w:val="clear" w:color="auto" w:fill="auto"/>
            <w:noWrap/>
            <w:vAlign w:val="center"/>
            <w:hideMark/>
          </w:tcPr>
          <w:p w14:paraId="797EDC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0E598DCA" w14:textId="77777777" w:rsidTr="00933F26">
        <w:tc>
          <w:tcPr>
            <w:tcW w:w="1560" w:type="dxa"/>
            <w:tcBorders>
              <w:top w:val="nil"/>
              <w:left w:val="nil"/>
              <w:bottom w:val="nil"/>
              <w:right w:val="nil"/>
            </w:tcBorders>
            <w:shd w:val="clear" w:color="auto" w:fill="auto"/>
            <w:noWrap/>
            <w:vAlign w:val="center"/>
            <w:hideMark/>
          </w:tcPr>
          <w:p w14:paraId="0C5757B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DCC90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 TE 511</w:t>
            </w:r>
          </w:p>
        </w:tc>
        <w:tc>
          <w:tcPr>
            <w:tcW w:w="3371" w:type="dxa"/>
            <w:tcBorders>
              <w:top w:val="nil"/>
              <w:left w:val="nil"/>
              <w:bottom w:val="nil"/>
              <w:right w:val="nil"/>
            </w:tcBorders>
            <w:shd w:val="clear" w:color="auto" w:fill="auto"/>
            <w:noWrap/>
            <w:vAlign w:val="center"/>
            <w:hideMark/>
          </w:tcPr>
          <w:p w14:paraId="7BE083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A601AATE511</w:t>
            </w:r>
          </w:p>
        </w:tc>
        <w:tc>
          <w:tcPr>
            <w:tcW w:w="1139" w:type="dxa"/>
            <w:tcBorders>
              <w:top w:val="nil"/>
              <w:left w:val="nil"/>
              <w:bottom w:val="nil"/>
              <w:right w:val="nil"/>
            </w:tcBorders>
            <w:shd w:val="clear" w:color="auto" w:fill="auto"/>
            <w:noWrap/>
            <w:vAlign w:val="center"/>
            <w:hideMark/>
          </w:tcPr>
          <w:p w14:paraId="6F172B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2010-13</w:t>
            </w:r>
          </w:p>
        </w:tc>
        <w:tc>
          <w:tcPr>
            <w:tcW w:w="1271" w:type="dxa"/>
            <w:tcBorders>
              <w:top w:val="nil"/>
              <w:left w:val="nil"/>
              <w:bottom w:val="nil"/>
              <w:right w:val="nil"/>
            </w:tcBorders>
            <w:shd w:val="clear" w:color="auto" w:fill="auto"/>
            <w:noWrap/>
            <w:vAlign w:val="center"/>
            <w:hideMark/>
          </w:tcPr>
          <w:p w14:paraId="66EF88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13193C09" w14:textId="77777777" w:rsidTr="00933F26">
        <w:tc>
          <w:tcPr>
            <w:tcW w:w="1560" w:type="dxa"/>
            <w:tcBorders>
              <w:top w:val="nil"/>
              <w:left w:val="nil"/>
              <w:bottom w:val="nil"/>
              <w:right w:val="nil"/>
            </w:tcBorders>
            <w:shd w:val="clear" w:color="auto" w:fill="auto"/>
            <w:noWrap/>
            <w:vAlign w:val="center"/>
            <w:hideMark/>
          </w:tcPr>
          <w:p w14:paraId="1CA1372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FCEAD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 SMR 511</w:t>
            </w:r>
          </w:p>
        </w:tc>
        <w:tc>
          <w:tcPr>
            <w:tcW w:w="3371" w:type="dxa"/>
            <w:tcBorders>
              <w:top w:val="nil"/>
              <w:left w:val="nil"/>
              <w:bottom w:val="nil"/>
              <w:right w:val="nil"/>
            </w:tcBorders>
            <w:shd w:val="clear" w:color="auto" w:fill="auto"/>
            <w:noWrap/>
            <w:vAlign w:val="center"/>
            <w:hideMark/>
          </w:tcPr>
          <w:p w14:paraId="66DF7C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A602AB</w:t>
            </w:r>
          </w:p>
        </w:tc>
        <w:tc>
          <w:tcPr>
            <w:tcW w:w="1139" w:type="dxa"/>
            <w:tcBorders>
              <w:top w:val="nil"/>
              <w:left w:val="nil"/>
              <w:bottom w:val="nil"/>
              <w:right w:val="nil"/>
            </w:tcBorders>
            <w:shd w:val="clear" w:color="auto" w:fill="auto"/>
            <w:noWrap/>
            <w:vAlign w:val="center"/>
            <w:hideMark/>
          </w:tcPr>
          <w:p w14:paraId="26C553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7B1942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478</w:t>
            </w:r>
          </w:p>
        </w:tc>
      </w:tr>
      <w:tr w:rsidR="00F130B5" w:rsidRPr="00F130B5" w14:paraId="51749678" w14:textId="77777777" w:rsidTr="00933F26">
        <w:tc>
          <w:tcPr>
            <w:tcW w:w="1560" w:type="dxa"/>
            <w:tcBorders>
              <w:top w:val="nil"/>
              <w:left w:val="nil"/>
              <w:bottom w:val="nil"/>
              <w:right w:val="nil"/>
            </w:tcBorders>
            <w:shd w:val="clear" w:color="auto" w:fill="auto"/>
            <w:noWrap/>
            <w:vAlign w:val="center"/>
            <w:hideMark/>
          </w:tcPr>
          <w:p w14:paraId="4A20F1C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E7FD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A8</w:t>
            </w:r>
          </w:p>
        </w:tc>
        <w:tc>
          <w:tcPr>
            <w:tcW w:w="3371" w:type="dxa"/>
            <w:tcBorders>
              <w:top w:val="nil"/>
              <w:left w:val="nil"/>
              <w:bottom w:val="nil"/>
              <w:right w:val="nil"/>
            </w:tcBorders>
            <w:shd w:val="clear" w:color="auto" w:fill="auto"/>
            <w:noWrap/>
            <w:vAlign w:val="center"/>
            <w:hideMark/>
          </w:tcPr>
          <w:p w14:paraId="1B02E5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0H11B 35kW</w:t>
            </w:r>
          </w:p>
        </w:tc>
        <w:tc>
          <w:tcPr>
            <w:tcW w:w="1139" w:type="dxa"/>
            <w:tcBorders>
              <w:top w:val="nil"/>
              <w:left w:val="nil"/>
              <w:bottom w:val="nil"/>
              <w:right w:val="nil"/>
            </w:tcBorders>
            <w:shd w:val="clear" w:color="auto" w:fill="auto"/>
            <w:noWrap/>
            <w:vAlign w:val="center"/>
            <w:hideMark/>
          </w:tcPr>
          <w:p w14:paraId="592453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6195F8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7F5E94E1" w14:textId="77777777" w:rsidTr="00933F26">
        <w:tc>
          <w:tcPr>
            <w:tcW w:w="1560" w:type="dxa"/>
            <w:tcBorders>
              <w:top w:val="nil"/>
              <w:left w:val="nil"/>
              <w:bottom w:val="nil"/>
              <w:right w:val="nil"/>
            </w:tcBorders>
            <w:shd w:val="clear" w:color="auto" w:fill="auto"/>
            <w:noWrap/>
            <w:vAlign w:val="center"/>
            <w:hideMark/>
          </w:tcPr>
          <w:p w14:paraId="00BD66B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D1959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510SM</w:t>
            </w:r>
          </w:p>
        </w:tc>
        <w:tc>
          <w:tcPr>
            <w:tcW w:w="3371" w:type="dxa"/>
            <w:tcBorders>
              <w:top w:val="nil"/>
              <w:left w:val="nil"/>
              <w:bottom w:val="nil"/>
              <w:right w:val="nil"/>
            </w:tcBorders>
            <w:shd w:val="clear" w:color="auto" w:fill="auto"/>
            <w:noWrap/>
            <w:vAlign w:val="center"/>
            <w:hideMark/>
          </w:tcPr>
          <w:p w14:paraId="50954F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0B2824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2006-10</w:t>
            </w:r>
          </w:p>
        </w:tc>
        <w:tc>
          <w:tcPr>
            <w:tcW w:w="1271" w:type="dxa"/>
            <w:tcBorders>
              <w:top w:val="nil"/>
              <w:left w:val="nil"/>
              <w:bottom w:val="nil"/>
              <w:right w:val="nil"/>
            </w:tcBorders>
            <w:shd w:val="clear" w:color="auto" w:fill="auto"/>
            <w:noWrap/>
            <w:vAlign w:val="center"/>
            <w:hideMark/>
          </w:tcPr>
          <w:p w14:paraId="1E09F7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501</w:t>
            </w:r>
          </w:p>
        </w:tc>
      </w:tr>
      <w:tr w:rsidR="00F130B5" w:rsidRPr="00F130B5" w14:paraId="72514ECB" w14:textId="77777777" w:rsidTr="00933F26">
        <w:tc>
          <w:tcPr>
            <w:tcW w:w="1560" w:type="dxa"/>
            <w:tcBorders>
              <w:top w:val="nil"/>
              <w:left w:val="nil"/>
              <w:bottom w:val="nil"/>
              <w:right w:val="nil"/>
            </w:tcBorders>
            <w:shd w:val="clear" w:color="auto" w:fill="auto"/>
            <w:noWrap/>
            <w:vAlign w:val="center"/>
            <w:hideMark/>
          </w:tcPr>
          <w:p w14:paraId="6A82850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C356E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510TC</w:t>
            </w:r>
          </w:p>
        </w:tc>
        <w:tc>
          <w:tcPr>
            <w:tcW w:w="3371" w:type="dxa"/>
            <w:tcBorders>
              <w:top w:val="nil"/>
              <w:left w:val="nil"/>
              <w:bottom w:val="nil"/>
              <w:right w:val="nil"/>
            </w:tcBorders>
            <w:shd w:val="clear" w:color="auto" w:fill="auto"/>
            <w:noWrap/>
            <w:vAlign w:val="center"/>
            <w:hideMark/>
          </w:tcPr>
          <w:p w14:paraId="18DFD6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MOTOCROSS</w:t>
            </w:r>
          </w:p>
        </w:tc>
        <w:tc>
          <w:tcPr>
            <w:tcW w:w="1139" w:type="dxa"/>
            <w:tcBorders>
              <w:top w:val="nil"/>
              <w:left w:val="nil"/>
              <w:bottom w:val="nil"/>
              <w:right w:val="nil"/>
            </w:tcBorders>
            <w:shd w:val="clear" w:color="auto" w:fill="auto"/>
            <w:noWrap/>
            <w:vAlign w:val="center"/>
            <w:hideMark/>
          </w:tcPr>
          <w:p w14:paraId="5E42D7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2004-07</w:t>
            </w:r>
          </w:p>
        </w:tc>
        <w:tc>
          <w:tcPr>
            <w:tcW w:w="1271" w:type="dxa"/>
            <w:tcBorders>
              <w:top w:val="nil"/>
              <w:left w:val="nil"/>
              <w:bottom w:val="nil"/>
              <w:right w:val="nil"/>
            </w:tcBorders>
            <w:shd w:val="clear" w:color="auto" w:fill="auto"/>
            <w:noWrap/>
            <w:vAlign w:val="center"/>
            <w:hideMark/>
          </w:tcPr>
          <w:p w14:paraId="455F41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501</w:t>
            </w:r>
          </w:p>
        </w:tc>
      </w:tr>
      <w:tr w:rsidR="00F130B5" w:rsidRPr="00F130B5" w14:paraId="1157EE50" w14:textId="77777777" w:rsidTr="00933F26">
        <w:tc>
          <w:tcPr>
            <w:tcW w:w="1560" w:type="dxa"/>
            <w:tcBorders>
              <w:top w:val="nil"/>
              <w:left w:val="nil"/>
              <w:bottom w:val="nil"/>
              <w:right w:val="nil"/>
            </w:tcBorders>
            <w:shd w:val="clear" w:color="auto" w:fill="auto"/>
            <w:noWrap/>
            <w:vAlign w:val="center"/>
            <w:hideMark/>
          </w:tcPr>
          <w:p w14:paraId="3448C57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6CC73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510TE</w:t>
            </w:r>
          </w:p>
        </w:tc>
        <w:tc>
          <w:tcPr>
            <w:tcW w:w="3371" w:type="dxa"/>
            <w:tcBorders>
              <w:top w:val="nil"/>
              <w:left w:val="nil"/>
              <w:bottom w:val="nil"/>
              <w:right w:val="nil"/>
            </w:tcBorders>
            <w:shd w:val="clear" w:color="auto" w:fill="auto"/>
            <w:noWrap/>
            <w:vAlign w:val="center"/>
            <w:hideMark/>
          </w:tcPr>
          <w:p w14:paraId="4C656C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69F76A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1986-2008</w:t>
            </w:r>
          </w:p>
        </w:tc>
        <w:tc>
          <w:tcPr>
            <w:tcW w:w="1271" w:type="dxa"/>
            <w:tcBorders>
              <w:top w:val="nil"/>
              <w:left w:val="nil"/>
              <w:bottom w:val="nil"/>
              <w:right w:val="nil"/>
            </w:tcBorders>
            <w:shd w:val="clear" w:color="auto" w:fill="auto"/>
            <w:noWrap/>
            <w:vAlign w:val="center"/>
            <w:hideMark/>
          </w:tcPr>
          <w:p w14:paraId="53C395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739B6498" w14:textId="77777777" w:rsidTr="00933F26">
        <w:tc>
          <w:tcPr>
            <w:tcW w:w="1560" w:type="dxa"/>
            <w:tcBorders>
              <w:top w:val="nil"/>
              <w:left w:val="nil"/>
              <w:bottom w:val="nil"/>
              <w:right w:val="nil"/>
            </w:tcBorders>
            <w:shd w:val="clear" w:color="auto" w:fill="auto"/>
            <w:noWrap/>
            <w:vAlign w:val="center"/>
            <w:hideMark/>
          </w:tcPr>
          <w:p w14:paraId="755E360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A4C53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510TE-IE</w:t>
            </w:r>
          </w:p>
        </w:tc>
        <w:tc>
          <w:tcPr>
            <w:tcW w:w="3371" w:type="dxa"/>
            <w:tcBorders>
              <w:top w:val="nil"/>
              <w:left w:val="nil"/>
              <w:bottom w:val="nil"/>
              <w:right w:val="nil"/>
            </w:tcBorders>
            <w:shd w:val="clear" w:color="auto" w:fill="auto"/>
            <w:noWrap/>
            <w:vAlign w:val="center"/>
            <w:hideMark/>
          </w:tcPr>
          <w:p w14:paraId="1D1A50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TE510IE</w:t>
            </w:r>
          </w:p>
        </w:tc>
        <w:tc>
          <w:tcPr>
            <w:tcW w:w="1139" w:type="dxa"/>
            <w:tcBorders>
              <w:top w:val="nil"/>
              <w:left w:val="nil"/>
              <w:bottom w:val="nil"/>
              <w:right w:val="nil"/>
            </w:tcBorders>
            <w:shd w:val="clear" w:color="auto" w:fill="auto"/>
            <w:noWrap/>
            <w:vAlign w:val="center"/>
            <w:hideMark/>
          </w:tcPr>
          <w:p w14:paraId="159586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2447DA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1A2607B0" w14:textId="77777777" w:rsidTr="00933F26">
        <w:tc>
          <w:tcPr>
            <w:tcW w:w="1560" w:type="dxa"/>
            <w:tcBorders>
              <w:top w:val="nil"/>
              <w:left w:val="nil"/>
              <w:bottom w:val="nil"/>
              <w:right w:val="nil"/>
            </w:tcBorders>
            <w:shd w:val="clear" w:color="auto" w:fill="auto"/>
            <w:noWrap/>
            <w:vAlign w:val="center"/>
            <w:hideMark/>
          </w:tcPr>
          <w:p w14:paraId="2B6F231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1A102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570TE</w:t>
            </w:r>
          </w:p>
        </w:tc>
        <w:tc>
          <w:tcPr>
            <w:tcW w:w="3371" w:type="dxa"/>
            <w:tcBorders>
              <w:top w:val="nil"/>
              <w:left w:val="nil"/>
              <w:bottom w:val="nil"/>
              <w:right w:val="nil"/>
            </w:tcBorders>
            <w:shd w:val="clear" w:color="auto" w:fill="auto"/>
            <w:noWrap/>
            <w:vAlign w:val="center"/>
            <w:hideMark/>
          </w:tcPr>
          <w:p w14:paraId="78F4E1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570TE(RP)</w:t>
            </w:r>
          </w:p>
        </w:tc>
        <w:tc>
          <w:tcPr>
            <w:tcW w:w="1139" w:type="dxa"/>
            <w:tcBorders>
              <w:top w:val="nil"/>
              <w:left w:val="nil"/>
              <w:bottom w:val="nil"/>
              <w:right w:val="nil"/>
            </w:tcBorders>
            <w:shd w:val="clear" w:color="auto" w:fill="auto"/>
            <w:noWrap/>
            <w:vAlign w:val="center"/>
            <w:hideMark/>
          </w:tcPr>
          <w:p w14:paraId="657783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w:t>
            </w:r>
          </w:p>
        </w:tc>
        <w:tc>
          <w:tcPr>
            <w:tcW w:w="1271" w:type="dxa"/>
            <w:tcBorders>
              <w:top w:val="nil"/>
              <w:left w:val="nil"/>
              <w:bottom w:val="nil"/>
              <w:right w:val="nil"/>
            </w:tcBorders>
            <w:shd w:val="clear" w:color="auto" w:fill="auto"/>
            <w:noWrap/>
            <w:vAlign w:val="center"/>
            <w:hideMark/>
          </w:tcPr>
          <w:p w14:paraId="34F445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577</w:t>
            </w:r>
          </w:p>
        </w:tc>
      </w:tr>
      <w:tr w:rsidR="00F130B5" w:rsidRPr="00F130B5" w14:paraId="1F7EFA41" w14:textId="77777777" w:rsidTr="00933F26">
        <w:tc>
          <w:tcPr>
            <w:tcW w:w="1560" w:type="dxa"/>
            <w:tcBorders>
              <w:top w:val="nil"/>
              <w:left w:val="nil"/>
              <w:bottom w:val="nil"/>
              <w:right w:val="nil"/>
            </w:tcBorders>
            <w:shd w:val="clear" w:color="auto" w:fill="auto"/>
            <w:noWrap/>
            <w:vAlign w:val="center"/>
            <w:hideMark/>
          </w:tcPr>
          <w:p w14:paraId="4001B25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C23B7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610SM</w:t>
            </w:r>
          </w:p>
        </w:tc>
        <w:tc>
          <w:tcPr>
            <w:tcW w:w="3371" w:type="dxa"/>
            <w:tcBorders>
              <w:top w:val="nil"/>
              <w:left w:val="nil"/>
              <w:bottom w:val="nil"/>
              <w:right w:val="nil"/>
            </w:tcBorders>
            <w:shd w:val="clear" w:color="auto" w:fill="auto"/>
            <w:noWrap/>
            <w:vAlign w:val="center"/>
            <w:hideMark/>
          </w:tcPr>
          <w:p w14:paraId="214E37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50A179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2000-08</w:t>
            </w:r>
          </w:p>
        </w:tc>
        <w:tc>
          <w:tcPr>
            <w:tcW w:w="1271" w:type="dxa"/>
            <w:tcBorders>
              <w:top w:val="nil"/>
              <w:left w:val="nil"/>
              <w:bottom w:val="nil"/>
              <w:right w:val="nil"/>
            </w:tcBorders>
            <w:shd w:val="clear" w:color="auto" w:fill="auto"/>
            <w:noWrap/>
            <w:vAlign w:val="center"/>
            <w:hideMark/>
          </w:tcPr>
          <w:p w14:paraId="5DC311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577</w:t>
            </w:r>
          </w:p>
        </w:tc>
      </w:tr>
      <w:tr w:rsidR="00F130B5" w:rsidRPr="00F130B5" w14:paraId="247EF511" w14:textId="77777777" w:rsidTr="00933F26">
        <w:tc>
          <w:tcPr>
            <w:tcW w:w="1560" w:type="dxa"/>
            <w:tcBorders>
              <w:top w:val="nil"/>
              <w:left w:val="nil"/>
              <w:bottom w:val="nil"/>
              <w:right w:val="nil"/>
            </w:tcBorders>
            <w:shd w:val="clear" w:color="auto" w:fill="auto"/>
            <w:noWrap/>
            <w:vAlign w:val="center"/>
            <w:hideMark/>
          </w:tcPr>
          <w:p w14:paraId="655349A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73E8F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TE610</w:t>
            </w:r>
          </w:p>
        </w:tc>
        <w:tc>
          <w:tcPr>
            <w:tcW w:w="3371" w:type="dxa"/>
            <w:tcBorders>
              <w:top w:val="nil"/>
              <w:left w:val="nil"/>
              <w:bottom w:val="nil"/>
              <w:right w:val="nil"/>
            </w:tcBorders>
            <w:shd w:val="clear" w:color="auto" w:fill="auto"/>
            <w:noWrap/>
            <w:vAlign w:val="center"/>
            <w:hideMark/>
          </w:tcPr>
          <w:p w14:paraId="46199B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TE610(RP), dual sports </w:t>
            </w:r>
          </w:p>
        </w:tc>
        <w:tc>
          <w:tcPr>
            <w:tcW w:w="1139" w:type="dxa"/>
            <w:tcBorders>
              <w:top w:val="nil"/>
              <w:left w:val="nil"/>
              <w:bottom w:val="nil"/>
              <w:right w:val="nil"/>
            </w:tcBorders>
            <w:shd w:val="clear" w:color="auto" w:fill="auto"/>
            <w:noWrap/>
            <w:vAlign w:val="center"/>
            <w:hideMark/>
          </w:tcPr>
          <w:p w14:paraId="5F6814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 on</w:t>
            </w:r>
          </w:p>
        </w:tc>
        <w:tc>
          <w:tcPr>
            <w:tcW w:w="1271" w:type="dxa"/>
            <w:tcBorders>
              <w:top w:val="nil"/>
              <w:left w:val="nil"/>
              <w:bottom w:val="nil"/>
              <w:right w:val="nil"/>
            </w:tcBorders>
            <w:shd w:val="clear" w:color="auto" w:fill="auto"/>
            <w:noWrap/>
            <w:vAlign w:val="center"/>
            <w:hideMark/>
          </w:tcPr>
          <w:p w14:paraId="36F65D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577</w:t>
            </w:r>
          </w:p>
        </w:tc>
      </w:tr>
      <w:tr w:rsidR="00F130B5" w:rsidRPr="00F130B5" w14:paraId="5A74BE98" w14:textId="77777777" w:rsidTr="00933F26">
        <w:tc>
          <w:tcPr>
            <w:tcW w:w="1560" w:type="dxa"/>
            <w:tcBorders>
              <w:top w:val="nil"/>
              <w:left w:val="nil"/>
              <w:bottom w:val="nil"/>
              <w:right w:val="nil"/>
            </w:tcBorders>
            <w:shd w:val="clear" w:color="auto" w:fill="auto"/>
            <w:noWrap/>
            <w:vAlign w:val="center"/>
            <w:hideMark/>
          </w:tcPr>
          <w:p w14:paraId="358C531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35C38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AE430</w:t>
            </w:r>
          </w:p>
        </w:tc>
        <w:tc>
          <w:tcPr>
            <w:tcW w:w="3371" w:type="dxa"/>
            <w:tcBorders>
              <w:top w:val="nil"/>
              <w:left w:val="nil"/>
              <w:bottom w:val="nil"/>
              <w:right w:val="nil"/>
            </w:tcBorders>
            <w:shd w:val="clear" w:color="auto" w:fill="auto"/>
            <w:noWrap/>
            <w:vAlign w:val="center"/>
            <w:hideMark/>
          </w:tcPr>
          <w:p w14:paraId="63F15C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D6708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1986-88</w:t>
            </w:r>
          </w:p>
        </w:tc>
        <w:tc>
          <w:tcPr>
            <w:tcW w:w="1271" w:type="dxa"/>
            <w:tcBorders>
              <w:top w:val="nil"/>
              <w:left w:val="nil"/>
              <w:bottom w:val="nil"/>
              <w:right w:val="nil"/>
            </w:tcBorders>
            <w:shd w:val="clear" w:color="auto" w:fill="auto"/>
            <w:noWrap/>
            <w:vAlign w:val="center"/>
            <w:hideMark/>
          </w:tcPr>
          <w:p w14:paraId="34C73C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430</w:t>
            </w:r>
          </w:p>
        </w:tc>
      </w:tr>
      <w:tr w:rsidR="00F130B5" w:rsidRPr="00F130B5" w14:paraId="1C89C48A" w14:textId="77777777" w:rsidTr="00933F26">
        <w:tc>
          <w:tcPr>
            <w:tcW w:w="1560" w:type="dxa"/>
            <w:tcBorders>
              <w:top w:val="nil"/>
              <w:left w:val="nil"/>
              <w:bottom w:val="nil"/>
              <w:right w:val="nil"/>
            </w:tcBorders>
            <w:shd w:val="clear" w:color="auto" w:fill="auto"/>
            <w:noWrap/>
            <w:vAlign w:val="center"/>
            <w:hideMark/>
          </w:tcPr>
          <w:p w14:paraId="4BC0AE8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9F52F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SMS630</w:t>
            </w:r>
          </w:p>
        </w:tc>
        <w:tc>
          <w:tcPr>
            <w:tcW w:w="3371" w:type="dxa"/>
            <w:tcBorders>
              <w:top w:val="nil"/>
              <w:left w:val="nil"/>
              <w:bottom w:val="nil"/>
              <w:right w:val="nil"/>
            </w:tcBorders>
            <w:shd w:val="clear" w:color="auto" w:fill="auto"/>
            <w:noWrap/>
            <w:vAlign w:val="center"/>
            <w:hideMark/>
          </w:tcPr>
          <w:p w14:paraId="0E2027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A401AB SMS630</w:t>
            </w:r>
          </w:p>
        </w:tc>
        <w:tc>
          <w:tcPr>
            <w:tcW w:w="1139" w:type="dxa"/>
            <w:tcBorders>
              <w:top w:val="nil"/>
              <w:left w:val="nil"/>
              <w:bottom w:val="nil"/>
              <w:right w:val="nil"/>
            </w:tcBorders>
            <w:shd w:val="clear" w:color="auto" w:fill="auto"/>
            <w:noWrap/>
            <w:vAlign w:val="center"/>
            <w:hideMark/>
          </w:tcPr>
          <w:p w14:paraId="02A08B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2010-on</w:t>
            </w:r>
          </w:p>
        </w:tc>
        <w:tc>
          <w:tcPr>
            <w:tcW w:w="1271" w:type="dxa"/>
            <w:tcBorders>
              <w:top w:val="nil"/>
              <w:left w:val="nil"/>
              <w:bottom w:val="nil"/>
              <w:right w:val="nil"/>
            </w:tcBorders>
            <w:shd w:val="clear" w:color="auto" w:fill="auto"/>
            <w:noWrap/>
            <w:vAlign w:val="center"/>
            <w:hideMark/>
          </w:tcPr>
          <w:p w14:paraId="6407DB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733175B9" w14:textId="77777777" w:rsidTr="00933F26">
        <w:tc>
          <w:tcPr>
            <w:tcW w:w="1560" w:type="dxa"/>
            <w:tcBorders>
              <w:top w:val="nil"/>
              <w:left w:val="nil"/>
              <w:bottom w:val="nil"/>
              <w:right w:val="nil"/>
            </w:tcBorders>
            <w:shd w:val="clear" w:color="auto" w:fill="auto"/>
            <w:noWrap/>
            <w:vAlign w:val="center"/>
            <w:hideMark/>
          </w:tcPr>
          <w:p w14:paraId="6C45AF2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85D87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SMR449 </w:t>
            </w:r>
          </w:p>
        </w:tc>
        <w:tc>
          <w:tcPr>
            <w:tcW w:w="3371" w:type="dxa"/>
            <w:tcBorders>
              <w:top w:val="nil"/>
              <w:left w:val="nil"/>
              <w:bottom w:val="nil"/>
              <w:right w:val="nil"/>
            </w:tcBorders>
            <w:shd w:val="clear" w:color="auto" w:fill="auto"/>
            <w:noWrap/>
            <w:vAlign w:val="center"/>
            <w:hideMark/>
          </w:tcPr>
          <w:p w14:paraId="471A3D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SMR449 </w:t>
            </w:r>
          </w:p>
        </w:tc>
        <w:tc>
          <w:tcPr>
            <w:tcW w:w="1139" w:type="dxa"/>
            <w:tcBorders>
              <w:top w:val="nil"/>
              <w:left w:val="nil"/>
              <w:bottom w:val="nil"/>
              <w:right w:val="nil"/>
            </w:tcBorders>
            <w:shd w:val="clear" w:color="auto" w:fill="auto"/>
            <w:noWrap/>
            <w:vAlign w:val="center"/>
            <w:hideMark/>
          </w:tcPr>
          <w:p w14:paraId="54A8BC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685A81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449.6</w:t>
            </w:r>
          </w:p>
        </w:tc>
      </w:tr>
      <w:tr w:rsidR="00F130B5" w:rsidRPr="00F130B5" w14:paraId="02617BEF" w14:textId="77777777" w:rsidTr="00933F26">
        <w:tc>
          <w:tcPr>
            <w:tcW w:w="1560" w:type="dxa"/>
            <w:tcBorders>
              <w:top w:val="nil"/>
              <w:left w:val="nil"/>
              <w:bottom w:val="nil"/>
              <w:right w:val="nil"/>
            </w:tcBorders>
            <w:shd w:val="clear" w:color="auto" w:fill="auto"/>
            <w:noWrap/>
            <w:vAlign w:val="center"/>
            <w:hideMark/>
          </w:tcPr>
          <w:p w14:paraId="4B7E308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31830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SMR511</w:t>
            </w:r>
          </w:p>
        </w:tc>
        <w:tc>
          <w:tcPr>
            <w:tcW w:w="3371" w:type="dxa"/>
            <w:tcBorders>
              <w:top w:val="nil"/>
              <w:left w:val="nil"/>
              <w:bottom w:val="nil"/>
              <w:right w:val="nil"/>
            </w:tcBorders>
            <w:shd w:val="clear" w:color="auto" w:fill="auto"/>
            <w:noWrap/>
            <w:vAlign w:val="center"/>
            <w:hideMark/>
          </w:tcPr>
          <w:p w14:paraId="121B34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SMR511</w:t>
            </w:r>
          </w:p>
        </w:tc>
        <w:tc>
          <w:tcPr>
            <w:tcW w:w="1139" w:type="dxa"/>
            <w:tcBorders>
              <w:top w:val="nil"/>
              <w:left w:val="nil"/>
              <w:bottom w:val="nil"/>
              <w:right w:val="nil"/>
            </w:tcBorders>
            <w:shd w:val="clear" w:color="auto" w:fill="auto"/>
            <w:noWrap/>
            <w:vAlign w:val="center"/>
            <w:hideMark/>
          </w:tcPr>
          <w:p w14:paraId="38BE76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7DDF80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447.5</w:t>
            </w:r>
          </w:p>
        </w:tc>
      </w:tr>
      <w:tr w:rsidR="00F130B5" w:rsidRPr="00F130B5" w14:paraId="5B95AC03" w14:textId="77777777" w:rsidTr="00933F26">
        <w:tc>
          <w:tcPr>
            <w:tcW w:w="1560" w:type="dxa"/>
            <w:tcBorders>
              <w:top w:val="nil"/>
              <w:left w:val="nil"/>
              <w:bottom w:val="nil"/>
              <w:right w:val="nil"/>
            </w:tcBorders>
            <w:shd w:val="clear" w:color="auto" w:fill="auto"/>
            <w:noWrap/>
            <w:vAlign w:val="center"/>
            <w:hideMark/>
          </w:tcPr>
          <w:p w14:paraId="70DC3B1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D3D5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w:t>
            </w:r>
          </w:p>
        </w:tc>
        <w:tc>
          <w:tcPr>
            <w:tcW w:w="3371" w:type="dxa"/>
            <w:tcBorders>
              <w:top w:val="nil"/>
              <w:left w:val="nil"/>
              <w:bottom w:val="nil"/>
              <w:right w:val="nil"/>
            </w:tcBorders>
            <w:shd w:val="clear" w:color="auto" w:fill="auto"/>
            <w:noWrap/>
            <w:vAlign w:val="center"/>
            <w:hideMark/>
          </w:tcPr>
          <w:p w14:paraId="18A6C9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TE300</w:t>
            </w:r>
          </w:p>
        </w:tc>
        <w:tc>
          <w:tcPr>
            <w:tcW w:w="1139" w:type="dxa"/>
            <w:tcBorders>
              <w:top w:val="nil"/>
              <w:left w:val="nil"/>
              <w:bottom w:val="nil"/>
              <w:right w:val="nil"/>
            </w:tcBorders>
            <w:shd w:val="clear" w:color="auto" w:fill="auto"/>
            <w:noWrap/>
            <w:vAlign w:val="center"/>
            <w:hideMark/>
          </w:tcPr>
          <w:p w14:paraId="517B51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 on</w:t>
            </w:r>
          </w:p>
        </w:tc>
        <w:tc>
          <w:tcPr>
            <w:tcW w:w="1271" w:type="dxa"/>
            <w:tcBorders>
              <w:top w:val="nil"/>
              <w:left w:val="nil"/>
              <w:bottom w:val="nil"/>
              <w:right w:val="nil"/>
            </w:tcBorders>
            <w:shd w:val="clear" w:color="auto" w:fill="auto"/>
            <w:noWrap/>
            <w:vAlign w:val="center"/>
            <w:hideMark/>
          </w:tcPr>
          <w:p w14:paraId="02ED10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298</w:t>
            </w:r>
          </w:p>
        </w:tc>
      </w:tr>
      <w:tr w:rsidR="00F130B5" w:rsidRPr="00F130B5" w14:paraId="0EC97630" w14:textId="77777777" w:rsidTr="00933F26">
        <w:tc>
          <w:tcPr>
            <w:tcW w:w="1560" w:type="dxa"/>
            <w:tcBorders>
              <w:top w:val="nil"/>
              <w:left w:val="nil"/>
              <w:bottom w:val="nil"/>
              <w:right w:val="nil"/>
            </w:tcBorders>
            <w:shd w:val="clear" w:color="auto" w:fill="auto"/>
            <w:noWrap/>
            <w:vAlign w:val="center"/>
            <w:hideMark/>
          </w:tcPr>
          <w:p w14:paraId="17F4C87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4BBFB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w:t>
            </w:r>
          </w:p>
        </w:tc>
        <w:tc>
          <w:tcPr>
            <w:tcW w:w="3371" w:type="dxa"/>
            <w:tcBorders>
              <w:top w:val="nil"/>
              <w:left w:val="nil"/>
              <w:bottom w:val="nil"/>
              <w:right w:val="nil"/>
            </w:tcBorders>
            <w:shd w:val="clear" w:color="auto" w:fill="auto"/>
            <w:noWrap/>
            <w:vAlign w:val="center"/>
            <w:hideMark/>
          </w:tcPr>
          <w:p w14:paraId="5ABC02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TE300</w:t>
            </w:r>
          </w:p>
        </w:tc>
        <w:tc>
          <w:tcPr>
            <w:tcW w:w="1139" w:type="dxa"/>
            <w:tcBorders>
              <w:top w:val="nil"/>
              <w:left w:val="nil"/>
              <w:bottom w:val="nil"/>
              <w:right w:val="nil"/>
            </w:tcBorders>
            <w:shd w:val="clear" w:color="auto" w:fill="auto"/>
            <w:noWrap/>
            <w:vAlign w:val="center"/>
            <w:hideMark/>
          </w:tcPr>
          <w:p w14:paraId="79C033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D833D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314FCE2" w14:textId="77777777" w:rsidTr="00933F26">
        <w:tc>
          <w:tcPr>
            <w:tcW w:w="1560" w:type="dxa"/>
            <w:tcBorders>
              <w:top w:val="nil"/>
              <w:left w:val="nil"/>
              <w:bottom w:val="nil"/>
              <w:right w:val="nil"/>
            </w:tcBorders>
            <w:shd w:val="clear" w:color="auto" w:fill="auto"/>
            <w:noWrap/>
            <w:vAlign w:val="center"/>
            <w:hideMark/>
          </w:tcPr>
          <w:p w14:paraId="61C7C2D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78A7C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w:t>
            </w:r>
          </w:p>
        </w:tc>
        <w:tc>
          <w:tcPr>
            <w:tcW w:w="3371" w:type="dxa"/>
            <w:tcBorders>
              <w:top w:val="nil"/>
              <w:left w:val="nil"/>
              <w:bottom w:val="nil"/>
              <w:right w:val="nil"/>
            </w:tcBorders>
            <w:shd w:val="clear" w:color="auto" w:fill="auto"/>
            <w:noWrap/>
            <w:vAlign w:val="center"/>
            <w:hideMark/>
          </w:tcPr>
          <w:p w14:paraId="26E2EE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FE350</w:t>
            </w:r>
          </w:p>
        </w:tc>
        <w:tc>
          <w:tcPr>
            <w:tcW w:w="1139" w:type="dxa"/>
            <w:tcBorders>
              <w:top w:val="nil"/>
              <w:left w:val="nil"/>
              <w:bottom w:val="nil"/>
              <w:right w:val="nil"/>
            </w:tcBorders>
            <w:shd w:val="clear" w:color="auto" w:fill="auto"/>
            <w:noWrap/>
            <w:vAlign w:val="center"/>
            <w:hideMark/>
          </w:tcPr>
          <w:p w14:paraId="6AEC89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2014-on</w:t>
            </w:r>
          </w:p>
        </w:tc>
        <w:tc>
          <w:tcPr>
            <w:tcW w:w="1271" w:type="dxa"/>
            <w:tcBorders>
              <w:top w:val="nil"/>
              <w:left w:val="nil"/>
              <w:bottom w:val="nil"/>
              <w:right w:val="nil"/>
            </w:tcBorders>
            <w:shd w:val="clear" w:color="auto" w:fill="auto"/>
            <w:noWrap/>
            <w:vAlign w:val="center"/>
            <w:hideMark/>
          </w:tcPr>
          <w:p w14:paraId="0F75BE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54A2B7AA" w14:textId="77777777" w:rsidTr="00933F26">
        <w:tc>
          <w:tcPr>
            <w:tcW w:w="1560" w:type="dxa"/>
            <w:tcBorders>
              <w:top w:val="nil"/>
              <w:left w:val="nil"/>
              <w:bottom w:val="nil"/>
              <w:right w:val="nil"/>
            </w:tcBorders>
            <w:shd w:val="clear" w:color="auto" w:fill="auto"/>
            <w:noWrap/>
            <w:vAlign w:val="center"/>
            <w:hideMark/>
          </w:tcPr>
          <w:p w14:paraId="473630A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4F687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w:t>
            </w:r>
          </w:p>
        </w:tc>
        <w:tc>
          <w:tcPr>
            <w:tcW w:w="3371" w:type="dxa"/>
            <w:tcBorders>
              <w:top w:val="nil"/>
              <w:left w:val="nil"/>
              <w:bottom w:val="nil"/>
              <w:right w:val="nil"/>
            </w:tcBorders>
            <w:shd w:val="clear" w:color="auto" w:fill="auto"/>
            <w:noWrap/>
            <w:vAlign w:val="center"/>
            <w:hideMark/>
          </w:tcPr>
          <w:p w14:paraId="00B784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FE450</w:t>
            </w:r>
          </w:p>
        </w:tc>
        <w:tc>
          <w:tcPr>
            <w:tcW w:w="1139" w:type="dxa"/>
            <w:tcBorders>
              <w:top w:val="nil"/>
              <w:left w:val="nil"/>
              <w:bottom w:val="nil"/>
              <w:right w:val="nil"/>
            </w:tcBorders>
            <w:shd w:val="clear" w:color="auto" w:fill="auto"/>
            <w:noWrap/>
            <w:vAlign w:val="center"/>
            <w:hideMark/>
          </w:tcPr>
          <w:p w14:paraId="1B5753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 on</w:t>
            </w:r>
          </w:p>
        </w:tc>
        <w:tc>
          <w:tcPr>
            <w:tcW w:w="1271" w:type="dxa"/>
            <w:tcBorders>
              <w:top w:val="nil"/>
              <w:left w:val="nil"/>
              <w:bottom w:val="nil"/>
              <w:right w:val="nil"/>
            </w:tcBorders>
            <w:shd w:val="clear" w:color="auto" w:fill="auto"/>
            <w:noWrap/>
            <w:vAlign w:val="center"/>
            <w:hideMark/>
          </w:tcPr>
          <w:p w14:paraId="001F87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209931CA" w14:textId="77777777" w:rsidTr="00933F26">
        <w:tc>
          <w:tcPr>
            <w:tcW w:w="1560" w:type="dxa"/>
            <w:tcBorders>
              <w:top w:val="nil"/>
              <w:left w:val="nil"/>
              <w:bottom w:val="nil"/>
              <w:right w:val="nil"/>
            </w:tcBorders>
            <w:shd w:val="clear" w:color="auto" w:fill="auto"/>
            <w:noWrap/>
            <w:vAlign w:val="center"/>
            <w:hideMark/>
          </w:tcPr>
          <w:p w14:paraId="016CCF3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5712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w:t>
            </w:r>
          </w:p>
        </w:tc>
        <w:tc>
          <w:tcPr>
            <w:tcW w:w="3371" w:type="dxa"/>
            <w:tcBorders>
              <w:top w:val="nil"/>
              <w:left w:val="nil"/>
              <w:bottom w:val="nil"/>
              <w:right w:val="nil"/>
            </w:tcBorders>
            <w:shd w:val="clear" w:color="auto" w:fill="auto"/>
            <w:noWrap/>
            <w:vAlign w:val="center"/>
            <w:hideMark/>
          </w:tcPr>
          <w:p w14:paraId="156DB3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FE450</w:t>
            </w:r>
          </w:p>
        </w:tc>
        <w:tc>
          <w:tcPr>
            <w:tcW w:w="1139" w:type="dxa"/>
            <w:tcBorders>
              <w:top w:val="nil"/>
              <w:left w:val="nil"/>
              <w:bottom w:val="nil"/>
              <w:right w:val="nil"/>
            </w:tcBorders>
            <w:shd w:val="clear" w:color="auto" w:fill="auto"/>
            <w:noWrap/>
            <w:vAlign w:val="center"/>
            <w:hideMark/>
          </w:tcPr>
          <w:p w14:paraId="2C84B7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7A8D7A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17327C50" w14:textId="77777777" w:rsidTr="00933F26">
        <w:tc>
          <w:tcPr>
            <w:tcW w:w="1560" w:type="dxa"/>
            <w:tcBorders>
              <w:top w:val="nil"/>
              <w:left w:val="nil"/>
              <w:bottom w:val="nil"/>
              <w:right w:val="nil"/>
            </w:tcBorders>
            <w:shd w:val="clear" w:color="auto" w:fill="auto"/>
            <w:noWrap/>
            <w:vAlign w:val="center"/>
            <w:hideMark/>
          </w:tcPr>
          <w:p w14:paraId="3017E22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F4CE9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w:t>
            </w:r>
          </w:p>
        </w:tc>
        <w:tc>
          <w:tcPr>
            <w:tcW w:w="3371" w:type="dxa"/>
            <w:tcBorders>
              <w:top w:val="nil"/>
              <w:left w:val="nil"/>
              <w:bottom w:val="nil"/>
              <w:right w:val="nil"/>
            </w:tcBorders>
            <w:shd w:val="clear" w:color="auto" w:fill="auto"/>
            <w:noWrap/>
            <w:vAlign w:val="center"/>
            <w:hideMark/>
          </w:tcPr>
          <w:p w14:paraId="64AEAD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FE501</w:t>
            </w:r>
          </w:p>
        </w:tc>
        <w:tc>
          <w:tcPr>
            <w:tcW w:w="1139" w:type="dxa"/>
            <w:tcBorders>
              <w:top w:val="nil"/>
              <w:left w:val="nil"/>
              <w:bottom w:val="nil"/>
              <w:right w:val="nil"/>
            </w:tcBorders>
            <w:shd w:val="clear" w:color="auto" w:fill="auto"/>
            <w:noWrap/>
            <w:vAlign w:val="center"/>
            <w:hideMark/>
          </w:tcPr>
          <w:p w14:paraId="1C3A65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 on</w:t>
            </w:r>
          </w:p>
        </w:tc>
        <w:tc>
          <w:tcPr>
            <w:tcW w:w="1271" w:type="dxa"/>
            <w:tcBorders>
              <w:top w:val="nil"/>
              <w:left w:val="nil"/>
              <w:bottom w:val="nil"/>
              <w:right w:val="nil"/>
            </w:tcBorders>
            <w:shd w:val="clear" w:color="auto" w:fill="auto"/>
            <w:noWrap/>
            <w:vAlign w:val="center"/>
            <w:hideMark/>
          </w:tcPr>
          <w:p w14:paraId="07565C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501</w:t>
            </w:r>
          </w:p>
        </w:tc>
      </w:tr>
      <w:tr w:rsidR="00F130B5" w:rsidRPr="00F130B5" w14:paraId="145C9214" w14:textId="77777777" w:rsidTr="00933F26">
        <w:tc>
          <w:tcPr>
            <w:tcW w:w="1560" w:type="dxa"/>
            <w:tcBorders>
              <w:top w:val="nil"/>
              <w:left w:val="nil"/>
              <w:bottom w:val="nil"/>
              <w:right w:val="nil"/>
            </w:tcBorders>
            <w:shd w:val="clear" w:color="auto" w:fill="auto"/>
            <w:noWrap/>
            <w:vAlign w:val="center"/>
            <w:hideMark/>
          </w:tcPr>
          <w:p w14:paraId="06D7D51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17A1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w:t>
            </w:r>
          </w:p>
        </w:tc>
        <w:tc>
          <w:tcPr>
            <w:tcW w:w="3371" w:type="dxa"/>
            <w:tcBorders>
              <w:top w:val="nil"/>
              <w:left w:val="nil"/>
              <w:bottom w:val="nil"/>
              <w:right w:val="nil"/>
            </w:tcBorders>
            <w:shd w:val="clear" w:color="auto" w:fill="auto"/>
            <w:noWrap/>
            <w:vAlign w:val="center"/>
            <w:hideMark/>
          </w:tcPr>
          <w:p w14:paraId="229723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FE501</w:t>
            </w:r>
          </w:p>
        </w:tc>
        <w:tc>
          <w:tcPr>
            <w:tcW w:w="1139" w:type="dxa"/>
            <w:tcBorders>
              <w:top w:val="nil"/>
              <w:left w:val="nil"/>
              <w:bottom w:val="nil"/>
              <w:right w:val="nil"/>
            </w:tcBorders>
            <w:shd w:val="clear" w:color="auto" w:fill="auto"/>
            <w:noWrap/>
            <w:vAlign w:val="center"/>
            <w:hideMark/>
          </w:tcPr>
          <w:p w14:paraId="1B347C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47A4B2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13B4E15D" w14:textId="77777777" w:rsidTr="00933F26">
        <w:tc>
          <w:tcPr>
            <w:tcW w:w="1560" w:type="dxa"/>
            <w:tcBorders>
              <w:top w:val="nil"/>
              <w:left w:val="nil"/>
              <w:bottom w:val="nil"/>
              <w:right w:val="nil"/>
            </w:tcBorders>
            <w:shd w:val="clear" w:color="auto" w:fill="auto"/>
            <w:noWrap/>
            <w:vAlign w:val="center"/>
            <w:hideMark/>
          </w:tcPr>
          <w:p w14:paraId="3E5CC46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7E6C9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TE449</w:t>
            </w:r>
          </w:p>
        </w:tc>
        <w:tc>
          <w:tcPr>
            <w:tcW w:w="3371" w:type="dxa"/>
            <w:tcBorders>
              <w:top w:val="nil"/>
              <w:left w:val="nil"/>
              <w:bottom w:val="nil"/>
              <w:right w:val="nil"/>
            </w:tcBorders>
            <w:shd w:val="clear" w:color="auto" w:fill="auto"/>
            <w:noWrap/>
            <w:vAlign w:val="center"/>
            <w:hideMark/>
          </w:tcPr>
          <w:p w14:paraId="3BCD34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 2014</w:t>
            </w:r>
          </w:p>
        </w:tc>
        <w:tc>
          <w:tcPr>
            <w:tcW w:w="1139" w:type="dxa"/>
            <w:tcBorders>
              <w:top w:val="nil"/>
              <w:left w:val="nil"/>
              <w:bottom w:val="nil"/>
              <w:right w:val="nil"/>
            </w:tcBorders>
            <w:shd w:val="clear" w:color="auto" w:fill="auto"/>
            <w:noWrap/>
            <w:vAlign w:val="center"/>
            <w:hideMark/>
          </w:tcPr>
          <w:p w14:paraId="4A734F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44D0A7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449.6</w:t>
            </w:r>
          </w:p>
        </w:tc>
      </w:tr>
      <w:tr w:rsidR="00F130B5" w:rsidRPr="00F130B5" w14:paraId="097C3B40" w14:textId="77777777" w:rsidTr="00933F26">
        <w:tc>
          <w:tcPr>
            <w:tcW w:w="1560" w:type="dxa"/>
            <w:tcBorders>
              <w:top w:val="nil"/>
              <w:left w:val="nil"/>
              <w:bottom w:val="nil"/>
              <w:right w:val="nil"/>
            </w:tcBorders>
            <w:shd w:val="clear" w:color="auto" w:fill="auto"/>
            <w:noWrap/>
            <w:vAlign w:val="center"/>
            <w:hideMark/>
          </w:tcPr>
          <w:p w14:paraId="1D36668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0931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TE510 (A2)</w:t>
            </w:r>
          </w:p>
        </w:tc>
        <w:tc>
          <w:tcPr>
            <w:tcW w:w="3371" w:type="dxa"/>
            <w:tcBorders>
              <w:top w:val="nil"/>
              <w:left w:val="nil"/>
              <w:bottom w:val="nil"/>
              <w:right w:val="nil"/>
            </w:tcBorders>
            <w:shd w:val="clear" w:color="auto" w:fill="auto"/>
            <w:noWrap/>
            <w:vAlign w:val="center"/>
            <w:hideMark/>
          </w:tcPr>
          <w:p w14:paraId="3AAF57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 2013</w:t>
            </w:r>
          </w:p>
        </w:tc>
        <w:tc>
          <w:tcPr>
            <w:tcW w:w="1139" w:type="dxa"/>
            <w:tcBorders>
              <w:top w:val="nil"/>
              <w:left w:val="nil"/>
              <w:bottom w:val="nil"/>
              <w:right w:val="nil"/>
            </w:tcBorders>
            <w:shd w:val="clear" w:color="auto" w:fill="auto"/>
            <w:noWrap/>
            <w:vAlign w:val="center"/>
            <w:hideMark/>
          </w:tcPr>
          <w:p w14:paraId="73B4C5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2006-2013</w:t>
            </w:r>
          </w:p>
        </w:tc>
        <w:tc>
          <w:tcPr>
            <w:tcW w:w="1271" w:type="dxa"/>
            <w:tcBorders>
              <w:top w:val="nil"/>
              <w:left w:val="nil"/>
              <w:bottom w:val="nil"/>
              <w:right w:val="nil"/>
            </w:tcBorders>
            <w:shd w:val="clear" w:color="auto" w:fill="auto"/>
            <w:noWrap/>
            <w:vAlign w:val="center"/>
            <w:hideMark/>
          </w:tcPr>
          <w:p w14:paraId="791A85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477.5</w:t>
            </w:r>
          </w:p>
        </w:tc>
      </w:tr>
      <w:tr w:rsidR="00F130B5" w:rsidRPr="00F130B5" w14:paraId="2D1B420B" w14:textId="77777777" w:rsidTr="00933F26">
        <w:tc>
          <w:tcPr>
            <w:tcW w:w="1560" w:type="dxa"/>
            <w:tcBorders>
              <w:top w:val="nil"/>
              <w:left w:val="nil"/>
              <w:bottom w:val="nil"/>
              <w:right w:val="nil"/>
            </w:tcBorders>
            <w:shd w:val="clear" w:color="auto" w:fill="auto"/>
            <w:noWrap/>
            <w:vAlign w:val="center"/>
            <w:hideMark/>
          </w:tcPr>
          <w:p w14:paraId="7DF9CBB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308C7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TE630</w:t>
            </w:r>
          </w:p>
        </w:tc>
        <w:tc>
          <w:tcPr>
            <w:tcW w:w="3371" w:type="dxa"/>
            <w:tcBorders>
              <w:top w:val="nil"/>
              <w:left w:val="nil"/>
              <w:bottom w:val="nil"/>
              <w:right w:val="nil"/>
            </w:tcBorders>
            <w:shd w:val="clear" w:color="auto" w:fill="auto"/>
            <w:noWrap/>
            <w:vAlign w:val="center"/>
            <w:hideMark/>
          </w:tcPr>
          <w:p w14:paraId="32CEF7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A401AA TE630</w:t>
            </w:r>
          </w:p>
        </w:tc>
        <w:tc>
          <w:tcPr>
            <w:tcW w:w="1139" w:type="dxa"/>
            <w:tcBorders>
              <w:top w:val="nil"/>
              <w:left w:val="nil"/>
              <w:bottom w:val="nil"/>
              <w:right w:val="nil"/>
            </w:tcBorders>
            <w:shd w:val="clear" w:color="auto" w:fill="auto"/>
            <w:noWrap/>
            <w:vAlign w:val="center"/>
            <w:hideMark/>
          </w:tcPr>
          <w:p w14:paraId="49061C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2010-on</w:t>
            </w:r>
          </w:p>
        </w:tc>
        <w:tc>
          <w:tcPr>
            <w:tcW w:w="1271" w:type="dxa"/>
            <w:tcBorders>
              <w:top w:val="nil"/>
              <w:left w:val="nil"/>
              <w:bottom w:val="nil"/>
              <w:right w:val="nil"/>
            </w:tcBorders>
            <w:shd w:val="clear" w:color="auto" w:fill="auto"/>
            <w:noWrap/>
            <w:vAlign w:val="center"/>
            <w:hideMark/>
          </w:tcPr>
          <w:p w14:paraId="0A8861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50E09420" w14:textId="77777777" w:rsidTr="00933F26">
        <w:tc>
          <w:tcPr>
            <w:tcW w:w="1560" w:type="dxa"/>
            <w:tcBorders>
              <w:top w:val="nil"/>
              <w:left w:val="nil"/>
              <w:bottom w:val="nil"/>
              <w:right w:val="nil"/>
            </w:tcBorders>
            <w:shd w:val="clear" w:color="auto" w:fill="auto"/>
            <w:noWrap/>
            <w:vAlign w:val="center"/>
            <w:hideMark/>
          </w:tcPr>
          <w:p w14:paraId="09C16F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DC4A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TR650</w:t>
            </w:r>
          </w:p>
        </w:tc>
        <w:tc>
          <w:tcPr>
            <w:tcW w:w="3371" w:type="dxa"/>
            <w:tcBorders>
              <w:top w:val="nil"/>
              <w:left w:val="nil"/>
              <w:bottom w:val="nil"/>
              <w:right w:val="nil"/>
            </w:tcBorders>
            <w:shd w:val="clear" w:color="auto" w:fill="auto"/>
            <w:noWrap/>
            <w:vAlign w:val="center"/>
            <w:hideMark/>
          </w:tcPr>
          <w:p w14:paraId="0A1EB5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TR650 Terra </w:t>
            </w:r>
          </w:p>
        </w:tc>
        <w:tc>
          <w:tcPr>
            <w:tcW w:w="1139" w:type="dxa"/>
            <w:tcBorders>
              <w:top w:val="nil"/>
              <w:left w:val="nil"/>
              <w:bottom w:val="nil"/>
              <w:right w:val="nil"/>
            </w:tcBorders>
            <w:shd w:val="clear" w:color="auto" w:fill="auto"/>
            <w:noWrap/>
            <w:vAlign w:val="center"/>
            <w:hideMark/>
          </w:tcPr>
          <w:p w14:paraId="571640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0BB8F0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3B5D0A2E" w14:textId="77777777" w:rsidTr="00933F26">
        <w:tc>
          <w:tcPr>
            <w:tcW w:w="1560" w:type="dxa"/>
            <w:tcBorders>
              <w:top w:val="nil"/>
              <w:left w:val="nil"/>
              <w:bottom w:val="nil"/>
              <w:right w:val="nil"/>
            </w:tcBorders>
            <w:shd w:val="clear" w:color="auto" w:fill="auto"/>
            <w:noWrap/>
            <w:vAlign w:val="center"/>
            <w:hideMark/>
          </w:tcPr>
          <w:p w14:paraId="529F78A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AE551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WR260</w:t>
            </w:r>
          </w:p>
        </w:tc>
        <w:tc>
          <w:tcPr>
            <w:tcW w:w="3371" w:type="dxa"/>
            <w:tcBorders>
              <w:top w:val="nil"/>
              <w:left w:val="nil"/>
              <w:bottom w:val="nil"/>
              <w:right w:val="nil"/>
            </w:tcBorders>
            <w:shd w:val="clear" w:color="auto" w:fill="auto"/>
            <w:noWrap/>
            <w:vAlign w:val="center"/>
            <w:hideMark/>
          </w:tcPr>
          <w:p w14:paraId="5A7A2E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C47DC1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1990-91</w:t>
            </w:r>
          </w:p>
        </w:tc>
        <w:tc>
          <w:tcPr>
            <w:tcW w:w="1271" w:type="dxa"/>
            <w:tcBorders>
              <w:top w:val="nil"/>
              <w:left w:val="nil"/>
              <w:bottom w:val="nil"/>
              <w:right w:val="nil"/>
            </w:tcBorders>
            <w:shd w:val="clear" w:color="auto" w:fill="auto"/>
            <w:noWrap/>
            <w:vAlign w:val="center"/>
            <w:hideMark/>
          </w:tcPr>
          <w:p w14:paraId="0BD311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260</w:t>
            </w:r>
          </w:p>
        </w:tc>
      </w:tr>
      <w:tr w:rsidR="00F130B5" w:rsidRPr="00F130B5" w14:paraId="347E0229" w14:textId="77777777" w:rsidTr="00933F26">
        <w:tc>
          <w:tcPr>
            <w:tcW w:w="1560" w:type="dxa"/>
            <w:tcBorders>
              <w:top w:val="nil"/>
              <w:left w:val="nil"/>
              <w:bottom w:val="nil"/>
              <w:right w:val="nil"/>
            </w:tcBorders>
            <w:shd w:val="clear" w:color="auto" w:fill="auto"/>
            <w:noWrap/>
            <w:vAlign w:val="center"/>
            <w:hideMark/>
          </w:tcPr>
          <w:p w14:paraId="7B5C643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7DAC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WR300</w:t>
            </w:r>
          </w:p>
        </w:tc>
        <w:tc>
          <w:tcPr>
            <w:tcW w:w="3371" w:type="dxa"/>
            <w:tcBorders>
              <w:top w:val="nil"/>
              <w:left w:val="nil"/>
              <w:bottom w:val="nil"/>
              <w:right w:val="nil"/>
            </w:tcBorders>
            <w:shd w:val="clear" w:color="auto" w:fill="auto"/>
            <w:noWrap/>
            <w:vAlign w:val="center"/>
            <w:hideMark/>
          </w:tcPr>
          <w:p w14:paraId="4A51B9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C3E80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2010-13</w:t>
            </w:r>
          </w:p>
        </w:tc>
        <w:tc>
          <w:tcPr>
            <w:tcW w:w="1271" w:type="dxa"/>
            <w:tcBorders>
              <w:top w:val="nil"/>
              <w:left w:val="nil"/>
              <w:bottom w:val="nil"/>
              <w:right w:val="nil"/>
            </w:tcBorders>
            <w:shd w:val="clear" w:color="auto" w:fill="auto"/>
            <w:noWrap/>
            <w:vAlign w:val="center"/>
            <w:hideMark/>
          </w:tcPr>
          <w:p w14:paraId="44C77F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118B75A5" w14:textId="77777777" w:rsidTr="00933F26">
        <w:tc>
          <w:tcPr>
            <w:tcW w:w="1560" w:type="dxa"/>
            <w:tcBorders>
              <w:top w:val="nil"/>
              <w:left w:val="nil"/>
              <w:bottom w:val="nil"/>
              <w:right w:val="nil"/>
            </w:tcBorders>
            <w:shd w:val="clear" w:color="auto" w:fill="auto"/>
            <w:noWrap/>
            <w:vAlign w:val="center"/>
            <w:hideMark/>
          </w:tcPr>
          <w:p w14:paraId="6125A4F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35F8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WR360</w:t>
            </w:r>
          </w:p>
        </w:tc>
        <w:tc>
          <w:tcPr>
            <w:tcW w:w="3371" w:type="dxa"/>
            <w:tcBorders>
              <w:top w:val="nil"/>
              <w:left w:val="nil"/>
              <w:bottom w:val="nil"/>
              <w:right w:val="nil"/>
            </w:tcBorders>
            <w:shd w:val="clear" w:color="auto" w:fill="auto"/>
            <w:noWrap/>
            <w:vAlign w:val="center"/>
            <w:hideMark/>
          </w:tcPr>
          <w:p w14:paraId="3D7C31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607E01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1991-03</w:t>
            </w:r>
          </w:p>
        </w:tc>
        <w:tc>
          <w:tcPr>
            <w:tcW w:w="1271" w:type="dxa"/>
            <w:tcBorders>
              <w:top w:val="nil"/>
              <w:left w:val="nil"/>
              <w:bottom w:val="nil"/>
              <w:right w:val="nil"/>
            </w:tcBorders>
            <w:shd w:val="clear" w:color="auto" w:fill="auto"/>
            <w:noWrap/>
            <w:vAlign w:val="center"/>
            <w:hideMark/>
          </w:tcPr>
          <w:p w14:paraId="5D188A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29AFD007" w14:textId="77777777" w:rsidTr="00933F26">
        <w:tc>
          <w:tcPr>
            <w:tcW w:w="1560" w:type="dxa"/>
            <w:tcBorders>
              <w:top w:val="nil"/>
              <w:left w:val="nil"/>
              <w:bottom w:val="nil"/>
              <w:right w:val="nil"/>
            </w:tcBorders>
            <w:shd w:val="clear" w:color="auto" w:fill="auto"/>
            <w:noWrap/>
            <w:vAlign w:val="center"/>
            <w:hideMark/>
          </w:tcPr>
          <w:p w14:paraId="2E2CFA0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E80DC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WR400</w:t>
            </w:r>
          </w:p>
        </w:tc>
        <w:tc>
          <w:tcPr>
            <w:tcW w:w="3371" w:type="dxa"/>
            <w:tcBorders>
              <w:top w:val="nil"/>
              <w:left w:val="nil"/>
              <w:bottom w:val="nil"/>
              <w:right w:val="nil"/>
            </w:tcBorders>
            <w:shd w:val="clear" w:color="auto" w:fill="auto"/>
            <w:noWrap/>
            <w:vAlign w:val="center"/>
            <w:hideMark/>
          </w:tcPr>
          <w:p w14:paraId="0097DA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5CB70B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1984-88</w:t>
            </w:r>
          </w:p>
        </w:tc>
        <w:tc>
          <w:tcPr>
            <w:tcW w:w="1271" w:type="dxa"/>
            <w:tcBorders>
              <w:top w:val="nil"/>
              <w:left w:val="nil"/>
              <w:bottom w:val="nil"/>
              <w:right w:val="nil"/>
            </w:tcBorders>
            <w:shd w:val="clear" w:color="auto" w:fill="auto"/>
            <w:noWrap/>
            <w:vAlign w:val="center"/>
            <w:hideMark/>
          </w:tcPr>
          <w:p w14:paraId="7532673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396</w:t>
            </w:r>
          </w:p>
        </w:tc>
      </w:tr>
      <w:tr w:rsidR="00F130B5" w:rsidRPr="00F130B5" w14:paraId="7584E382" w14:textId="77777777" w:rsidTr="00933F26">
        <w:tc>
          <w:tcPr>
            <w:tcW w:w="1560" w:type="dxa"/>
            <w:tcBorders>
              <w:top w:val="nil"/>
              <w:left w:val="nil"/>
              <w:bottom w:val="nil"/>
              <w:right w:val="nil"/>
            </w:tcBorders>
            <w:shd w:val="clear" w:color="auto" w:fill="auto"/>
            <w:noWrap/>
            <w:vAlign w:val="center"/>
            <w:hideMark/>
          </w:tcPr>
          <w:p w14:paraId="58CC64F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44B7D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WR430</w:t>
            </w:r>
          </w:p>
        </w:tc>
        <w:tc>
          <w:tcPr>
            <w:tcW w:w="3371" w:type="dxa"/>
            <w:tcBorders>
              <w:top w:val="nil"/>
              <w:left w:val="nil"/>
              <w:bottom w:val="nil"/>
              <w:right w:val="nil"/>
            </w:tcBorders>
            <w:shd w:val="clear" w:color="auto" w:fill="auto"/>
            <w:noWrap/>
            <w:vAlign w:val="center"/>
            <w:hideMark/>
          </w:tcPr>
          <w:p w14:paraId="4F11E3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C456C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w:t>
            </w:r>
          </w:p>
        </w:tc>
        <w:tc>
          <w:tcPr>
            <w:tcW w:w="1271" w:type="dxa"/>
            <w:tcBorders>
              <w:top w:val="nil"/>
              <w:left w:val="nil"/>
              <w:bottom w:val="nil"/>
              <w:right w:val="nil"/>
            </w:tcBorders>
            <w:shd w:val="clear" w:color="auto" w:fill="auto"/>
            <w:noWrap/>
            <w:vAlign w:val="center"/>
            <w:hideMark/>
          </w:tcPr>
          <w:p w14:paraId="0E5F35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430</w:t>
            </w:r>
          </w:p>
        </w:tc>
      </w:tr>
      <w:tr w:rsidR="00F130B5" w:rsidRPr="00F130B5" w14:paraId="7619D2CC" w14:textId="77777777" w:rsidTr="00933F26">
        <w:tc>
          <w:tcPr>
            <w:tcW w:w="1560" w:type="dxa"/>
            <w:tcBorders>
              <w:top w:val="nil"/>
              <w:left w:val="nil"/>
              <w:bottom w:val="nil"/>
              <w:right w:val="nil"/>
            </w:tcBorders>
            <w:shd w:val="clear" w:color="auto" w:fill="auto"/>
            <w:noWrap/>
            <w:vAlign w:val="center"/>
          </w:tcPr>
          <w:p w14:paraId="0618F3D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64FD554"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Pilen</w:t>
            </w:r>
            <w:proofErr w:type="spellEnd"/>
            <w:r w:rsidRPr="00F130B5">
              <w:rPr>
                <w:rFonts w:eastAsia="Times New Roman"/>
                <w:color w:val="000000"/>
                <w:szCs w:val="17"/>
                <w:lang w:eastAsia="en-AU"/>
              </w:rPr>
              <w:t xml:space="preserve"> Series</w:t>
            </w:r>
          </w:p>
        </w:tc>
        <w:tc>
          <w:tcPr>
            <w:tcW w:w="3371" w:type="dxa"/>
            <w:tcBorders>
              <w:top w:val="nil"/>
              <w:left w:val="nil"/>
              <w:bottom w:val="nil"/>
              <w:right w:val="nil"/>
            </w:tcBorders>
            <w:shd w:val="clear" w:color="auto" w:fill="auto"/>
            <w:noWrap/>
            <w:vAlign w:val="center"/>
          </w:tcPr>
          <w:p w14:paraId="3FB7B6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VP 401</w:t>
            </w:r>
          </w:p>
        </w:tc>
        <w:tc>
          <w:tcPr>
            <w:tcW w:w="1139" w:type="dxa"/>
            <w:tcBorders>
              <w:top w:val="nil"/>
              <w:left w:val="nil"/>
              <w:bottom w:val="nil"/>
              <w:right w:val="nil"/>
            </w:tcBorders>
            <w:shd w:val="clear" w:color="auto" w:fill="auto"/>
            <w:noWrap/>
            <w:vAlign w:val="center"/>
          </w:tcPr>
          <w:p w14:paraId="05F0AF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2018-on</w:t>
            </w:r>
          </w:p>
        </w:tc>
        <w:tc>
          <w:tcPr>
            <w:tcW w:w="1271" w:type="dxa"/>
            <w:tcBorders>
              <w:top w:val="nil"/>
              <w:left w:val="nil"/>
              <w:bottom w:val="nil"/>
              <w:right w:val="nil"/>
            </w:tcBorders>
            <w:shd w:val="clear" w:color="auto" w:fill="auto"/>
            <w:noWrap/>
            <w:vAlign w:val="center"/>
          </w:tcPr>
          <w:p w14:paraId="7D8518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373</w:t>
            </w:r>
          </w:p>
        </w:tc>
      </w:tr>
      <w:tr w:rsidR="00F130B5" w:rsidRPr="00F130B5" w14:paraId="1248BC91" w14:textId="77777777" w:rsidTr="00933F26">
        <w:tc>
          <w:tcPr>
            <w:tcW w:w="1560" w:type="dxa"/>
            <w:tcBorders>
              <w:top w:val="nil"/>
              <w:left w:val="nil"/>
              <w:bottom w:val="nil"/>
              <w:right w:val="nil"/>
            </w:tcBorders>
            <w:shd w:val="clear" w:color="auto" w:fill="auto"/>
            <w:noWrap/>
            <w:vAlign w:val="center"/>
          </w:tcPr>
          <w:p w14:paraId="57B8DDC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A223838"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Pilen</w:t>
            </w:r>
            <w:proofErr w:type="spellEnd"/>
            <w:r w:rsidRPr="00F130B5">
              <w:rPr>
                <w:rFonts w:eastAsia="Times New Roman"/>
                <w:color w:val="000000"/>
                <w:szCs w:val="17"/>
                <w:lang w:eastAsia="en-AU"/>
              </w:rPr>
              <w:t xml:space="preserve"> Series</w:t>
            </w:r>
          </w:p>
        </w:tc>
        <w:tc>
          <w:tcPr>
            <w:tcW w:w="3371" w:type="dxa"/>
            <w:tcBorders>
              <w:top w:val="nil"/>
              <w:left w:val="nil"/>
              <w:bottom w:val="nil"/>
              <w:right w:val="nil"/>
            </w:tcBorders>
            <w:shd w:val="clear" w:color="auto" w:fill="auto"/>
            <w:noWrap/>
            <w:vAlign w:val="center"/>
          </w:tcPr>
          <w:p w14:paraId="3DD3BD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 401</w:t>
            </w:r>
          </w:p>
        </w:tc>
        <w:tc>
          <w:tcPr>
            <w:tcW w:w="1139" w:type="dxa"/>
            <w:tcBorders>
              <w:top w:val="nil"/>
              <w:left w:val="nil"/>
              <w:bottom w:val="nil"/>
              <w:right w:val="nil"/>
            </w:tcBorders>
            <w:shd w:val="clear" w:color="auto" w:fill="auto"/>
            <w:noWrap/>
            <w:vAlign w:val="center"/>
          </w:tcPr>
          <w:p w14:paraId="7F14B7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2018-on</w:t>
            </w:r>
          </w:p>
        </w:tc>
        <w:tc>
          <w:tcPr>
            <w:tcW w:w="1271" w:type="dxa"/>
            <w:tcBorders>
              <w:top w:val="nil"/>
              <w:left w:val="nil"/>
              <w:bottom w:val="nil"/>
              <w:right w:val="nil"/>
            </w:tcBorders>
            <w:shd w:val="clear" w:color="auto" w:fill="auto"/>
            <w:noWrap/>
            <w:vAlign w:val="center"/>
          </w:tcPr>
          <w:p w14:paraId="58C17F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373</w:t>
            </w:r>
          </w:p>
        </w:tc>
      </w:tr>
      <w:tr w:rsidR="00F130B5" w:rsidRPr="00F130B5" w14:paraId="4FEA4E44" w14:textId="77777777" w:rsidTr="00933F26">
        <w:tc>
          <w:tcPr>
            <w:tcW w:w="1560" w:type="dxa"/>
            <w:tcBorders>
              <w:top w:val="nil"/>
              <w:left w:val="nil"/>
              <w:bottom w:val="nil"/>
              <w:right w:val="nil"/>
            </w:tcBorders>
            <w:shd w:val="clear" w:color="auto" w:fill="auto"/>
            <w:noWrap/>
            <w:vAlign w:val="center"/>
            <w:hideMark/>
          </w:tcPr>
          <w:p w14:paraId="0B76D2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b/>
                <w:bCs/>
                <w:color w:val="000000"/>
                <w:szCs w:val="17"/>
                <w:lang w:eastAsia="en-AU"/>
              </w:rPr>
              <w:t>HYOSUNG</w:t>
            </w:r>
          </w:p>
        </w:tc>
        <w:tc>
          <w:tcPr>
            <w:tcW w:w="2015" w:type="dxa"/>
            <w:tcBorders>
              <w:top w:val="nil"/>
              <w:left w:val="nil"/>
              <w:bottom w:val="nil"/>
              <w:right w:val="nil"/>
            </w:tcBorders>
            <w:shd w:val="clear" w:color="auto" w:fill="auto"/>
            <w:noWrap/>
            <w:vAlign w:val="center"/>
            <w:hideMark/>
          </w:tcPr>
          <w:p w14:paraId="686532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GT650 EFI</w:t>
            </w:r>
          </w:p>
        </w:tc>
        <w:tc>
          <w:tcPr>
            <w:tcW w:w="3371" w:type="dxa"/>
            <w:tcBorders>
              <w:top w:val="nil"/>
              <w:left w:val="nil"/>
              <w:bottom w:val="nil"/>
              <w:right w:val="nil"/>
            </w:tcBorders>
            <w:shd w:val="clear" w:color="auto" w:fill="auto"/>
            <w:noWrap/>
            <w:vAlign w:val="center"/>
            <w:hideMark/>
          </w:tcPr>
          <w:p w14:paraId="0D5273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GT650EFI Lams </w:t>
            </w:r>
          </w:p>
        </w:tc>
        <w:tc>
          <w:tcPr>
            <w:tcW w:w="1139" w:type="dxa"/>
            <w:tcBorders>
              <w:top w:val="nil"/>
              <w:left w:val="nil"/>
              <w:bottom w:val="nil"/>
              <w:right w:val="nil"/>
            </w:tcBorders>
            <w:shd w:val="clear" w:color="auto" w:fill="auto"/>
            <w:noWrap/>
            <w:vAlign w:val="center"/>
            <w:hideMark/>
          </w:tcPr>
          <w:p w14:paraId="2F2A47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03F458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40549466" w14:textId="77777777" w:rsidTr="00933F26">
        <w:tc>
          <w:tcPr>
            <w:tcW w:w="1560" w:type="dxa"/>
            <w:tcBorders>
              <w:top w:val="nil"/>
              <w:left w:val="nil"/>
              <w:bottom w:val="nil"/>
              <w:right w:val="nil"/>
            </w:tcBorders>
            <w:shd w:val="clear" w:color="auto" w:fill="auto"/>
            <w:noWrap/>
            <w:vAlign w:val="center"/>
            <w:hideMark/>
          </w:tcPr>
          <w:p w14:paraId="6AC9575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27F6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GT650R EFI</w:t>
            </w:r>
          </w:p>
        </w:tc>
        <w:tc>
          <w:tcPr>
            <w:tcW w:w="3371" w:type="dxa"/>
            <w:tcBorders>
              <w:top w:val="nil"/>
              <w:left w:val="nil"/>
              <w:bottom w:val="nil"/>
              <w:right w:val="nil"/>
            </w:tcBorders>
            <w:shd w:val="clear" w:color="auto" w:fill="auto"/>
            <w:noWrap/>
            <w:vAlign w:val="center"/>
            <w:hideMark/>
          </w:tcPr>
          <w:p w14:paraId="1D1818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GT650R EFI Learner </w:t>
            </w:r>
          </w:p>
        </w:tc>
        <w:tc>
          <w:tcPr>
            <w:tcW w:w="1139" w:type="dxa"/>
            <w:tcBorders>
              <w:top w:val="nil"/>
              <w:left w:val="nil"/>
              <w:bottom w:val="nil"/>
              <w:right w:val="nil"/>
            </w:tcBorders>
            <w:shd w:val="clear" w:color="auto" w:fill="auto"/>
            <w:noWrap/>
            <w:vAlign w:val="center"/>
            <w:hideMark/>
          </w:tcPr>
          <w:p w14:paraId="40720D3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272FC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547D9F27" w14:textId="77777777" w:rsidTr="00933F26">
        <w:tc>
          <w:tcPr>
            <w:tcW w:w="1560" w:type="dxa"/>
            <w:tcBorders>
              <w:top w:val="nil"/>
              <w:left w:val="nil"/>
              <w:bottom w:val="nil"/>
              <w:right w:val="nil"/>
            </w:tcBorders>
            <w:shd w:val="clear" w:color="auto" w:fill="auto"/>
            <w:noWrap/>
            <w:vAlign w:val="center"/>
            <w:hideMark/>
          </w:tcPr>
          <w:p w14:paraId="07CDEA3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19E2B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GV650C/S</w:t>
            </w:r>
          </w:p>
        </w:tc>
        <w:tc>
          <w:tcPr>
            <w:tcW w:w="3371" w:type="dxa"/>
            <w:tcBorders>
              <w:top w:val="nil"/>
              <w:left w:val="nil"/>
              <w:bottom w:val="nil"/>
              <w:right w:val="nil"/>
            </w:tcBorders>
            <w:shd w:val="clear" w:color="auto" w:fill="auto"/>
            <w:noWrap/>
            <w:vAlign w:val="center"/>
            <w:hideMark/>
          </w:tcPr>
          <w:p w14:paraId="2BEB1A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Lams model</w:t>
            </w:r>
          </w:p>
        </w:tc>
        <w:tc>
          <w:tcPr>
            <w:tcW w:w="1139" w:type="dxa"/>
            <w:tcBorders>
              <w:top w:val="nil"/>
              <w:left w:val="nil"/>
              <w:bottom w:val="nil"/>
              <w:right w:val="nil"/>
            </w:tcBorders>
            <w:shd w:val="clear" w:color="auto" w:fill="auto"/>
            <w:noWrap/>
            <w:vAlign w:val="center"/>
            <w:hideMark/>
          </w:tcPr>
          <w:p w14:paraId="75726E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21902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647</w:t>
            </w:r>
          </w:p>
        </w:tc>
      </w:tr>
      <w:tr w:rsidR="00F130B5" w:rsidRPr="00F130B5" w14:paraId="3558F3D1" w14:textId="77777777" w:rsidTr="00933F26">
        <w:tc>
          <w:tcPr>
            <w:tcW w:w="1560" w:type="dxa"/>
            <w:tcBorders>
              <w:top w:val="nil"/>
              <w:left w:val="nil"/>
              <w:bottom w:val="nil"/>
              <w:right w:val="nil"/>
            </w:tcBorders>
            <w:shd w:val="clear" w:color="auto" w:fill="auto"/>
            <w:noWrap/>
            <w:vAlign w:val="center"/>
            <w:hideMark/>
          </w:tcPr>
          <w:p w14:paraId="724F796D"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INDIAN</w:t>
            </w:r>
          </w:p>
        </w:tc>
        <w:tc>
          <w:tcPr>
            <w:tcW w:w="2015" w:type="dxa"/>
            <w:tcBorders>
              <w:top w:val="nil"/>
              <w:left w:val="nil"/>
              <w:bottom w:val="nil"/>
              <w:right w:val="nil"/>
            </w:tcBorders>
            <w:shd w:val="clear" w:color="auto" w:fill="auto"/>
            <w:noWrap/>
            <w:vAlign w:val="center"/>
            <w:hideMark/>
          </w:tcPr>
          <w:p w14:paraId="6DF237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VELO</w:t>
            </w:r>
          </w:p>
        </w:tc>
        <w:tc>
          <w:tcPr>
            <w:tcW w:w="3371" w:type="dxa"/>
            <w:tcBorders>
              <w:top w:val="nil"/>
              <w:left w:val="nil"/>
              <w:bottom w:val="nil"/>
              <w:right w:val="nil"/>
            </w:tcBorders>
            <w:shd w:val="clear" w:color="auto" w:fill="auto"/>
            <w:noWrap/>
            <w:vAlign w:val="center"/>
            <w:hideMark/>
          </w:tcPr>
          <w:p w14:paraId="00524D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VELO</w:t>
            </w:r>
          </w:p>
        </w:tc>
        <w:tc>
          <w:tcPr>
            <w:tcW w:w="1139" w:type="dxa"/>
            <w:tcBorders>
              <w:top w:val="nil"/>
              <w:left w:val="nil"/>
              <w:bottom w:val="nil"/>
              <w:right w:val="nil"/>
            </w:tcBorders>
            <w:shd w:val="clear" w:color="auto" w:fill="auto"/>
            <w:noWrap/>
            <w:vAlign w:val="center"/>
            <w:hideMark/>
          </w:tcPr>
          <w:p w14:paraId="706370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1969</w:t>
            </w:r>
          </w:p>
        </w:tc>
        <w:tc>
          <w:tcPr>
            <w:tcW w:w="1271" w:type="dxa"/>
            <w:tcBorders>
              <w:top w:val="nil"/>
              <w:left w:val="nil"/>
              <w:bottom w:val="nil"/>
              <w:right w:val="nil"/>
            </w:tcBorders>
            <w:shd w:val="clear" w:color="auto" w:fill="auto"/>
            <w:noWrap/>
            <w:vAlign w:val="center"/>
            <w:hideMark/>
          </w:tcPr>
          <w:p w14:paraId="31E18F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0D93104A" w14:textId="77777777" w:rsidTr="00933F26">
        <w:tc>
          <w:tcPr>
            <w:tcW w:w="1560" w:type="dxa"/>
            <w:tcBorders>
              <w:top w:val="nil"/>
              <w:left w:val="nil"/>
              <w:bottom w:val="nil"/>
              <w:right w:val="nil"/>
            </w:tcBorders>
            <w:shd w:val="clear" w:color="auto" w:fill="auto"/>
            <w:noWrap/>
            <w:vAlign w:val="center"/>
            <w:hideMark/>
          </w:tcPr>
          <w:p w14:paraId="308E6D4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JAWA</w:t>
            </w:r>
          </w:p>
        </w:tc>
        <w:tc>
          <w:tcPr>
            <w:tcW w:w="2015" w:type="dxa"/>
            <w:tcBorders>
              <w:top w:val="nil"/>
              <w:left w:val="nil"/>
              <w:bottom w:val="nil"/>
              <w:right w:val="nil"/>
            </w:tcBorders>
            <w:shd w:val="clear" w:color="auto" w:fill="auto"/>
            <w:noWrap/>
            <w:vAlign w:val="center"/>
            <w:hideMark/>
          </w:tcPr>
          <w:p w14:paraId="6303C4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c>
          <w:tcPr>
            <w:tcW w:w="3371" w:type="dxa"/>
            <w:tcBorders>
              <w:top w:val="nil"/>
              <w:left w:val="nil"/>
              <w:bottom w:val="nil"/>
              <w:right w:val="nil"/>
            </w:tcBorders>
            <w:shd w:val="clear" w:color="auto" w:fill="auto"/>
            <w:noWrap/>
            <w:vAlign w:val="center"/>
            <w:hideMark/>
          </w:tcPr>
          <w:p w14:paraId="228F2A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c>
          <w:tcPr>
            <w:tcW w:w="1139" w:type="dxa"/>
            <w:tcBorders>
              <w:top w:val="nil"/>
              <w:left w:val="nil"/>
              <w:bottom w:val="nil"/>
              <w:right w:val="nil"/>
            </w:tcBorders>
            <w:shd w:val="clear" w:color="auto" w:fill="auto"/>
            <w:noWrap/>
            <w:vAlign w:val="center"/>
            <w:hideMark/>
          </w:tcPr>
          <w:p w14:paraId="6967BA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4B6F72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18834585" w14:textId="77777777" w:rsidTr="00933F26">
        <w:tc>
          <w:tcPr>
            <w:tcW w:w="1560" w:type="dxa"/>
            <w:tcBorders>
              <w:top w:val="nil"/>
              <w:left w:val="nil"/>
              <w:bottom w:val="nil"/>
              <w:right w:val="nil"/>
            </w:tcBorders>
            <w:shd w:val="clear" w:color="auto" w:fill="auto"/>
            <w:noWrap/>
            <w:vAlign w:val="center"/>
            <w:hideMark/>
          </w:tcPr>
          <w:p w14:paraId="5DE4B21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991C4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634 ROAD</w:t>
            </w:r>
          </w:p>
        </w:tc>
        <w:tc>
          <w:tcPr>
            <w:tcW w:w="3371" w:type="dxa"/>
            <w:tcBorders>
              <w:top w:val="nil"/>
              <w:left w:val="nil"/>
              <w:bottom w:val="nil"/>
              <w:right w:val="nil"/>
            </w:tcBorders>
            <w:shd w:val="clear" w:color="auto" w:fill="auto"/>
            <w:noWrap/>
            <w:vAlign w:val="center"/>
            <w:hideMark/>
          </w:tcPr>
          <w:p w14:paraId="581CCA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634 ROAD</w:t>
            </w:r>
          </w:p>
        </w:tc>
        <w:tc>
          <w:tcPr>
            <w:tcW w:w="1139" w:type="dxa"/>
            <w:tcBorders>
              <w:top w:val="nil"/>
              <w:left w:val="nil"/>
              <w:bottom w:val="nil"/>
              <w:right w:val="nil"/>
            </w:tcBorders>
            <w:shd w:val="clear" w:color="auto" w:fill="auto"/>
            <w:noWrap/>
            <w:vAlign w:val="center"/>
            <w:hideMark/>
          </w:tcPr>
          <w:p w14:paraId="638F6F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1984-85</w:t>
            </w:r>
          </w:p>
        </w:tc>
        <w:tc>
          <w:tcPr>
            <w:tcW w:w="1271" w:type="dxa"/>
            <w:tcBorders>
              <w:top w:val="nil"/>
              <w:left w:val="nil"/>
              <w:bottom w:val="nil"/>
              <w:right w:val="nil"/>
            </w:tcBorders>
            <w:shd w:val="clear" w:color="auto" w:fill="auto"/>
            <w:noWrap/>
            <w:vAlign w:val="center"/>
            <w:hideMark/>
          </w:tcPr>
          <w:p w14:paraId="10BC07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343</w:t>
            </w:r>
          </w:p>
        </w:tc>
      </w:tr>
      <w:tr w:rsidR="00F130B5" w:rsidRPr="00F130B5" w14:paraId="2B3BE251" w14:textId="77777777" w:rsidTr="00933F26">
        <w:tc>
          <w:tcPr>
            <w:tcW w:w="1560" w:type="dxa"/>
            <w:tcBorders>
              <w:top w:val="nil"/>
              <w:left w:val="nil"/>
              <w:bottom w:val="nil"/>
              <w:right w:val="nil"/>
            </w:tcBorders>
            <w:shd w:val="clear" w:color="auto" w:fill="auto"/>
            <w:noWrap/>
            <w:vAlign w:val="center"/>
            <w:hideMark/>
          </w:tcPr>
          <w:p w14:paraId="7F0ECC3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5BC5B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638 ROAD</w:t>
            </w:r>
          </w:p>
        </w:tc>
        <w:tc>
          <w:tcPr>
            <w:tcW w:w="3371" w:type="dxa"/>
            <w:tcBorders>
              <w:top w:val="nil"/>
              <w:left w:val="nil"/>
              <w:bottom w:val="nil"/>
              <w:right w:val="nil"/>
            </w:tcBorders>
            <w:shd w:val="clear" w:color="auto" w:fill="auto"/>
            <w:noWrap/>
            <w:vAlign w:val="center"/>
            <w:hideMark/>
          </w:tcPr>
          <w:p w14:paraId="561206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638 ROAD</w:t>
            </w:r>
          </w:p>
        </w:tc>
        <w:tc>
          <w:tcPr>
            <w:tcW w:w="1139" w:type="dxa"/>
            <w:tcBorders>
              <w:top w:val="nil"/>
              <w:left w:val="nil"/>
              <w:bottom w:val="nil"/>
              <w:right w:val="nil"/>
            </w:tcBorders>
            <w:shd w:val="clear" w:color="auto" w:fill="auto"/>
            <w:noWrap/>
            <w:vAlign w:val="center"/>
            <w:hideMark/>
          </w:tcPr>
          <w:p w14:paraId="0C8766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1985-86</w:t>
            </w:r>
          </w:p>
        </w:tc>
        <w:tc>
          <w:tcPr>
            <w:tcW w:w="1271" w:type="dxa"/>
            <w:tcBorders>
              <w:top w:val="nil"/>
              <w:left w:val="nil"/>
              <w:bottom w:val="nil"/>
              <w:right w:val="nil"/>
            </w:tcBorders>
            <w:shd w:val="clear" w:color="auto" w:fill="auto"/>
            <w:noWrap/>
            <w:vAlign w:val="center"/>
            <w:hideMark/>
          </w:tcPr>
          <w:p w14:paraId="416A6F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343</w:t>
            </w:r>
          </w:p>
        </w:tc>
      </w:tr>
      <w:tr w:rsidR="00F130B5" w:rsidRPr="00F130B5" w14:paraId="71793804" w14:textId="77777777" w:rsidTr="00933F26">
        <w:tc>
          <w:tcPr>
            <w:tcW w:w="1560" w:type="dxa"/>
            <w:tcBorders>
              <w:top w:val="nil"/>
              <w:left w:val="nil"/>
              <w:bottom w:val="nil"/>
              <w:right w:val="nil"/>
            </w:tcBorders>
            <w:shd w:val="clear" w:color="auto" w:fill="auto"/>
            <w:noWrap/>
            <w:vAlign w:val="center"/>
            <w:hideMark/>
          </w:tcPr>
          <w:p w14:paraId="33660A01"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JONWAY</w:t>
            </w:r>
          </w:p>
        </w:tc>
        <w:tc>
          <w:tcPr>
            <w:tcW w:w="2015" w:type="dxa"/>
            <w:tcBorders>
              <w:top w:val="nil"/>
              <w:left w:val="nil"/>
              <w:bottom w:val="nil"/>
              <w:right w:val="nil"/>
            </w:tcBorders>
            <w:shd w:val="clear" w:color="auto" w:fill="auto"/>
            <w:noWrap/>
            <w:vAlign w:val="center"/>
            <w:hideMark/>
          </w:tcPr>
          <w:p w14:paraId="6C9A94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MALIBU</w:t>
            </w:r>
          </w:p>
        </w:tc>
        <w:tc>
          <w:tcPr>
            <w:tcW w:w="3371" w:type="dxa"/>
            <w:tcBorders>
              <w:top w:val="nil"/>
              <w:left w:val="nil"/>
              <w:bottom w:val="nil"/>
              <w:right w:val="nil"/>
            </w:tcBorders>
            <w:shd w:val="clear" w:color="auto" w:fill="auto"/>
            <w:noWrap/>
            <w:vAlign w:val="center"/>
            <w:hideMark/>
          </w:tcPr>
          <w:p w14:paraId="0136CE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MALIBU 320</w:t>
            </w:r>
          </w:p>
        </w:tc>
        <w:tc>
          <w:tcPr>
            <w:tcW w:w="1139" w:type="dxa"/>
            <w:tcBorders>
              <w:top w:val="nil"/>
              <w:left w:val="nil"/>
              <w:bottom w:val="nil"/>
              <w:right w:val="nil"/>
            </w:tcBorders>
            <w:shd w:val="clear" w:color="auto" w:fill="auto"/>
            <w:noWrap/>
            <w:vAlign w:val="center"/>
            <w:hideMark/>
          </w:tcPr>
          <w:p w14:paraId="2EA15C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7F54C0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6FC3F675" w14:textId="77777777" w:rsidTr="00933F26">
        <w:tc>
          <w:tcPr>
            <w:tcW w:w="1560" w:type="dxa"/>
            <w:tcBorders>
              <w:top w:val="nil"/>
              <w:left w:val="nil"/>
              <w:bottom w:val="nil"/>
              <w:right w:val="nil"/>
            </w:tcBorders>
            <w:shd w:val="clear" w:color="auto" w:fill="auto"/>
            <w:noWrap/>
            <w:vAlign w:val="center"/>
          </w:tcPr>
          <w:p w14:paraId="5266EECF"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KAWASAKI</w:t>
            </w:r>
          </w:p>
        </w:tc>
        <w:tc>
          <w:tcPr>
            <w:tcW w:w="2015" w:type="dxa"/>
            <w:tcBorders>
              <w:top w:val="nil"/>
              <w:left w:val="nil"/>
              <w:bottom w:val="nil"/>
              <w:right w:val="nil"/>
            </w:tcBorders>
            <w:shd w:val="clear" w:color="auto" w:fill="auto"/>
            <w:noWrap/>
            <w:vAlign w:val="center"/>
          </w:tcPr>
          <w:p w14:paraId="51E450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BR250E</w:t>
            </w:r>
          </w:p>
        </w:tc>
        <w:tc>
          <w:tcPr>
            <w:tcW w:w="3371" w:type="dxa"/>
            <w:tcBorders>
              <w:top w:val="nil"/>
              <w:left w:val="nil"/>
              <w:bottom w:val="nil"/>
              <w:right w:val="nil"/>
            </w:tcBorders>
            <w:shd w:val="clear" w:color="auto" w:fill="auto"/>
            <w:noWrap/>
            <w:vAlign w:val="center"/>
          </w:tcPr>
          <w:p w14:paraId="3EF879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Z250SL/Z250SL ABS</w:t>
            </w:r>
          </w:p>
        </w:tc>
        <w:tc>
          <w:tcPr>
            <w:tcW w:w="1139" w:type="dxa"/>
            <w:tcBorders>
              <w:top w:val="nil"/>
              <w:left w:val="nil"/>
              <w:bottom w:val="nil"/>
              <w:right w:val="nil"/>
            </w:tcBorders>
            <w:shd w:val="clear" w:color="auto" w:fill="auto"/>
            <w:noWrap/>
            <w:vAlign w:val="center"/>
          </w:tcPr>
          <w:p w14:paraId="5D65B611" w14:textId="77777777" w:rsidR="00F130B5" w:rsidRPr="00F130B5" w:rsidRDefault="00F130B5" w:rsidP="00F130B5">
            <w:pPr>
              <w:spacing w:afterLines="20" w:after="48"/>
              <w:jc w:val="center"/>
              <w:rPr>
                <w:rFonts w:eastAsia="Times New Roman"/>
                <w:color w:val="000000"/>
                <w:szCs w:val="17"/>
                <w:lang w:eastAsia="en-AU"/>
              </w:rPr>
            </w:pPr>
          </w:p>
        </w:tc>
        <w:tc>
          <w:tcPr>
            <w:tcW w:w="1271" w:type="dxa"/>
            <w:tcBorders>
              <w:top w:val="nil"/>
              <w:left w:val="nil"/>
              <w:bottom w:val="nil"/>
              <w:right w:val="nil"/>
            </w:tcBorders>
            <w:shd w:val="clear" w:color="auto" w:fill="auto"/>
            <w:noWrap/>
            <w:vAlign w:val="center"/>
          </w:tcPr>
          <w:p w14:paraId="2206890A"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4EDD535D" w14:textId="77777777" w:rsidTr="00933F26">
        <w:tc>
          <w:tcPr>
            <w:tcW w:w="1560" w:type="dxa"/>
            <w:tcBorders>
              <w:top w:val="nil"/>
              <w:left w:val="nil"/>
              <w:bottom w:val="nil"/>
              <w:right w:val="nil"/>
            </w:tcBorders>
            <w:shd w:val="clear" w:color="auto" w:fill="auto"/>
            <w:noWrap/>
            <w:vAlign w:val="center"/>
            <w:hideMark/>
          </w:tcPr>
          <w:p w14:paraId="4BD2DEB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3B5ED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EN400</w:t>
            </w:r>
          </w:p>
        </w:tc>
        <w:tc>
          <w:tcPr>
            <w:tcW w:w="3371" w:type="dxa"/>
            <w:tcBorders>
              <w:top w:val="nil"/>
              <w:left w:val="nil"/>
              <w:bottom w:val="nil"/>
              <w:right w:val="nil"/>
            </w:tcBorders>
            <w:shd w:val="clear" w:color="auto" w:fill="auto"/>
            <w:noWrap/>
            <w:vAlign w:val="center"/>
            <w:hideMark/>
          </w:tcPr>
          <w:p w14:paraId="255C0F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Vulcan</w:t>
            </w:r>
          </w:p>
        </w:tc>
        <w:tc>
          <w:tcPr>
            <w:tcW w:w="1139" w:type="dxa"/>
            <w:tcBorders>
              <w:top w:val="nil"/>
              <w:left w:val="nil"/>
              <w:bottom w:val="nil"/>
              <w:right w:val="nil"/>
            </w:tcBorders>
            <w:shd w:val="clear" w:color="auto" w:fill="auto"/>
            <w:noWrap/>
            <w:vAlign w:val="center"/>
            <w:hideMark/>
          </w:tcPr>
          <w:p w14:paraId="57D29F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w:t>
            </w:r>
          </w:p>
        </w:tc>
        <w:tc>
          <w:tcPr>
            <w:tcW w:w="1271" w:type="dxa"/>
            <w:tcBorders>
              <w:top w:val="nil"/>
              <w:left w:val="nil"/>
              <w:bottom w:val="nil"/>
              <w:right w:val="nil"/>
            </w:tcBorders>
            <w:shd w:val="clear" w:color="auto" w:fill="auto"/>
            <w:noWrap/>
            <w:vAlign w:val="center"/>
            <w:hideMark/>
          </w:tcPr>
          <w:p w14:paraId="464136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55A25928" w14:textId="77777777" w:rsidTr="00933F26">
        <w:tc>
          <w:tcPr>
            <w:tcW w:w="1560" w:type="dxa"/>
            <w:tcBorders>
              <w:top w:val="nil"/>
              <w:left w:val="nil"/>
              <w:bottom w:val="nil"/>
              <w:right w:val="nil"/>
            </w:tcBorders>
            <w:shd w:val="clear" w:color="auto" w:fill="auto"/>
            <w:noWrap/>
            <w:vAlign w:val="center"/>
            <w:hideMark/>
          </w:tcPr>
          <w:p w14:paraId="1BD3EFC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CA35D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EN450</w:t>
            </w:r>
          </w:p>
        </w:tc>
        <w:tc>
          <w:tcPr>
            <w:tcW w:w="3371" w:type="dxa"/>
            <w:tcBorders>
              <w:top w:val="nil"/>
              <w:left w:val="nil"/>
              <w:bottom w:val="nil"/>
              <w:right w:val="nil"/>
            </w:tcBorders>
            <w:shd w:val="clear" w:color="auto" w:fill="auto"/>
            <w:noWrap/>
            <w:vAlign w:val="center"/>
            <w:hideMark/>
          </w:tcPr>
          <w:p w14:paraId="123C0D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450LTD</w:t>
            </w:r>
          </w:p>
        </w:tc>
        <w:tc>
          <w:tcPr>
            <w:tcW w:w="1139" w:type="dxa"/>
            <w:tcBorders>
              <w:top w:val="nil"/>
              <w:left w:val="nil"/>
              <w:bottom w:val="nil"/>
              <w:right w:val="nil"/>
            </w:tcBorders>
            <w:shd w:val="clear" w:color="auto" w:fill="auto"/>
            <w:noWrap/>
            <w:vAlign w:val="center"/>
            <w:hideMark/>
          </w:tcPr>
          <w:p w14:paraId="24E67C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1985-87</w:t>
            </w:r>
          </w:p>
        </w:tc>
        <w:tc>
          <w:tcPr>
            <w:tcW w:w="1271" w:type="dxa"/>
            <w:tcBorders>
              <w:top w:val="nil"/>
              <w:left w:val="nil"/>
              <w:bottom w:val="nil"/>
              <w:right w:val="nil"/>
            </w:tcBorders>
            <w:shd w:val="clear" w:color="auto" w:fill="auto"/>
            <w:noWrap/>
            <w:vAlign w:val="center"/>
            <w:hideMark/>
          </w:tcPr>
          <w:p w14:paraId="3942E0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454</w:t>
            </w:r>
          </w:p>
        </w:tc>
      </w:tr>
      <w:tr w:rsidR="00F130B5" w:rsidRPr="00F130B5" w14:paraId="12A93C24" w14:textId="77777777" w:rsidTr="00933F26">
        <w:tc>
          <w:tcPr>
            <w:tcW w:w="1560" w:type="dxa"/>
            <w:tcBorders>
              <w:top w:val="nil"/>
              <w:left w:val="nil"/>
              <w:bottom w:val="nil"/>
              <w:right w:val="nil"/>
            </w:tcBorders>
            <w:shd w:val="clear" w:color="auto" w:fill="auto"/>
            <w:noWrap/>
            <w:vAlign w:val="center"/>
            <w:hideMark/>
          </w:tcPr>
          <w:p w14:paraId="504346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E7DC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EN500</w:t>
            </w:r>
          </w:p>
        </w:tc>
        <w:tc>
          <w:tcPr>
            <w:tcW w:w="3371" w:type="dxa"/>
            <w:tcBorders>
              <w:top w:val="nil"/>
              <w:left w:val="nil"/>
              <w:bottom w:val="nil"/>
              <w:right w:val="nil"/>
            </w:tcBorders>
            <w:shd w:val="clear" w:color="auto" w:fill="auto"/>
            <w:noWrap/>
            <w:vAlign w:val="center"/>
            <w:hideMark/>
          </w:tcPr>
          <w:p w14:paraId="3CFE39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Vulcan</w:t>
            </w:r>
          </w:p>
        </w:tc>
        <w:tc>
          <w:tcPr>
            <w:tcW w:w="1139" w:type="dxa"/>
            <w:tcBorders>
              <w:top w:val="nil"/>
              <w:left w:val="nil"/>
              <w:bottom w:val="nil"/>
              <w:right w:val="nil"/>
            </w:tcBorders>
            <w:shd w:val="clear" w:color="auto" w:fill="auto"/>
            <w:noWrap/>
            <w:vAlign w:val="center"/>
            <w:hideMark/>
          </w:tcPr>
          <w:p w14:paraId="7FE809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1990-02</w:t>
            </w:r>
          </w:p>
        </w:tc>
        <w:tc>
          <w:tcPr>
            <w:tcW w:w="1271" w:type="dxa"/>
            <w:tcBorders>
              <w:top w:val="nil"/>
              <w:left w:val="nil"/>
              <w:bottom w:val="nil"/>
              <w:right w:val="nil"/>
            </w:tcBorders>
            <w:shd w:val="clear" w:color="auto" w:fill="auto"/>
            <w:noWrap/>
            <w:vAlign w:val="center"/>
            <w:hideMark/>
          </w:tcPr>
          <w:p w14:paraId="03C409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27C69692" w14:textId="77777777" w:rsidTr="00933F26">
        <w:tc>
          <w:tcPr>
            <w:tcW w:w="1560" w:type="dxa"/>
            <w:tcBorders>
              <w:top w:val="nil"/>
              <w:left w:val="nil"/>
              <w:bottom w:val="nil"/>
              <w:right w:val="nil"/>
            </w:tcBorders>
            <w:shd w:val="clear" w:color="auto" w:fill="auto"/>
            <w:noWrap/>
            <w:vAlign w:val="center"/>
            <w:hideMark/>
          </w:tcPr>
          <w:p w14:paraId="0174D96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C4A0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ER-5</w:t>
            </w:r>
          </w:p>
        </w:tc>
        <w:tc>
          <w:tcPr>
            <w:tcW w:w="3371" w:type="dxa"/>
            <w:tcBorders>
              <w:top w:val="nil"/>
              <w:left w:val="nil"/>
              <w:bottom w:val="nil"/>
              <w:right w:val="nil"/>
            </w:tcBorders>
            <w:shd w:val="clear" w:color="auto" w:fill="auto"/>
            <w:noWrap/>
            <w:vAlign w:val="center"/>
            <w:hideMark/>
          </w:tcPr>
          <w:p w14:paraId="644F34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ER500</w:t>
            </w:r>
          </w:p>
        </w:tc>
        <w:tc>
          <w:tcPr>
            <w:tcW w:w="1139" w:type="dxa"/>
            <w:tcBorders>
              <w:top w:val="nil"/>
              <w:left w:val="nil"/>
              <w:bottom w:val="nil"/>
              <w:right w:val="nil"/>
            </w:tcBorders>
            <w:shd w:val="clear" w:color="auto" w:fill="auto"/>
            <w:noWrap/>
            <w:vAlign w:val="center"/>
            <w:hideMark/>
          </w:tcPr>
          <w:p w14:paraId="4DA3FF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1999-06</w:t>
            </w:r>
          </w:p>
        </w:tc>
        <w:tc>
          <w:tcPr>
            <w:tcW w:w="1271" w:type="dxa"/>
            <w:tcBorders>
              <w:top w:val="nil"/>
              <w:left w:val="nil"/>
              <w:bottom w:val="nil"/>
              <w:right w:val="nil"/>
            </w:tcBorders>
            <w:shd w:val="clear" w:color="auto" w:fill="auto"/>
            <w:noWrap/>
            <w:vAlign w:val="center"/>
            <w:hideMark/>
          </w:tcPr>
          <w:p w14:paraId="27955A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2DB63CDB" w14:textId="77777777" w:rsidTr="00933F26">
        <w:tc>
          <w:tcPr>
            <w:tcW w:w="1560" w:type="dxa"/>
            <w:tcBorders>
              <w:top w:val="nil"/>
              <w:left w:val="nil"/>
              <w:bottom w:val="nil"/>
              <w:right w:val="nil"/>
            </w:tcBorders>
            <w:shd w:val="clear" w:color="auto" w:fill="auto"/>
            <w:noWrap/>
            <w:vAlign w:val="center"/>
            <w:hideMark/>
          </w:tcPr>
          <w:p w14:paraId="088B225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B0A8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ER-650C </w:t>
            </w:r>
          </w:p>
        </w:tc>
        <w:tc>
          <w:tcPr>
            <w:tcW w:w="3371" w:type="dxa"/>
            <w:tcBorders>
              <w:top w:val="nil"/>
              <w:left w:val="nil"/>
              <w:bottom w:val="nil"/>
              <w:right w:val="nil"/>
            </w:tcBorders>
            <w:shd w:val="clear" w:color="auto" w:fill="auto"/>
            <w:noWrap/>
            <w:vAlign w:val="center"/>
            <w:hideMark/>
          </w:tcPr>
          <w:p w14:paraId="0036D1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ER-6nL</w:t>
            </w:r>
          </w:p>
        </w:tc>
        <w:tc>
          <w:tcPr>
            <w:tcW w:w="1139" w:type="dxa"/>
            <w:tcBorders>
              <w:top w:val="nil"/>
              <w:left w:val="nil"/>
              <w:bottom w:val="nil"/>
              <w:right w:val="nil"/>
            </w:tcBorders>
            <w:shd w:val="clear" w:color="auto" w:fill="auto"/>
            <w:noWrap/>
            <w:vAlign w:val="center"/>
            <w:hideMark/>
          </w:tcPr>
          <w:p w14:paraId="520DD2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77630B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56F9CD3" w14:textId="77777777" w:rsidTr="00933F26">
        <w:tc>
          <w:tcPr>
            <w:tcW w:w="1560" w:type="dxa"/>
            <w:tcBorders>
              <w:top w:val="nil"/>
              <w:left w:val="nil"/>
              <w:bottom w:val="nil"/>
              <w:right w:val="nil"/>
            </w:tcBorders>
            <w:shd w:val="clear" w:color="auto" w:fill="auto"/>
            <w:noWrap/>
            <w:vAlign w:val="center"/>
            <w:hideMark/>
          </w:tcPr>
          <w:p w14:paraId="43495EF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CD3F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ER-650C </w:t>
            </w:r>
          </w:p>
        </w:tc>
        <w:tc>
          <w:tcPr>
            <w:tcW w:w="3371" w:type="dxa"/>
            <w:tcBorders>
              <w:top w:val="nil"/>
              <w:left w:val="nil"/>
              <w:bottom w:val="nil"/>
              <w:right w:val="nil"/>
            </w:tcBorders>
            <w:shd w:val="clear" w:color="auto" w:fill="auto"/>
            <w:noWrap/>
            <w:vAlign w:val="center"/>
            <w:hideMark/>
          </w:tcPr>
          <w:p w14:paraId="0D18C1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ER-6nL ABS</w:t>
            </w:r>
          </w:p>
        </w:tc>
        <w:tc>
          <w:tcPr>
            <w:tcW w:w="1139" w:type="dxa"/>
            <w:tcBorders>
              <w:top w:val="nil"/>
              <w:left w:val="nil"/>
              <w:bottom w:val="nil"/>
              <w:right w:val="nil"/>
            </w:tcBorders>
            <w:shd w:val="clear" w:color="auto" w:fill="auto"/>
            <w:noWrap/>
            <w:vAlign w:val="center"/>
            <w:hideMark/>
          </w:tcPr>
          <w:p w14:paraId="09C81E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2009-11</w:t>
            </w:r>
          </w:p>
        </w:tc>
        <w:tc>
          <w:tcPr>
            <w:tcW w:w="1271" w:type="dxa"/>
            <w:tcBorders>
              <w:top w:val="nil"/>
              <w:left w:val="nil"/>
              <w:bottom w:val="nil"/>
              <w:right w:val="nil"/>
            </w:tcBorders>
            <w:shd w:val="clear" w:color="auto" w:fill="auto"/>
            <w:noWrap/>
            <w:vAlign w:val="center"/>
            <w:hideMark/>
          </w:tcPr>
          <w:p w14:paraId="5D4970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14A11F77" w14:textId="77777777" w:rsidTr="00933F26">
        <w:tc>
          <w:tcPr>
            <w:tcW w:w="1560" w:type="dxa"/>
            <w:tcBorders>
              <w:top w:val="nil"/>
              <w:left w:val="nil"/>
              <w:bottom w:val="nil"/>
              <w:right w:val="nil"/>
            </w:tcBorders>
            <w:shd w:val="clear" w:color="auto" w:fill="auto"/>
            <w:noWrap/>
            <w:vAlign w:val="center"/>
          </w:tcPr>
          <w:p w14:paraId="05E02F0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47A15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ER650F</w:t>
            </w:r>
          </w:p>
        </w:tc>
        <w:tc>
          <w:tcPr>
            <w:tcW w:w="3371" w:type="dxa"/>
            <w:tcBorders>
              <w:top w:val="nil"/>
              <w:left w:val="nil"/>
              <w:bottom w:val="nil"/>
              <w:right w:val="nil"/>
            </w:tcBorders>
            <w:shd w:val="clear" w:color="auto" w:fill="auto"/>
            <w:noWrap/>
            <w:vAlign w:val="center"/>
          </w:tcPr>
          <w:p w14:paraId="5A8C8C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ER-6nl ABS learner model</w:t>
            </w:r>
          </w:p>
        </w:tc>
        <w:tc>
          <w:tcPr>
            <w:tcW w:w="1139" w:type="dxa"/>
            <w:tcBorders>
              <w:top w:val="nil"/>
              <w:left w:val="nil"/>
              <w:bottom w:val="nil"/>
              <w:right w:val="nil"/>
            </w:tcBorders>
            <w:shd w:val="clear" w:color="auto" w:fill="auto"/>
            <w:noWrap/>
            <w:vAlign w:val="center"/>
          </w:tcPr>
          <w:p w14:paraId="5CF28E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2012-2016</w:t>
            </w:r>
          </w:p>
        </w:tc>
        <w:tc>
          <w:tcPr>
            <w:tcW w:w="1271" w:type="dxa"/>
            <w:tcBorders>
              <w:top w:val="nil"/>
              <w:left w:val="nil"/>
              <w:bottom w:val="nil"/>
              <w:right w:val="nil"/>
            </w:tcBorders>
            <w:shd w:val="clear" w:color="auto" w:fill="auto"/>
            <w:noWrap/>
            <w:vAlign w:val="center"/>
          </w:tcPr>
          <w:p w14:paraId="60576A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32F29D4C" w14:textId="77777777" w:rsidTr="00933F26">
        <w:tc>
          <w:tcPr>
            <w:tcW w:w="1560" w:type="dxa"/>
            <w:tcBorders>
              <w:top w:val="nil"/>
              <w:left w:val="nil"/>
              <w:bottom w:val="nil"/>
              <w:right w:val="nil"/>
            </w:tcBorders>
            <w:shd w:val="clear" w:color="auto" w:fill="auto"/>
            <w:noWrap/>
            <w:vAlign w:val="center"/>
            <w:hideMark/>
          </w:tcPr>
          <w:p w14:paraId="0440CE5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5384B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ER650H</w:t>
            </w:r>
          </w:p>
        </w:tc>
        <w:tc>
          <w:tcPr>
            <w:tcW w:w="3371" w:type="dxa"/>
            <w:tcBorders>
              <w:top w:val="nil"/>
              <w:left w:val="nil"/>
              <w:bottom w:val="nil"/>
              <w:right w:val="nil"/>
            </w:tcBorders>
            <w:shd w:val="clear" w:color="auto" w:fill="auto"/>
            <w:noWrap/>
            <w:vAlign w:val="center"/>
            <w:hideMark/>
          </w:tcPr>
          <w:p w14:paraId="1BC499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ER650H LAMS (Z650L)</w:t>
            </w:r>
          </w:p>
        </w:tc>
        <w:tc>
          <w:tcPr>
            <w:tcW w:w="1139" w:type="dxa"/>
            <w:tcBorders>
              <w:top w:val="nil"/>
              <w:left w:val="nil"/>
              <w:bottom w:val="nil"/>
              <w:right w:val="nil"/>
            </w:tcBorders>
            <w:shd w:val="clear" w:color="auto" w:fill="auto"/>
            <w:noWrap/>
            <w:vAlign w:val="center"/>
            <w:hideMark/>
          </w:tcPr>
          <w:p w14:paraId="603495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C4DE2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5360419D" w14:textId="77777777" w:rsidTr="00933F26">
        <w:tc>
          <w:tcPr>
            <w:tcW w:w="1560" w:type="dxa"/>
            <w:tcBorders>
              <w:top w:val="nil"/>
              <w:left w:val="nil"/>
              <w:bottom w:val="nil"/>
              <w:right w:val="nil"/>
            </w:tcBorders>
            <w:shd w:val="clear" w:color="auto" w:fill="auto"/>
            <w:noWrap/>
            <w:vAlign w:val="center"/>
          </w:tcPr>
          <w:p w14:paraId="2089425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CC262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ER650H</w:t>
            </w:r>
          </w:p>
        </w:tc>
        <w:tc>
          <w:tcPr>
            <w:tcW w:w="3371" w:type="dxa"/>
            <w:tcBorders>
              <w:top w:val="nil"/>
              <w:left w:val="nil"/>
              <w:bottom w:val="nil"/>
              <w:right w:val="nil"/>
            </w:tcBorders>
            <w:shd w:val="clear" w:color="auto" w:fill="auto"/>
            <w:noWrap/>
            <w:vAlign w:val="center"/>
          </w:tcPr>
          <w:p w14:paraId="584C04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ER659K LAM (Z650L)</w:t>
            </w:r>
          </w:p>
        </w:tc>
        <w:tc>
          <w:tcPr>
            <w:tcW w:w="1139" w:type="dxa"/>
            <w:tcBorders>
              <w:top w:val="nil"/>
              <w:left w:val="nil"/>
              <w:bottom w:val="nil"/>
              <w:right w:val="nil"/>
            </w:tcBorders>
            <w:shd w:val="clear" w:color="auto" w:fill="auto"/>
            <w:noWrap/>
            <w:vAlign w:val="center"/>
          </w:tcPr>
          <w:p w14:paraId="774938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4F10D2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9812286" w14:textId="77777777" w:rsidTr="00933F26">
        <w:tc>
          <w:tcPr>
            <w:tcW w:w="1560" w:type="dxa"/>
            <w:tcBorders>
              <w:top w:val="nil"/>
              <w:left w:val="nil"/>
              <w:bottom w:val="nil"/>
              <w:right w:val="nil"/>
            </w:tcBorders>
            <w:shd w:val="clear" w:color="auto" w:fill="auto"/>
            <w:noWrap/>
            <w:vAlign w:val="center"/>
          </w:tcPr>
          <w:p w14:paraId="2EC210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6124B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ER650H</w:t>
            </w:r>
          </w:p>
        </w:tc>
        <w:tc>
          <w:tcPr>
            <w:tcW w:w="3371" w:type="dxa"/>
            <w:tcBorders>
              <w:top w:val="nil"/>
              <w:left w:val="nil"/>
              <w:bottom w:val="nil"/>
              <w:right w:val="nil"/>
            </w:tcBorders>
            <w:shd w:val="clear" w:color="auto" w:fill="auto"/>
            <w:noWrap/>
            <w:vAlign w:val="center"/>
          </w:tcPr>
          <w:p w14:paraId="66D6BB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ER650M LAMS (Z650RS)</w:t>
            </w:r>
          </w:p>
        </w:tc>
        <w:tc>
          <w:tcPr>
            <w:tcW w:w="1139" w:type="dxa"/>
            <w:tcBorders>
              <w:top w:val="nil"/>
              <w:left w:val="nil"/>
              <w:bottom w:val="nil"/>
              <w:right w:val="nil"/>
            </w:tcBorders>
            <w:shd w:val="clear" w:color="auto" w:fill="auto"/>
            <w:noWrap/>
            <w:vAlign w:val="center"/>
          </w:tcPr>
          <w:p w14:paraId="56F214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2021-on</w:t>
            </w:r>
          </w:p>
        </w:tc>
        <w:tc>
          <w:tcPr>
            <w:tcW w:w="1271" w:type="dxa"/>
            <w:tcBorders>
              <w:top w:val="nil"/>
              <w:left w:val="nil"/>
              <w:bottom w:val="nil"/>
              <w:right w:val="nil"/>
            </w:tcBorders>
            <w:shd w:val="clear" w:color="auto" w:fill="auto"/>
            <w:noWrap/>
            <w:vAlign w:val="center"/>
          </w:tcPr>
          <w:p w14:paraId="201039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4DF1E4A1" w14:textId="77777777" w:rsidTr="00933F26">
        <w:tc>
          <w:tcPr>
            <w:tcW w:w="1560" w:type="dxa"/>
            <w:tcBorders>
              <w:top w:val="nil"/>
              <w:left w:val="nil"/>
              <w:bottom w:val="nil"/>
              <w:right w:val="nil"/>
            </w:tcBorders>
            <w:shd w:val="clear" w:color="auto" w:fill="auto"/>
            <w:noWrap/>
            <w:vAlign w:val="center"/>
            <w:hideMark/>
          </w:tcPr>
          <w:p w14:paraId="5A163A8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CF60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EX300A (Ninja 300)</w:t>
            </w:r>
          </w:p>
        </w:tc>
        <w:tc>
          <w:tcPr>
            <w:tcW w:w="3371" w:type="dxa"/>
            <w:tcBorders>
              <w:top w:val="nil"/>
              <w:left w:val="nil"/>
              <w:bottom w:val="nil"/>
              <w:right w:val="nil"/>
            </w:tcBorders>
            <w:shd w:val="clear" w:color="auto" w:fill="auto"/>
            <w:noWrap/>
            <w:vAlign w:val="center"/>
            <w:hideMark/>
          </w:tcPr>
          <w:p w14:paraId="2BA954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EX300B Ninja/ special (A&amp;B)</w:t>
            </w:r>
          </w:p>
        </w:tc>
        <w:tc>
          <w:tcPr>
            <w:tcW w:w="1139" w:type="dxa"/>
            <w:tcBorders>
              <w:top w:val="nil"/>
              <w:left w:val="nil"/>
              <w:bottom w:val="nil"/>
              <w:right w:val="nil"/>
            </w:tcBorders>
            <w:shd w:val="clear" w:color="auto" w:fill="auto"/>
            <w:noWrap/>
            <w:vAlign w:val="center"/>
            <w:hideMark/>
          </w:tcPr>
          <w:p w14:paraId="1A24F8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2012-16</w:t>
            </w:r>
          </w:p>
        </w:tc>
        <w:tc>
          <w:tcPr>
            <w:tcW w:w="1271" w:type="dxa"/>
            <w:tcBorders>
              <w:top w:val="nil"/>
              <w:left w:val="nil"/>
              <w:bottom w:val="nil"/>
              <w:right w:val="nil"/>
            </w:tcBorders>
            <w:shd w:val="clear" w:color="auto" w:fill="auto"/>
            <w:noWrap/>
            <w:vAlign w:val="center"/>
            <w:hideMark/>
          </w:tcPr>
          <w:p w14:paraId="1755B4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296</w:t>
            </w:r>
          </w:p>
        </w:tc>
      </w:tr>
      <w:tr w:rsidR="00F130B5" w:rsidRPr="00F130B5" w14:paraId="5C2DB73E" w14:textId="77777777" w:rsidTr="00933F26">
        <w:tc>
          <w:tcPr>
            <w:tcW w:w="1560" w:type="dxa"/>
            <w:tcBorders>
              <w:top w:val="nil"/>
              <w:left w:val="nil"/>
              <w:bottom w:val="nil"/>
              <w:right w:val="nil"/>
            </w:tcBorders>
            <w:shd w:val="clear" w:color="auto" w:fill="auto"/>
            <w:noWrap/>
            <w:vAlign w:val="center"/>
            <w:hideMark/>
          </w:tcPr>
          <w:p w14:paraId="53DCD05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931DA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ER300B</w:t>
            </w:r>
          </w:p>
        </w:tc>
        <w:tc>
          <w:tcPr>
            <w:tcW w:w="3371" w:type="dxa"/>
            <w:tcBorders>
              <w:top w:val="nil"/>
              <w:left w:val="nil"/>
              <w:bottom w:val="nil"/>
              <w:right w:val="nil"/>
            </w:tcBorders>
            <w:shd w:val="clear" w:color="auto" w:fill="auto"/>
            <w:noWrap/>
            <w:vAlign w:val="center"/>
            <w:hideMark/>
          </w:tcPr>
          <w:p w14:paraId="689FBB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ER300B (Z300 ABS)</w:t>
            </w:r>
          </w:p>
        </w:tc>
        <w:tc>
          <w:tcPr>
            <w:tcW w:w="1139" w:type="dxa"/>
            <w:tcBorders>
              <w:top w:val="nil"/>
              <w:left w:val="nil"/>
              <w:bottom w:val="nil"/>
              <w:right w:val="nil"/>
            </w:tcBorders>
            <w:shd w:val="clear" w:color="auto" w:fill="auto"/>
            <w:noWrap/>
            <w:vAlign w:val="center"/>
            <w:hideMark/>
          </w:tcPr>
          <w:p w14:paraId="52F758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2015-on</w:t>
            </w:r>
          </w:p>
        </w:tc>
        <w:tc>
          <w:tcPr>
            <w:tcW w:w="1271" w:type="dxa"/>
            <w:tcBorders>
              <w:top w:val="nil"/>
              <w:left w:val="nil"/>
              <w:bottom w:val="nil"/>
              <w:right w:val="nil"/>
            </w:tcBorders>
            <w:shd w:val="clear" w:color="auto" w:fill="auto"/>
            <w:noWrap/>
            <w:vAlign w:val="center"/>
            <w:hideMark/>
          </w:tcPr>
          <w:p w14:paraId="761344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296</w:t>
            </w:r>
          </w:p>
        </w:tc>
      </w:tr>
      <w:tr w:rsidR="00F130B5" w:rsidRPr="00F130B5" w14:paraId="36FC37F7" w14:textId="77777777" w:rsidTr="00933F26">
        <w:tc>
          <w:tcPr>
            <w:tcW w:w="1560" w:type="dxa"/>
            <w:tcBorders>
              <w:top w:val="nil"/>
              <w:left w:val="nil"/>
              <w:bottom w:val="nil"/>
              <w:right w:val="nil"/>
            </w:tcBorders>
            <w:shd w:val="clear" w:color="auto" w:fill="auto"/>
            <w:noWrap/>
            <w:vAlign w:val="center"/>
          </w:tcPr>
          <w:p w14:paraId="60DBB2B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763231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EX300B</w:t>
            </w:r>
          </w:p>
        </w:tc>
        <w:tc>
          <w:tcPr>
            <w:tcW w:w="3371" w:type="dxa"/>
            <w:tcBorders>
              <w:top w:val="nil"/>
              <w:left w:val="nil"/>
              <w:bottom w:val="nil"/>
              <w:right w:val="nil"/>
            </w:tcBorders>
            <w:shd w:val="clear" w:color="auto" w:fill="auto"/>
            <w:noWrap/>
            <w:vAlign w:val="center"/>
          </w:tcPr>
          <w:p w14:paraId="61460D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EX300B</w:t>
            </w:r>
          </w:p>
        </w:tc>
        <w:tc>
          <w:tcPr>
            <w:tcW w:w="1139" w:type="dxa"/>
            <w:tcBorders>
              <w:top w:val="nil"/>
              <w:left w:val="nil"/>
              <w:bottom w:val="nil"/>
              <w:right w:val="nil"/>
            </w:tcBorders>
            <w:shd w:val="clear" w:color="auto" w:fill="auto"/>
            <w:noWrap/>
            <w:vAlign w:val="center"/>
          </w:tcPr>
          <w:p w14:paraId="5787D4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2015-2018</w:t>
            </w:r>
          </w:p>
        </w:tc>
        <w:tc>
          <w:tcPr>
            <w:tcW w:w="1271" w:type="dxa"/>
            <w:tcBorders>
              <w:top w:val="nil"/>
              <w:left w:val="nil"/>
              <w:bottom w:val="nil"/>
              <w:right w:val="nil"/>
            </w:tcBorders>
            <w:shd w:val="clear" w:color="auto" w:fill="auto"/>
            <w:noWrap/>
            <w:vAlign w:val="center"/>
          </w:tcPr>
          <w:p w14:paraId="10F8E1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296</w:t>
            </w:r>
          </w:p>
        </w:tc>
      </w:tr>
      <w:tr w:rsidR="00F130B5" w:rsidRPr="00F130B5" w14:paraId="060D66A7" w14:textId="77777777" w:rsidTr="00933F26">
        <w:tc>
          <w:tcPr>
            <w:tcW w:w="1560" w:type="dxa"/>
            <w:tcBorders>
              <w:top w:val="nil"/>
              <w:left w:val="nil"/>
              <w:bottom w:val="nil"/>
              <w:right w:val="nil"/>
            </w:tcBorders>
            <w:shd w:val="clear" w:color="auto" w:fill="auto"/>
            <w:noWrap/>
            <w:vAlign w:val="center"/>
            <w:hideMark/>
          </w:tcPr>
          <w:p w14:paraId="04FBD02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6E39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EX400</w:t>
            </w:r>
          </w:p>
        </w:tc>
        <w:tc>
          <w:tcPr>
            <w:tcW w:w="3371" w:type="dxa"/>
            <w:tcBorders>
              <w:top w:val="nil"/>
              <w:left w:val="nil"/>
              <w:bottom w:val="nil"/>
              <w:right w:val="nil"/>
            </w:tcBorders>
            <w:shd w:val="clear" w:color="auto" w:fill="auto"/>
            <w:noWrap/>
            <w:vAlign w:val="center"/>
            <w:hideMark/>
          </w:tcPr>
          <w:p w14:paraId="5E950D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GPX 400R</w:t>
            </w:r>
          </w:p>
        </w:tc>
        <w:tc>
          <w:tcPr>
            <w:tcW w:w="1139" w:type="dxa"/>
            <w:tcBorders>
              <w:top w:val="nil"/>
              <w:left w:val="nil"/>
              <w:bottom w:val="nil"/>
              <w:right w:val="nil"/>
            </w:tcBorders>
            <w:shd w:val="clear" w:color="auto" w:fill="auto"/>
            <w:noWrap/>
            <w:vAlign w:val="center"/>
            <w:hideMark/>
          </w:tcPr>
          <w:p w14:paraId="173D6F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1987-94</w:t>
            </w:r>
          </w:p>
        </w:tc>
        <w:tc>
          <w:tcPr>
            <w:tcW w:w="1271" w:type="dxa"/>
            <w:tcBorders>
              <w:top w:val="nil"/>
              <w:left w:val="nil"/>
              <w:bottom w:val="nil"/>
              <w:right w:val="nil"/>
            </w:tcBorders>
            <w:shd w:val="clear" w:color="auto" w:fill="auto"/>
            <w:noWrap/>
            <w:vAlign w:val="center"/>
            <w:hideMark/>
          </w:tcPr>
          <w:p w14:paraId="2AF4A2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4BFF42EB" w14:textId="77777777" w:rsidTr="00933F26">
        <w:tc>
          <w:tcPr>
            <w:tcW w:w="1560" w:type="dxa"/>
            <w:tcBorders>
              <w:top w:val="nil"/>
              <w:left w:val="nil"/>
              <w:bottom w:val="nil"/>
              <w:right w:val="nil"/>
            </w:tcBorders>
            <w:shd w:val="clear" w:color="auto" w:fill="auto"/>
            <w:noWrap/>
            <w:vAlign w:val="center"/>
          </w:tcPr>
          <w:p w14:paraId="4B27BD3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E9257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EX400G</w:t>
            </w:r>
          </w:p>
        </w:tc>
        <w:tc>
          <w:tcPr>
            <w:tcW w:w="3371" w:type="dxa"/>
            <w:tcBorders>
              <w:top w:val="nil"/>
              <w:left w:val="nil"/>
              <w:bottom w:val="nil"/>
              <w:right w:val="nil"/>
            </w:tcBorders>
            <w:shd w:val="clear" w:color="auto" w:fill="auto"/>
            <w:noWrap/>
            <w:vAlign w:val="center"/>
          </w:tcPr>
          <w:p w14:paraId="5F469E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400 &amp; EX400G</w:t>
            </w:r>
          </w:p>
        </w:tc>
        <w:tc>
          <w:tcPr>
            <w:tcW w:w="1139" w:type="dxa"/>
            <w:tcBorders>
              <w:top w:val="nil"/>
              <w:left w:val="nil"/>
              <w:bottom w:val="nil"/>
              <w:right w:val="nil"/>
            </w:tcBorders>
            <w:shd w:val="clear" w:color="auto" w:fill="auto"/>
            <w:noWrap/>
            <w:vAlign w:val="center"/>
          </w:tcPr>
          <w:p w14:paraId="334A4E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2018 - on</w:t>
            </w:r>
          </w:p>
        </w:tc>
        <w:tc>
          <w:tcPr>
            <w:tcW w:w="1271" w:type="dxa"/>
            <w:tcBorders>
              <w:top w:val="nil"/>
              <w:left w:val="nil"/>
              <w:bottom w:val="nil"/>
              <w:right w:val="nil"/>
            </w:tcBorders>
            <w:shd w:val="clear" w:color="auto" w:fill="auto"/>
            <w:noWrap/>
            <w:vAlign w:val="center"/>
          </w:tcPr>
          <w:p w14:paraId="44BAC4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3399937" w14:textId="77777777" w:rsidTr="00933F26">
        <w:tc>
          <w:tcPr>
            <w:tcW w:w="1560" w:type="dxa"/>
            <w:tcBorders>
              <w:top w:val="nil"/>
              <w:left w:val="nil"/>
              <w:bottom w:val="nil"/>
              <w:right w:val="nil"/>
            </w:tcBorders>
            <w:shd w:val="clear" w:color="auto" w:fill="auto"/>
            <w:noWrap/>
            <w:vAlign w:val="center"/>
          </w:tcPr>
          <w:p w14:paraId="1AB70D5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B8664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EX650F</w:t>
            </w:r>
          </w:p>
        </w:tc>
        <w:tc>
          <w:tcPr>
            <w:tcW w:w="3371" w:type="dxa"/>
            <w:tcBorders>
              <w:top w:val="nil"/>
              <w:left w:val="nil"/>
              <w:bottom w:val="nil"/>
              <w:right w:val="nil"/>
            </w:tcBorders>
            <w:shd w:val="clear" w:color="auto" w:fill="auto"/>
            <w:noWrap/>
            <w:vAlign w:val="center"/>
          </w:tcPr>
          <w:p w14:paraId="6DD0CD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650L (2012)</w:t>
            </w:r>
          </w:p>
        </w:tc>
        <w:tc>
          <w:tcPr>
            <w:tcW w:w="1139" w:type="dxa"/>
            <w:tcBorders>
              <w:top w:val="nil"/>
              <w:left w:val="nil"/>
              <w:bottom w:val="nil"/>
              <w:right w:val="nil"/>
            </w:tcBorders>
            <w:shd w:val="clear" w:color="auto" w:fill="auto"/>
            <w:noWrap/>
            <w:vAlign w:val="center"/>
          </w:tcPr>
          <w:p w14:paraId="7E5D696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tcPr>
          <w:p w14:paraId="60A19E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33E71FB2" w14:textId="77777777" w:rsidTr="00933F26">
        <w:tc>
          <w:tcPr>
            <w:tcW w:w="1560" w:type="dxa"/>
            <w:tcBorders>
              <w:top w:val="nil"/>
              <w:left w:val="nil"/>
              <w:bottom w:val="nil"/>
              <w:right w:val="nil"/>
            </w:tcBorders>
            <w:shd w:val="clear" w:color="auto" w:fill="auto"/>
            <w:noWrap/>
            <w:vAlign w:val="center"/>
            <w:hideMark/>
          </w:tcPr>
          <w:p w14:paraId="43B79EC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6543E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 L model</w:t>
            </w:r>
          </w:p>
        </w:tc>
        <w:tc>
          <w:tcPr>
            <w:tcW w:w="3371" w:type="dxa"/>
            <w:tcBorders>
              <w:top w:val="nil"/>
              <w:left w:val="nil"/>
              <w:bottom w:val="nil"/>
              <w:right w:val="nil"/>
            </w:tcBorders>
            <w:shd w:val="clear" w:color="auto" w:fill="auto"/>
            <w:noWrap/>
            <w:vAlign w:val="center"/>
            <w:hideMark/>
          </w:tcPr>
          <w:p w14:paraId="18E0EE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650RL</w:t>
            </w:r>
          </w:p>
        </w:tc>
        <w:tc>
          <w:tcPr>
            <w:tcW w:w="1139" w:type="dxa"/>
            <w:tcBorders>
              <w:top w:val="nil"/>
              <w:left w:val="nil"/>
              <w:bottom w:val="nil"/>
              <w:right w:val="nil"/>
            </w:tcBorders>
            <w:shd w:val="clear" w:color="auto" w:fill="auto"/>
            <w:noWrap/>
            <w:vAlign w:val="center"/>
            <w:hideMark/>
          </w:tcPr>
          <w:p w14:paraId="081F15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w:t>
            </w:r>
          </w:p>
        </w:tc>
        <w:tc>
          <w:tcPr>
            <w:tcW w:w="1271" w:type="dxa"/>
            <w:tcBorders>
              <w:top w:val="nil"/>
              <w:left w:val="nil"/>
              <w:bottom w:val="nil"/>
              <w:right w:val="nil"/>
            </w:tcBorders>
            <w:shd w:val="clear" w:color="auto" w:fill="auto"/>
            <w:noWrap/>
            <w:vAlign w:val="center"/>
            <w:hideMark/>
          </w:tcPr>
          <w:p w14:paraId="2B9951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0F1E8F9" w14:textId="77777777" w:rsidTr="00933F26">
        <w:tc>
          <w:tcPr>
            <w:tcW w:w="1560" w:type="dxa"/>
            <w:tcBorders>
              <w:top w:val="nil"/>
              <w:left w:val="nil"/>
              <w:bottom w:val="nil"/>
              <w:right w:val="nil"/>
            </w:tcBorders>
            <w:shd w:val="clear" w:color="auto" w:fill="auto"/>
            <w:noWrap/>
            <w:vAlign w:val="center"/>
            <w:hideMark/>
          </w:tcPr>
          <w:p w14:paraId="44B7CC4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2486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w:t>
            </w:r>
          </w:p>
        </w:tc>
        <w:tc>
          <w:tcPr>
            <w:tcW w:w="3371" w:type="dxa"/>
            <w:tcBorders>
              <w:top w:val="nil"/>
              <w:left w:val="nil"/>
              <w:bottom w:val="nil"/>
              <w:right w:val="nil"/>
            </w:tcBorders>
            <w:shd w:val="clear" w:color="auto" w:fill="auto"/>
            <w:noWrap/>
            <w:vAlign w:val="center"/>
            <w:hideMark/>
          </w:tcPr>
          <w:p w14:paraId="46524E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650RL ABS</w:t>
            </w:r>
          </w:p>
        </w:tc>
        <w:tc>
          <w:tcPr>
            <w:tcW w:w="1139" w:type="dxa"/>
            <w:tcBorders>
              <w:top w:val="nil"/>
              <w:left w:val="nil"/>
              <w:bottom w:val="nil"/>
              <w:right w:val="nil"/>
            </w:tcBorders>
            <w:shd w:val="clear" w:color="auto" w:fill="auto"/>
            <w:noWrap/>
            <w:vAlign w:val="center"/>
            <w:hideMark/>
          </w:tcPr>
          <w:p w14:paraId="5E8B8A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2009-11</w:t>
            </w:r>
          </w:p>
        </w:tc>
        <w:tc>
          <w:tcPr>
            <w:tcW w:w="1271" w:type="dxa"/>
            <w:tcBorders>
              <w:top w:val="nil"/>
              <w:left w:val="nil"/>
              <w:bottom w:val="nil"/>
              <w:right w:val="nil"/>
            </w:tcBorders>
            <w:shd w:val="clear" w:color="auto" w:fill="auto"/>
            <w:noWrap/>
            <w:vAlign w:val="center"/>
            <w:hideMark/>
          </w:tcPr>
          <w:p w14:paraId="2A51D8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4B230D3" w14:textId="77777777" w:rsidTr="00933F26">
        <w:tc>
          <w:tcPr>
            <w:tcW w:w="1560" w:type="dxa"/>
            <w:tcBorders>
              <w:top w:val="nil"/>
              <w:left w:val="nil"/>
              <w:bottom w:val="nil"/>
              <w:right w:val="nil"/>
            </w:tcBorders>
            <w:shd w:val="clear" w:color="auto" w:fill="auto"/>
            <w:noWrap/>
            <w:vAlign w:val="center"/>
            <w:hideMark/>
          </w:tcPr>
          <w:p w14:paraId="7B834B8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6F682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w:t>
            </w:r>
          </w:p>
        </w:tc>
        <w:tc>
          <w:tcPr>
            <w:tcW w:w="3371" w:type="dxa"/>
            <w:tcBorders>
              <w:top w:val="nil"/>
              <w:left w:val="nil"/>
              <w:bottom w:val="nil"/>
              <w:right w:val="nil"/>
            </w:tcBorders>
            <w:shd w:val="clear" w:color="auto" w:fill="auto"/>
            <w:noWrap/>
            <w:vAlign w:val="center"/>
            <w:hideMark/>
          </w:tcPr>
          <w:p w14:paraId="69EB8D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Ninja 650L ABS</w:t>
            </w:r>
          </w:p>
        </w:tc>
        <w:tc>
          <w:tcPr>
            <w:tcW w:w="1139" w:type="dxa"/>
            <w:tcBorders>
              <w:top w:val="nil"/>
              <w:left w:val="nil"/>
              <w:bottom w:val="nil"/>
              <w:right w:val="nil"/>
            </w:tcBorders>
            <w:shd w:val="clear" w:color="auto" w:fill="auto"/>
            <w:noWrap/>
            <w:vAlign w:val="center"/>
            <w:hideMark/>
          </w:tcPr>
          <w:p w14:paraId="0C92BE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2011-16</w:t>
            </w:r>
          </w:p>
        </w:tc>
        <w:tc>
          <w:tcPr>
            <w:tcW w:w="1271" w:type="dxa"/>
            <w:tcBorders>
              <w:top w:val="nil"/>
              <w:left w:val="nil"/>
              <w:bottom w:val="nil"/>
              <w:right w:val="nil"/>
            </w:tcBorders>
            <w:shd w:val="clear" w:color="auto" w:fill="auto"/>
            <w:noWrap/>
            <w:vAlign w:val="center"/>
            <w:hideMark/>
          </w:tcPr>
          <w:p w14:paraId="74978A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7C49FCD" w14:textId="77777777" w:rsidTr="00933F26">
        <w:tc>
          <w:tcPr>
            <w:tcW w:w="1560" w:type="dxa"/>
            <w:tcBorders>
              <w:top w:val="nil"/>
              <w:left w:val="nil"/>
              <w:bottom w:val="nil"/>
              <w:right w:val="nil"/>
            </w:tcBorders>
            <w:shd w:val="clear" w:color="auto" w:fill="auto"/>
            <w:noWrap/>
            <w:vAlign w:val="center"/>
            <w:hideMark/>
          </w:tcPr>
          <w:p w14:paraId="7308097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5FC2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EX650K (LAMS)</w:t>
            </w:r>
          </w:p>
        </w:tc>
        <w:tc>
          <w:tcPr>
            <w:tcW w:w="3371" w:type="dxa"/>
            <w:tcBorders>
              <w:top w:val="nil"/>
              <w:left w:val="nil"/>
              <w:bottom w:val="nil"/>
              <w:right w:val="nil"/>
            </w:tcBorders>
            <w:shd w:val="clear" w:color="auto" w:fill="auto"/>
            <w:noWrap/>
            <w:vAlign w:val="center"/>
            <w:hideMark/>
          </w:tcPr>
          <w:p w14:paraId="72B9FD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Ninja 650 L </w:t>
            </w:r>
          </w:p>
        </w:tc>
        <w:tc>
          <w:tcPr>
            <w:tcW w:w="1139" w:type="dxa"/>
            <w:tcBorders>
              <w:top w:val="nil"/>
              <w:left w:val="nil"/>
              <w:bottom w:val="nil"/>
              <w:right w:val="nil"/>
            </w:tcBorders>
            <w:shd w:val="clear" w:color="auto" w:fill="auto"/>
            <w:noWrap/>
            <w:vAlign w:val="center"/>
            <w:hideMark/>
          </w:tcPr>
          <w:p w14:paraId="644459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2016-current</w:t>
            </w:r>
          </w:p>
        </w:tc>
        <w:tc>
          <w:tcPr>
            <w:tcW w:w="1271" w:type="dxa"/>
            <w:tcBorders>
              <w:top w:val="nil"/>
              <w:left w:val="nil"/>
              <w:bottom w:val="nil"/>
              <w:right w:val="nil"/>
            </w:tcBorders>
            <w:shd w:val="clear" w:color="auto" w:fill="auto"/>
            <w:noWrap/>
            <w:vAlign w:val="center"/>
            <w:hideMark/>
          </w:tcPr>
          <w:p w14:paraId="2D18B4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F3B9460" w14:textId="77777777" w:rsidTr="00933F26">
        <w:tc>
          <w:tcPr>
            <w:tcW w:w="1560" w:type="dxa"/>
            <w:tcBorders>
              <w:top w:val="nil"/>
              <w:left w:val="nil"/>
              <w:bottom w:val="nil"/>
              <w:right w:val="nil"/>
            </w:tcBorders>
            <w:shd w:val="clear" w:color="auto" w:fill="auto"/>
            <w:noWrap/>
            <w:vAlign w:val="center"/>
            <w:hideMark/>
          </w:tcPr>
          <w:p w14:paraId="3D334E9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459FB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GPZ550</w:t>
            </w:r>
          </w:p>
        </w:tc>
        <w:tc>
          <w:tcPr>
            <w:tcW w:w="3371" w:type="dxa"/>
            <w:tcBorders>
              <w:top w:val="nil"/>
              <w:left w:val="nil"/>
              <w:bottom w:val="nil"/>
              <w:right w:val="nil"/>
            </w:tcBorders>
            <w:shd w:val="clear" w:color="auto" w:fill="auto"/>
            <w:noWrap/>
            <w:vAlign w:val="center"/>
            <w:hideMark/>
          </w:tcPr>
          <w:p w14:paraId="3B0D5E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GPZ550</w:t>
            </w:r>
          </w:p>
        </w:tc>
        <w:tc>
          <w:tcPr>
            <w:tcW w:w="1139" w:type="dxa"/>
            <w:tcBorders>
              <w:top w:val="nil"/>
              <w:left w:val="nil"/>
              <w:bottom w:val="nil"/>
              <w:right w:val="nil"/>
            </w:tcBorders>
            <w:shd w:val="clear" w:color="auto" w:fill="auto"/>
            <w:noWrap/>
            <w:vAlign w:val="center"/>
            <w:hideMark/>
          </w:tcPr>
          <w:p w14:paraId="0AF033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1981-90</w:t>
            </w:r>
          </w:p>
        </w:tc>
        <w:tc>
          <w:tcPr>
            <w:tcW w:w="1271" w:type="dxa"/>
            <w:tcBorders>
              <w:top w:val="nil"/>
              <w:left w:val="nil"/>
              <w:bottom w:val="nil"/>
              <w:right w:val="nil"/>
            </w:tcBorders>
            <w:shd w:val="clear" w:color="auto" w:fill="auto"/>
            <w:noWrap/>
            <w:vAlign w:val="center"/>
            <w:hideMark/>
          </w:tcPr>
          <w:p w14:paraId="3C074D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15FDE729" w14:textId="77777777" w:rsidTr="00933F26">
        <w:tc>
          <w:tcPr>
            <w:tcW w:w="1560" w:type="dxa"/>
            <w:tcBorders>
              <w:top w:val="nil"/>
              <w:left w:val="nil"/>
              <w:bottom w:val="nil"/>
              <w:right w:val="nil"/>
            </w:tcBorders>
            <w:shd w:val="clear" w:color="auto" w:fill="auto"/>
            <w:noWrap/>
            <w:vAlign w:val="center"/>
            <w:hideMark/>
          </w:tcPr>
          <w:p w14:paraId="2BB81F5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97E9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GT550</w:t>
            </w:r>
          </w:p>
        </w:tc>
        <w:tc>
          <w:tcPr>
            <w:tcW w:w="3371" w:type="dxa"/>
            <w:tcBorders>
              <w:top w:val="nil"/>
              <w:left w:val="nil"/>
              <w:bottom w:val="nil"/>
              <w:right w:val="nil"/>
            </w:tcBorders>
            <w:shd w:val="clear" w:color="auto" w:fill="auto"/>
            <w:noWrap/>
            <w:vAlign w:val="center"/>
            <w:hideMark/>
          </w:tcPr>
          <w:p w14:paraId="4BDC64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Z550</w:t>
            </w:r>
          </w:p>
        </w:tc>
        <w:tc>
          <w:tcPr>
            <w:tcW w:w="1139" w:type="dxa"/>
            <w:tcBorders>
              <w:top w:val="nil"/>
              <w:left w:val="nil"/>
              <w:bottom w:val="nil"/>
              <w:right w:val="nil"/>
            </w:tcBorders>
            <w:shd w:val="clear" w:color="auto" w:fill="auto"/>
            <w:noWrap/>
            <w:vAlign w:val="center"/>
            <w:hideMark/>
          </w:tcPr>
          <w:p w14:paraId="61155A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1984-88</w:t>
            </w:r>
          </w:p>
        </w:tc>
        <w:tc>
          <w:tcPr>
            <w:tcW w:w="1271" w:type="dxa"/>
            <w:tcBorders>
              <w:top w:val="nil"/>
              <w:left w:val="nil"/>
              <w:bottom w:val="nil"/>
              <w:right w:val="nil"/>
            </w:tcBorders>
            <w:shd w:val="clear" w:color="auto" w:fill="auto"/>
            <w:noWrap/>
            <w:vAlign w:val="center"/>
            <w:hideMark/>
          </w:tcPr>
          <w:p w14:paraId="0B2E9B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40505491" w14:textId="77777777" w:rsidTr="00933F26">
        <w:tc>
          <w:tcPr>
            <w:tcW w:w="1560" w:type="dxa"/>
            <w:tcBorders>
              <w:top w:val="nil"/>
              <w:left w:val="nil"/>
              <w:bottom w:val="nil"/>
              <w:right w:val="nil"/>
            </w:tcBorders>
            <w:shd w:val="clear" w:color="auto" w:fill="auto"/>
            <w:noWrap/>
            <w:vAlign w:val="center"/>
            <w:hideMark/>
          </w:tcPr>
          <w:p w14:paraId="4899C94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ECBFA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KL600</w:t>
            </w:r>
          </w:p>
        </w:tc>
        <w:tc>
          <w:tcPr>
            <w:tcW w:w="3371" w:type="dxa"/>
            <w:tcBorders>
              <w:top w:val="nil"/>
              <w:left w:val="nil"/>
              <w:bottom w:val="nil"/>
              <w:right w:val="nil"/>
            </w:tcBorders>
            <w:shd w:val="clear" w:color="auto" w:fill="auto"/>
            <w:noWrap/>
            <w:vAlign w:val="center"/>
            <w:hideMark/>
          </w:tcPr>
          <w:p w14:paraId="0267C2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KLR600</w:t>
            </w:r>
          </w:p>
        </w:tc>
        <w:tc>
          <w:tcPr>
            <w:tcW w:w="1139" w:type="dxa"/>
            <w:tcBorders>
              <w:top w:val="nil"/>
              <w:left w:val="nil"/>
              <w:bottom w:val="nil"/>
              <w:right w:val="nil"/>
            </w:tcBorders>
            <w:shd w:val="clear" w:color="auto" w:fill="auto"/>
            <w:noWrap/>
            <w:vAlign w:val="center"/>
            <w:hideMark/>
          </w:tcPr>
          <w:p w14:paraId="61AA04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1984-87</w:t>
            </w:r>
          </w:p>
        </w:tc>
        <w:tc>
          <w:tcPr>
            <w:tcW w:w="1271" w:type="dxa"/>
            <w:tcBorders>
              <w:top w:val="nil"/>
              <w:left w:val="nil"/>
              <w:bottom w:val="nil"/>
              <w:right w:val="nil"/>
            </w:tcBorders>
            <w:shd w:val="clear" w:color="auto" w:fill="auto"/>
            <w:noWrap/>
            <w:vAlign w:val="center"/>
            <w:hideMark/>
          </w:tcPr>
          <w:p w14:paraId="527A7E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564</w:t>
            </w:r>
          </w:p>
        </w:tc>
      </w:tr>
      <w:tr w:rsidR="00F130B5" w:rsidRPr="00F130B5" w14:paraId="3F4E7490" w14:textId="77777777" w:rsidTr="00933F26">
        <w:tc>
          <w:tcPr>
            <w:tcW w:w="1560" w:type="dxa"/>
            <w:tcBorders>
              <w:top w:val="nil"/>
              <w:left w:val="nil"/>
              <w:bottom w:val="nil"/>
              <w:right w:val="nil"/>
            </w:tcBorders>
            <w:shd w:val="clear" w:color="auto" w:fill="auto"/>
            <w:noWrap/>
            <w:vAlign w:val="center"/>
            <w:hideMark/>
          </w:tcPr>
          <w:p w14:paraId="64C9110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9EDE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KL650</w:t>
            </w:r>
          </w:p>
        </w:tc>
        <w:tc>
          <w:tcPr>
            <w:tcW w:w="3371" w:type="dxa"/>
            <w:tcBorders>
              <w:top w:val="nil"/>
              <w:left w:val="nil"/>
              <w:bottom w:val="nil"/>
              <w:right w:val="nil"/>
            </w:tcBorders>
            <w:shd w:val="clear" w:color="auto" w:fill="auto"/>
            <w:noWrap/>
            <w:vAlign w:val="center"/>
            <w:hideMark/>
          </w:tcPr>
          <w:p w14:paraId="39CCE3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KLR650</w:t>
            </w:r>
          </w:p>
        </w:tc>
        <w:tc>
          <w:tcPr>
            <w:tcW w:w="1139" w:type="dxa"/>
            <w:tcBorders>
              <w:top w:val="nil"/>
              <w:left w:val="nil"/>
              <w:bottom w:val="nil"/>
              <w:right w:val="nil"/>
            </w:tcBorders>
            <w:shd w:val="clear" w:color="auto" w:fill="auto"/>
            <w:noWrap/>
            <w:vAlign w:val="center"/>
            <w:hideMark/>
          </w:tcPr>
          <w:p w14:paraId="043E81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1987-99</w:t>
            </w:r>
          </w:p>
        </w:tc>
        <w:tc>
          <w:tcPr>
            <w:tcW w:w="1271" w:type="dxa"/>
            <w:tcBorders>
              <w:top w:val="nil"/>
              <w:left w:val="nil"/>
              <w:bottom w:val="nil"/>
              <w:right w:val="nil"/>
            </w:tcBorders>
            <w:shd w:val="clear" w:color="auto" w:fill="auto"/>
            <w:noWrap/>
            <w:vAlign w:val="center"/>
            <w:hideMark/>
          </w:tcPr>
          <w:p w14:paraId="6D0A4D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59DCAC83" w14:textId="77777777" w:rsidTr="00933F26">
        <w:tc>
          <w:tcPr>
            <w:tcW w:w="1560" w:type="dxa"/>
            <w:tcBorders>
              <w:top w:val="nil"/>
              <w:left w:val="nil"/>
              <w:bottom w:val="nil"/>
              <w:right w:val="nil"/>
            </w:tcBorders>
            <w:shd w:val="clear" w:color="auto" w:fill="auto"/>
            <w:noWrap/>
            <w:vAlign w:val="center"/>
            <w:hideMark/>
          </w:tcPr>
          <w:p w14:paraId="3FDA9DD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0E61F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KLE500</w:t>
            </w:r>
          </w:p>
        </w:tc>
        <w:tc>
          <w:tcPr>
            <w:tcW w:w="3371" w:type="dxa"/>
            <w:tcBorders>
              <w:top w:val="nil"/>
              <w:left w:val="nil"/>
              <w:bottom w:val="nil"/>
              <w:right w:val="nil"/>
            </w:tcBorders>
            <w:shd w:val="clear" w:color="auto" w:fill="auto"/>
            <w:noWrap/>
            <w:vAlign w:val="center"/>
            <w:hideMark/>
          </w:tcPr>
          <w:p w14:paraId="57599F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DUAL SPORTS</w:t>
            </w:r>
          </w:p>
        </w:tc>
        <w:tc>
          <w:tcPr>
            <w:tcW w:w="1139" w:type="dxa"/>
            <w:tcBorders>
              <w:top w:val="nil"/>
              <w:left w:val="nil"/>
              <w:bottom w:val="nil"/>
              <w:right w:val="nil"/>
            </w:tcBorders>
            <w:shd w:val="clear" w:color="auto" w:fill="auto"/>
            <w:noWrap/>
            <w:vAlign w:val="center"/>
            <w:hideMark/>
          </w:tcPr>
          <w:p w14:paraId="24466D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1992-08</w:t>
            </w:r>
          </w:p>
        </w:tc>
        <w:tc>
          <w:tcPr>
            <w:tcW w:w="1271" w:type="dxa"/>
            <w:tcBorders>
              <w:top w:val="nil"/>
              <w:left w:val="nil"/>
              <w:bottom w:val="nil"/>
              <w:right w:val="nil"/>
            </w:tcBorders>
            <w:shd w:val="clear" w:color="auto" w:fill="auto"/>
            <w:noWrap/>
            <w:vAlign w:val="center"/>
            <w:hideMark/>
          </w:tcPr>
          <w:p w14:paraId="3CF68F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485BF1EA" w14:textId="77777777" w:rsidTr="00933F26">
        <w:tc>
          <w:tcPr>
            <w:tcW w:w="1560" w:type="dxa"/>
            <w:tcBorders>
              <w:top w:val="nil"/>
              <w:left w:val="nil"/>
              <w:bottom w:val="nil"/>
              <w:right w:val="nil"/>
            </w:tcBorders>
            <w:shd w:val="clear" w:color="auto" w:fill="auto"/>
            <w:noWrap/>
            <w:vAlign w:val="center"/>
            <w:hideMark/>
          </w:tcPr>
          <w:p w14:paraId="01D3162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0593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KLE300C</w:t>
            </w:r>
          </w:p>
        </w:tc>
        <w:tc>
          <w:tcPr>
            <w:tcW w:w="3371" w:type="dxa"/>
            <w:tcBorders>
              <w:top w:val="nil"/>
              <w:left w:val="nil"/>
              <w:bottom w:val="nil"/>
              <w:right w:val="nil"/>
            </w:tcBorders>
            <w:shd w:val="clear" w:color="auto" w:fill="auto"/>
            <w:noWrap/>
            <w:vAlign w:val="center"/>
            <w:hideMark/>
          </w:tcPr>
          <w:p w14:paraId="62FC9F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KLE300C VERSYS-X 300</w:t>
            </w:r>
          </w:p>
        </w:tc>
        <w:tc>
          <w:tcPr>
            <w:tcW w:w="1139" w:type="dxa"/>
            <w:tcBorders>
              <w:top w:val="nil"/>
              <w:left w:val="nil"/>
              <w:bottom w:val="nil"/>
              <w:right w:val="nil"/>
            </w:tcBorders>
            <w:shd w:val="clear" w:color="auto" w:fill="auto"/>
            <w:noWrap/>
            <w:vAlign w:val="center"/>
            <w:hideMark/>
          </w:tcPr>
          <w:p w14:paraId="107C8A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hideMark/>
          </w:tcPr>
          <w:p w14:paraId="14E8F71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295</w:t>
            </w:r>
          </w:p>
        </w:tc>
      </w:tr>
      <w:tr w:rsidR="00F130B5" w:rsidRPr="00F130B5" w14:paraId="0C9D3044" w14:textId="77777777" w:rsidTr="00933F26">
        <w:tc>
          <w:tcPr>
            <w:tcW w:w="1560" w:type="dxa"/>
            <w:tcBorders>
              <w:top w:val="nil"/>
              <w:left w:val="nil"/>
              <w:bottom w:val="nil"/>
              <w:right w:val="nil"/>
            </w:tcBorders>
            <w:shd w:val="clear" w:color="auto" w:fill="auto"/>
            <w:noWrap/>
            <w:vAlign w:val="center"/>
            <w:hideMark/>
          </w:tcPr>
          <w:p w14:paraId="0A5C7F9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996A4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KLR600</w:t>
            </w:r>
          </w:p>
        </w:tc>
        <w:tc>
          <w:tcPr>
            <w:tcW w:w="3371" w:type="dxa"/>
            <w:tcBorders>
              <w:top w:val="nil"/>
              <w:left w:val="nil"/>
              <w:bottom w:val="nil"/>
              <w:right w:val="nil"/>
            </w:tcBorders>
            <w:shd w:val="clear" w:color="auto" w:fill="auto"/>
            <w:noWrap/>
            <w:vAlign w:val="center"/>
            <w:hideMark/>
          </w:tcPr>
          <w:p w14:paraId="432575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KL600</w:t>
            </w:r>
          </w:p>
        </w:tc>
        <w:tc>
          <w:tcPr>
            <w:tcW w:w="1139" w:type="dxa"/>
            <w:tcBorders>
              <w:top w:val="nil"/>
              <w:left w:val="nil"/>
              <w:bottom w:val="nil"/>
              <w:right w:val="nil"/>
            </w:tcBorders>
            <w:shd w:val="clear" w:color="auto" w:fill="auto"/>
            <w:noWrap/>
            <w:vAlign w:val="center"/>
            <w:hideMark/>
          </w:tcPr>
          <w:p w14:paraId="0F2C5F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1984-87</w:t>
            </w:r>
          </w:p>
        </w:tc>
        <w:tc>
          <w:tcPr>
            <w:tcW w:w="1271" w:type="dxa"/>
            <w:tcBorders>
              <w:top w:val="nil"/>
              <w:left w:val="nil"/>
              <w:bottom w:val="nil"/>
              <w:right w:val="nil"/>
            </w:tcBorders>
            <w:shd w:val="clear" w:color="auto" w:fill="auto"/>
            <w:noWrap/>
            <w:vAlign w:val="center"/>
            <w:hideMark/>
          </w:tcPr>
          <w:p w14:paraId="34611C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564</w:t>
            </w:r>
          </w:p>
        </w:tc>
      </w:tr>
      <w:tr w:rsidR="00F130B5" w:rsidRPr="00F130B5" w14:paraId="3C472865" w14:textId="77777777" w:rsidTr="00933F26">
        <w:tc>
          <w:tcPr>
            <w:tcW w:w="1560" w:type="dxa"/>
            <w:tcBorders>
              <w:top w:val="nil"/>
              <w:left w:val="nil"/>
              <w:bottom w:val="nil"/>
              <w:right w:val="nil"/>
            </w:tcBorders>
            <w:shd w:val="clear" w:color="auto" w:fill="auto"/>
            <w:noWrap/>
            <w:vAlign w:val="center"/>
            <w:hideMark/>
          </w:tcPr>
          <w:p w14:paraId="05515C5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D508C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KLR650E</w:t>
            </w:r>
          </w:p>
        </w:tc>
        <w:tc>
          <w:tcPr>
            <w:tcW w:w="3371" w:type="dxa"/>
            <w:tcBorders>
              <w:top w:val="nil"/>
              <w:left w:val="nil"/>
              <w:bottom w:val="nil"/>
              <w:right w:val="nil"/>
            </w:tcBorders>
            <w:shd w:val="clear" w:color="auto" w:fill="auto"/>
            <w:noWrap/>
            <w:vAlign w:val="center"/>
            <w:hideMark/>
          </w:tcPr>
          <w:p w14:paraId="3622B1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KL650E</w:t>
            </w:r>
          </w:p>
        </w:tc>
        <w:tc>
          <w:tcPr>
            <w:tcW w:w="1139" w:type="dxa"/>
            <w:tcBorders>
              <w:top w:val="nil"/>
              <w:left w:val="nil"/>
              <w:bottom w:val="nil"/>
              <w:right w:val="nil"/>
            </w:tcBorders>
            <w:shd w:val="clear" w:color="auto" w:fill="auto"/>
            <w:noWrap/>
            <w:vAlign w:val="center"/>
            <w:hideMark/>
          </w:tcPr>
          <w:p w14:paraId="6BEFF6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1987-2012</w:t>
            </w:r>
          </w:p>
        </w:tc>
        <w:tc>
          <w:tcPr>
            <w:tcW w:w="1271" w:type="dxa"/>
            <w:tcBorders>
              <w:top w:val="nil"/>
              <w:left w:val="nil"/>
              <w:bottom w:val="nil"/>
              <w:right w:val="nil"/>
            </w:tcBorders>
            <w:shd w:val="clear" w:color="auto" w:fill="auto"/>
            <w:noWrap/>
            <w:vAlign w:val="center"/>
            <w:hideMark/>
          </w:tcPr>
          <w:p w14:paraId="6FD43D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66F1AA7C" w14:textId="77777777" w:rsidTr="00933F26">
        <w:tc>
          <w:tcPr>
            <w:tcW w:w="1560" w:type="dxa"/>
            <w:tcBorders>
              <w:top w:val="nil"/>
              <w:left w:val="nil"/>
              <w:bottom w:val="nil"/>
              <w:right w:val="nil"/>
            </w:tcBorders>
            <w:shd w:val="clear" w:color="auto" w:fill="auto"/>
            <w:noWrap/>
            <w:vAlign w:val="center"/>
            <w:hideMark/>
          </w:tcPr>
          <w:p w14:paraId="10E571A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45C7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KL650E</w:t>
            </w:r>
          </w:p>
        </w:tc>
        <w:tc>
          <w:tcPr>
            <w:tcW w:w="3371" w:type="dxa"/>
            <w:tcBorders>
              <w:top w:val="nil"/>
              <w:left w:val="nil"/>
              <w:bottom w:val="nil"/>
              <w:right w:val="nil"/>
            </w:tcBorders>
            <w:shd w:val="clear" w:color="auto" w:fill="auto"/>
            <w:noWrap/>
            <w:vAlign w:val="center"/>
            <w:hideMark/>
          </w:tcPr>
          <w:p w14:paraId="0909C7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KLR650</w:t>
            </w:r>
          </w:p>
        </w:tc>
        <w:tc>
          <w:tcPr>
            <w:tcW w:w="1139" w:type="dxa"/>
            <w:tcBorders>
              <w:top w:val="nil"/>
              <w:left w:val="nil"/>
              <w:bottom w:val="nil"/>
              <w:right w:val="nil"/>
            </w:tcBorders>
            <w:shd w:val="clear" w:color="auto" w:fill="auto"/>
            <w:noWrap/>
            <w:vAlign w:val="center"/>
            <w:hideMark/>
          </w:tcPr>
          <w:p w14:paraId="572C1F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2013-2016</w:t>
            </w:r>
          </w:p>
        </w:tc>
        <w:tc>
          <w:tcPr>
            <w:tcW w:w="1271" w:type="dxa"/>
            <w:tcBorders>
              <w:top w:val="nil"/>
              <w:left w:val="nil"/>
              <w:bottom w:val="nil"/>
              <w:right w:val="nil"/>
            </w:tcBorders>
            <w:shd w:val="clear" w:color="auto" w:fill="auto"/>
            <w:noWrap/>
            <w:vAlign w:val="center"/>
            <w:hideMark/>
          </w:tcPr>
          <w:p w14:paraId="52B438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0DA9870F" w14:textId="77777777" w:rsidTr="00933F26">
        <w:tc>
          <w:tcPr>
            <w:tcW w:w="1560" w:type="dxa"/>
            <w:tcBorders>
              <w:top w:val="nil"/>
              <w:left w:val="nil"/>
              <w:bottom w:val="nil"/>
              <w:right w:val="nil"/>
            </w:tcBorders>
            <w:shd w:val="clear" w:color="auto" w:fill="auto"/>
            <w:noWrap/>
            <w:vAlign w:val="center"/>
            <w:hideMark/>
          </w:tcPr>
          <w:p w14:paraId="6026529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93BCB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KLX150</w:t>
            </w:r>
          </w:p>
        </w:tc>
        <w:tc>
          <w:tcPr>
            <w:tcW w:w="3371" w:type="dxa"/>
            <w:tcBorders>
              <w:top w:val="nil"/>
              <w:left w:val="nil"/>
              <w:bottom w:val="nil"/>
              <w:right w:val="nil"/>
            </w:tcBorders>
            <w:shd w:val="clear" w:color="auto" w:fill="auto"/>
            <w:noWrap/>
            <w:vAlign w:val="center"/>
            <w:hideMark/>
          </w:tcPr>
          <w:p w14:paraId="460BA8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KLX150E/KLX150 L</w:t>
            </w:r>
          </w:p>
        </w:tc>
        <w:tc>
          <w:tcPr>
            <w:tcW w:w="1139" w:type="dxa"/>
            <w:tcBorders>
              <w:top w:val="nil"/>
              <w:left w:val="nil"/>
              <w:bottom w:val="nil"/>
              <w:right w:val="nil"/>
            </w:tcBorders>
            <w:shd w:val="clear" w:color="auto" w:fill="auto"/>
            <w:noWrap/>
            <w:vAlign w:val="center"/>
            <w:hideMark/>
          </w:tcPr>
          <w:p w14:paraId="485B83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9C82111"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04E1FDEF" w14:textId="77777777" w:rsidTr="00933F26">
        <w:tc>
          <w:tcPr>
            <w:tcW w:w="1560" w:type="dxa"/>
            <w:tcBorders>
              <w:top w:val="nil"/>
              <w:left w:val="nil"/>
              <w:bottom w:val="nil"/>
              <w:right w:val="nil"/>
            </w:tcBorders>
            <w:shd w:val="clear" w:color="auto" w:fill="auto"/>
            <w:noWrap/>
            <w:vAlign w:val="center"/>
          </w:tcPr>
          <w:p w14:paraId="3BAF03E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436346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KLX250S</w:t>
            </w:r>
          </w:p>
        </w:tc>
        <w:tc>
          <w:tcPr>
            <w:tcW w:w="3371" w:type="dxa"/>
            <w:tcBorders>
              <w:top w:val="nil"/>
              <w:left w:val="nil"/>
              <w:bottom w:val="nil"/>
              <w:right w:val="nil"/>
            </w:tcBorders>
            <w:shd w:val="clear" w:color="auto" w:fill="auto"/>
            <w:noWrap/>
            <w:vAlign w:val="center"/>
          </w:tcPr>
          <w:p w14:paraId="6E85FC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KLX250S</w:t>
            </w:r>
          </w:p>
        </w:tc>
        <w:tc>
          <w:tcPr>
            <w:tcW w:w="1139" w:type="dxa"/>
            <w:tcBorders>
              <w:top w:val="nil"/>
              <w:left w:val="nil"/>
              <w:bottom w:val="nil"/>
              <w:right w:val="nil"/>
            </w:tcBorders>
            <w:shd w:val="clear" w:color="auto" w:fill="auto"/>
            <w:noWrap/>
            <w:vAlign w:val="center"/>
          </w:tcPr>
          <w:p w14:paraId="252969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tcPr>
          <w:p w14:paraId="40BF45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249</w:t>
            </w:r>
          </w:p>
        </w:tc>
      </w:tr>
      <w:tr w:rsidR="00F130B5" w:rsidRPr="00F130B5" w14:paraId="2EC6B6FD" w14:textId="77777777" w:rsidTr="00933F26">
        <w:tc>
          <w:tcPr>
            <w:tcW w:w="1560" w:type="dxa"/>
            <w:tcBorders>
              <w:top w:val="nil"/>
              <w:left w:val="nil"/>
              <w:bottom w:val="nil"/>
              <w:right w:val="nil"/>
            </w:tcBorders>
            <w:shd w:val="clear" w:color="auto" w:fill="auto"/>
            <w:noWrap/>
            <w:vAlign w:val="center"/>
            <w:hideMark/>
          </w:tcPr>
          <w:p w14:paraId="6CD770B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00D2E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KLX300R</w:t>
            </w:r>
          </w:p>
        </w:tc>
        <w:tc>
          <w:tcPr>
            <w:tcW w:w="3371" w:type="dxa"/>
            <w:tcBorders>
              <w:top w:val="nil"/>
              <w:left w:val="nil"/>
              <w:bottom w:val="nil"/>
              <w:right w:val="nil"/>
            </w:tcBorders>
            <w:shd w:val="clear" w:color="auto" w:fill="auto"/>
            <w:noWrap/>
            <w:vAlign w:val="center"/>
            <w:hideMark/>
          </w:tcPr>
          <w:p w14:paraId="34C53E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KLX300R</w:t>
            </w:r>
          </w:p>
        </w:tc>
        <w:tc>
          <w:tcPr>
            <w:tcW w:w="1139" w:type="dxa"/>
            <w:tcBorders>
              <w:top w:val="nil"/>
              <w:left w:val="nil"/>
              <w:bottom w:val="nil"/>
              <w:right w:val="nil"/>
            </w:tcBorders>
            <w:shd w:val="clear" w:color="auto" w:fill="auto"/>
            <w:noWrap/>
            <w:vAlign w:val="center"/>
            <w:hideMark/>
          </w:tcPr>
          <w:p w14:paraId="0DF3EF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1996-04</w:t>
            </w:r>
          </w:p>
        </w:tc>
        <w:tc>
          <w:tcPr>
            <w:tcW w:w="1271" w:type="dxa"/>
            <w:tcBorders>
              <w:top w:val="nil"/>
              <w:left w:val="nil"/>
              <w:bottom w:val="nil"/>
              <w:right w:val="nil"/>
            </w:tcBorders>
            <w:shd w:val="clear" w:color="auto" w:fill="auto"/>
            <w:noWrap/>
            <w:vAlign w:val="center"/>
            <w:hideMark/>
          </w:tcPr>
          <w:p w14:paraId="623538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292</w:t>
            </w:r>
          </w:p>
        </w:tc>
      </w:tr>
      <w:tr w:rsidR="00F130B5" w:rsidRPr="00F130B5" w14:paraId="1E3FA327" w14:textId="77777777" w:rsidTr="00933F26">
        <w:tc>
          <w:tcPr>
            <w:tcW w:w="1560" w:type="dxa"/>
            <w:tcBorders>
              <w:top w:val="nil"/>
              <w:left w:val="nil"/>
              <w:bottom w:val="nil"/>
              <w:right w:val="nil"/>
            </w:tcBorders>
            <w:shd w:val="clear" w:color="auto" w:fill="auto"/>
            <w:noWrap/>
            <w:vAlign w:val="center"/>
            <w:hideMark/>
          </w:tcPr>
          <w:p w14:paraId="1866CBD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AA7FA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KLX400</w:t>
            </w:r>
          </w:p>
        </w:tc>
        <w:tc>
          <w:tcPr>
            <w:tcW w:w="3371" w:type="dxa"/>
            <w:tcBorders>
              <w:top w:val="nil"/>
              <w:left w:val="nil"/>
              <w:bottom w:val="nil"/>
              <w:right w:val="nil"/>
            </w:tcBorders>
            <w:shd w:val="clear" w:color="auto" w:fill="auto"/>
            <w:noWrap/>
            <w:vAlign w:val="center"/>
            <w:hideMark/>
          </w:tcPr>
          <w:p w14:paraId="5935C4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KLX400</w:t>
            </w:r>
          </w:p>
        </w:tc>
        <w:tc>
          <w:tcPr>
            <w:tcW w:w="1139" w:type="dxa"/>
            <w:tcBorders>
              <w:top w:val="nil"/>
              <w:left w:val="nil"/>
              <w:bottom w:val="nil"/>
              <w:right w:val="nil"/>
            </w:tcBorders>
            <w:shd w:val="clear" w:color="auto" w:fill="auto"/>
            <w:noWrap/>
            <w:vAlign w:val="center"/>
            <w:hideMark/>
          </w:tcPr>
          <w:p w14:paraId="7EC229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w:t>
            </w:r>
          </w:p>
        </w:tc>
        <w:tc>
          <w:tcPr>
            <w:tcW w:w="1271" w:type="dxa"/>
            <w:tcBorders>
              <w:top w:val="nil"/>
              <w:left w:val="nil"/>
              <w:bottom w:val="nil"/>
              <w:right w:val="nil"/>
            </w:tcBorders>
            <w:shd w:val="clear" w:color="auto" w:fill="auto"/>
            <w:noWrap/>
            <w:vAlign w:val="center"/>
            <w:hideMark/>
          </w:tcPr>
          <w:p w14:paraId="79B134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93FF686" w14:textId="77777777" w:rsidTr="00933F26">
        <w:tc>
          <w:tcPr>
            <w:tcW w:w="1560" w:type="dxa"/>
            <w:tcBorders>
              <w:top w:val="nil"/>
              <w:left w:val="nil"/>
              <w:bottom w:val="nil"/>
              <w:right w:val="nil"/>
            </w:tcBorders>
            <w:shd w:val="clear" w:color="auto" w:fill="auto"/>
            <w:noWrap/>
            <w:vAlign w:val="center"/>
            <w:hideMark/>
          </w:tcPr>
          <w:p w14:paraId="0A62C6D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A72FE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KLX450R</w:t>
            </w:r>
          </w:p>
        </w:tc>
        <w:tc>
          <w:tcPr>
            <w:tcW w:w="3371" w:type="dxa"/>
            <w:tcBorders>
              <w:top w:val="nil"/>
              <w:left w:val="nil"/>
              <w:bottom w:val="nil"/>
              <w:right w:val="nil"/>
            </w:tcBorders>
            <w:shd w:val="clear" w:color="auto" w:fill="auto"/>
            <w:noWrap/>
            <w:vAlign w:val="center"/>
            <w:hideMark/>
          </w:tcPr>
          <w:p w14:paraId="78955B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KLX450R</w:t>
            </w:r>
          </w:p>
        </w:tc>
        <w:tc>
          <w:tcPr>
            <w:tcW w:w="1139" w:type="dxa"/>
            <w:tcBorders>
              <w:top w:val="nil"/>
              <w:left w:val="nil"/>
              <w:bottom w:val="nil"/>
              <w:right w:val="nil"/>
            </w:tcBorders>
            <w:shd w:val="clear" w:color="auto" w:fill="auto"/>
            <w:noWrap/>
            <w:vAlign w:val="center"/>
            <w:hideMark/>
          </w:tcPr>
          <w:p w14:paraId="14DC7C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2007-16</w:t>
            </w:r>
          </w:p>
        </w:tc>
        <w:tc>
          <w:tcPr>
            <w:tcW w:w="1271" w:type="dxa"/>
            <w:tcBorders>
              <w:top w:val="nil"/>
              <w:left w:val="nil"/>
              <w:bottom w:val="nil"/>
              <w:right w:val="nil"/>
            </w:tcBorders>
            <w:shd w:val="clear" w:color="auto" w:fill="auto"/>
            <w:noWrap/>
            <w:vAlign w:val="center"/>
            <w:hideMark/>
          </w:tcPr>
          <w:p w14:paraId="6994B7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0D3AADF8" w14:textId="77777777" w:rsidTr="00933F26">
        <w:tc>
          <w:tcPr>
            <w:tcW w:w="1560" w:type="dxa"/>
            <w:tcBorders>
              <w:top w:val="nil"/>
              <w:left w:val="nil"/>
              <w:bottom w:val="nil"/>
              <w:right w:val="nil"/>
            </w:tcBorders>
            <w:shd w:val="clear" w:color="auto" w:fill="auto"/>
            <w:noWrap/>
            <w:vAlign w:val="center"/>
            <w:hideMark/>
          </w:tcPr>
          <w:p w14:paraId="75E1230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908E3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KLX650</w:t>
            </w:r>
          </w:p>
        </w:tc>
        <w:tc>
          <w:tcPr>
            <w:tcW w:w="3371" w:type="dxa"/>
            <w:tcBorders>
              <w:top w:val="nil"/>
              <w:left w:val="nil"/>
              <w:bottom w:val="nil"/>
              <w:right w:val="nil"/>
            </w:tcBorders>
            <w:shd w:val="clear" w:color="auto" w:fill="auto"/>
            <w:noWrap/>
            <w:vAlign w:val="center"/>
            <w:hideMark/>
          </w:tcPr>
          <w:p w14:paraId="4511AA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KLX650</w:t>
            </w:r>
          </w:p>
        </w:tc>
        <w:tc>
          <w:tcPr>
            <w:tcW w:w="1139" w:type="dxa"/>
            <w:tcBorders>
              <w:top w:val="nil"/>
              <w:left w:val="nil"/>
              <w:bottom w:val="nil"/>
              <w:right w:val="nil"/>
            </w:tcBorders>
            <w:shd w:val="clear" w:color="auto" w:fill="auto"/>
            <w:noWrap/>
            <w:vAlign w:val="center"/>
            <w:hideMark/>
          </w:tcPr>
          <w:p w14:paraId="51D511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1989-95</w:t>
            </w:r>
          </w:p>
        </w:tc>
        <w:tc>
          <w:tcPr>
            <w:tcW w:w="1271" w:type="dxa"/>
            <w:tcBorders>
              <w:top w:val="nil"/>
              <w:left w:val="nil"/>
              <w:bottom w:val="nil"/>
              <w:right w:val="nil"/>
            </w:tcBorders>
            <w:shd w:val="clear" w:color="auto" w:fill="auto"/>
            <w:noWrap/>
            <w:vAlign w:val="center"/>
            <w:hideMark/>
          </w:tcPr>
          <w:p w14:paraId="761B37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67EDF7CE" w14:textId="77777777" w:rsidTr="00933F26">
        <w:tc>
          <w:tcPr>
            <w:tcW w:w="1560" w:type="dxa"/>
            <w:tcBorders>
              <w:top w:val="nil"/>
              <w:left w:val="nil"/>
              <w:bottom w:val="nil"/>
              <w:right w:val="nil"/>
            </w:tcBorders>
            <w:shd w:val="clear" w:color="auto" w:fill="auto"/>
            <w:noWrap/>
            <w:vAlign w:val="center"/>
            <w:hideMark/>
          </w:tcPr>
          <w:p w14:paraId="1F30BBA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B9C47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KLX650R</w:t>
            </w:r>
          </w:p>
        </w:tc>
        <w:tc>
          <w:tcPr>
            <w:tcW w:w="3371" w:type="dxa"/>
            <w:tcBorders>
              <w:top w:val="nil"/>
              <w:left w:val="nil"/>
              <w:bottom w:val="nil"/>
              <w:right w:val="nil"/>
            </w:tcBorders>
            <w:shd w:val="clear" w:color="auto" w:fill="auto"/>
            <w:noWrap/>
            <w:vAlign w:val="center"/>
            <w:hideMark/>
          </w:tcPr>
          <w:p w14:paraId="257FD0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335E2A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1993-04</w:t>
            </w:r>
          </w:p>
        </w:tc>
        <w:tc>
          <w:tcPr>
            <w:tcW w:w="1271" w:type="dxa"/>
            <w:tcBorders>
              <w:top w:val="nil"/>
              <w:left w:val="nil"/>
              <w:bottom w:val="nil"/>
              <w:right w:val="nil"/>
            </w:tcBorders>
            <w:shd w:val="clear" w:color="auto" w:fill="auto"/>
            <w:noWrap/>
            <w:vAlign w:val="center"/>
            <w:hideMark/>
          </w:tcPr>
          <w:p w14:paraId="3E874E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5C078606" w14:textId="77777777" w:rsidTr="00933F26">
        <w:tc>
          <w:tcPr>
            <w:tcW w:w="1560" w:type="dxa"/>
            <w:tcBorders>
              <w:top w:val="nil"/>
              <w:left w:val="nil"/>
              <w:bottom w:val="nil"/>
              <w:right w:val="nil"/>
            </w:tcBorders>
            <w:shd w:val="clear" w:color="auto" w:fill="auto"/>
            <w:noWrap/>
            <w:vAlign w:val="center"/>
            <w:hideMark/>
          </w:tcPr>
          <w:p w14:paraId="2F48870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C7024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KZ400</w:t>
            </w:r>
          </w:p>
        </w:tc>
        <w:tc>
          <w:tcPr>
            <w:tcW w:w="3371" w:type="dxa"/>
            <w:tcBorders>
              <w:top w:val="nil"/>
              <w:left w:val="nil"/>
              <w:bottom w:val="nil"/>
              <w:right w:val="nil"/>
            </w:tcBorders>
            <w:shd w:val="clear" w:color="auto" w:fill="auto"/>
            <w:noWrap/>
            <w:vAlign w:val="center"/>
            <w:hideMark/>
          </w:tcPr>
          <w:p w14:paraId="4527D0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KZ400</w:t>
            </w:r>
          </w:p>
        </w:tc>
        <w:tc>
          <w:tcPr>
            <w:tcW w:w="1139" w:type="dxa"/>
            <w:tcBorders>
              <w:top w:val="nil"/>
              <w:left w:val="nil"/>
              <w:bottom w:val="nil"/>
              <w:right w:val="nil"/>
            </w:tcBorders>
            <w:shd w:val="clear" w:color="auto" w:fill="auto"/>
            <w:noWrap/>
            <w:vAlign w:val="center"/>
            <w:hideMark/>
          </w:tcPr>
          <w:p w14:paraId="23767A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1974-84</w:t>
            </w:r>
          </w:p>
        </w:tc>
        <w:tc>
          <w:tcPr>
            <w:tcW w:w="1271" w:type="dxa"/>
            <w:tcBorders>
              <w:top w:val="nil"/>
              <w:left w:val="nil"/>
              <w:bottom w:val="nil"/>
              <w:right w:val="nil"/>
            </w:tcBorders>
            <w:shd w:val="clear" w:color="auto" w:fill="auto"/>
            <w:noWrap/>
            <w:vAlign w:val="center"/>
            <w:hideMark/>
          </w:tcPr>
          <w:p w14:paraId="133E67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21E50636" w14:textId="77777777" w:rsidTr="00933F26">
        <w:tc>
          <w:tcPr>
            <w:tcW w:w="1560" w:type="dxa"/>
            <w:tcBorders>
              <w:top w:val="nil"/>
              <w:left w:val="nil"/>
              <w:bottom w:val="nil"/>
              <w:right w:val="nil"/>
            </w:tcBorders>
            <w:shd w:val="clear" w:color="auto" w:fill="auto"/>
            <w:noWrap/>
            <w:vAlign w:val="center"/>
            <w:hideMark/>
          </w:tcPr>
          <w:p w14:paraId="27AD8BF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7E053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KZ440</w:t>
            </w:r>
          </w:p>
        </w:tc>
        <w:tc>
          <w:tcPr>
            <w:tcW w:w="3371" w:type="dxa"/>
            <w:tcBorders>
              <w:top w:val="nil"/>
              <w:left w:val="nil"/>
              <w:bottom w:val="nil"/>
              <w:right w:val="nil"/>
            </w:tcBorders>
            <w:shd w:val="clear" w:color="auto" w:fill="auto"/>
            <w:noWrap/>
            <w:vAlign w:val="center"/>
            <w:hideMark/>
          </w:tcPr>
          <w:p w14:paraId="03FA14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KZ440</w:t>
            </w:r>
          </w:p>
        </w:tc>
        <w:tc>
          <w:tcPr>
            <w:tcW w:w="1139" w:type="dxa"/>
            <w:tcBorders>
              <w:top w:val="nil"/>
              <w:left w:val="nil"/>
              <w:bottom w:val="nil"/>
              <w:right w:val="nil"/>
            </w:tcBorders>
            <w:shd w:val="clear" w:color="auto" w:fill="auto"/>
            <w:noWrap/>
            <w:vAlign w:val="center"/>
            <w:hideMark/>
          </w:tcPr>
          <w:p w14:paraId="2BE09A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w:t>
            </w:r>
          </w:p>
        </w:tc>
        <w:tc>
          <w:tcPr>
            <w:tcW w:w="1271" w:type="dxa"/>
            <w:tcBorders>
              <w:top w:val="nil"/>
              <w:left w:val="nil"/>
              <w:bottom w:val="nil"/>
              <w:right w:val="nil"/>
            </w:tcBorders>
            <w:shd w:val="clear" w:color="auto" w:fill="auto"/>
            <w:noWrap/>
            <w:vAlign w:val="center"/>
            <w:hideMark/>
          </w:tcPr>
          <w:p w14:paraId="629FA7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443</w:t>
            </w:r>
          </w:p>
        </w:tc>
      </w:tr>
      <w:tr w:rsidR="00F130B5" w:rsidRPr="00F130B5" w14:paraId="5B82D7FB" w14:textId="77777777" w:rsidTr="00933F26">
        <w:tc>
          <w:tcPr>
            <w:tcW w:w="1560" w:type="dxa"/>
            <w:tcBorders>
              <w:top w:val="nil"/>
              <w:left w:val="nil"/>
              <w:bottom w:val="nil"/>
              <w:right w:val="nil"/>
            </w:tcBorders>
            <w:shd w:val="clear" w:color="auto" w:fill="auto"/>
            <w:noWrap/>
            <w:vAlign w:val="center"/>
            <w:hideMark/>
          </w:tcPr>
          <w:p w14:paraId="6A2C148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1BF0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KZ500</w:t>
            </w:r>
          </w:p>
        </w:tc>
        <w:tc>
          <w:tcPr>
            <w:tcW w:w="3371" w:type="dxa"/>
            <w:tcBorders>
              <w:top w:val="nil"/>
              <w:left w:val="nil"/>
              <w:bottom w:val="nil"/>
              <w:right w:val="nil"/>
            </w:tcBorders>
            <w:shd w:val="clear" w:color="auto" w:fill="auto"/>
            <w:noWrap/>
            <w:vAlign w:val="center"/>
            <w:hideMark/>
          </w:tcPr>
          <w:p w14:paraId="22D53C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KZ500</w:t>
            </w:r>
          </w:p>
        </w:tc>
        <w:tc>
          <w:tcPr>
            <w:tcW w:w="1139" w:type="dxa"/>
            <w:tcBorders>
              <w:top w:val="nil"/>
              <w:left w:val="nil"/>
              <w:bottom w:val="nil"/>
              <w:right w:val="nil"/>
            </w:tcBorders>
            <w:shd w:val="clear" w:color="auto" w:fill="auto"/>
            <w:noWrap/>
            <w:vAlign w:val="center"/>
            <w:hideMark/>
          </w:tcPr>
          <w:p w14:paraId="698683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1979</w:t>
            </w:r>
          </w:p>
        </w:tc>
        <w:tc>
          <w:tcPr>
            <w:tcW w:w="1271" w:type="dxa"/>
            <w:tcBorders>
              <w:top w:val="nil"/>
              <w:left w:val="nil"/>
              <w:bottom w:val="nil"/>
              <w:right w:val="nil"/>
            </w:tcBorders>
            <w:shd w:val="clear" w:color="auto" w:fill="auto"/>
            <w:noWrap/>
            <w:vAlign w:val="center"/>
            <w:hideMark/>
          </w:tcPr>
          <w:p w14:paraId="68673C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6336DDF0" w14:textId="77777777" w:rsidTr="00933F26">
        <w:tc>
          <w:tcPr>
            <w:tcW w:w="1560" w:type="dxa"/>
            <w:tcBorders>
              <w:top w:val="nil"/>
              <w:left w:val="nil"/>
              <w:bottom w:val="nil"/>
              <w:right w:val="nil"/>
            </w:tcBorders>
            <w:shd w:val="clear" w:color="auto" w:fill="auto"/>
            <w:noWrap/>
            <w:vAlign w:val="center"/>
            <w:hideMark/>
          </w:tcPr>
          <w:p w14:paraId="45A4941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D33E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KZ550</w:t>
            </w:r>
          </w:p>
        </w:tc>
        <w:tc>
          <w:tcPr>
            <w:tcW w:w="3371" w:type="dxa"/>
            <w:tcBorders>
              <w:top w:val="nil"/>
              <w:left w:val="nil"/>
              <w:bottom w:val="nil"/>
              <w:right w:val="nil"/>
            </w:tcBorders>
            <w:shd w:val="clear" w:color="auto" w:fill="auto"/>
            <w:noWrap/>
            <w:vAlign w:val="center"/>
            <w:hideMark/>
          </w:tcPr>
          <w:p w14:paraId="240736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KZ550</w:t>
            </w:r>
          </w:p>
        </w:tc>
        <w:tc>
          <w:tcPr>
            <w:tcW w:w="1139" w:type="dxa"/>
            <w:tcBorders>
              <w:top w:val="nil"/>
              <w:left w:val="nil"/>
              <w:bottom w:val="nil"/>
              <w:right w:val="nil"/>
            </w:tcBorders>
            <w:shd w:val="clear" w:color="auto" w:fill="auto"/>
            <w:noWrap/>
            <w:vAlign w:val="center"/>
            <w:hideMark/>
          </w:tcPr>
          <w:p w14:paraId="43C38B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w:t>
            </w:r>
          </w:p>
        </w:tc>
        <w:tc>
          <w:tcPr>
            <w:tcW w:w="1271" w:type="dxa"/>
            <w:tcBorders>
              <w:top w:val="nil"/>
              <w:left w:val="nil"/>
              <w:bottom w:val="nil"/>
              <w:right w:val="nil"/>
            </w:tcBorders>
            <w:shd w:val="clear" w:color="auto" w:fill="auto"/>
            <w:noWrap/>
            <w:vAlign w:val="center"/>
            <w:hideMark/>
          </w:tcPr>
          <w:p w14:paraId="3FC77D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547</w:t>
            </w:r>
          </w:p>
        </w:tc>
      </w:tr>
      <w:tr w:rsidR="00F130B5" w:rsidRPr="00F130B5" w14:paraId="1261E52E" w14:textId="77777777" w:rsidTr="00933F26">
        <w:tc>
          <w:tcPr>
            <w:tcW w:w="1560" w:type="dxa"/>
            <w:tcBorders>
              <w:top w:val="nil"/>
              <w:left w:val="nil"/>
              <w:bottom w:val="nil"/>
              <w:right w:val="nil"/>
            </w:tcBorders>
            <w:shd w:val="clear" w:color="auto" w:fill="auto"/>
            <w:noWrap/>
            <w:vAlign w:val="center"/>
            <w:hideMark/>
          </w:tcPr>
          <w:p w14:paraId="4AED2F2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836EB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LE650D</w:t>
            </w:r>
          </w:p>
        </w:tc>
        <w:tc>
          <w:tcPr>
            <w:tcW w:w="3371" w:type="dxa"/>
            <w:tcBorders>
              <w:top w:val="nil"/>
              <w:left w:val="nil"/>
              <w:bottom w:val="nil"/>
              <w:right w:val="nil"/>
            </w:tcBorders>
            <w:shd w:val="clear" w:color="auto" w:fill="auto"/>
            <w:noWrap/>
            <w:vAlign w:val="center"/>
            <w:hideMark/>
          </w:tcPr>
          <w:p w14:paraId="3DFECC8A"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Versys</w:t>
            </w:r>
            <w:proofErr w:type="spellEnd"/>
            <w:r w:rsidRPr="00F130B5">
              <w:rPr>
                <w:rFonts w:eastAsia="Times New Roman"/>
                <w:color w:val="000000"/>
                <w:szCs w:val="17"/>
                <w:lang w:eastAsia="en-AU"/>
              </w:rPr>
              <w:t xml:space="preserve"> 650L ABS</w:t>
            </w:r>
          </w:p>
        </w:tc>
        <w:tc>
          <w:tcPr>
            <w:tcW w:w="1139" w:type="dxa"/>
            <w:tcBorders>
              <w:top w:val="nil"/>
              <w:left w:val="nil"/>
              <w:bottom w:val="nil"/>
              <w:right w:val="nil"/>
            </w:tcBorders>
            <w:shd w:val="clear" w:color="auto" w:fill="auto"/>
            <w:noWrap/>
            <w:vAlign w:val="center"/>
            <w:hideMark/>
          </w:tcPr>
          <w:p w14:paraId="72F98E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6AEC9D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0D78C1E5" w14:textId="77777777" w:rsidTr="00933F26">
        <w:tc>
          <w:tcPr>
            <w:tcW w:w="1560" w:type="dxa"/>
            <w:tcBorders>
              <w:top w:val="nil"/>
              <w:left w:val="nil"/>
              <w:bottom w:val="nil"/>
              <w:right w:val="nil"/>
            </w:tcBorders>
            <w:shd w:val="clear" w:color="auto" w:fill="auto"/>
            <w:noWrap/>
            <w:vAlign w:val="center"/>
            <w:hideMark/>
          </w:tcPr>
          <w:p w14:paraId="50A1CE6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A793F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LE650D</w:t>
            </w:r>
          </w:p>
        </w:tc>
        <w:tc>
          <w:tcPr>
            <w:tcW w:w="3371" w:type="dxa"/>
            <w:tcBorders>
              <w:top w:val="nil"/>
              <w:left w:val="nil"/>
              <w:bottom w:val="nil"/>
              <w:right w:val="nil"/>
            </w:tcBorders>
            <w:shd w:val="clear" w:color="auto" w:fill="auto"/>
            <w:noWrap/>
            <w:vAlign w:val="center"/>
            <w:hideMark/>
          </w:tcPr>
          <w:p w14:paraId="4874E7E8"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Versys</w:t>
            </w:r>
            <w:proofErr w:type="spellEnd"/>
            <w:r w:rsidRPr="00F130B5">
              <w:rPr>
                <w:rFonts w:eastAsia="Times New Roman"/>
                <w:color w:val="000000"/>
                <w:szCs w:val="17"/>
                <w:lang w:eastAsia="en-AU"/>
              </w:rPr>
              <w:t xml:space="preserve"> 650L ABS</w:t>
            </w:r>
          </w:p>
        </w:tc>
        <w:tc>
          <w:tcPr>
            <w:tcW w:w="1139" w:type="dxa"/>
            <w:tcBorders>
              <w:top w:val="nil"/>
              <w:left w:val="nil"/>
              <w:bottom w:val="nil"/>
              <w:right w:val="nil"/>
            </w:tcBorders>
            <w:shd w:val="clear" w:color="auto" w:fill="auto"/>
            <w:noWrap/>
            <w:vAlign w:val="center"/>
            <w:hideMark/>
          </w:tcPr>
          <w:p w14:paraId="47F197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2011-14</w:t>
            </w:r>
          </w:p>
        </w:tc>
        <w:tc>
          <w:tcPr>
            <w:tcW w:w="1271" w:type="dxa"/>
            <w:tcBorders>
              <w:top w:val="nil"/>
              <w:left w:val="nil"/>
              <w:bottom w:val="nil"/>
              <w:right w:val="nil"/>
            </w:tcBorders>
            <w:shd w:val="clear" w:color="auto" w:fill="auto"/>
            <w:noWrap/>
            <w:vAlign w:val="center"/>
            <w:hideMark/>
          </w:tcPr>
          <w:p w14:paraId="1A56C2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AC6D3E6" w14:textId="77777777" w:rsidTr="00933F26">
        <w:tc>
          <w:tcPr>
            <w:tcW w:w="1560" w:type="dxa"/>
            <w:tcBorders>
              <w:top w:val="nil"/>
              <w:left w:val="nil"/>
              <w:bottom w:val="nil"/>
              <w:right w:val="nil"/>
            </w:tcBorders>
            <w:shd w:val="clear" w:color="auto" w:fill="auto"/>
            <w:noWrap/>
            <w:vAlign w:val="center"/>
            <w:hideMark/>
          </w:tcPr>
          <w:p w14:paraId="6CB338B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94C6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LTD440</w:t>
            </w:r>
          </w:p>
        </w:tc>
        <w:tc>
          <w:tcPr>
            <w:tcW w:w="3371" w:type="dxa"/>
            <w:tcBorders>
              <w:top w:val="nil"/>
              <w:left w:val="nil"/>
              <w:bottom w:val="nil"/>
              <w:right w:val="nil"/>
            </w:tcBorders>
            <w:shd w:val="clear" w:color="auto" w:fill="auto"/>
            <w:noWrap/>
            <w:vAlign w:val="center"/>
            <w:hideMark/>
          </w:tcPr>
          <w:p w14:paraId="10A1A1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LTD440</w:t>
            </w:r>
          </w:p>
        </w:tc>
        <w:tc>
          <w:tcPr>
            <w:tcW w:w="1139" w:type="dxa"/>
            <w:tcBorders>
              <w:top w:val="nil"/>
              <w:left w:val="nil"/>
              <w:bottom w:val="nil"/>
              <w:right w:val="nil"/>
            </w:tcBorders>
            <w:shd w:val="clear" w:color="auto" w:fill="auto"/>
            <w:noWrap/>
            <w:vAlign w:val="center"/>
            <w:hideMark/>
          </w:tcPr>
          <w:p w14:paraId="23C1BA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w:t>
            </w:r>
          </w:p>
        </w:tc>
        <w:tc>
          <w:tcPr>
            <w:tcW w:w="1271" w:type="dxa"/>
            <w:tcBorders>
              <w:top w:val="nil"/>
              <w:left w:val="nil"/>
              <w:bottom w:val="nil"/>
              <w:right w:val="nil"/>
            </w:tcBorders>
            <w:shd w:val="clear" w:color="auto" w:fill="auto"/>
            <w:noWrap/>
            <w:vAlign w:val="center"/>
            <w:hideMark/>
          </w:tcPr>
          <w:p w14:paraId="5A0E89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443</w:t>
            </w:r>
          </w:p>
        </w:tc>
      </w:tr>
      <w:tr w:rsidR="00F130B5" w:rsidRPr="00F130B5" w14:paraId="6294F81A" w14:textId="77777777" w:rsidTr="00933F26">
        <w:tc>
          <w:tcPr>
            <w:tcW w:w="1560" w:type="dxa"/>
            <w:tcBorders>
              <w:top w:val="nil"/>
              <w:left w:val="nil"/>
              <w:bottom w:val="nil"/>
              <w:right w:val="nil"/>
            </w:tcBorders>
            <w:shd w:val="clear" w:color="auto" w:fill="auto"/>
            <w:noWrap/>
            <w:vAlign w:val="center"/>
            <w:hideMark/>
          </w:tcPr>
          <w:p w14:paraId="38BC204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42E47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LX400</w:t>
            </w:r>
          </w:p>
        </w:tc>
        <w:tc>
          <w:tcPr>
            <w:tcW w:w="3371" w:type="dxa"/>
            <w:tcBorders>
              <w:top w:val="nil"/>
              <w:left w:val="nil"/>
              <w:bottom w:val="nil"/>
              <w:right w:val="nil"/>
            </w:tcBorders>
            <w:shd w:val="clear" w:color="auto" w:fill="auto"/>
            <w:noWrap/>
            <w:vAlign w:val="center"/>
            <w:hideMark/>
          </w:tcPr>
          <w:p w14:paraId="1E7F12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LX400 Eliminator</w:t>
            </w:r>
          </w:p>
        </w:tc>
        <w:tc>
          <w:tcPr>
            <w:tcW w:w="1139" w:type="dxa"/>
            <w:tcBorders>
              <w:top w:val="nil"/>
              <w:left w:val="nil"/>
              <w:bottom w:val="nil"/>
              <w:right w:val="nil"/>
            </w:tcBorders>
            <w:shd w:val="clear" w:color="auto" w:fill="auto"/>
            <w:noWrap/>
            <w:vAlign w:val="center"/>
            <w:hideMark/>
          </w:tcPr>
          <w:p w14:paraId="0C0413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w:t>
            </w:r>
          </w:p>
        </w:tc>
        <w:tc>
          <w:tcPr>
            <w:tcW w:w="1271" w:type="dxa"/>
            <w:tcBorders>
              <w:top w:val="nil"/>
              <w:left w:val="nil"/>
              <w:bottom w:val="nil"/>
              <w:right w:val="nil"/>
            </w:tcBorders>
            <w:shd w:val="clear" w:color="auto" w:fill="auto"/>
            <w:noWrap/>
            <w:vAlign w:val="center"/>
            <w:hideMark/>
          </w:tcPr>
          <w:p w14:paraId="13669C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7E6E3EBD" w14:textId="77777777" w:rsidTr="00933F26">
        <w:tc>
          <w:tcPr>
            <w:tcW w:w="1560" w:type="dxa"/>
            <w:tcBorders>
              <w:top w:val="nil"/>
              <w:left w:val="nil"/>
              <w:bottom w:val="nil"/>
              <w:right w:val="nil"/>
            </w:tcBorders>
            <w:shd w:val="clear" w:color="auto" w:fill="auto"/>
            <w:noWrap/>
            <w:vAlign w:val="center"/>
            <w:hideMark/>
          </w:tcPr>
          <w:p w14:paraId="07FEEF3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2AD3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S2</w:t>
            </w:r>
          </w:p>
        </w:tc>
        <w:tc>
          <w:tcPr>
            <w:tcW w:w="3371" w:type="dxa"/>
            <w:tcBorders>
              <w:top w:val="nil"/>
              <w:left w:val="nil"/>
              <w:bottom w:val="nil"/>
              <w:right w:val="nil"/>
            </w:tcBorders>
            <w:shd w:val="clear" w:color="auto" w:fill="auto"/>
            <w:noWrap/>
            <w:vAlign w:val="center"/>
            <w:hideMark/>
          </w:tcPr>
          <w:p w14:paraId="38116D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S2</w:t>
            </w:r>
          </w:p>
        </w:tc>
        <w:tc>
          <w:tcPr>
            <w:tcW w:w="1139" w:type="dxa"/>
            <w:tcBorders>
              <w:top w:val="nil"/>
              <w:left w:val="nil"/>
              <w:bottom w:val="nil"/>
              <w:right w:val="nil"/>
            </w:tcBorders>
            <w:shd w:val="clear" w:color="auto" w:fill="auto"/>
            <w:noWrap/>
            <w:vAlign w:val="center"/>
            <w:hideMark/>
          </w:tcPr>
          <w:p w14:paraId="0F9B68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580CCF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22AFE01D" w14:textId="77777777" w:rsidTr="00933F26">
        <w:tc>
          <w:tcPr>
            <w:tcW w:w="1560" w:type="dxa"/>
            <w:tcBorders>
              <w:top w:val="nil"/>
              <w:left w:val="nil"/>
              <w:bottom w:val="nil"/>
              <w:right w:val="nil"/>
            </w:tcBorders>
            <w:shd w:val="clear" w:color="auto" w:fill="auto"/>
            <w:noWrap/>
            <w:vAlign w:val="center"/>
            <w:hideMark/>
          </w:tcPr>
          <w:p w14:paraId="6669CFA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44FD7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S3</w:t>
            </w:r>
          </w:p>
        </w:tc>
        <w:tc>
          <w:tcPr>
            <w:tcW w:w="3371" w:type="dxa"/>
            <w:tcBorders>
              <w:top w:val="nil"/>
              <w:left w:val="nil"/>
              <w:bottom w:val="nil"/>
              <w:right w:val="nil"/>
            </w:tcBorders>
            <w:shd w:val="clear" w:color="auto" w:fill="auto"/>
            <w:noWrap/>
            <w:vAlign w:val="center"/>
            <w:hideMark/>
          </w:tcPr>
          <w:p w14:paraId="06191A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S3</w:t>
            </w:r>
          </w:p>
        </w:tc>
        <w:tc>
          <w:tcPr>
            <w:tcW w:w="1139" w:type="dxa"/>
            <w:tcBorders>
              <w:top w:val="nil"/>
              <w:left w:val="nil"/>
              <w:bottom w:val="nil"/>
              <w:right w:val="nil"/>
            </w:tcBorders>
            <w:shd w:val="clear" w:color="auto" w:fill="auto"/>
            <w:noWrap/>
            <w:vAlign w:val="center"/>
            <w:hideMark/>
          </w:tcPr>
          <w:p w14:paraId="0C2796F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65D7CB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4386F06B" w14:textId="77777777" w:rsidTr="00933F26">
        <w:tc>
          <w:tcPr>
            <w:tcW w:w="1560" w:type="dxa"/>
            <w:tcBorders>
              <w:top w:val="nil"/>
              <w:left w:val="nil"/>
              <w:bottom w:val="nil"/>
              <w:right w:val="nil"/>
            </w:tcBorders>
            <w:shd w:val="clear" w:color="auto" w:fill="auto"/>
            <w:noWrap/>
            <w:vAlign w:val="center"/>
            <w:hideMark/>
          </w:tcPr>
          <w:p w14:paraId="503572D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000000" w:fill="FFFFFF"/>
            <w:noWrap/>
            <w:vAlign w:val="center"/>
            <w:hideMark/>
          </w:tcPr>
          <w:p w14:paraId="2D8314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KLE500</w:t>
            </w:r>
          </w:p>
        </w:tc>
        <w:tc>
          <w:tcPr>
            <w:tcW w:w="3371" w:type="dxa"/>
            <w:tcBorders>
              <w:top w:val="nil"/>
              <w:left w:val="nil"/>
              <w:bottom w:val="nil"/>
              <w:right w:val="nil"/>
            </w:tcBorders>
            <w:shd w:val="clear" w:color="000000" w:fill="FFFFFF"/>
            <w:noWrap/>
            <w:vAlign w:val="center"/>
            <w:hideMark/>
          </w:tcPr>
          <w:p w14:paraId="18C936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KLE500</w:t>
            </w:r>
          </w:p>
        </w:tc>
        <w:tc>
          <w:tcPr>
            <w:tcW w:w="1139" w:type="dxa"/>
            <w:tcBorders>
              <w:top w:val="nil"/>
              <w:left w:val="nil"/>
              <w:bottom w:val="nil"/>
              <w:right w:val="nil"/>
            </w:tcBorders>
            <w:shd w:val="clear" w:color="000000" w:fill="FFFFFF"/>
            <w:noWrap/>
            <w:vAlign w:val="center"/>
            <w:hideMark/>
          </w:tcPr>
          <w:p w14:paraId="7A3432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1992-2008</w:t>
            </w:r>
          </w:p>
        </w:tc>
        <w:tc>
          <w:tcPr>
            <w:tcW w:w="1271" w:type="dxa"/>
            <w:tcBorders>
              <w:top w:val="nil"/>
              <w:left w:val="nil"/>
              <w:bottom w:val="nil"/>
              <w:right w:val="nil"/>
            </w:tcBorders>
            <w:shd w:val="clear" w:color="000000" w:fill="FFFFFF"/>
            <w:noWrap/>
            <w:vAlign w:val="center"/>
            <w:hideMark/>
          </w:tcPr>
          <w:p w14:paraId="3F7340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7C79A0F6" w14:textId="77777777" w:rsidTr="00933F26">
        <w:tc>
          <w:tcPr>
            <w:tcW w:w="1560" w:type="dxa"/>
            <w:tcBorders>
              <w:top w:val="nil"/>
              <w:left w:val="nil"/>
              <w:bottom w:val="nil"/>
              <w:right w:val="nil"/>
            </w:tcBorders>
            <w:shd w:val="clear" w:color="auto" w:fill="auto"/>
            <w:noWrap/>
            <w:vAlign w:val="center"/>
            <w:hideMark/>
          </w:tcPr>
          <w:p w14:paraId="2AC2125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24642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KLE650F</w:t>
            </w:r>
          </w:p>
        </w:tc>
        <w:tc>
          <w:tcPr>
            <w:tcW w:w="3371" w:type="dxa"/>
            <w:tcBorders>
              <w:top w:val="nil"/>
              <w:left w:val="nil"/>
              <w:bottom w:val="nil"/>
              <w:right w:val="nil"/>
            </w:tcBorders>
            <w:shd w:val="clear" w:color="auto" w:fill="auto"/>
            <w:noWrap/>
            <w:vAlign w:val="center"/>
            <w:hideMark/>
          </w:tcPr>
          <w:p w14:paraId="0C6F8A53"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Versys</w:t>
            </w:r>
            <w:proofErr w:type="spellEnd"/>
            <w:r w:rsidRPr="00F130B5">
              <w:rPr>
                <w:rFonts w:eastAsia="Times New Roman"/>
                <w:color w:val="000000"/>
                <w:szCs w:val="17"/>
                <w:lang w:eastAsia="en-AU"/>
              </w:rPr>
              <w:t xml:space="preserve"> 650L ABS</w:t>
            </w:r>
          </w:p>
        </w:tc>
        <w:tc>
          <w:tcPr>
            <w:tcW w:w="1139" w:type="dxa"/>
            <w:tcBorders>
              <w:top w:val="nil"/>
              <w:left w:val="nil"/>
              <w:bottom w:val="nil"/>
              <w:right w:val="nil"/>
            </w:tcBorders>
            <w:shd w:val="clear" w:color="auto" w:fill="auto"/>
            <w:noWrap/>
            <w:vAlign w:val="center"/>
            <w:hideMark/>
          </w:tcPr>
          <w:p w14:paraId="2E1A38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2014-current</w:t>
            </w:r>
          </w:p>
        </w:tc>
        <w:tc>
          <w:tcPr>
            <w:tcW w:w="1271" w:type="dxa"/>
            <w:tcBorders>
              <w:top w:val="nil"/>
              <w:left w:val="nil"/>
              <w:bottom w:val="nil"/>
              <w:right w:val="nil"/>
            </w:tcBorders>
            <w:shd w:val="clear" w:color="auto" w:fill="auto"/>
            <w:noWrap/>
            <w:vAlign w:val="center"/>
            <w:hideMark/>
          </w:tcPr>
          <w:p w14:paraId="3EE89A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9F7D312" w14:textId="77777777" w:rsidTr="00933F26">
        <w:tc>
          <w:tcPr>
            <w:tcW w:w="1560" w:type="dxa"/>
            <w:tcBorders>
              <w:top w:val="nil"/>
              <w:left w:val="nil"/>
              <w:bottom w:val="nil"/>
              <w:right w:val="nil"/>
            </w:tcBorders>
            <w:shd w:val="clear" w:color="auto" w:fill="auto"/>
            <w:noWrap/>
            <w:vAlign w:val="center"/>
            <w:hideMark/>
          </w:tcPr>
          <w:p w14:paraId="6120FB3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9537F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KLE650F</w:t>
            </w:r>
          </w:p>
        </w:tc>
        <w:tc>
          <w:tcPr>
            <w:tcW w:w="3371" w:type="dxa"/>
            <w:tcBorders>
              <w:top w:val="nil"/>
              <w:left w:val="nil"/>
              <w:bottom w:val="nil"/>
              <w:right w:val="nil"/>
            </w:tcBorders>
            <w:shd w:val="clear" w:color="auto" w:fill="auto"/>
            <w:noWrap/>
            <w:vAlign w:val="center"/>
            <w:hideMark/>
          </w:tcPr>
          <w:p w14:paraId="23579B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KLE650F ABS L &amp; ABS L MY17</w:t>
            </w:r>
          </w:p>
        </w:tc>
        <w:tc>
          <w:tcPr>
            <w:tcW w:w="1139" w:type="dxa"/>
            <w:tcBorders>
              <w:top w:val="nil"/>
              <w:left w:val="nil"/>
              <w:bottom w:val="nil"/>
              <w:right w:val="nil"/>
            </w:tcBorders>
            <w:shd w:val="clear" w:color="auto" w:fill="auto"/>
            <w:noWrap/>
            <w:vAlign w:val="center"/>
            <w:hideMark/>
          </w:tcPr>
          <w:p w14:paraId="730489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2016-current</w:t>
            </w:r>
          </w:p>
        </w:tc>
        <w:tc>
          <w:tcPr>
            <w:tcW w:w="1271" w:type="dxa"/>
            <w:tcBorders>
              <w:top w:val="nil"/>
              <w:left w:val="nil"/>
              <w:bottom w:val="nil"/>
              <w:right w:val="nil"/>
            </w:tcBorders>
            <w:shd w:val="clear" w:color="auto" w:fill="auto"/>
            <w:noWrap/>
            <w:vAlign w:val="center"/>
            <w:hideMark/>
          </w:tcPr>
          <w:p w14:paraId="100EFC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8E796C5" w14:textId="77777777" w:rsidTr="00933F26">
        <w:tc>
          <w:tcPr>
            <w:tcW w:w="1560" w:type="dxa"/>
            <w:tcBorders>
              <w:top w:val="nil"/>
              <w:left w:val="nil"/>
              <w:bottom w:val="nil"/>
              <w:right w:val="nil"/>
            </w:tcBorders>
            <w:shd w:val="clear" w:color="auto" w:fill="auto"/>
            <w:noWrap/>
            <w:vAlign w:val="center"/>
          </w:tcPr>
          <w:p w14:paraId="236926B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3FF17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KLE650F</w:t>
            </w:r>
          </w:p>
        </w:tc>
        <w:tc>
          <w:tcPr>
            <w:tcW w:w="3371" w:type="dxa"/>
            <w:tcBorders>
              <w:top w:val="nil"/>
              <w:left w:val="nil"/>
              <w:bottom w:val="nil"/>
              <w:right w:val="nil"/>
            </w:tcBorders>
            <w:shd w:val="clear" w:color="auto" w:fill="auto"/>
            <w:noWrap/>
            <w:vAlign w:val="center"/>
          </w:tcPr>
          <w:p w14:paraId="3C3F99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KLE650H L</w:t>
            </w:r>
          </w:p>
        </w:tc>
        <w:tc>
          <w:tcPr>
            <w:tcW w:w="1139" w:type="dxa"/>
            <w:tcBorders>
              <w:top w:val="nil"/>
              <w:left w:val="nil"/>
              <w:bottom w:val="nil"/>
              <w:right w:val="nil"/>
            </w:tcBorders>
            <w:shd w:val="clear" w:color="auto" w:fill="auto"/>
            <w:noWrap/>
            <w:vAlign w:val="center"/>
          </w:tcPr>
          <w:p w14:paraId="6EF112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2021-current</w:t>
            </w:r>
          </w:p>
        </w:tc>
        <w:tc>
          <w:tcPr>
            <w:tcW w:w="1271" w:type="dxa"/>
            <w:tcBorders>
              <w:top w:val="nil"/>
              <w:left w:val="nil"/>
              <w:bottom w:val="nil"/>
              <w:right w:val="nil"/>
            </w:tcBorders>
            <w:shd w:val="clear" w:color="auto" w:fill="auto"/>
            <w:noWrap/>
            <w:vAlign w:val="center"/>
          </w:tcPr>
          <w:p w14:paraId="31551A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609FF50F" w14:textId="77777777" w:rsidTr="00933F26">
        <w:tc>
          <w:tcPr>
            <w:tcW w:w="1560" w:type="dxa"/>
            <w:tcBorders>
              <w:top w:val="nil"/>
              <w:left w:val="nil"/>
              <w:bottom w:val="nil"/>
              <w:right w:val="nil"/>
            </w:tcBorders>
            <w:shd w:val="clear" w:color="auto" w:fill="auto"/>
            <w:noWrap/>
            <w:vAlign w:val="center"/>
            <w:hideMark/>
          </w:tcPr>
          <w:p w14:paraId="578FC25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1FFF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EN650B</w:t>
            </w:r>
          </w:p>
        </w:tc>
        <w:tc>
          <w:tcPr>
            <w:tcW w:w="3371" w:type="dxa"/>
            <w:tcBorders>
              <w:top w:val="nil"/>
              <w:left w:val="nil"/>
              <w:bottom w:val="nil"/>
              <w:right w:val="nil"/>
            </w:tcBorders>
            <w:shd w:val="clear" w:color="auto" w:fill="auto"/>
            <w:noWrap/>
            <w:vAlign w:val="center"/>
            <w:hideMark/>
          </w:tcPr>
          <w:p w14:paraId="038BD9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Vulcan S ABS/ABS L</w:t>
            </w:r>
          </w:p>
        </w:tc>
        <w:tc>
          <w:tcPr>
            <w:tcW w:w="1139" w:type="dxa"/>
            <w:tcBorders>
              <w:top w:val="nil"/>
              <w:left w:val="nil"/>
              <w:bottom w:val="nil"/>
              <w:right w:val="nil"/>
            </w:tcBorders>
            <w:shd w:val="clear" w:color="auto" w:fill="auto"/>
            <w:noWrap/>
            <w:vAlign w:val="center"/>
            <w:hideMark/>
          </w:tcPr>
          <w:p w14:paraId="2710B5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2014-current</w:t>
            </w:r>
          </w:p>
        </w:tc>
        <w:tc>
          <w:tcPr>
            <w:tcW w:w="1271" w:type="dxa"/>
            <w:tcBorders>
              <w:top w:val="nil"/>
              <w:left w:val="nil"/>
              <w:bottom w:val="nil"/>
              <w:right w:val="nil"/>
            </w:tcBorders>
            <w:shd w:val="clear" w:color="auto" w:fill="auto"/>
            <w:noWrap/>
            <w:vAlign w:val="center"/>
            <w:hideMark/>
          </w:tcPr>
          <w:p w14:paraId="470D34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364ED9F1" w14:textId="77777777" w:rsidTr="00933F26">
        <w:tc>
          <w:tcPr>
            <w:tcW w:w="1560" w:type="dxa"/>
            <w:tcBorders>
              <w:top w:val="nil"/>
              <w:left w:val="nil"/>
              <w:bottom w:val="nil"/>
              <w:right w:val="nil"/>
            </w:tcBorders>
            <w:shd w:val="clear" w:color="auto" w:fill="auto"/>
            <w:noWrap/>
            <w:vAlign w:val="center"/>
            <w:hideMark/>
          </w:tcPr>
          <w:p w14:paraId="73892FA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F595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EN650B</w:t>
            </w:r>
          </w:p>
        </w:tc>
        <w:tc>
          <w:tcPr>
            <w:tcW w:w="3371" w:type="dxa"/>
            <w:tcBorders>
              <w:top w:val="nil"/>
              <w:left w:val="nil"/>
              <w:bottom w:val="nil"/>
              <w:right w:val="nil"/>
            </w:tcBorders>
            <w:shd w:val="clear" w:color="auto" w:fill="auto"/>
            <w:noWrap/>
            <w:vAlign w:val="center"/>
            <w:hideMark/>
          </w:tcPr>
          <w:p w14:paraId="187CB5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EN650E ABS L 1&amp;2</w:t>
            </w:r>
          </w:p>
        </w:tc>
        <w:tc>
          <w:tcPr>
            <w:tcW w:w="1139" w:type="dxa"/>
            <w:tcBorders>
              <w:top w:val="nil"/>
              <w:left w:val="nil"/>
              <w:bottom w:val="nil"/>
              <w:right w:val="nil"/>
            </w:tcBorders>
            <w:shd w:val="clear" w:color="auto" w:fill="auto"/>
            <w:noWrap/>
            <w:vAlign w:val="center"/>
            <w:hideMark/>
          </w:tcPr>
          <w:p w14:paraId="035AB8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4A6F99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3364700A" w14:textId="77777777" w:rsidTr="00933F26">
        <w:tc>
          <w:tcPr>
            <w:tcW w:w="1560" w:type="dxa"/>
            <w:tcBorders>
              <w:top w:val="nil"/>
              <w:left w:val="nil"/>
              <w:bottom w:val="nil"/>
              <w:right w:val="nil"/>
            </w:tcBorders>
            <w:shd w:val="clear" w:color="auto" w:fill="auto"/>
            <w:noWrap/>
            <w:vAlign w:val="center"/>
            <w:hideMark/>
          </w:tcPr>
          <w:p w14:paraId="0A0BCD1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1C6C8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W400</w:t>
            </w:r>
          </w:p>
        </w:tc>
        <w:tc>
          <w:tcPr>
            <w:tcW w:w="3371" w:type="dxa"/>
            <w:tcBorders>
              <w:top w:val="nil"/>
              <w:left w:val="nil"/>
              <w:bottom w:val="nil"/>
              <w:right w:val="nil"/>
            </w:tcBorders>
            <w:shd w:val="clear" w:color="auto" w:fill="auto"/>
            <w:noWrap/>
            <w:vAlign w:val="center"/>
            <w:hideMark/>
          </w:tcPr>
          <w:p w14:paraId="421394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EJ400AE</w:t>
            </w:r>
          </w:p>
        </w:tc>
        <w:tc>
          <w:tcPr>
            <w:tcW w:w="1139" w:type="dxa"/>
            <w:tcBorders>
              <w:top w:val="nil"/>
              <w:left w:val="nil"/>
              <w:bottom w:val="nil"/>
              <w:right w:val="nil"/>
            </w:tcBorders>
            <w:shd w:val="clear" w:color="auto" w:fill="auto"/>
            <w:noWrap/>
            <w:vAlign w:val="center"/>
            <w:hideMark/>
          </w:tcPr>
          <w:p w14:paraId="04312B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2006-09</w:t>
            </w:r>
          </w:p>
        </w:tc>
        <w:tc>
          <w:tcPr>
            <w:tcW w:w="1271" w:type="dxa"/>
            <w:tcBorders>
              <w:top w:val="nil"/>
              <w:left w:val="nil"/>
              <w:bottom w:val="nil"/>
              <w:right w:val="nil"/>
            </w:tcBorders>
            <w:shd w:val="clear" w:color="auto" w:fill="auto"/>
            <w:noWrap/>
            <w:vAlign w:val="center"/>
            <w:hideMark/>
          </w:tcPr>
          <w:p w14:paraId="6D5A11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647F8ADD" w14:textId="77777777" w:rsidTr="00933F26">
        <w:tc>
          <w:tcPr>
            <w:tcW w:w="1560" w:type="dxa"/>
            <w:tcBorders>
              <w:top w:val="nil"/>
              <w:left w:val="nil"/>
              <w:bottom w:val="nil"/>
              <w:right w:val="nil"/>
            </w:tcBorders>
            <w:shd w:val="clear" w:color="auto" w:fill="auto"/>
            <w:noWrap/>
            <w:vAlign w:val="center"/>
            <w:hideMark/>
          </w:tcPr>
          <w:p w14:paraId="2F2AFBF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F11CF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Z400B2</w:t>
            </w:r>
          </w:p>
        </w:tc>
        <w:tc>
          <w:tcPr>
            <w:tcW w:w="3371" w:type="dxa"/>
            <w:tcBorders>
              <w:top w:val="nil"/>
              <w:left w:val="nil"/>
              <w:bottom w:val="nil"/>
              <w:right w:val="nil"/>
            </w:tcBorders>
            <w:shd w:val="clear" w:color="auto" w:fill="auto"/>
            <w:noWrap/>
            <w:vAlign w:val="center"/>
            <w:hideMark/>
          </w:tcPr>
          <w:p w14:paraId="0961DD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KZ400B2</w:t>
            </w:r>
          </w:p>
        </w:tc>
        <w:tc>
          <w:tcPr>
            <w:tcW w:w="1139" w:type="dxa"/>
            <w:tcBorders>
              <w:top w:val="nil"/>
              <w:left w:val="nil"/>
              <w:bottom w:val="nil"/>
              <w:right w:val="nil"/>
            </w:tcBorders>
            <w:shd w:val="clear" w:color="auto" w:fill="auto"/>
            <w:noWrap/>
            <w:vAlign w:val="center"/>
            <w:hideMark/>
          </w:tcPr>
          <w:p w14:paraId="0A7D8E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1979</w:t>
            </w:r>
          </w:p>
        </w:tc>
        <w:tc>
          <w:tcPr>
            <w:tcW w:w="1271" w:type="dxa"/>
            <w:tcBorders>
              <w:top w:val="nil"/>
              <w:left w:val="nil"/>
              <w:bottom w:val="nil"/>
              <w:right w:val="nil"/>
            </w:tcBorders>
            <w:shd w:val="clear" w:color="auto" w:fill="auto"/>
            <w:noWrap/>
            <w:vAlign w:val="center"/>
            <w:hideMark/>
          </w:tcPr>
          <w:p w14:paraId="0DCF4B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52276FBB" w14:textId="77777777" w:rsidTr="00933F26">
        <w:tc>
          <w:tcPr>
            <w:tcW w:w="1560" w:type="dxa"/>
            <w:tcBorders>
              <w:top w:val="nil"/>
              <w:left w:val="nil"/>
              <w:bottom w:val="nil"/>
              <w:right w:val="nil"/>
            </w:tcBorders>
            <w:shd w:val="clear" w:color="auto" w:fill="auto"/>
            <w:noWrap/>
            <w:vAlign w:val="center"/>
            <w:hideMark/>
          </w:tcPr>
          <w:p w14:paraId="0BFF294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6DEB5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Z400D</w:t>
            </w:r>
          </w:p>
        </w:tc>
        <w:tc>
          <w:tcPr>
            <w:tcW w:w="3371" w:type="dxa"/>
            <w:tcBorders>
              <w:top w:val="nil"/>
              <w:left w:val="nil"/>
              <w:bottom w:val="nil"/>
              <w:right w:val="nil"/>
            </w:tcBorders>
            <w:shd w:val="clear" w:color="auto" w:fill="auto"/>
            <w:noWrap/>
            <w:vAlign w:val="center"/>
            <w:hideMark/>
          </w:tcPr>
          <w:p w14:paraId="38D93D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KZ400D</w:t>
            </w:r>
          </w:p>
        </w:tc>
        <w:tc>
          <w:tcPr>
            <w:tcW w:w="1139" w:type="dxa"/>
            <w:tcBorders>
              <w:top w:val="nil"/>
              <w:left w:val="nil"/>
              <w:bottom w:val="nil"/>
              <w:right w:val="nil"/>
            </w:tcBorders>
            <w:shd w:val="clear" w:color="auto" w:fill="auto"/>
            <w:noWrap/>
            <w:vAlign w:val="center"/>
            <w:hideMark/>
          </w:tcPr>
          <w:p w14:paraId="012907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1975</w:t>
            </w:r>
          </w:p>
        </w:tc>
        <w:tc>
          <w:tcPr>
            <w:tcW w:w="1271" w:type="dxa"/>
            <w:tcBorders>
              <w:top w:val="nil"/>
              <w:left w:val="nil"/>
              <w:bottom w:val="nil"/>
              <w:right w:val="nil"/>
            </w:tcBorders>
            <w:shd w:val="clear" w:color="auto" w:fill="auto"/>
            <w:noWrap/>
            <w:vAlign w:val="center"/>
            <w:hideMark/>
          </w:tcPr>
          <w:p w14:paraId="1E0573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44A497C7" w14:textId="77777777" w:rsidTr="00933F26">
        <w:tc>
          <w:tcPr>
            <w:tcW w:w="1560" w:type="dxa"/>
            <w:tcBorders>
              <w:top w:val="nil"/>
              <w:left w:val="nil"/>
              <w:bottom w:val="nil"/>
              <w:right w:val="nil"/>
            </w:tcBorders>
            <w:shd w:val="clear" w:color="auto" w:fill="auto"/>
            <w:noWrap/>
            <w:vAlign w:val="center"/>
            <w:hideMark/>
          </w:tcPr>
          <w:p w14:paraId="4DF6401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B04E0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Z500</w:t>
            </w:r>
          </w:p>
        </w:tc>
        <w:tc>
          <w:tcPr>
            <w:tcW w:w="3371" w:type="dxa"/>
            <w:tcBorders>
              <w:top w:val="nil"/>
              <w:left w:val="nil"/>
              <w:bottom w:val="nil"/>
              <w:right w:val="nil"/>
            </w:tcBorders>
            <w:shd w:val="clear" w:color="auto" w:fill="auto"/>
            <w:noWrap/>
            <w:vAlign w:val="center"/>
            <w:hideMark/>
          </w:tcPr>
          <w:p w14:paraId="052C73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Z500</w:t>
            </w:r>
          </w:p>
        </w:tc>
        <w:tc>
          <w:tcPr>
            <w:tcW w:w="1139" w:type="dxa"/>
            <w:tcBorders>
              <w:top w:val="nil"/>
              <w:left w:val="nil"/>
              <w:bottom w:val="nil"/>
              <w:right w:val="nil"/>
            </w:tcBorders>
            <w:shd w:val="clear" w:color="auto" w:fill="auto"/>
            <w:noWrap/>
            <w:vAlign w:val="center"/>
            <w:hideMark/>
          </w:tcPr>
          <w:p w14:paraId="1565BA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1980</w:t>
            </w:r>
          </w:p>
        </w:tc>
        <w:tc>
          <w:tcPr>
            <w:tcW w:w="1271" w:type="dxa"/>
            <w:tcBorders>
              <w:top w:val="nil"/>
              <w:left w:val="nil"/>
              <w:bottom w:val="nil"/>
              <w:right w:val="nil"/>
            </w:tcBorders>
            <w:shd w:val="clear" w:color="auto" w:fill="auto"/>
            <w:noWrap/>
            <w:vAlign w:val="center"/>
            <w:hideMark/>
          </w:tcPr>
          <w:p w14:paraId="7AAFC8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76EA3378" w14:textId="77777777" w:rsidTr="00933F26">
        <w:tc>
          <w:tcPr>
            <w:tcW w:w="1560" w:type="dxa"/>
            <w:tcBorders>
              <w:top w:val="nil"/>
              <w:left w:val="nil"/>
              <w:bottom w:val="nil"/>
              <w:right w:val="nil"/>
            </w:tcBorders>
            <w:shd w:val="clear" w:color="auto" w:fill="auto"/>
            <w:noWrap/>
            <w:vAlign w:val="center"/>
          </w:tcPr>
          <w:p w14:paraId="795F8AB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159EE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EX400G</w:t>
            </w:r>
          </w:p>
        </w:tc>
        <w:tc>
          <w:tcPr>
            <w:tcW w:w="3371" w:type="dxa"/>
            <w:tcBorders>
              <w:top w:val="nil"/>
              <w:left w:val="nil"/>
              <w:bottom w:val="nil"/>
              <w:right w:val="nil"/>
            </w:tcBorders>
            <w:shd w:val="clear" w:color="auto" w:fill="auto"/>
            <w:noWrap/>
            <w:vAlign w:val="center"/>
          </w:tcPr>
          <w:p w14:paraId="522B9B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KAWASAKI</w:t>
            </w:r>
          </w:p>
        </w:tc>
        <w:tc>
          <w:tcPr>
            <w:tcW w:w="1139" w:type="dxa"/>
            <w:tcBorders>
              <w:top w:val="nil"/>
              <w:left w:val="nil"/>
              <w:bottom w:val="nil"/>
              <w:right w:val="nil"/>
            </w:tcBorders>
            <w:shd w:val="clear" w:color="auto" w:fill="auto"/>
            <w:noWrap/>
            <w:vAlign w:val="center"/>
          </w:tcPr>
          <w:p w14:paraId="6DF838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66A584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56DA6510" w14:textId="77777777" w:rsidTr="00933F26">
        <w:tc>
          <w:tcPr>
            <w:tcW w:w="1560" w:type="dxa"/>
            <w:tcBorders>
              <w:top w:val="nil"/>
              <w:left w:val="nil"/>
              <w:bottom w:val="nil"/>
              <w:right w:val="nil"/>
            </w:tcBorders>
            <w:shd w:val="clear" w:color="auto" w:fill="auto"/>
            <w:noWrap/>
            <w:vAlign w:val="center"/>
          </w:tcPr>
          <w:p w14:paraId="11C5709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E7D1D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EX400G</w:t>
            </w:r>
          </w:p>
        </w:tc>
        <w:tc>
          <w:tcPr>
            <w:tcW w:w="3371" w:type="dxa"/>
            <w:tcBorders>
              <w:top w:val="nil"/>
              <w:left w:val="nil"/>
              <w:bottom w:val="nil"/>
              <w:right w:val="nil"/>
            </w:tcBorders>
            <w:shd w:val="clear" w:color="auto" w:fill="auto"/>
            <w:noWrap/>
            <w:vAlign w:val="center"/>
          </w:tcPr>
          <w:p w14:paraId="00D657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Z400 and ER400G</w:t>
            </w:r>
          </w:p>
        </w:tc>
        <w:tc>
          <w:tcPr>
            <w:tcW w:w="1139" w:type="dxa"/>
            <w:tcBorders>
              <w:top w:val="nil"/>
              <w:left w:val="nil"/>
              <w:bottom w:val="nil"/>
              <w:right w:val="nil"/>
            </w:tcBorders>
            <w:shd w:val="clear" w:color="auto" w:fill="auto"/>
            <w:noWrap/>
            <w:vAlign w:val="center"/>
          </w:tcPr>
          <w:p w14:paraId="39EC08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w:t>
            </w:r>
          </w:p>
        </w:tc>
        <w:tc>
          <w:tcPr>
            <w:tcW w:w="1271" w:type="dxa"/>
            <w:tcBorders>
              <w:top w:val="nil"/>
              <w:left w:val="nil"/>
              <w:bottom w:val="nil"/>
              <w:right w:val="nil"/>
            </w:tcBorders>
            <w:shd w:val="clear" w:color="auto" w:fill="auto"/>
            <w:noWrap/>
            <w:vAlign w:val="center"/>
          </w:tcPr>
          <w:p w14:paraId="2F07BC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72C37042" w14:textId="77777777" w:rsidTr="00933F26">
        <w:tc>
          <w:tcPr>
            <w:tcW w:w="1560" w:type="dxa"/>
            <w:tcBorders>
              <w:top w:val="nil"/>
              <w:left w:val="nil"/>
              <w:bottom w:val="nil"/>
              <w:right w:val="nil"/>
            </w:tcBorders>
            <w:shd w:val="clear" w:color="auto" w:fill="auto"/>
            <w:noWrap/>
            <w:vAlign w:val="center"/>
            <w:hideMark/>
          </w:tcPr>
          <w:p w14:paraId="1363F4D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B501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ZR550</w:t>
            </w:r>
          </w:p>
        </w:tc>
        <w:tc>
          <w:tcPr>
            <w:tcW w:w="3371" w:type="dxa"/>
            <w:tcBorders>
              <w:top w:val="nil"/>
              <w:left w:val="nil"/>
              <w:bottom w:val="nil"/>
              <w:right w:val="nil"/>
            </w:tcBorders>
            <w:shd w:val="clear" w:color="auto" w:fill="auto"/>
            <w:noWrap/>
            <w:vAlign w:val="center"/>
            <w:hideMark/>
          </w:tcPr>
          <w:p w14:paraId="46F7F4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ZEPHYR</w:t>
            </w:r>
          </w:p>
        </w:tc>
        <w:tc>
          <w:tcPr>
            <w:tcW w:w="1139" w:type="dxa"/>
            <w:tcBorders>
              <w:top w:val="nil"/>
              <w:left w:val="nil"/>
              <w:bottom w:val="nil"/>
              <w:right w:val="nil"/>
            </w:tcBorders>
            <w:shd w:val="clear" w:color="auto" w:fill="auto"/>
            <w:noWrap/>
            <w:vAlign w:val="center"/>
            <w:hideMark/>
          </w:tcPr>
          <w:p w14:paraId="3179F2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1991-99</w:t>
            </w:r>
          </w:p>
        </w:tc>
        <w:tc>
          <w:tcPr>
            <w:tcW w:w="1271" w:type="dxa"/>
            <w:tcBorders>
              <w:top w:val="nil"/>
              <w:left w:val="nil"/>
              <w:bottom w:val="nil"/>
              <w:right w:val="nil"/>
            </w:tcBorders>
            <w:shd w:val="clear" w:color="auto" w:fill="auto"/>
            <w:noWrap/>
            <w:vAlign w:val="center"/>
            <w:hideMark/>
          </w:tcPr>
          <w:p w14:paraId="2E50F4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4CF5CEA9" w14:textId="77777777" w:rsidTr="00933F26">
        <w:tc>
          <w:tcPr>
            <w:tcW w:w="1560" w:type="dxa"/>
            <w:tcBorders>
              <w:top w:val="nil"/>
              <w:left w:val="nil"/>
              <w:bottom w:val="nil"/>
              <w:right w:val="nil"/>
            </w:tcBorders>
            <w:shd w:val="clear" w:color="auto" w:fill="auto"/>
            <w:noWrap/>
            <w:vAlign w:val="center"/>
            <w:hideMark/>
          </w:tcPr>
          <w:p w14:paraId="4EB6916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CF51F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ZZR400</w:t>
            </w:r>
          </w:p>
        </w:tc>
        <w:tc>
          <w:tcPr>
            <w:tcW w:w="3371" w:type="dxa"/>
            <w:tcBorders>
              <w:top w:val="nil"/>
              <w:left w:val="nil"/>
              <w:bottom w:val="nil"/>
              <w:right w:val="nil"/>
            </w:tcBorders>
            <w:shd w:val="clear" w:color="auto" w:fill="auto"/>
            <w:noWrap/>
            <w:vAlign w:val="center"/>
            <w:hideMark/>
          </w:tcPr>
          <w:p w14:paraId="72BF4C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ZZR400</w:t>
            </w:r>
          </w:p>
        </w:tc>
        <w:tc>
          <w:tcPr>
            <w:tcW w:w="1139" w:type="dxa"/>
            <w:tcBorders>
              <w:top w:val="nil"/>
              <w:left w:val="nil"/>
              <w:bottom w:val="nil"/>
              <w:right w:val="nil"/>
            </w:tcBorders>
            <w:shd w:val="clear" w:color="auto" w:fill="auto"/>
            <w:noWrap/>
            <w:vAlign w:val="center"/>
            <w:hideMark/>
          </w:tcPr>
          <w:p w14:paraId="2FF14C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1991</w:t>
            </w:r>
          </w:p>
        </w:tc>
        <w:tc>
          <w:tcPr>
            <w:tcW w:w="1271" w:type="dxa"/>
            <w:tcBorders>
              <w:top w:val="nil"/>
              <w:left w:val="nil"/>
              <w:bottom w:val="nil"/>
              <w:right w:val="nil"/>
            </w:tcBorders>
            <w:shd w:val="clear" w:color="auto" w:fill="auto"/>
            <w:noWrap/>
            <w:vAlign w:val="center"/>
            <w:hideMark/>
          </w:tcPr>
          <w:p w14:paraId="571B4A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0D072633" w14:textId="77777777" w:rsidTr="00933F26">
        <w:tc>
          <w:tcPr>
            <w:tcW w:w="1560" w:type="dxa"/>
            <w:tcBorders>
              <w:top w:val="nil"/>
              <w:left w:val="nil"/>
              <w:bottom w:val="nil"/>
              <w:right w:val="nil"/>
            </w:tcBorders>
            <w:shd w:val="clear" w:color="auto" w:fill="auto"/>
            <w:noWrap/>
            <w:vAlign w:val="center"/>
            <w:hideMark/>
          </w:tcPr>
          <w:p w14:paraId="0D060AB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D659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ZZR400</w:t>
            </w:r>
          </w:p>
        </w:tc>
        <w:tc>
          <w:tcPr>
            <w:tcW w:w="3371" w:type="dxa"/>
            <w:tcBorders>
              <w:top w:val="nil"/>
              <w:left w:val="nil"/>
              <w:bottom w:val="nil"/>
              <w:right w:val="nil"/>
            </w:tcBorders>
            <w:shd w:val="clear" w:color="auto" w:fill="auto"/>
            <w:noWrap/>
            <w:vAlign w:val="center"/>
            <w:hideMark/>
          </w:tcPr>
          <w:p w14:paraId="2935C0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ZZR400</w:t>
            </w:r>
          </w:p>
        </w:tc>
        <w:tc>
          <w:tcPr>
            <w:tcW w:w="1139" w:type="dxa"/>
            <w:tcBorders>
              <w:top w:val="nil"/>
              <w:left w:val="nil"/>
              <w:bottom w:val="nil"/>
              <w:right w:val="nil"/>
            </w:tcBorders>
            <w:shd w:val="clear" w:color="auto" w:fill="auto"/>
            <w:noWrap/>
            <w:vAlign w:val="center"/>
            <w:hideMark/>
          </w:tcPr>
          <w:p w14:paraId="0E1580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w:t>
            </w:r>
          </w:p>
        </w:tc>
        <w:tc>
          <w:tcPr>
            <w:tcW w:w="1271" w:type="dxa"/>
            <w:tcBorders>
              <w:top w:val="nil"/>
              <w:left w:val="nil"/>
              <w:bottom w:val="nil"/>
              <w:right w:val="nil"/>
            </w:tcBorders>
            <w:shd w:val="clear" w:color="auto" w:fill="auto"/>
            <w:noWrap/>
            <w:vAlign w:val="center"/>
            <w:hideMark/>
          </w:tcPr>
          <w:p w14:paraId="69DE37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61A7C2BF" w14:textId="77777777" w:rsidTr="00933F26">
        <w:tc>
          <w:tcPr>
            <w:tcW w:w="1560" w:type="dxa"/>
            <w:tcBorders>
              <w:top w:val="nil"/>
              <w:left w:val="nil"/>
              <w:bottom w:val="nil"/>
              <w:right w:val="nil"/>
            </w:tcBorders>
            <w:shd w:val="clear" w:color="auto" w:fill="auto"/>
            <w:noWrap/>
            <w:vAlign w:val="center"/>
            <w:hideMark/>
          </w:tcPr>
          <w:p w14:paraId="6651288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KTM</w:t>
            </w:r>
          </w:p>
        </w:tc>
        <w:tc>
          <w:tcPr>
            <w:tcW w:w="2015" w:type="dxa"/>
            <w:tcBorders>
              <w:top w:val="nil"/>
              <w:left w:val="nil"/>
              <w:bottom w:val="nil"/>
              <w:right w:val="nil"/>
            </w:tcBorders>
            <w:shd w:val="clear" w:color="auto" w:fill="auto"/>
            <w:noWrap/>
            <w:vAlign w:val="center"/>
            <w:hideMark/>
          </w:tcPr>
          <w:p w14:paraId="528D81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2T-EXC</w:t>
            </w:r>
          </w:p>
        </w:tc>
        <w:tc>
          <w:tcPr>
            <w:tcW w:w="3371" w:type="dxa"/>
            <w:tcBorders>
              <w:top w:val="nil"/>
              <w:left w:val="nil"/>
              <w:bottom w:val="nil"/>
              <w:right w:val="nil"/>
            </w:tcBorders>
            <w:shd w:val="clear" w:color="auto" w:fill="auto"/>
            <w:noWrap/>
            <w:vAlign w:val="center"/>
            <w:hideMark/>
          </w:tcPr>
          <w:p w14:paraId="19B330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 EXC</w:t>
            </w:r>
          </w:p>
        </w:tc>
        <w:tc>
          <w:tcPr>
            <w:tcW w:w="1139" w:type="dxa"/>
            <w:tcBorders>
              <w:top w:val="nil"/>
              <w:left w:val="nil"/>
              <w:bottom w:val="nil"/>
              <w:right w:val="nil"/>
            </w:tcBorders>
            <w:shd w:val="clear" w:color="auto" w:fill="auto"/>
            <w:noWrap/>
            <w:vAlign w:val="center"/>
            <w:hideMark/>
          </w:tcPr>
          <w:p w14:paraId="0A6968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2012-2017</w:t>
            </w:r>
          </w:p>
        </w:tc>
        <w:tc>
          <w:tcPr>
            <w:tcW w:w="1271" w:type="dxa"/>
            <w:tcBorders>
              <w:top w:val="nil"/>
              <w:left w:val="nil"/>
              <w:bottom w:val="nil"/>
              <w:right w:val="nil"/>
            </w:tcBorders>
            <w:shd w:val="clear" w:color="auto" w:fill="auto"/>
            <w:noWrap/>
            <w:vAlign w:val="center"/>
            <w:hideMark/>
          </w:tcPr>
          <w:p w14:paraId="08DB57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59A5ABBA" w14:textId="77777777" w:rsidTr="00933F26">
        <w:tc>
          <w:tcPr>
            <w:tcW w:w="1560" w:type="dxa"/>
            <w:tcBorders>
              <w:top w:val="nil"/>
              <w:left w:val="nil"/>
              <w:bottom w:val="nil"/>
              <w:right w:val="nil"/>
            </w:tcBorders>
            <w:shd w:val="clear" w:color="auto" w:fill="auto"/>
            <w:noWrap/>
            <w:vAlign w:val="center"/>
          </w:tcPr>
          <w:p w14:paraId="7BE71397"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6AE791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Adventure</w:t>
            </w:r>
          </w:p>
        </w:tc>
        <w:tc>
          <w:tcPr>
            <w:tcW w:w="3371" w:type="dxa"/>
            <w:tcBorders>
              <w:top w:val="nil"/>
              <w:left w:val="nil"/>
              <w:bottom w:val="nil"/>
              <w:right w:val="nil"/>
            </w:tcBorders>
            <w:shd w:val="clear" w:color="auto" w:fill="auto"/>
            <w:noWrap/>
            <w:vAlign w:val="center"/>
          </w:tcPr>
          <w:p w14:paraId="50D408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 Adventure</w:t>
            </w:r>
          </w:p>
        </w:tc>
        <w:tc>
          <w:tcPr>
            <w:tcW w:w="1139" w:type="dxa"/>
            <w:tcBorders>
              <w:top w:val="nil"/>
              <w:left w:val="nil"/>
              <w:bottom w:val="nil"/>
              <w:right w:val="nil"/>
            </w:tcBorders>
            <w:shd w:val="clear" w:color="auto" w:fill="auto"/>
            <w:noWrap/>
            <w:vAlign w:val="center"/>
          </w:tcPr>
          <w:p w14:paraId="715063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2020-on</w:t>
            </w:r>
          </w:p>
        </w:tc>
        <w:tc>
          <w:tcPr>
            <w:tcW w:w="1271" w:type="dxa"/>
            <w:tcBorders>
              <w:top w:val="nil"/>
              <w:left w:val="nil"/>
              <w:bottom w:val="nil"/>
              <w:right w:val="nil"/>
            </w:tcBorders>
            <w:shd w:val="clear" w:color="auto" w:fill="auto"/>
            <w:noWrap/>
            <w:vAlign w:val="center"/>
          </w:tcPr>
          <w:p w14:paraId="33F85A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373</w:t>
            </w:r>
          </w:p>
        </w:tc>
      </w:tr>
      <w:tr w:rsidR="00F130B5" w:rsidRPr="00F130B5" w14:paraId="632CE0D9" w14:textId="77777777" w:rsidTr="00933F26">
        <w:tc>
          <w:tcPr>
            <w:tcW w:w="1560" w:type="dxa"/>
            <w:tcBorders>
              <w:top w:val="nil"/>
              <w:left w:val="nil"/>
              <w:bottom w:val="nil"/>
              <w:right w:val="nil"/>
            </w:tcBorders>
            <w:shd w:val="clear" w:color="auto" w:fill="auto"/>
            <w:noWrap/>
            <w:vAlign w:val="center"/>
            <w:hideMark/>
          </w:tcPr>
          <w:p w14:paraId="43B9EA5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E5F06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300 </w:t>
            </w:r>
            <w:proofErr w:type="spellStart"/>
            <w:r w:rsidRPr="00F130B5">
              <w:rPr>
                <w:rFonts w:eastAsia="Times New Roman"/>
                <w:color w:val="000000"/>
                <w:szCs w:val="17"/>
                <w:lang w:eastAsia="en-AU"/>
              </w:rPr>
              <w:t>exc</w:t>
            </w:r>
            <w:proofErr w:type="spellEnd"/>
          </w:p>
        </w:tc>
        <w:tc>
          <w:tcPr>
            <w:tcW w:w="3371" w:type="dxa"/>
            <w:tcBorders>
              <w:top w:val="nil"/>
              <w:left w:val="nil"/>
              <w:bottom w:val="nil"/>
              <w:right w:val="nil"/>
            </w:tcBorders>
            <w:shd w:val="clear" w:color="auto" w:fill="auto"/>
            <w:noWrap/>
            <w:vAlign w:val="center"/>
            <w:hideMark/>
          </w:tcPr>
          <w:p w14:paraId="2E98D8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300exc</w:t>
            </w:r>
          </w:p>
        </w:tc>
        <w:tc>
          <w:tcPr>
            <w:tcW w:w="1139" w:type="dxa"/>
            <w:tcBorders>
              <w:top w:val="nil"/>
              <w:left w:val="nil"/>
              <w:bottom w:val="nil"/>
              <w:right w:val="nil"/>
            </w:tcBorders>
            <w:shd w:val="clear" w:color="auto" w:fill="auto"/>
            <w:noWrap/>
            <w:vAlign w:val="center"/>
            <w:hideMark/>
          </w:tcPr>
          <w:p w14:paraId="38AA5E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AE94C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41290300" w14:textId="77777777" w:rsidTr="00933F26">
        <w:tc>
          <w:tcPr>
            <w:tcW w:w="1560" w:type="dxa"/>
            <w:tcBorders>
              <w:top w:val="nil"/>
              <w:left w:val="nil"/>
              <w:bottom w:val="nil"/>
              <w:right w:val="nil"/>
            </w:tcBorders>
            <w:shd w:val="clear" w:color="auto" w:fill="auto"/>
            <w:noWrap/>
            <w:vAlign w:val="center"/>
            <w:hideMark/>
          </w:tcPr>
          <w:p w14:paraId="4BBADF7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B1CA5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 Duke</w:t>
            </w:r>
          </w:p>
        </w:tc>
        <w:tc>
          <w:tcPr>
            <w:tcW w:w="3371" w:type="dxa"/>
            <w:tcBorders>
              <w:top w:val="nil"/>
              <w:left w:val="nil"/>
              <w:bottom w:val="nil"/>
              <w:right w:val="nil"/>
            </w:tcBorders>
            <w:shd w:val="clear" w:color="auto" w:fill="auto"/>
            <w:noWrap/>
            <w:vAlign w:val="center"/>
            <w:hideMark/>
          </w:tcPr>
          <w:p w14:paraId="75066A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 Duke</w:t>
            </w:r>
          </w:p>
        </w:tc>
        <w:tc>
          <w:tcPr>
            <w:tcW w:w="1139" w:type="dxa"/>
            <w:tcBorders>
              <w:top w:val="nil"/>
              <w:left w:val="nil"/>
              <w:bottom w:val="nil"/>
              <w:right w:val="nil"/>
            </w:tcBorders>
            <w:shd w:val="clear" w:color="auto" w:fill="auto"/>
            <w:noWrap/>
            <w:vAlign w:val="center"/>
            <w:hideMark/>
          </w:tcPr>
          <w:p w14:paraId="121E8D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931A8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w:t>
            </w:r>
          </w:p>
        </w:tc>
      </w:tr>
      <w:tr w:rsidR="00F130B5" w:rsidRPr="00F130B5" w14:paraId="368820D6" w14:textId="77777777" w:rsidTr="00933F26">
        <w:tc>
          <w:tcPr>
            <w:tcW w:w="1560" w:type="dxa"/>
            <w:tcBorders>
              <w:top w:val="nil"/>
              <w:left w:val="nil"/>
              <w:bottom w:val="nil"/>
              <w:right w:val="nil"/>
            </w:tcBorders>
            <w:shd w:val="clear" w:color="auto" w:fill="auto"/>
            <w:noWrap/>
            <w:vAlign w:val="center"/>
            <w:hideMark/>
          </w:tcPr>
          <w:p w14:paraId="5D64FE7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8362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125 EXC</w:t>
            </w:r>
          </w:p>
        </w:tc>
        <w:tc>
          <w:tcPr>
            <w:tcW w:w="3371" w:type="dxa"/>
            <w:tcBorders>
              <w:top w:val="nil"/>
              <w:left w:val="nil"/>
              <w:bottom w:val="nil"/>
              <w:right w:val="nil"/>
            </w:tcBorders>
            <w:shd w:val="clear" w:color="auto" w:fill="auto"/>
            <w:noWrap/>
            <w:vAlign w:val="center"/>
            <w:hideMark/>
          </w:tcPr>
          <w:p w14:paraId="795CA8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125 EXC</w:t>
            </w:r>
          </w:p>
        </w:tc>
        <w:tc>
          <w:tcPr>
            <w:tcW w:w="1139" w:type="dxa"/>
            <w:tcBorders>
              <w:top w:val="nil"/>
              <w:left w:val="nil"/>
              <w:bottom w:val="nil"/>
              <w:right w:val="nil"/>
            </w:tcBorders>
            <w:shd w:val="clear" w:color="auto" w:fill="auto"/>
            <w:noWrap/>
            <w:vAlign w:val="center"/>
            <w:hideMark/>
          </w:tcPr>
          <w:p w14:paraId="72C3EC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615C8C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125</w:t>
            </w:r>
          </w:p>
        </w:tc>
      </w:tr>
      <w:tr w:rsidR="00F130B5" w:rsidRPr="00F130B5" w14:paraId="641E710A" w14:textId="77777777" w:rsidTr="00933F26">
        <w:tc>
          <w:tcPr>
            <w:tcW w:w="1560" w:type="dxa"/>
            <w:tcBorders>
              <w:top w:val="nil"/>
              <w:left w:val="nil"/>
              <w:bottom w:val="nil"/>
              <w:right w:val="nil"/>
            </w:tcBorders>
            <w:shd w:val="clear" w:color="auto" w:fill="auto"/>
            <w:noWrap/>
            <w:vAlign w:val="center"/>
            <w:hideMark/>
          </w:tcPr>
          <w:p w14:paraId="1F608D0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60E42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300EXC</w:t>
            </w:r>
          </w:p>
        </w:tc>
        <w:tc>
          <w:tcPr>
            <w:tcW w:w="3371" w:type="dxa"/>
            <w:tcBorders>
              <w:top w:val="nil"/>
              <w:left w:val="nil"/>
              <w:bottom w:val="nil"/>
              <w:right w:val="nil"/>
            </w:tcBorders>
            <w:shd w:val="clear" w:color="auto" w:fill="auto"/>
            <w:noWrap/>
            <w:vAlign w:val="center"/>
            <w:hideMark/>
          </w:tcPr>
          <w:p w14:paraId="7C1401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269551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84-2011</w:t>
            </w:r>
          </w:p>
        </w:tc>
        <w:tc>
          <w:tcPr>
            <w:tcW w:w="1271" w:type="dxa"/>
            <w:tcBorders>
              <w:top w:val="nil"/>
              <w:left w:val="nil"/>
              <w:bottom w:val="nil"/>
              <w:right w:val="nil"/>
            </w:tcBorders>
            <w:shd w:val="clear" w:color="auto" w:fill="auto"/>
            <w:noWrap/>
            <w:vAlign w:val="center"/>
            <w:hideMark/>
          </w:tcPr>
          <w:p w14:paraId="495F32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33739EBB" w14:textId="77777777" w:rsidTr="00933F26">
        <w:tc>
          <w:tcPr>
            <w:tcW w:w="1560" w:type="dxa"/>
            <w:tcBorders>
              <w:top w:val="nil"/>
              <w:left w:val="nil"/>
              <w:bottom w:val="nil"/>
              <w:right w:val="nil"/>
            </w:tcBorders>
            <w:shd w:val="clear" w:color="auto" w:fill="auto"/>
            <w:noWrap/>
            <w:vAlign w:val="center"/>
            <w:hideMark/>
          </w:tcPr>
          <w:p w14:paraId="7EE3669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4E4C1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300EXC-E</w:t>
            </w:r>
          </w:p>
        </w:tc>
        <w:tc>
          <w:tcPr>
            <w:tcW w:w="3371" w:type="dxa"/>
            <w:tcBorders>
              <w:top w:val="nil"/>
              <w:left w:val="nil"/>
              <w:bottom w:val="nil"/>
              <w:right w:val="nil"/>
            </w:tcBorders>
            <w:shd w:val="clear" w:color="auto" w:fill="auto"/>
            <w:noWrap/>
            <w:vAlign w:val="center"/>
            <w:hideMark/>
          </w:tcPr>
          <w:p w14:paraId="06DB2A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210064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271A35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4C126679" w14:textId="77777777" w:rsidTr="00933F26">
        <w:tc>
          <w:tcPr>
            <w:tcW w:w="1560" w:type="dxa"/>
            <w:tcBorders>
              <w:top w:val="nil"/>
              <w:left w:val="nil"/>
              <w:bottom w:val="nil"/>
              <w:right w:val="nil"/>
            </w:tcBorders>
            <w:shd w:val="clear" w:color="auto" w:fill="auto"/>
            <w:noWrap/>
            <w:vAlign w:val="center"/>
            <w:hideMark/>
          </w:tcPr>
          <w:p w14:paraId="759D2A9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9771D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300GS</w:t>
            </w:r>
          </w:p>
        </w:tc>
        <w:tc>
          <w:tcPr>
            <w:tcW w:w="3371" w:type="dxa"/>
            <w:tcBorders>
              <w:top w:val="nil"/>
              <w:left w:val="nil"/>
              <w:bottom w:val="nil"/>
              <w:right w:val="nil"/>
            </w:tcBorders>
            <w:shd w:val="clear" w:color="auto" w:fill="auto"/>
            <w:noWrap/>
            <w:vAlign w:val="center"/>
            <w:hideMark/>
          </w:tcPr>
          <w:p w14:paraId="59B55D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DC16E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1990-95</w:t>
            </w:r>
          </w:p>
        </w:tc>
        <w:tc>
          <w:tcPr>
            <w:tcW w:w="1271" w:type="dxa"/>
            <w:tcBorders>
              <w:top w:val="nil"/>
              <w:left w:val="nil"/>
              <w:bottom w:val="nil"/>
              <w:right w:val="nil"/>
            </w:tcBorders>
            <w:shd w:val="clear" w:color="auto" w:fill="auto"/>
            <w:noWrap/>
            <w:vAlign w:val="center"/>
            <w:hideMark/>
          </w:tcPr>
          <w:p w14:paraId="20C1F6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280</w:t>
            </w:r>
          </w:p>
        </w:tc>
      </w:tr>
      <w:tr w:rsidR="00F130B5" w:rsidRPr="00F130B5" w14:paraId="29410393" w14:textId="77777777" w:rsidTr="00933F26">
        <w:tc>
          <w:tcPr>
            <w:tcW w:w="1560" w:type="dxa"/>
            <w:tcBorders>
              <w:top w:val="nil"/>
              <w:left w:val="nil"/>
              <w:bottom w:val="nil"/>
              <w:right w:val="nil"/>
            </w:tcBorders>
            <w:shd w:val="clear" w:color="auto" w:fill="auto"/>
            <w:noWrap/>
            <w:vAlign w:val="center"/>
            <w:hideMark/>
          </w:tcPr>
          <w:p w14:paraId="78F217E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8B10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350EXC-F</w:t>
            </w:r>
          </w:p>
        </w:tc>
        <w:tc>
          <w:tcPr>
            <w:tcW w:w="3371" w:type="dxa"/>
            <w:tcBorders>
              <w:top w:val="nil"/>
              <w:left w:val="nil"/>
              <w:bottom w:val="nil"/>
              <w:right w:val="nil"/>
            </w:tcBorders>
            <w:shd w:val="clear" w:color="auto" w:fill="auto"/>
            <w:noWrap/>
            <w:vAlign w:val="center"/>
            <w:hideMark/>
          </w:tcPr>
          <w:p w14:paraId="44039D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59C372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2011-on</w:t>
            </w:r>
          </w:p>
        </w:tc>
        <w:tc>
          <w:tcPr>
            <w:tcW w:w="1271" w:type="dxa"/>
            <w:tcBorders>
              <w:top w:val="nil"/>
              <w:left w:val="nil"/>
              <w:bottom w:val="nil"/>
              <w:right w:val="nil"/>
            </w:tcBorders>
            <w:shd w:val="clear" w:color="auto" w:fill="auto"/>
            <w:noWrap/>
            <w:vAlign w:val="center"/>
            <w:hideMark/>
          </w:tcPr>
          <w:p w14:paraId="3A0D3F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347</w:t>
            </w:r>
          </w:p>
        </w:tc>
      </w:tr>
      <w:tr w:rsidR="00F130B5" w:rsidRPr="00F130B5" w14:paraId="7B39B819" w14:textId="77777777" w:rsidTr="00933F26">
        <w:tc>
          <w:tcPr>
            <w:tcW w:w="1560" w:type="dxa"/>
            <w:tcBorders>
              <w:top w:val="nil"/>
              <w:left w:val="nil"/>
              <w:bottom w:val="nil"/>
              <w:right w:val="nil"/>
            </w:tcBorders>
            <w:shd w:val="clear" w:color="auto" w:fill="auto"/>
            <w:noWrap/>
            <w:vAlign w:val="center"/>
            <w:hideMark/>
          </w:tcPr>
          <w:p w14:paraId="3E32D92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C149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350EXC Special-R</w:t>
            </w:r>
          </w:p>
        </w:tc>
        <w:tc>
          <w:tcPr>
            <w:tcW w:w="3371" w:type="dxa"/>
            <w:tcBorders>
              <w:top w:val="nil"/>
              <w:left w:val="nil"/>
              <w:bottom w:val="nil"/>
              <w:right w:val="nil"/>
            </w:tcBorders>
            <w:shd w:val="clear" w:color="auto" w:fill="auto"/>
            <w:noWrap/>
            <w:vAlign w:val="center"/>
            <w:hideMark/>
          </w:tcPr>
          <w:p w14:paraId="753B92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98080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2005-06</w:t>
            </w:r>
          </w:p>
        </w:tc>
        <w:tc>
          <w:tcPr>
            <w:tcW w:w="1271" w:type="dxa"/>
            <w:tcBorders>
              <w:top w:val="nil"/>
              <w:left w:val="nil"/>
              <w:bottom w:val="nil"/>
              <w:right w:val="nil"/>
            </w:tcBorders>
            <w:shd w:val="clear" w:color="auto" w:fill="auto"/>
            <w:noWrap/>
            <w:vAlign w:val="center"/>
            <w:hideMark/>
          </w:tcPr>
          <w:p w14:paraId="21D4C9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2EABB024" w14:textId="77777777" w:rsidTr="00933F26">
        <w:tc>
          <w:tcPr>
            <w:tcW w:w="1560" w:type="dxa"/>
            <w:tcBorders>
              <w:top w:val="nil"/>
              <w:left w:val="nil"/>
              <w:bottom w:val="nil"/>
              <w:right w:val="nil"/>
            </w:tcBorders>
            <w:shd w:val="clear" w:color="auto" w:fill="auto"/>
            <w:noWrap/>
            <w:vAlign w:val="center"/>
            <w:hideMark/>
          </w:tcPr>
          <w:p w14:paraId="7058901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9CA9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360EXC</w:t>
            </w:r>
          </w:p>
        </w:tc>
        <w:tc>
          <w:tcPr>
            <w:tcW w:w="3371" w:type="dxa"/>
            <w:tcBorders>
              <w:top w:val="nil"/>
              <w:left w:val="nil"/>
              <w:bottom w:val="nil"/>
              <w:right w:val="nil"/>
            </w:tcBorders>
            <w:shd w:val="clear" w:color="auto" w:fill="auto"/>
            <w:noWrap/>
            <w:vAlign w:val="center"/>
            <w:hideMark/>
          </w:tcPr>
          <w:p w14:paraId="652664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CEF6E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1996-98</w:t>
            </w:r>
          </w:p>
        </w:tc>
        <w:tc>
          <w:tcPr>
            <w:tcW w:w="1271" w:type="dxa"/>
            <w:tcBorders>
              <w:top w:val="nil"/>
              <w:left w:val="nil"/>
              <w:bottom w:val="nil"/>
              <w:right w:val="nil"/>
            </w:tcBorders>
            <w:shd w:val="clear" w:color="auto" w:fill="auto"/>
            <w:noWrap/>
            <w:vAlign w:val="center"/>
            <w:hideMark/>
          </w:tcPr>
          <w:p w14:paraId="586826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t>
            </w:r>
          </w:p>
        </w:tc>
      </w:tr>
      <w:tr w:rsidR="00F130B5" w:rsidRPr="00F130B5" w14:paraId="04C932EE" w14:textId="77777777" w:rsidTr="00933F26">
        <w:tc>
          <w:tcPr>
            <w:tcW w:w="1560" w:type="dxa"/>
            <w:tcBorders>
              <w:top w:val="nil"/>
              <w:left w:val="nil"/>
              <w:bottom w:val="nil"/>
              <w:right w:val="nil"/>
            </w:tcBorders>
            <w:shd w:val="clear" w:color="auto" w:fill="auto"/>
            <w:noWrap/>
            <w:vAlign w:val="center"/>
            <w:hideMark/>
          </w:tcPr>
          <w:p w14:paraId="0B9129D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AFE47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380EXC</w:t>
            </w:r>
          </w:p>
        </w:tc>
        <w:tc>
          <w:tcPr>
            <w:tcW w:w="3371" w:type="dxa"/>
            <w:tcBorders>
              <w:top w:val="nil"/>
              <w:left w:val="nil"/>
              <w:bottom w:val="nil"/>
              <w:right w:val="nil"/>
            </w:tcBorders>
            <w:shd w:val="clear" w:color="auto" w:fill="auto"/>
            <w:noWrap/>
            <w:vAlign w:val="center"/>
            <w:hideMark/>
          </w:tcPr>
          <w:p w14:paraId="6816C1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C16706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w:t>
            </w:r>
          </w:p>
        </w:tc>
        <w:tc>
          <w:tcPr>
            <w:tcW w:w="1271" w:type="dxa"/>
            <w:tcBorders>
              <w:top w:val="nil"/>
              <w:left w:val="nil"/>
              <w:bottom w:val="nil"/>
              <w:right w:val="nil"/>
            </w:tcBorders>
            <w:shd w:val="clear" w:color="auto" w:fill="auto"/>
            <w:noWrap/>
            <w:vAlign w:val="center"/>
            <w:hideMark/>
          </w:tcPr>
          <w:p w14:paraId="13E2F4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368</w:t>
            </w:r>
          </w:p>
        </w:tc>
      </w:tr>
      <w:tr w:rsidR="00F130B5" w:rsidRPr="00F130B5" w14:paraId="7594827B" w14:textId="77777777" w:rsidTr="00933F26">
        <w:tc>
          <w:tcPr>
            <w:tcW w:w="1560" w:type="dxa"/>
            <w:tcBorders>
              <w:top w:val="nil"/>
              <w:left w:val="nil"/>
              <w:bottom w:val="nil"/>
              <w:right w:val="nil"/>
            </w:tcBorders>
            <w:shd w:val="clear" w:color="auto" w:fill="auto"/>
            <w:noWrap/>
            <w:vAlign w:val="center"/>
            <w:hideMark/>
          </w:tcPr>
          <w:p w14:paraId="35B382B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2A99C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RC390</w:t>
            </w:r>
          </w:p>
        </w:tc>
        <w:tc>
          <w:tcPr>
            <w:tcW w:w="3371" w:type="dxa"/>
            <w:tcBorders>
              <w:top w:val="nil"/>
              <w:left w:val="nil"/>
              <w:bottom w:val="nil"/>
              <w:right w:val="nil"/>
            </w:tcBorders>
            <w:shd w:val="clear" w:color="auto" w:fill="auto"/>
            <w:noWrap/>
            <w:vAlign w:val="center"/>
            <w:hideMark/>
          </w:tcPr>
          <w:p w14:paraId="7FF583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RC390</w:t>
            </w:r>
          </w:p>
        </w:tc>
        <w:tc>
          <w:tcPr>
            <w:tcW w:w="1139" w:type="dxa"/>
            <w:tcBorders>
              <w:top w:val="nil"/>
              <w:left w:val="nil"/>
              <w:bottom w:val="nil"/>
              <w:right w:val="nil"/>
            </w:tcBorders>
            <w:shd w:val="clear" w:color="auto" w:fill="auto"/>
            <w:noWrap/>
            <w:vAlign w:val="center"/>
            <w:hideMark/>
          </w:tcPr>
          <w:p w14:paraId="08D475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599CF5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w:t>
            </w:r>
          </w:p>
        </w:tc>
      </w:tr>
      <w:tr w:rsidR="00F130B5" w:rsidRPr="00F130B5" w14:paraId="3A0FBE32" w14:textId="77777777" w:rsidTr="00933F26">
        <w:tc>
          <w:tcPr>
            <w:tcW w:w="1560" w:type="dxa"/>
            <w:tcBorders>
              <w:top w:val="nil"/>
              <w:left w:val="nil"/>
              <w:bottom w:val="nil"/>
              <w:right w:val="nil"/>
            </w:tcBorders>
            <w:shd w:val="clear" w:color="auto" w:fill="auto"/>
            <w:noWrap/>
            <w:vAlign w:val="center"/>
            <w:hideMark/>
          </w:tcPr>
          <w:p w14:paraId="5D5E97A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ECBB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4T-EXC RACING</w:t>
            </w:r>
          </w:p>
        </w:tc>
        <w:tc>
          <w:tcPr>
            <w:tcW w:w="3371" w:type="dxa"/>
            <w:tcBorders>
              <w:top w:val="nil"/>
              <w:left w:val="nil"/>
              <w:bottom w:val="nil"/>
              <w:right w:val="nil"/>
            </w:tcBorders>
            <w:shd w:val="clear" w:color="auto" w:fill="auto"/>
            <w:noWrap/>
            <w:vAlign w:val="center"/>
            <w:hideMark/>
          </w:tcPr>
          <w:p w14:paraId="64F37B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EXC-F</w:t>
            </w:r>
          </w:p>
        </w:tc>
        <w:tc>
          <w:tcPr>
            <w:tcW w:w="1139" w:type="dxa"/>
            <w:tcBorders>
              <w:top w:val="nil"/>
              <w:left w:val="nil"/>
              <w:bottom w:val="nil"/>
              <w:right w:val="nil"/>
            </w:tcBorders>
            <w:shd w:val="clear" w:color="auto" w:fill="auto"/>
            <w:noWrap/>
            <w:vAlign w:val="center"/>
            <w:hideMark/>
          </w:tcPr>
          <w:p w14:paraId="6BC73B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2012-2016</w:t>
            </w:r>
          </w:p>
        </w:tc>
        <w:tc>
          <w:tcPr>
            <w:tcW w:w="1271" w:type="dxa"/>
            <w:tcBorders>
              <w:top w:val="nil"/>
              <w:left w:val="nil"/>
              <w:bottom w:val="nil"/>
              <w:right w:val="nil"/>
            </w:tcBorders>
            <w:shd w:val="clear" w:color="auto" w:fill="auto"/>
            <w:noWrap/>
            <w:vAlign w:val="center"/>
            <w:hideMark/>
          </w:tcPr>
          <w:p w14:paraId="553A56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28462F81" w14:textId="77777777" w:rsidTr="00933F26">
        <w:tc>
          <w:tcPr>
            <w:tcW w:w="1560" w:type="dxa"/>
            <w:tcBorders>
              <w:top w:val="nil"/>
              <w:left w:val="nil"/>
              <w:bottom w:val="nil"/>
              <w:right w:val="nil"/>
            </w:tcBorders>
            <w:shd w:val="clear" w:color="auto" w:fill="auto"/>
            <w:noWrap/>
            <w:vAlign w:val="center"/>
            <w:hideMark/>
          </w:tcPr>
          <w:p w14:paraId="0900558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DE4C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4T-EXC RACING</w:t>
            </w:r>
          </w:p>
        </w:tc>
        <w:tc>
          <w:tcPr>
            <w:tcW w:w="3371" w:type="dxa"/>
            <w:tcBorders>
              <w:top w:val="nil"/>
              <w:left w:val="nil"/>
              <w:bottom w:val="nil"/>
              <w:right w:val="nil"/>
            </w:tcBorders>
            <w:shd w:val="clear" w:color="auto" w:fill="auto"/>
            <w:noWrap/>
            <w:vAlign w:val="center"/>
            <w:hideMark/>
          </w:tcPr>
          <w:p w14:paraId="272F5B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 EXC</w:t>
            </w:r>
          </w:p>
        </w:tc>
        <w:tc>
          <w:tcPr>
            <w:tcW w:w="1139" w:type="dxa"/>
            <w:tcBorders>
              <w:top w:val="nil"/>
              <w:left w:val="nil"/>
              <w:bottom w:val="nil"/>
              <w:right w:val="nil"/>
            </w:tcBorders>
            <w:shd w:val="clear" w:color="auto" w:fill="auto"/>
            <w:noWrap/>
            <w:vAlign w:val="center"/>
            <w:hideMark/>
          </w:tcPr>
          <w:p w14:paraId="5EC372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2012-2016</w:t>
            </w:r>
          </w:p>
        </w:tc>
        <w:tc>
          <w:tcPr>
            <w:tcW w:w="1271" w:type="dxa"/>
            <w:tcBorders>
              <w:top w:val="nil"/>
              <w:left w:val="nil"/>
              <w:bottom w:val="nil"/>
              <w:right w:val="nil"/>
            </w:tcBorders>
            <w:shd w:val="clear" w:color="auto" w:fill="auto"/>
            <w:noWrap/>
            <w:vAlign w:val="center"/>
            <w:hideMark/>
          </w:tcPr>
          <w:p w14:paraId="0B1463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128A2785" w14:textId="77777777" w:rsidTr="00933F26">
        <w:tc>
          <w:tcPr>
            <w:tcW w:w="1560" w:type="dxa"/>
            <w:tcBorders>
              <w:top w:val="nil"/>
              <w:left w:val="nil"/>
              <w:bottom w:val="nil"/>
              <w:right w:val="nil"/>
            </w:tcBorders>
            <w:shd w:val="clear" w:color="auto" w:fill="auto"/>
            <w:noWrap/>
            <w:vAlign w:val="center"/>
            <w:hideMark/>
          </w:tcPr>
          <w:p w14:paraId="279934E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8EDE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4T-EXC RACING</w:t>
            </w:r>
          </w:p>
        </w:tc>
        <w:tc>
          <w:tcPr>
            <w:tcW w:w="3371" w:type="dxa"/>
            <w:tcBorders>
              <w:top w:val="nil"/>
              <w:left w:val="nil"/>
              <w:bottom w:val="nil"/>
              <w:right w:val="nil"/>
            </w:tcBorders>
            <w:shd w:val="clear" w:color="auto" w:fill="auto"/>
            <w:noWrap/>
            <w:vAlign w:val="center"/>
            <w:hideMark/>
          </w:tcPr>
          <w:p w14:paraId="72EE4B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EXC</w:t>
            </w:r>
          </w:p>
        </w:tc>
        <w:tc>
          <w:tcPr>
            <w:tcW w:w="1139" w:type="dxa"/>
            <w:tcBorders>
              <w:top w:val="nil"/>
              <w:left w:val="nil"/>
              <w:bottom w:val="nil"/>
              <w:right w:val="nil"/>
            </w:tcBorders>
            <w:shd w:val="clear" w:color="auto" w:fill="auto"/>
            <w:noWrap/>
            <w:vAlign w:val="center"/>
            <w:hideMark/>
          </w:tcPr>
          <w:p w14:paraId="3AE291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2012-2016</w:t>
            </w:r>
          </w:p>
        </w:tc>
        <w:tc>
          <w:tcPr>
            <w:tcW w:w="1271" w:type="dxa"/>
            <w:tcBorders>
              <w:top w:val="nil"/>
              <w:left w:val="nil"/>
              <w:bottom w:val="nil"/>
              <w:right w:val="nil"/>
            </w:tcBorders>
            <w:shd w:val="clear" w:color="auto" w:fill="auto"/>
            <w:noWrap/>
            <w:vAlign w:val="center"/>
            <w:hideMark/>
          </w:tcPr>
          <w:p w14:paraId="20F282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1CE473EE" w14:textId="77777777" w:rsidTr="00933F26">
        <w:tc>
          <w:tcPr>
            <w:tcW w:w="1560" w:type="dxa"/>
            <w:tcBorders>
              <w:top w:val="nil"/>
              <w:left w:val="nil"/>
              <w:bottom w:val="nil"/>
              <w:right w:val="nil"/>
            </w:tcBorders>
            <w:shd w:val="clear" w:color="auto" w:fill="auto"/>
            <w:noWrap/>
            <w:vAlign w:val="center"/>
            <w:hideMark/>
          </w:tcPr>
          <w:p w14:paraId="591AC24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29CEB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400EXC</w:t>
            </w:r>
          </w:p>
        </w:tc>
        <w:tc>
          <w:tcPr>
            <w:tcW w:w="3371" w:type="dxa"/>
            <w:tcBorders>
              <w:top w:val="nil"/>
              <w:left w:val="nil"/>
              <w:bottom w:val="nil"/>
              <w:right w:val="nil"/>
            </w:tcBorders>
            <w:shd w:val="clear" w:color="auto" w:fill="auto"/>
            <w:noWrap/>
            <w:vAlign w:val="center"/>
            <w:hideMark/>
          </w:tcPr>
          <w:p w14:paraId="09044E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546F7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2008-11</w:t>
            </w:r>
          </w:p>
        </w:tc>
        <w:tc>
          <w:tcPr>
            <w:tcW w:w="1271" w:type="dxa"/>
            <w:tcBorders>
              <w:top w:val="nil"/>
              <w:left w:val="nil"/>
              <w:bottom w:val="nil"/>
              <w:right w:val="nil"/>
            </w:tcBorders>
            <w:shd w:val="clear" w:color="auto" w:fill="auto"/>
            <w:noWrap/>
            <w:vAlign w:val="center"/>
            <w:hideMark/>
          </w:tcPr>
          <w:p w14:paraId="0E8845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393</w:t>
            </w:r>
          </w:p>
        </w:tc>
      </w:tr>
      <w:tr w:rsidR="00F130B5" w:rsidRPr="00F130B5" w14:paraId="05893782" w14:textId="77777777" w:rsidTr="00933F26">
        <w:tc>
          <w:tcPr>
            <w:tcW w:w="1560" w:type="dxa"/>
            <w:tcBorders>
              <w:top w:val="nil"/>
              <w:left w:val="nil"/>
              <w:bottom w:val="nil"/>
              <w:right w:val="nil"/>
            </w:tcBorders>
            <w:shd w:val="clear" w:color="auto" w:fill="auto"/>
            <w:noWrap/>
            <w:vAlign w:val="center"/>
            <w:hideMark/>
          </w:tcPr>
          <w:p w14:paraId="034032A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0E3E5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400GS</w:t>
            </w:r>
          </w:p>
        </w:tc>
        <w:tc>
          <w:tcPr>
            <w:tcW w:w="3371" w:type="dxa"/>
            <w:tcBorders>
              <w:top w:val="nil"/>
              <w:left w:val="nil"/>
              <w:bottom w:val="nil"/>
              <w:right w:val="nil"/>
            </w:tcBorders>
            <w:shd w:val="clear" w:color="auto" w:fill="auto"/>
            <w:noWrap/>
            <w:vAlign w:val="center"/>
            <w:hideMark/>
          </w:tcPr>
          <w:p w14:paraId="51DC6F4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0A6E0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1993-99</w:t>
            </w:r>
          </w:p>
        </w:tc>
        <w:tc>
          <w:tcPr>
            <w:tcW w:w="1271" w:type="dxa"/>
            <w:tcBorders>
              <w:top w:val="nil"/>
              <w:left w:val="nil"/>
              <w:bottom w:val="nil"/>
              <w:right w:val="nil"/>
            </w:tcBorders>
            <w:shd w:val="clear" w:color="auto" w:fill="auto"/>
            <w:noWrap/>
            <w:vAlign w:val="center"/>
            <w:hideMark/>
          </w:tcPr>
          <w:p w14:paraId="6CFB73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5B87955" w14:textId="77777777" w:rsidTr="00933F26">
        <w:tc>
          <w:tcPr>
            <w:tcW w:w="1560" w:type="dxa"/>
            <w:tcBorders>
              <w:top w:val="nil"/>
              <w:left w:val="nil"/>
              <w:bottom w:val="nil"/>
              <w:right w:val="nil"/>
            </w:tcBorders>
            <w:shd w:val="clear" w:color="auto" w:fill="auto"/>
            <w:noWrap/>
            <w:vAlign w:val="center"/>
            <w:hideMark/>
          </w:tcPr>
          <w:p w14:paraId="7C232E3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B028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400SC</w:t>
            </w:r>
          </w:p>
        </w:tc>
        <w:tc>
          <w:tcPr>
            <w:tcW w:w="3371" w:type="dxa"/>
            <w:tcBorders>
              <w:top w:val="nil"/>
              <w:left w:val="nil"/>
              <w:bottom w:val="nil"/>
              <w:right w:val="nil"/>
            </w:tcBorders>
            <w:shd w:val="clear" w:color="auto" w:fill="auto"/>
            <w:noWrap/>
            <w:vAlign w:val="center"/>
            <w:hideMark/>
          </w:tcPr>
          <w:p w14:paraId="3D0700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400SC</w:t>
            </w:r>
          </w:p>
        </w:tc>
        <w:tc>
          <w:tcPr>
            <w:tcW w:w="1139" w:type="dxa"/>
            <w:tcBorders>
              <w:top w:val="nil"/>
              <w:left w:val="nil"/>
              <w:bottom w:val="nil"/>
              <w:right w:val="nil"/>
            </w:tcBorders>
            <w:shd w:val="clear" w:color="auto" w:fill="auto"/>
            <w:noWrap/>
            <w:vAlign w:val="center"/>
            <w:hideMark/>
          </w:tcPr>
          <w:p w14:paraId="50B638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1996-98</w:t>
            </w:r>
          </w:p>
        </w:tc>
        <w:tc>
          <w:tcPr>
            <w:tcW w:w="1271" w:type="dxa"/>
            <w:tcBorders>
              <w:top w:val="nil"/>
              <w:left w:val="nil"/>
              <w:bottom w:val="nil"/>
              <w:right w:val="nil"/>
            </w:tcBorders>
            <w:shd w:val="clear" w:color="auto" w:fill="auto"/>
            <w:noWrap/>
            <w:vAlign w:val="center"/>
            <w:hideMark/>
          </w:tcPr>
          <w:p w14:paraId="7992F4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7D9DC70E" w14:textId="77777777" w:rsidTr="00933F26">
        <w:tc>
          <w:tcPr>
            <w:tcW w:w="1560" w:type="dxa"/>
            <w:tcBorders>
              <w:top w:val="nil"/>
              <w:left w:val="nil"/>
              <w:bottom w:val="nil"/>
              <w:right w:val="nil"/>
            </w:tcBorders>
            <w:shd w:val="clear" w:color="auto" w:fill="auto"/>
            <w:noWrap/>
            <w:vAlign w:val="center"/>
            <w:hideMark/>
          </w:tcPr>
          <w:p w14:paraId="6113631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CDE9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400TE</w:t>
            </w:r>
          </w:p>
        </w:tc>
        <w:tc>
          <w:tcPr>
            <w:tcW w:w="3371" w:type="dxa"/>
            <w:tcBorders>
              <w:top w:val="nil"/>
              <w:left w:val="nil"/>
              <w:bottom w:val="nil"/>
              <w:right w:val="nil"/>
            </w:tcBorders>
            <w:shd w:val="clear" w:color="auto" w:fill="auto"/>
            <w:noWrap/>
            <w:vAlign w:val="center"/>
            <w:hideMark/>
          </w:tcPr>
          <w:p w14:paraId="5987E7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400TE</w:t>
            </w:r>
          </w:p>
        </w:tc>
        <w:tc>
          <w:tcPr>
            <w:tcW w:w="1139" w:type="dxa"/>
            <w:tcBorders>
              <w:top w:val="nil"/>
              <w:left w:val="nil"/>
              <w:bottom w:val="nil"/>
              <w:right w:val="nil"/>
            </w:tcBorders>
            <w:shd w:val="clear" w:color="auto" w:fill="auto"/>
            <w:noWrap/>
            <w:vAlign w:val="center"/>
            <w:hideMark/>
          </w:tcPr>
          <w:p w14:paraId="4DCCE8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w:t>
            </w:r>
          </w:p>
        </w:tc>
        <w:tc>
          <w:tcPr>
            <w:tcW w:w="1271" w:type="dxa"/>
            <w:tcBorders>
              <w:top w:val="nil"/>
              <w:left w:val="nil"/>
              <w:bottom w:val="nil"/>
              <w:right w:val="nil"/>
            </w:tcBorders>
            <w:shd w:val="clear" w:color="auto" w:fill="auto"/>
            <w:noWrap/>
            <w:vAlign w:val="center"/>
            <w:hideMark/>
          </w:tcPr>
          <w:p w14:paraId="48F86D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21685A5B" w14:textId="77777777" w:rsidTr="00933F26">
        <w:tc>
          <w:tcPr>
            <w:tcW w:w="1560" w:type="dxa"/>
            <w:tcBorders>
              <w:top w:val="nil"/>
              <w:left w:val="nil"/>
              <w:bottom w:val="nil"/>
              <w:right w:val="nil"/>
            </w:tcBorders>
            <w:shd w:val="clear" w:color="auto" w:fill="auto"/>
            <w:noWrap/>
            <w:vAlign w:val="center"/>
            <w:hideMark/>
          </w:tcPr>
          <w:p w14:paraId="28EA598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1784F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450EXC</w:t>
            </w:r>
          </w:p>
        </w:tc>
        <w:tc>
          <w:tcPr>
            <w:tcW w:w="3371" w:type="dxa"/>
            <w:tcBorders>
              <w:top w:val="nil"/>
              <w:left w:val="nil"/>
              <w:bottom w:val="nil"/>
              <w:right w:val="nil"/>
            </w:tcBorders>
            <w:shd w:val="clear" w:color="auto" w:fill="auto"/>
            <w:noWrap/>
            <w:vAlign w:val="center"/>
            <w:hideMark/>
          </w:tcPr>
          <w:p w14:paraId="3F853C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5724D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2002-07</w:t>
            </w:r>
          </w:p>
        </w:tc>
        <w:tc>
          <w:tcPr>
            <w:tcW w:w="1271" w:type="dxa"/>
            <w:tcBorders>
              <w:top w:val="nil"/>
              <w:left w:val="nil"/>
              <w:bottom w:val="nil"/>
              <w:right w:val="nil"/>
            </w:tcBorders>
            <w:shd w:val="clear" w:color="auto" w:fill="auto"/>
            <w:noWrap/>
            <w:vAlign w:val="center"/>
            <w:hideMark/>
          </w:tcPr>
          <w:p w14:paraId="3D1D20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448</w:t>
            </w:r>
          </w:p>
        </w:tc>
      </w:tr>
      <w:tr w:rsidR="00F130B5" w:rsidRPr="00F130B5" w14:paraId="4A8DCB5D" w14:textId="77777777" w:rsidTr="00933F26">
        <w:tc>
          <w:tcPr>
            <w:tcW w:w="1560" w:type="dxa"/>
            <w:tcBorders>
              <w:top w:val="nil"/>
              <w:left w:val="nil"/>
              <w:bottom w:val="nil"/>
              <w:right w:val="nil"/>
            </w:tcBorders>
            <w:shd w:val="clear" w:color="auto" w:fill="auto"/>
            <w:noWrap/>
            <w:vAlign w:val="center"/>
            <w:hideMark/>
          </w:tcPr>
          <w:p w14:paraId="3B5F202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60B8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450EXC</w:t>
            </w:r>
          </w:p>
        </w:tc>
        <w:tc>
          <w:tcPr>
            <w:tcW w:w="3371" w:type="dxa"/>
            <w:tcBorders>
              <w:top w:val="nil"/>
              <w:left w:val="nil"/>
              <w:bottom w:val="nil"/>
              <w:right w:val="nil"/>
            </w:tcBorders>
            <w:shd w:val="clear" w:color="auto" w:fill="auto"/>
            <w:noWrap/>
            <w:vAlign w:val="center"/>
            <w:hideMark/>
          </w:tcPr>
          <w:p w14:paraId="589AB0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1851E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2005-11</w:t>
            </w:r>
          </w:p>
        </w:tc>
        <w:tc>
          <w:tcPr>
            <w:tcW w:w="1271" w:type="dxa"/>
            <w:tcBorders>
              <w:top w:val="nil"/>
              <w:left w:val="nil"/>
              <w:bottom w:val="nil"/>
              <w:right w:val="nil"/>
            </w:tcBorders>
            <w:shd w:val="clear" w:color="auto" w:fill="auto"/>
            <w:noWrap/>
            <w:vAlign w:val="center"/>
            <w:hideMark/>
          </w:tcPr>
          <w:p w14:paraId="2AE266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7B375909" w14:textId="77777777" w:rsidTr="00933F26">
        <w:tc>
          <w:tcPr>
            <w:tcW w:w="1560" w:type="dxa"/>
            <w:tcBorders>
              <w:top w:val="nil"/>
              <w:left w:val="nil"/>
              <w:bottom w:val="nil"/>
              <w:right w:val="nil"/>
            </w:tcBorders>
            <w:shd w:val="clear" w:color="auto" w:fill="auto"/>
            <w:noWrap/>
            <w:vAlign w:val="center"/>
            <w:hideMark/>
          </w:tcPr>
          <w:p w14:paraId="3CBF9E4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27EE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450EXC</w:t>
            </w:r>
          </w:p>
        </w:tc>
        <w:tc>
          <w:tcPr>
            <w:tcW w:w="3371" w:type="dxa"/>
            <w:tcBorders>
              <w:top w:val="nil"/>
              <w:left w:val="nil"/>
              <w:bottom w:val="nil"/>
              <w:right w:val="nil"/>
            </w:tcBorders>
            <w:shd w:val="clear" w:color="auto" w:fill="auto"/>
            <w:noWrap/>
            <w:vAlign w:val="center"/>
            <w:hideMark/>
          </w:tcPr>
          <w:p w14:paraId="7CF27C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DAE71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2011-on</w:t>
            </w:r>
          </w:p>
        </w:tc>
        <w:tc>
          <w:tcPr>
            <w:tcW w:w="1271" w:type="dxa"/>
            <w:tcBorders>
              <w:top w:val="nil"/>
              <w:left w:val="nil"/>
              <w:bottom w:val="nil"/>
              <w:right w:val="nil"/>
            </w:tcBorders>
            <w:shd w:val="clear" w:color="auto" w:fill="auto"/>
            <w:noWrap/>
            <w:vAlign w:val="center"/>
            <w:hideMark/>
          </w:tcPr>
          <w:p w14:paraId="283E5B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6148EC3E" w14:textId="77777777" w:rsidTr="00933F26">
        <w:tc>
          <w:tcPr>
            <w:tcW w:w="1560" w:type="dxa"/>
            <w:tcBorders>
              <w:top w:val="nil"/>
              <w:left w:val="nil"/>
              <w:bottom w:val="nil"/>
              <w:right w:val="nil"/>
            </w:tcBorders>
            <w:shd w:val="clear" w:color="auto" w:fill="auto"/>
            <w:noWrap/>
            <w:vAlign w:val="center"/>
            <w:hideMark/>
          </w:tcPr>
          <w:p w14:paraId="155F964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F14B3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500EXC</w:t>
            </w:r>
          </w:p>
        </w:tc>
        <w:tc>
          <w:tcPr>
            <w:tcW w:w="3371" w:type="dxa"/>
            <w:tcBorders>
              <w:top w:val="nil"/>
              <w:left w:val="nil"/>
              <w:bottom w:val="nil"/>
              <w:right w:val="nil"/>
            </w:tcBorders>
            <w:shd w:val="clear" w:color="auto" w:fill="auto"/>
            <w:noWrap/>
            <w:vAlign w:val="center"/>
            <w:hideMark/>
          </w:tcPr>
          <w:p w14:paraId="283344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51CBFA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2011-on</w:t>
            </w:r>
          </w:p>
        </w:tc>
        <w:tc>
          <w:tcPr>
            <w:tcW w:w="1271" w:type="dxa"/>
            <w:tcBorders>
              <w:top w:val="nil"/>
              <w:left w:val="nil"/>
              <w:bottom w:val="nil"/>
              <w:right w:val="nil"/>
            </w:tcBorders>
            <w:shd w:val="clear" w:color="auto" w:fill="auto"/>
            <w:noWrap/>
            <w:vAlign w:val="center"/>
            <w:hideMark/>
          </w:tcPr>
          <w:p w14:paraId="1954B2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0FEE1C84" w14:textId="77777777" w:rsidTr="00933F26">
        <w:tc>
          <w:tcPr>
            <w:tcW w:w="1560" w:type="dxa"/>
            <w:tcBorders>
              <w:top w:val="nil"/>
              <w:left w:val="nil"/>
              <w:bottom w:val="nil"/>
              <w:right w:val="nil"/>
            </w:tcBorders>
            <w:shd w:val="clear" w:color="auto" w:fill="auto"/>
            <w:noWrap/>
            <w:vAlign w:val="center"/>
            <w:hideMark/>
          </w:tcPr>
          <w:p w14:paraId="459BF0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A59A6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500GS</w:t>
            </w:r>
          </w:p>
        </w:tc>
        <w:tc>
          <w:tcPr>
            <w:tcW w:w="3371" w:type="dxa"/>
            <w:tcBorders>
              <w:top w:val="nil"/>
              <w:left w:val="nil"/>
              <w:bottom w:val="nil"/>
              <w:right w:val="nil"/>
            </w:tcBorders>
            <w:shd w:val="clear" w:color="auto" w:fill="auto"/>
            <w:noWrap/>
            <w:vAlign w:val="center"/>
            <w:hideMark/>
          </w:tcPr>
          <w:p w14:paraId="2C48A5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A0E60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1984-91</w:t>
            </w:r>
          </w:p>
        </w:tc>
        <w:tc>
          <w:tcPr>
            <w:tcW w:w="1271" w:type="dxa"/>
            <w:tcBorders>
              <w:top w:val="nil"/>
              <w:left w:val="nil"/>
              <w:bottom w:val="nil"/>
              <w:right w:val="nil"/>
            </w:tcBorders>
            <w:shd w:val="clear" w:color="auto" w:fill="auto"/>
            <w:noWrap/>
            <w:vAlign w:val="center"/>
            <w:hideMark/>
          </w:tcPr>
          <w:p w14:paraId="148D68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72159E31" w14:textId="77777777" w:rsidTr="00933F26">
        <w:tc>
          <w:tcPr>
            <w:tcW w:w="1560" w:type="dxa"/>
            <w:tcBorders>
              <w:top w:val="nil"/>
              <w:left w:val="nil"/>
              <w:bottom w:val="nil"/>
              <w:right w:val="nil"/>
            </w:tcBorders>
            <w:shd w:val="clear" w:color="auto" w:fill="auto"/>
            <w:noWrap/>
            <w:vAlign w:val="center"/>
            <w:hideMark/>
          </w:tcPr>
          <w:p w14:paraId="3CC8A1A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EEA2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510EXC</w:t>
            </w:r>
          </w:p>
        </w:tc>
        <w:tc>
          <w:tcPr>
            <w:tcW w:w="3371" w:type="dxa"/>
            <w:tcBorders>
              <w:top w:val="nil"/>
              <w:left w:val="nil"/>
              <w:bottom w:val="nil"/>
              <w:right w:val="nil"/>
            </w:tcBorders>
            <w:shd w:val="clear" w:color="auto" w:fill="auto"/>
            <w:noWrap/>
            <w:vAlign w:val="center"/>
            <w:hideMark/>
          </w:tcPr>
          <w:p w14:paraId="18E05E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29C51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1999-02</w:t>
            </w:r>
          </w:p>
        </w:tc>
        <w:tc>
          <w:tcPr>
            <w:tcW w:w="1271" w:type="dxa"/>
            <w:tcBorders>
              <w:top w:val="nil"/>
              <w:left w:val="nil"/>
              <w:bottom w:val="nil"/>
              <w:right w:val="nil"/>
            </w:tcBorders>
            <w:shd w:val="clear" w:color="auto" w:fill="auto"/>
            <w:noWrap/>
            <w:vAlign w:val="center"/>
            <w:hideMark/>
          </w:tcPr>
          <w:p w14:paraId="71E17A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37793568" w14:textId="77777777" w:rsidTr="00933F26">
        <w:tc>
          <w:tcPr>
            <w:tcW w:w="1560" w:type="dxa"/>
            <w:tcBorders>
              <w:top w:val="nil"/>
              <w:left w:val="nil"/>
              <w:bottom w:val="nil"/>
              <w:right w:val="nil"/>
            </w:tcBorders>
            <w:shd w:val="clear" w:color="auto" w:fill="auto"/>
            <w:noWrap/>
            <w:vAlign w:val="center"/>
            <w:hideMark/>
          </w:tcPr>
          <w:p w14:paraId="4262B5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FE98C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520EXC</w:t>
            </w:r>
          </w:p>
        </w:tc>
        <w:tc>
          <w:tcPr>
            <w:tcW w:w="3371" w:type="dxa"/>
            <w:tcBorders>
              <w:top w:val="nil"/>
              <w:left w:val="nil"/>
              <w:bottom w:val="nil"/>
              <w:right w:val="nil"/>
            </w:tcBorders>
            <w:shd w:val="clear" w:color="auto" w:fill="auto"/>
            <w:noWrap/>
            <w:vAlign w:val="center"/>
            <w:hideMark/>
          </w:tcPr>
          <w:p w14:paraId="1DAFAC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7734D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2000-02</w:t>
            </w:r>
          </w:p>
        </w:tc>
        <w:tc>
          <w:tcPr>
            <w:tcW w:w="1271" w:type="dxa"/>
            <w:tcBorders>
              <w:top w:val="nil"/>
              <w:left w:val="nil"/>
              <w:bottom w:val="nil"/>
              <w:right w:val="nil"/>
            </w:tcBorders>
            <w:shd w:val="clear" w:color="auto" w:fill="auto"/>
            <w:noWrap/>
            <w:vAlign w:val="center"/>
            <w:hideMark/>
          </w:tcPr>
          <w:p w14:paraId="1D7548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3C66573D" w14:textId="77777777" w:rsidTr="00933F26">
        <w:tc>
          <w:tcPr>
            <w:tcW w:w="1560" w:type="dxa"/>
            <w:tcBorders>
              <w:top w:val="nil"/>
              <w:left w:val="nil"/>
              <w:bottom w:val="nil"/>
              <w:right w:val="nil"/>
            </w:tcBorders>
            <w:shd w:val="clear" w:color="auto" w:fill="auto"/>
            <w:noWrap/>
            <w:vAlign w:val="center"/>
            <w:hideMark/>
          </w:tcPr>
          <w:p w14:paraId="4002989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EA3DE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525EXC</w:t>
            </w:r>
          </w:p>
        </w:tc>
        <w:tc>
          <w:tcPr>
            <w:tcW w:w="3371" w:type="dxa"/>
            <w:tcBorders>
              <w:top w:val="nil"/>
              <w:left w:val="nil"/>
              <w:bottom w:val="nil"/>
              <w:right w:val="nil"/>
            </w:tcBorders>
            <w:shd w:val="clear" w:color="auto" w:fill="auto"/>
            <w:noWrap/>
            <w:vAlign w:val="center"/>
            <w:hideMark/>
          </w:tcPr>
          <w:p w14:paraId="2FACD5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149355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2002-05</w:t>
            </w:r>
          </w:p>
        </w:tc>
        <w:tc>
          <w:tcPr>
            <w:tcW w:w="1271" w:type="dxa"/>
            <w:tcBorders>
              <w:top w:val="nil"/>
              <w:left w:val="nil"/>
              <w:bottom w:val="nil"/>
              <w:right w:val="nil"/>
            </w:tcBorders>
            <w:shd w:val="clear" w:color="auto" w:fill="auto"/>
            <w:noWrap/>
            <w:vAlign w:val="center"/>
            <w:hideMark/>
          </w:tcPr>
          <w:p w14:paraId="73486C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47170323" w14:textId="77777777" w:rsidTr="00933F26">
        <w:tc>
          <w:tcPr>
            <w:tcW w:w="1560" w:type="dxa"/>
            <w:tcBorders>
              <w:top w:val="nil"/>
              <w:left w:val="nil"/>
              <w:bottom w:val="nil"/>
              <w:right w:val="nil"/>
            </w:tcBorders>
            <w:shd w:val="clear" w:color="auto" w:fill="auto"/>
            <w:noWrap/>
            <w:vAlign w:val="center"/>
            <w:hideMark/>
          </w:tcPr>
          <w:p w14:paraId="3D2D864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84C7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525EXC-R</w:t>
            </w:r>
          </w:p>
        </w:tc>
        <w:tc>
          <w:tcPr>
            <w:tcW w:w="3371" w:type="dxa"/>
            <w:tcBorders>
              <w:top w:val="nil"/>
              <w:left w:val="nil"/>
              <w:bottom w:val="nil"/>
              <w:right w:val="nil"/>
            </w:tcBorders>
            <w:shd w:val="clear" w:color="auto" w:fill="auto"/>
            <w:noWrap/>
            <w:vAlign w:val="center"/>
            <w:hideMark/>
          </w:tcPr>
          <w:p w14:paraId="7ED345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A12E5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2005-07</w:t>
            </w:r>
          </w:p>
        </w:tc>
        <w:tc>
          <w:tcPr>
            <w:tcW w:w="1271" w:type="dxa"/>
            <w:tcBorders>
              <w:top w:val="nil"/>
              <w:left w:val="nil"/>
              <w:bottom w:val="nil"/>
              <w:right w:val="nil"/>
            </w:tcBorders>
            <w:shd w:val="clear" w:color="auto" w:fill="auto"/>
            <w:noWrap/>
            <w:vAlign w:val="center"/>
            <w:hideMark/>
          </w:tcPr>
          <w:p w14:paraId="120AE59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279C60F5" w14:textId="77777777" w:rsidTr="00933F26">
        <w:tc>
          <w:tcPr>
            <w:tcW w:w="1560" w:type="dxa"/>
            <w:tcBorders>
              <w:top w:val="nil"/>
              <w:left w:val="nil"/>
              <w:bottom w:val="nil"/>
              <w:right w:val="nil"/>
            </w:tcBorders>
            <w:shd w:val="clear" w:color="auto" w:fill="auto"/>
            <w:noWrap/>
            <w:vAlign w:val="center"/>
            <w:hideMark/>
          </w:tcPr>
          <w:p w14:paraId="58E0266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A2E7C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530EXC</w:t>
            </w:r>
          </w:p>
        </w:tc>
        <w:tc>
          <w:tcPr>
            <w:tcW w:w="3371" w:type="dxa"/>
            <w:tcBorders>
              <w:top w:val="nil"/>
              <w:left w:val="nil"/>
              <w:bottom w:val="nil"/>
              <w:right w:val="nil"/>
            </w:tcBorders>
            <w:shd w:val="clear" w:color="auto" w:fill="auto"/>
            <w:noWrap/>
            <w:vAlign w:val="center"/>
            <w:hideMark/>
          </w:tcPr>
          <w:p w14:paraId="545942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F60E0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2008-11</w:t>
            </w:r>
          </w:p>
        </w:tc>
        <w:tc>
          <w:tcPr>
            <w:tcW w:w="1271" w:type="dxa"/>
            <w:tcBorders>
              <w:top w:val="nil"/>
              <w:left w:val="nil"/>
              <w:bottom w:val="nil"/>
              <w:right w:val="nil"/>
            </w:tcBorders>
            <w:shd w:val="clear" w:color="auto" w:fill="auto"/>
            <w:noWrap/>
            <w:vAlign w:val="center"/>
            <w:hideMark/>
          </w:tcPr>
          <w:p w14:paraId="4296A0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58631882" w14:textId="77777777" w:rsidTr="00933F26">
        <w:tc>
          <w:tcPr>
            <w:tcW w:w="1560" w:type="dxa"/>
            <w:tcBorders>
              <w:top w:val="nil"/>
              <w:left w:val="nil"/>
              <w:bottom w:val="nil"/>
              <w:right w:val="nil"/>
            </w:tcBorders>
            <w:shd w:val="clear" w:color="auto" w:fill="auto"/>
            <w:noWrap/>
            <w:vAlign w:val="center"/>
            <w:hideMark/>
          </w:tcPr>
          <w:p w14:paraId="35405A2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0CEE75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 ENDURO</w:t>
            </w:r>
          </w:p>
        </w:tc>
        <w:tc>
          <w:tcPr>
            <w:tcW w:w="3371" w:type="dxa"/>
            <w:tcBorders>
              <w:top w:val="nil"/>
              <w:left w:val="nil"/>
              <w:bottom w:val="nil"/>
              <w:right w:val="nil"/>
            </w:tcBorders>
            <w:shd w:val="clear" w:color="auto" w:fill="auto"/>
            <w:noWrap/>
            <w:vAlign w:val="center"/>
            <w:hideMark/>
          </w:tcPr>
          <w:p w14:paraId="1C8D49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34D42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1987-93</w:t>
            </w:r>
          </w:p>
        </w:tc>
        <w:tc>
          <w:tcPr>
            <w:tcW w:w="1271" w:type="dxa"/>
            <w:tcBorders>
              <w:top w:val="nil"/>
              <w:left w:val="nil"/>
              <w:bottom w:val="nil"/>
              <w:right w:val="nil"/>
            </w:tcBorders>
            <w:shd w:val="clear" w:color="auto" w:fill="auto"/>
            <w:noWrap/>
            <w:vAlign w:val="center"/>
            <w:hideMark/>
          </w:tcPr>
          <w:p w14:paraId="75F879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5D7E2A05" w14:textId="77777777" w:rsidTr="00933F26">
        <w:tc>
          <w:tcPr>
            <w:tcW w:w="1560" w:type="dxa"/>
            <w:tcBorders>
              <w:top w:val="nil"/>
              <w:left w:val="nil"/>
              <w:bottom w:val="nil"/>
              <w:right w:val="nil"/>
            </w:tcBorders>
            <w:shd w:val="clear" w:color="auto" w:fill="auto"/>
            <w:noWrap/>
            <w:vAlign w:val="center"/>
            <w:hideMark/>
          </w:tcPr>
          <w:p w14:paraId="6CB00CC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E697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 ENDURO INCAS</w:t>
            </w:r>
          </w:p>
        </w:tc>
        <w:tc>
          <w:tcPr>
            <w:tcW w:w="3371" w:type="dxa"/>
            <w:tcBorders>
              <w:top w:val="nil"/>
              <w:left w:val="nil"/>
              <w:bottom w:val="nil"/>
              <w:right w:val="nil"/>
            </w:tcBorders>
            <w:shd w:val="clear" w:color="auto" w:fill="auto"/>
            <w:noWrap/>
            <w:vAlign w:val="center"/>
            <w:hideMark/>
          </w:tcPr>
          <w:p w14:paraId="0149B4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3AA43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1989-90</w:t>
            </w:r>
          </w:p>
        </w:tc>
        <w:tc>
          <w:tcPr>
            <w:tcW w:w="1271" w:type="dxa"/>
            <w:tcBorders>
              <w:top w:val="nil"/>
              <w:left w:val="nil"/>
              <w:bottom w:val="nil"/>
              <w:right w:val="nil"/>
            </w:tcBorders>
            <w:shd w:val="clear" w:color="auto" w:fill="auto"/>
            <w:noWrap/>
            <w:vAlign w:val="center"/>
            <w:hideMark/>
          </w:tcPr>
          <w:p w14:paraId="35FA46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553</w:t>
            </w:r>
          </w:p>
        </w:tc>
      </w:tr>
      <w:tr w:rsidR="00F130B5" w:rsidRPr="00F130B5" w14:paraId="410CDDD7" w14:textId="77777777" w:rsidTr="00933F26">
        <w:tc>
          <w:tcPr>
            <w:tcW w:w="1560" w:type="dxa"/>
            <w:tcBorders>
              <w:top w:val="nil"/>
              <w:left w:val="nil"/>
              <w:bottom w:val="nil"/>
              <w:right w:val="nil"/>
            </w:tcBorders>
            <w:shd w:val="clear" w:color="auto" w:fill="auto"/>
            <w:noWrap/>
            <w:vAlign w:val="center"/>
            <w:hideMark/>
          </w:tcPr>
          <w:p w14:paraId="4C1EDB3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6CC4E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625SMC</w:t>
            </w:r>
          </w:p>
        </w:tc>
        <w:tc>
          <w:tcPr>
            <w:tcW w:w="3371" w:type="dxa"/>
            <w:tcBorders>
              <w:top w:val="nil"/>
              <w:left w:val="nil"/>
              <w:bottom w:val="nil"/>
              <w:right w:val="nil"/>
            </w:tcBorders>
            <w:shd w:val="clear" w:color="auto" w:fill="auto"/>
            <w:noWrap/>
            <w:vAlign w:val="center"/>
            <w:hideMark/>
          </w:tcPr>
          <w:p w14:paraId="76EB90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625SMC</w:t>
            </w:r>
          </w:p>
        </w:tc>
        <w:tc>
          <w:tcPr>
            <w:tcW w:w="1139" w:type="dxa"/>
            <w:tcBorders>
              <w:top w:val="nil"/>
              <w:left w:val="nil"/>
              <w:bottom w:val="nil"/>
              <w:right w:val="nil"/>
            </w:tcBorders>
            <w:shd w:val="clear" w:color="auto" w:fill="auto"/>
            <w:noWrap/>
            <w:vAlign w:val="center"/>
            <w:hideMark/>
          </w:tcPr>
          <w:p w14:paraId="4610E4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w:t>
            </w:r>
          </w:p>
        </w:tc>
        <w:tc>
          <w:tcPr>
            <w:tcW w:w="1271" w:type="dxa"/>
            <w:tcBorders>
              <w:top w:val="nil"/>
              <w:left w:val="nil"/>
              <w:bottom w:val="nil"/>
              <w:right w:val="nil"/>
            </w:tcBorders>
            <w:shd w:val="clear" w:color="auto" w:fill="auto"/>
            <w:noWrap/>
            <w:vAlign w:val="center"/>
            <w:hideMark/>
          </w:tcPr>
          <w:p w14:paraId="11212E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609</w:t>
            </w:r>
          </w:p>
        </w:tc>
      </w:tr>
      <w:tr w:rsidR="00F130B5" w:rsidRPr="00F130B5" w14:paraId="70417CA6" w14:textId="77777777" w:rsidTr="00933F26">
        <w:tc>
          <w:tcPr>
            <w:tcW w:w="1560" w:type="dxa"/>
            <w:tcBorders>
              <w:top w:val="nil"/>
              <w:left w:val="nil"/>
              <w:bottom w:val="nil"/>
              <w:right w:val="nil"/>
            </w:tcBorders>
            <w:shd w:val="clear" w:color="auto" w:fill="auto"/>
            <w:noWrap/>
            <w:vAlign w:val="center"/>
            <w:hideMark/>
          </w:tcPr>
          <w:p w14:paraId="25A74E8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7B9D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640 4T -EGS</w:t>
            </w:r>
          </w:p>
        </w:tc>
        <w:tc>
          <w:tcPr>
            <w:tcW w:w="3371" w:type="dxa"/>
            <w:tcBorders>
              <w:top w:val="nil"/>
              <w:left w:val="nil"/>
              <w:bottom w:val="nil"/>
              <w:right w:val="nil"/>
            </w:tcBorders>
            <w:shd w:val="clear" w:color="auto" w:fill="auto"/>
            <w:noWrap/>
            <w:vAlign w:val="center"/>
            <w:hideMark/>
          </w:tcPr>
          <w:p w14:paraId="0744F5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640 LC4-EMY04</w:t>
            </w:r>
          </w:p>
        </w:tc>
        <w:tc>
          <w:tcPr>
            <w:tcW w:w="1139" w:type="dxa"/>
            <w:tcBorders>
              <w:top w:val="nil"/>
              <w:left w:val="nil"/>
              <w:bottom w:val="nil"/>
              <w:right w:val="nil"/>
            </w:tcBorders>
            <w:shd w:val="clear" w:color="auto" w:fill="auto"/>
            <w:noWrap/>
            <w:vAlign w:val="center"/>
            <w:hideMark/>
          </w:tcPr>
          <w:p w14:paraId="7B7910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2004-05</w:t>
            </w:r>
          </w:p>
        </w:tc>
        <w:tc>
          <w:tcPr>
            <w:tcW w:w="1271" w:type="dxa"/>
            <w:tcBorders>
              <w:top w:val="nil"/>
              <w:left w:val="nil"/>
              <w:bottom w:val="nil"/>
              <w:right w:val="nil"/>
            </w:tcBorders>
            <w:shd w:val="clear" w:color="auto" w:fill="auto"/>
            <w:noWrap/>
            <w:vAlign w:val="center"/>
            <w:hideMark/>
          </w:tcPr>
          <w:p w14:paraId="6E8145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625</w:t>
            </w:r>
          </w:p>
        </w:tc>
      </w:tr>
      <w:tr w:rsidR="00F130B5" w:rsidRPr="00F130B5" w14:paraId="216F6E18" w14:textId="77777777" w:rsidTr="00933F26">
        <w:tc>
          <w:tcPr>
            <w:tcW w:w="1560" w:type="dxa"/>
            <w:tcBorders>
              <w:top w:val="nil"/>
              <w:left w:val="nil"/>
              <w:bottom w:val="nil"/>
              <w:right w:val="nil"/>
            </w:tcBorders>
            <w:shd w:val="clear" w:color="auto" w:fill="auto"/>
            <w:noWrap/>
            <w:vAlign w:val="center"/>
            <w:hideMark/>
          </w:tcPr>
          <w:p w14:paraId="1B57D03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2DA79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640 4T -EGS</w:t>
            </w:r>
          </w:p>
        </w:tc>
        <w:tc>
          <w:tcPr>
            <w:tcW w:w="3371" w:type="dxa"/>
            <w:tcBorders>
              <w:top w:val="nil"/>
              <w:left w:val="nil"/>
              <w:bottom w:val="nil"/>
              <w:right w:val="nil"/>
            </w:tcBorders>
            <w:shd w:val="clear" w:color="auto" w:fill="auto"/>
            <w:noWrap/>
            <w:vAlign w:val="center"/>
            <w:hideMark/>
          </w:tcPr>
          <w:p w14:paraId="6281BE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640 LC4-MY05</w:t>
            </w:r>
          </w:p>
        </w:tc>
        <w:tc>
          <w:tcPr>
            <w:tcW w:w="1139" w:type="dxa"/>
            <w:tcBorders>
              <w:top w:val="nil"/>
              <w:left w:val="nil"/>
              <w:bottom w:val="nil"/>
              <w:right w:val="nil"/>
            </w:tcBorders>
            <w:shd w:val="clear" w:color="auto" w:fill="auto"/>
            <w:noWrap/>
            <w:vAlign w:val="center"/>
            <w:hideMark/>
          </w:tcPr>
          <w:p w14:paraId="266867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2004-05</w:t>
            </w:r>
          </w:p>
        </w:tc>
        <w:tc>
          <w:tcPr>
            <w:tcW w:w="1271" w:type="dxa"/>
            <w:tcBorders>
              <w:top w:val="nil"/>
              <w:left w:val="nil"/>
              <w:bottom w:val="nil"/>
              <w:right w:val="nil"/>
            </w:tcBorders>
            <w:shd w:val="clear" w:color="auto" w:fill="auto"/>
            <w:noWrap/>
            <w:vAlign w:val="center"/>
            <w:hideMark/>
          </w:tcPr>
          <w:p w14:paraId="0E5301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625</w:t>
            </w:r>
          </w:p>
        </w:tc>
      </w:tr>
      <w:tr w:rsidR="00F130B5" w:rsidRPr="00F130B5" w14:paraId="1DF12301" w14:textId="77777777" w:rsidTr="00933F26">
        <w:tc>
          <w:tcPr>
            <w:tcW w:w="1560" w:type="dxa"/>
            <w:tcBorders>
              <w:top w:val="nil"/>
              <w:left w:val="nil"/>
              <w:bottom w:val="nil"/>
              <w:right w:val="nil"/>
            </w:tcBorders>
            <w:shd w:val="clear" w:color="auto" w:fill="auto"/>
            <w:noWrap/>
            <w:vAlign w:val="center"/>
            <w:hideMark/>
          </w:tcPr>
          <w:p w14:paraId="4ADF497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3121D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 SMC</w:t>
            </w:r>
          </w:p>
        </w:tc>
        <w:tc>
          <w:tcPr>
            <w:tcW w:w="3371" w:type="dxa"/>
            <w:tcBorders>
              <w:top w:val="nil"/>
              <w:left w:val="nil"/>
              <w:bottom w:val="nil"/>
              <w:right w:val="nil"/>
            </w:tcBorders>
            <w:shd w:val="clear" w:color="auto" w:fill="auto"/>
            <w:noWrap/>
            <w:vAlign w:val="center"/>
            <w:hideMark/>
          </w:tcPr>
          <w:p w14:paraId="18FA8F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4T-EGS</w:t>
            </w:r>
          </w:p>
        </w:tc>
        <w:tc>
          <w:tcPr>
            <w:tcW w:w="1139" w:type="dxa"/>
            <w:tcBorders>
              <w:top w:val="nil"/>
              <w:left w:val="nil"/>
              <w:bottom w:val="nil"/>
              <w:right w:val="nil"/>
            </w:tcBorders>
            <w:shd w:val="clear" w:color="auto" w:fill="auto"/>
            <w:noWrap/>
            <w:vAlign w:val="center"/>
            <w:hideMark/>
          </w:tcPr>
          <w:p w14:paraId="5F60FA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2004</w:t>
            </w:r>
          </w:p>
        </w:tc>
        <w:tc>
          <w:tcPr>
            <w:tcW w:w="1271" w:type="dxa"/>
            <w:tcBorders>
              <w:top w:val="nil"/>
              <w:left w:val="nil"/>
              <w:bottom w:val="nil"/>
              <w:right w:val="nil"/>
            </w:tcBorders>
            <w:shd w:val="clear" w:color="auto" w:fill="auto"/>
            <w:noWrap/>
            <w:vAlign w:val="center"/>
            <w:hideMark/>
          </w:tcPr>
          <w:p w14:paraId="2672D2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654</w:t>
            </w:r>
          </w:p>
        </w:tc>
      </w:tr>
      <w:tr w:rsidR="00F130B5" w:rsidRPr="00F130B5" w14:paraId="1F84A9E2" w14:textId="77777777" w:rsidTr="00933F26">
        <w:tc>
          <w:tcPr>
            <w:tcW w:w="1560" w:type="dxa"/>
            <w:tcBorders>
              <w:top w:val="nil"/>
              <w:left w:val="nil"/>
              <w:bottom w:val="nil"/>
              <w:right w:val="nil"/>
            </w:tcBorders>
            <w:shd w:val="clear" w:color="auto" w:fill="auto"/>
            <w:noWrap/>
            <w:vAlign w:val="center"/>
            <w:hideMark/>
          </w:tcPr>
          <w:p w14:paraId="46D88E8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E03D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Freeride</w:t>
            </w:r>
          </w:p>
        </w:tc>
        <w:tc>
          <w:tcPr>
            <w:tcW w:w="3371" w:type="dxa"/>
            <w:tcBorders>
              <w:top w:val="nil"/>
              <w:left w:val="nil"/>
              <w:bottom w:val="nil"/>
              <w:right w:val="nil"/>
            </w:tcBorders>
            <w:shd w:val="clear" w:color="auto" w:fill="auto"/>
            <w:noWrap/>
            <w:vAlign w:val="center"/>
            <w:hideMark/>
          </w:tcPr>
          <w:p w14:paraId="41AF2E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Freeride (MY12 on)</w:t>
            </w:r>
          </w:p>
        </w:tc>
        <w:tc>
          <w:tcPr>
            <w:tcW w:w="1139" w:type="dxa"/>
            <w:tcBorders>
              <w:top w:val="nil"/>
              <w:left w:val="nil"/>
              <w:bottom w:val="nil"/>
              <w:right w:val="nil"/>
            </w:tcBorders>
            <w:shd w:val="clear" w:color="auto" w:fill="auto"/>
            <w:noWrap/>
            <w:vAlign w:val="center"/>
            <w:hideMark/>
          </w:tcPr>
          <w:p w14:paraId="788751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7A54BA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566D3D66" w14:textId="77777777" w:rsidTr="00933F26">
        <w:tc>
          <w:tcPr>
            <w:tcW w:w="1560" w:type="dxa"/>
            <w:tcBorders>
              <w:top w:val="nil"/>
              <w:left w:val="nil"/>
              <w:bottom w:val="nil"/>
              <w:right w:val="nil"/>
            </w:tcBorders>
            <w:shd w:val="clear" w:color="auto" w:fill="auto"/>
            <w:noWrap/>
            <w:vAlign w:val="center"/>
            <w:hideMark/>
          </w:tcPr>
          <w:p w14:paraId="3F75F8A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BD1D9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IS DUKE</w:t>
            </w:r>
          </w:p>
        </w:tc>
        <w:tc>
          <w:tcPr>
            <w:tcW w:w="3371" w:type="dxa"/>
            <w:tcBorders>
              <w:top w:val="nil"/>
              <w:left w:val="nil"/>
              <w:bottom w:val="nil"/>
              <w:right w:val="nil"/>
            </w:tcBorders>
            <w:shd w:val="clear" w:color="auto" w:fill="auto"/>
            <w:noWrap/>
            <w:vAlign w:val="center"/>
            <w:hideMark/>
          </w:tcPr>
          <w:p w14:paraId="2C9E00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390 DUKE (C3)</w:t>
            </w:r>
          </w:p>
        </w:tc>
        <w:tc>
          <w:tcPr>
            <w:tcW w:w="1139" w:type="dxa"/>
            <w:tcBorders>
              <w:top w:val="nil"/>
              <w:left w:val="nil"/>
              <w:bottom w:val="nil"/>
              <w:right w:val="nil"/>
            </w:tcBorders>
            <w:shd w:val="clear" w:color="auto" w:fill="auto"/>
            <w:noWrap/>
            <w:vAlign w:val="center"/>
            <w:hideMark/>
          </w:tcPr>
          <w:p w14:paraId="447372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w:t>
            </w:r>
          </w:p>
        </w:tc>
        <w:tc>
          <w:tcPr>
            <w:tcW w:w="1271" w:type="dxa"/>
            <w:tcBorders>
              <w:top w:val="nil"/>
              <w:left w:val="nil"/>
              <w:bottom w:val="nil"/>
              <w:right w:val="nil"/>
            </w:tcBorders>
            <w:shd w:val="clear" w:color="auto" w:fill="auto"/>
            <w:noWrap/>
            <w:vAlign w:val="center"/>
            <w:hideMark/>
          </w:tcPr>
          <w:p w14:paraId="1BEFB7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373</w:t>
            </w:r>
          </w:p>
        </w:tc>
      </w:tr>
      <w:tr w:rsidR="00F130B5" w:rsidRPr="00F130B5" w14:paraId="208F17A1" w14:textId="77777777" w:rsidTr="00933F26">
        <w:tc>
          <w:tcPr>
            <w:tcW w:w="1560" w:type="dxa"/>
            <w:tcBorders>
              <w:top w:val="nil"/>
              <w:left w:val="nil"/>
              <w:bottom w:val="nil"/>
              <w:right w:val="nil"/>
            </w:tcBorders>
            <w:shd w:val="clear" w:color="auto" w:fill="auto"/>
            <w:noWrap/>
            <w:vAlign w:val="center"/>
            <w:hideMark/>
          </w:tcPr>
          <w:p w14:paraId="37D9610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96BFD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Rally</w:t>
            </w:r>
          </w:p>
        </w:tc>
        <w:tc>
          <w:tcPr>
            <w:tcW w:w="3371" w:type="dxa"/>
            <w:tcBorders>
              <w:top w:val="nil"/>
              <w:left w:val="nil"/>
              <w:bottom w:val="nil"/>
              <w:right w:val="nil"/>
            </w:tcBorders>
            <w:shd w:val="clear" w:color="auto" w:fill="auto"/>
            <w:noWrap/>
            <w:vAlign w:val="center"/>
            <w:hideMark/>
          </w:tcPr>
          <w:p w14:paraId="2EE4D9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450 </w:t>
            </w:r>
            <w:proofErr w:type="gramStart"/>
            <w:r w:rsidRPr="00F130B5">
              <w:rPr>
                <w:rFonts w:eastAsia="Times New Roman"/>
                <w:color w:val="000000"/>
                <w:szCs w:val="17"/>
                <w:lang w:eastAsia="en-AU"/>
              </w:rPr>
              <w:t>RALLY</w:t>
            </w:r>
            <w:proofErr w:type="gramEnd"/>
          </w:p>
        </w:tc>
        <w:tc>
          <w:tcPr>
            <w:tcW w:w="1139" w:type="dxa"/>
            <w:tcBorders>
              <w:top w:val="nil"/>
              <w:left w:val="nil"/>
              <w:bottom w:val="nil"/>
              <w:right w:val="nil"/>
            </w:tcBorders>
            <w:shd w:val="clear" w:color="auto" w:fill="auto"/>
            <w:noWrap/>
            <w:vAlign w:val="center"/>
            <w:hideMark/>
          </w:tcPr>
          <w:p w14:paraId="1C85F8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2017-current</w:t>
            </w:r>
          </w:p>
        </w:tc>
        <w:tc>
          <w:tcPr>
            <w:tcW w:w="1271" w:type="dxa"/>
            <w:tcBorders>
              <w:top w:val="nil"/>
              <w:left w:val="nil"/>
              <w:bottom w:val="nil"/>
              <w:right w:val="nil"/>
            </w:tcBorders>
            <w:shd w:val="clear" w:color="auto" w:fill="auto"/>
            <w:noWrap/>
            <w:vAlign w:val="center"/>
            <w:hideMark/>
          </w:tcPr>
          <w:p w14:paraId="5A91A5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6D128DEA" w14:textId="77777777" w:rsidTr="00933F26">
        <w:tc>
          <w:tcPr>
            <w:tcW w:w="1560" w:type="dxa"/>
            <w:tcBorders>
              <w:top w:val="nil"/>
              <w:left w:val="nil"/>
              <w:bottom w:val="nil"/>
              <w:right w:val="nil"/>
            </w:tcBorders>
            <w:shd w:val="clear" w:color="auto" w:fill="auto"/>
            <w:noWrap/>
            <w:vAlign w:val="center"/>
            <w:hideMark/>
          </w:tcPr>
          <w:p w14:paraId="2C8A2D2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F38E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Rally</w:t>
            </w:r>
          </w:p>
        </w:tc>
        <w:tc>
          <w:tcPr>
            <w:tcW w:w="3371" w:type="dxa"/>
            <w:tcBorders>
              <w:top w:val="nil"/>
              <w:left w:val="nil"/>
              <w:bottom w:val="nil"/>
              <w:right w:val="nil"/>
            </w:tcBorders>
            <w:shd w:val="clear" w:color="auto" w:fill="auto"/>
            <w:noWrap/>
            <w:vAlign w:val="center"/>
            <w:hideMark/>
          </w:tcPr>
          <w:p w14:paraId="59AEDA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690 </w:t>
            </w:r>
            <w:proofErr w:type="gramStart"/>
            <w:r w:rsidRPr="00F130B5">
              <w:rPr>
                <w:rFonts w:eastAsia="Times New Roman"/>
                <w:color w:val="000000"/>
                <w:szCs w:val="17"/>
                <w:lang w:eastAsia="en-AU"/>
              </w:rPr>
              <w:t>RALLY</w:t>
            </w:r>
            <w:proofErr w:type="gramEnd"/>
          </w:p>
        </w:tc>
        <w:tc>
          <w:tcPr>
            <w:tcW w:w="1139" w:type="dxa"/>
            <w:tcBorders>
              <w:top w:val="nil"/>
              <w:left w:val="nil"/>
              <w:bottom w:val="nil"/>
              <w:right w:val="nil"/>
            </w:tcBorders>
            <w:shd w:val="clear" w:color="auto" w:fill="auto"/>
            <w:noWrap/>
            <w:vAlign w:val="center"/>
            <w:hideMark/>
          </w:tcPr>
          <w:p w14:paraId="23FE99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hideMark/>
          </w:tcPr>
          <w:p w14:paraId="7955D6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654</w:t>
            </w:r>
          </w:p>
        </w:tc>
      </w:tr>
      <w:tr w:rsidR="00F130B5" w:rsidRPr="00F130B5" w14:paraId="05B28FD3" w14:textId="77777777" w:rsidTr="00933F26">
        <w:tc>
          <w:tcPr>
            <w:tcW w:w="1560" w:type="dxa"/>
            <w:tcBorders>
              <w:top w:val="nil"/>
              <w:left w:val="nil"/>
              <w:bottom w:val="nil"/>
              <w:right w:val="nil"/>
            </w:tcBorders>
            <w:shd w:val="clear" w:color="auto" w:fill="auto"/>
            <w:noWrap/>
            <w:vAlign w:val="center"/>
            <w:hideMark/>
          </w:tcPr>
          <w:p w14:paraId="7BDB4AC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6D1CA5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IS RC</w:t>
            </w:r>
          </w:p>
        </w:tc>
        <w:tc>
          <w:tcPr>
            <w:tcW w:w="3371" w:type="dxa"/>
            <w:tcBorders>
              <w:top w:val="nil"/>
              <w:left w:val="nil"/>
              <w:bottom w:val="nil"/>
              <w:right w:val="nil"/>
            </w:tcBorders>
            <w:shd w:val="clear" w:color="auto" w:fill="auto"/>
            <w:noWrap/>
            <w:vAlign w:val="center"/>
            <w:hideMark/>
          </w:tcPr>
          <w:p w14:paraId="594BDE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RC 390</w:t>
            </w:r>
          </w:p>
        </w:tc>
        <w:tc>
          <w:tcPr>
            <w:tcW w:w="1139" w:type="dxa"/>
            <w:tcBorders>
              <w:top w:val="nil"/>
              <w:left w:val="nil"/>
              <w:bottom w:val="nil"/>
              <w:right w:val="nil"/>
            </w:tcBorders>
            <w:shd w:val="clear" w:color="auto" w:fill="auto"/>
            <w:noWrap/>
            <w:vAlign w:val="center"/>
            <w:hideMark/>
          </w:tcPr>
          <w:p w14:paraId="4E9DAA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119113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373</w:t>
            </w:r>
          </w:p>
        </w:tc>
      </w:tr>
      <w:tr w:rsidR="00F130B5" w:rsidRPr="00F130B5" w14:paraId="4792DF2D" w14:textId="77777777" w:rsidTr="00933F26">
        <w:tc>
          <w:tcPr>
            <w:tcW w:w="1560" w:type="dxa"/>
            <w:tcBorders>
              <w:top w:val="nil"/>
              <w:left w:val="nil"/>
              <w:bottom w:val="nil"/>
              <w:right w:val="nil"/>
            </w:tcBorders>
            <w:shd w:val="clear" w:color="auto" w:fill="auto"/>
            <w:noWrap/>
            <w:vAlign w:val="center"/>
          </w:tcPr>
          <w:p w14:paraId="2E444308" w14:textId="77777777" w:rsidR="00F130B5" w:rsidRPr="00F130B5" w:rsidRDefault="00F130B5" w:rsidP="00F130B5">
            <w:pPr>
              <w:spacing w:afterLines="20" w:after="48"/>
              <w:jc w:val="center"/>
              <w:rPr>
                <w:rFonts w:eastAsia="Times New Roman"/>
                <w:b/>
                <w:color w:val="000000"/>
                <w:szCs w:val="17"/>
                <w:lang w:eastAsia="en-AU"/>
              </w:rPr>
            </w:pPr>
            <w:r w:rsidRPr="00F130B5">
              <w:rPr>
                <w:rFonts w:eastAsia="Times New Roman"/>
                <w:b/>
                <w:color w:val="000000"/>
                <w:szCs w:val="17"/>
                <w:lang w:eastAsia="en-AU"/>
              </w:rPr>
              <w:t>KYBURZ</w:t>
            </w:r>
          </w:p>
        </w:tc>
        <w:tc>
          <w:tcPr>
            <w:tcW w:w="2015" w:type="dxa"/>
            <w:tcBorders>
              <w:top w:val="nil"/>
              <w:left w:val="nil"/>
              <w:bottom w:val="nil"/>
              <w:right w:val="nil"/>
            </w:tcBorders>
            <w:shd w:val="clear" w:color="auto" w:fill="auto"/>
            <w:noWrap/>
            <w:vAlign w:val="center"/>
          </w:tcPr>
          <w:p w14:paraId="0BCC58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DXP</w:t>
            </w:r>
          </w:p>
        </w:tc>
        <w:tc>
          <w:tcPr>
            <w:tcW w:w="3371" w:type="dxa"/>
            <w:tcBorders>
              <w:top w:val="nil"/>
              <w:left w:val="nil"/>
              <w:bottom w:val="nil"/>
              <w:right w:val="nil"/>
            </w:tcBorders>
            <w:shd w:val="clear" w:color="auto" w:fill="auto"/>
            <w:noWrap/>
            <w:vAlign w:val="center"/>
          </w:tcPr>
          <w:p w14:paraId="39639B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KYBURZ</w:t>
            </w:r>
          </w:p>
        </w:tc>
        <w:tc>
          <w:tcPr>
            <w:tcW w:w="1139" w:type="dxa"/>
            <w:tcBorders>
              <w:top w:val="nil"/>
              <w:left w:val="nil"/>
              <w:bottom w:val="nil"/>
              <w:right w:val="nil"/>
            </w:tcBorders>
            <w:shd w:val="clear" w:color="auto" w:fill="auto"/>
            <w:noWrap/>
            <w:vAlign w:val="center"/>
          </w:tcPr>
          <w:p w14:paraId="3D5E97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tcPr>
          <w:p w14:paraId="70E9774E"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1BAAD50D" w14:textId="77777777" w:rsidTr="00933F26">
        <w:tc>
          <w:tcPr>
            <w:tcW w:w="1560" w:type="dxa"/>
            <w:tcBorders>
              <w:top w:val="nil"/>
              <w:left w:val="nil"/>
              <w:bottom w:val="nil"/>
              <w:right w:val="nil"/>
            </w:tcBorders>
            <w:shd w:val="clear" w:color="auto" w:fill="auto"/>
            <w:noWrap/>
            <w:vAlign w:val="center"/>
            <w:hideMark/>
          </w:tcPr>
          <w:p w14:paraId="6888944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KYMCO</w:t>
            </w:r>
          </w:p>
        </w:tc>
        <w:tc>
          <w:tcPr>
            <w:tcW w:w="2015" w:type="dxa"/>
            <w:tcBorders>
              <w:top w:val="nil"/>
              <w:left w:val="nil"/>
              <w:bottom w:val="nil"/>
              <w:right w:val="nil"/>
            </w:tcBorders>
            <w:shd w:val="clear" w:color="auto" w:fill="auto"/>
            <w:noWrap/>
            <w:vAlign w:val="center"/>
            <w:hideMark/>
          </w:tcPr>
          <w:p w14:paraId="5AADDE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w:t>
            </w:r>
          </w:p>
        </w:tc>
        <w:tc>
          <w:tcPr>
            <w:tcW w:w="3371" w:type="dxa"/>
            <w:tcBorders>
              <w:top w:val="nil"/>
              <w:left w:val="nil"/>
              <w:bottom w:val="nil"/>
              <w:right w:val="nil"/>
            </w:tcBorders>
            <w:shd w:val="clear" w:color="auto" w:fill="auto"/>
            <w:noWrap/>
            <w:vAlign w:val="center"/>
            <w:hideMark/>
          </w:tcPr>
          <w:p w14:paraId="5B2AC7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1139" w:type="dxa"/>
            <w:tcBorders>
              <w:top w:val="nil"/>
              <w:left w:val="nil"/>
              <w:bottom w:val="nil"/>
              <w:right w:val="nil"/>
            </w:tcBorders>
            <w:shd w:val="clear" w:color="auto" w:fill="auto"/>
            <w:noWrap/>
            <w:vAlign w:val="center"/>
            <w:hideMark/>
          </w:tcPr>
          <w:p w14:paraId="1338F0E3" w14:textId="77777777" w:rsidR="00F130B5" w:rsidRPr="00F130B5" w:rsidRDefault="00F130B5" w:rsidP="00F130B5">
            <w:pPr>
              <w:spacing w:afterLines="20" w:after="48"/>
              <w:jc w:val="center"/>
              <w:rPr>
                <w:rFonts w:eastAsia="Times New Roman"/>
                <w:color w:val="000000"/>
                <w:szCs w:val="17"/>
                <w:lang w:eastAsia="en-AU"/>
              </w:rPr>
            </w:pPr>
          </w:p>
        </w:tc>
        <w:tc>
          <w:tcPr>
            <w:tcW w:w="1271" w:type="dxa"/>
            <w:tcBorders>
              <w:top w:val="nil"/>
              <w:left w:val="nil"/>
              <w:bottom w:val="nil"/>
              <w:right w:val="nil"/>
            </w:tcBorders>
            <w:shd w:val="clear" w:color="auto" w:fill="auto"/>
            <w:noWrap/>
            <w:vAlign w:val="center"/>
            <w:hideMark/>
          </w:tcPr>
          <w:p w14:paraId="0A7DEA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under 300</w:t>
            </w:r>
          </w:p>
        </w:tc>
      </w:tr>
      <w:tr w:rsidR="00F130B5" w:rsidRPr="00F130B5" w14:paraId="5CD057D7" w14:textId="77777777" w:rsidTr="00933F26">
        <w:tc>
          <w:tcPr>
            <w:tcW w:w="1560" w:type="dxa"/>
            <w:tcBorders>
              <w:top w:val="nil"/>
              <w:left w:val="nil"/>
              <w:bottom w:val="nil"/>
              <w:right w:val="nil"/>
            </w:tcBorders>
            <w:shd w:val="clear" w:color="auto" w:fill="auto"/>
            <w:noWrap/>
            <w:vAlign w:val="center"/>
          </w:tcPr>
          <w:p w14:paraId="03BC21BA"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636693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DT Series</w:t>
            </w:r>
          </w:p>
        </w:tc>
        <w:tc>
          <w:tcPr>
            <w:tcW w:w="3371" w:type="dxa"/>
            <w:tcBorders>
              <w:top w:val="nil"/>
              <w:left w:val="nil"/>
              <w:bottom w:val="nil"/>
              <w:right w:val="nil"/>
            </w:tcBorders>
            <w:shd w:val="clear" w:color="auto" w:fill="auto"/>
            <w:noWrap/>
            <w:vAlign w:val="center"/>
          </w:tcPr>
          <w:p w14:paraId="713248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DT X360/E70000</w:t>
            </w:r>
          </w:p>
        </w:tc>
        <w:tc>
          <w:tcPr>
            <w:tcW w:w="1139" w:type="dxa"/>
            <w:tcBorders>
              <w:top w:val="nil"/>
              <w:left w:val="nil"/>
              <w:bottom w:val="nil"/>
              <w:right w:val="nil"/>
            </w:tcBorders>
            <w:shd w:val="clear" w:color="auto" w:fill="auto"/>
            <w:noWrap/>
            <w:vAlign w:val="center"/>
          </w:tcPr>
          <w:p w14:paraId="31091F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2021-on</w:t>
            </w:r>
          </w:p>
        </w:tc>
        <w:tc>
          <w:tcPr>
            <w:tcW w:w="1271" w:type="dxa"/>
            <w:tcBorders>
              <w:top w:val="nil"/>
              <w:left w:val="nil"/>
              <w:bottom w:val="nil"/>
              <w:right w:val="nil"/>
            </w:tcBorders>
            <w:shd w:val="clear" w:color="auto" w:fill="auto"/>
            <w:noWrap/>
            <w:vAlign w:val="center"/>
          </w:tcPr>
          <w:p w14:paraId="460585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321</w:t>
            </w:r>
          </w:p>
        </w:tc>
      </w:tr>
      <w:tr w:rsidR="00F130B5" w:rsidRPr="00F130B5" w14:paraId="11B5C2E2" w14:textId="77777777" w:rsidTr="00933F26">
        <w:tc>
          <w:tcPr>
            <w:tcW w:w="1560" w:type="dxa"/>
            <w:tcBorders>
              <w:top w:val="nil"/>
              <w:left w:val="nil"/>
              <w:bottom w:val="nil"/>
              <w:right w:val="nil"/>
            </w:tcBorders>
            <w:shd w:val="clear" w:color="auto" w:fill="auto"/>
            <w:noWrap/>
            <w:vAlign w:val="center"/>
            <w:hideMark/>
          </w:tcPr>
          <w:p w14:paraId="3FC6B6A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55B40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V2</w:t>
            </w:r>
          </w:p>
        </w:tc>
        <w:tc>
          <w:tcPr>
            <w:tcW w:w="3371" w:type="dxa"/>
            <w:tcBorders>
              <w:top w:val="nil"/>
              <w:left w:val="nil"/>
              <w:bottom w:val="nil"/>
              <w:right w:val="nil"/>
            </w:tcBorders>
            <w:shd w:val="clear" w:color="auto" w:fill="auto"/>
            <w:noWrap/>
            <w:vAlign w:val="center"/>
            <w:hideMark/>
          </w:tcPr>
          <w:p w14:paraId="58D0C6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Downtown 350i (V200010, V20020, V20030, V23010-V23000, C71100))</w:t>
            </w:r>
          </w:p>
        </w:tc>
        <w:tc>
          <w:tcPr>
            <w:tcW w:w="1139" w:type="dxa"/>
            <w:tcBorders>
              <w:top w:val="nil"/>
              <w:left w:val="nil"/>
              <w:bottom w:val="nil"/>
              <w:right w:val="nil"/>
            </w:tcBorders>
            <w:shd w:val="clear" w:color="auto" w:fill="auto"/>
            <w:noWrap/>
            <w:vAlign w:val="center"/>
            <w:hideMark/>
          </w:tcPr>
          <w:p w14:paraId="5C6266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w:t>
            </w:r>
          </w:p>
        </w:tc>
        <w:tc>
          <w:tcPr>
            <w:tcW w:w="1271" w:type="dxa"/>
            <w:tcBorders>
              <w:top w:val="nil"/>
              <w:left w:val="nil"/>
              <w:bottom w:val="nil"/>
              <w:right w:val="nil"/>
            </w:tcBorders>
            <w:shd w:val="clear" w:color="auto" w:fill="auto"/>
            <w:noWrap/>
            <w:vAlign w:val="center"/>
            <w:hideMark/>
          </w:tcPr>
          <w:p w14:paraId="460A3C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321</w:t>
            </w:r>
          </w:p>
        </w:tc>
      </w:tr>
      <w:tr w:rsidR="00F130B5" w:rsidRPr="00F130B5" w14:paraId="60007392" w14:textId="77777777" w:rsidTr="00933F26">
        <w:tc>
          <w:tcPr>
            <w:tcW w:w="1560" w:type="dxa"/>
            <w:tcBorders>
              <w:top w:val="nil"/>
              <w:left w:val="nil"/>
              <w:bottom w:val="nil"/>
              <w:right w:val="nil"/>
            </w:tcBorders>
            <w:shd w:val="clear" w:color="auto" w:fill="auto"/>
            <w:noWrap/>
            <w:vAlign w:val="center"/>
            <w:hideMark/>
          </w:tcPr>
          <w:p w14:paraId="05021FF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D90DB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X-Town</w:t>
            </w:r>
          </w:p>
        </w:tc>
        <w:tc>
          <w:tcPr>
            <w:tcW w:w="3371" w:type="dxa"/>
            <w:tcBorders>
              <w:top w:val="nil"/>
              <w:left w:val="nil"/>
              <w:bottom w:val="nil"/>
              <w:right w:val="nil"/>
            </w:tcBorders>
            <w:shd w:val="clear" w:color="auto" w:fill="auto"/>
            <w:noWrap/>
            <w:vAlign w:val="center"/>
            <w:hideMark/>
          </w:tcPr>
          <w:p w14:paraId="79386A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KS60A (300i)</w:t>
            </w:r>
          </w:p>
        </w:tc>
        <w:tc>
          <w:tcPr>
            <w:tcW w:w="1139" w:type="dxa"/>
            <w:tcBorders>
              <w:top w:val="nil"/>
              <w:left w:val="nil"/>
              <w:bottom w:val="nil"/>
              <w:right w:val="nil"/>
            </w:tcBorders>
            <w:shd w:val="clear" w:color="auto" w:fill="auto"/>
            <w:noWrap/>
            <w:vAlign w:val="center"/>
            <w:hideMark/>
          </w:tcPr>
          <w:p w14:paraId="04544C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310D22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276</w:t>
            </w:r>
          </w:p>
        </w:tc>
      </w:tr>
      <w:tr w:rsidR="00F130B5" w:rsidRPr="00F130B5" w14:paraId="6F3BA209" w14:textId="77777777" w:rsidTr="00933F26">
        <w:tc>
          <w:tcPr>
            <w:tcW w:w="1560" w:type="dxa"/>
            <w:tcBorders>
              <w:top w:val="nil"/>
              <w:left w:val="nil"/>
              <w:bottom w:val="nil"/>
              <w:right w:val="nil"/>
            </w:tcBorders>
            <w:shd w:val="clear" w:color="auto" w:fill="auto"/>
            <w:noWrap/>
            <w:vAlign w:val="center"/>
          </w:tcPr>
          <w:p w14:paraId="0C5E93B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35587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XCITING S 400</w:t>
            </w:r>
          </w:p>
        </w:tc>
        <w:tc>
          <w:tcPr>
            <w:tcW w:w="3371" w:type="dxa"/>
            <w:tcBorders>
              <w:top w:val="nil"/>
              <w:left w:val="nil"/>
              <w:bottom w:val="nil"/>
              <w:right w:val="nil"/>
            </w:tcBorders>
            <w:shd w:val="clear" w:color="auto" w:fill="auto"/>
            <w:noWrap/>
            <w:vAlign w:val="center"/>
          </w:tcPr>
          <w:p w14:paraId="234115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D62001 &amp; D62000</w:t>
            </w:r>
          </w:p>
        </w:tc>
        <w:tc>
          <w:tcPr>
            <w:tcW w:w="1139" w:type="dxa"/>
            <w:tcBorders>
              <w:top w:val="nil"/>
              <w:left w:val="nil"/>
              <w:bottom w:val="nil"/>
              <w:right w:val="nil"/>
            </w:tcBorders>
            <w:shd w:val="clear" w:color="auto" w:fill="auto"/>
            <w:noWrap/>
            <w:vAlign w:val="center"/>
          </w:tcPr>
          <w:p w14:paraId="12E31D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2019-20</w:t>
            </w:r>
          </w:p>
        </w:tc>
        <w:tc>
          <w:tcPr>
            <w:tcW w:w="1271" w:type="dxa"/>
            <w:tcBorders>
              <w:top w:val="nil"/>
              <w:left w:val="nil"/>
              <w:bottom w:val="nil"/>
              <w:right w:val="nil"/>
            </w:tcBorders>
            <w:shd w:val="clear" w:color="auto" w:fill="auto"/>
            <w:noWrap/>
            <w:vAlign w:val="center"/>
          </w:tcPr>
          <w:p w14:paraId="2DE618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35BC0C9F" w14:textId="77777777" w:rsidTr="00933F26">
        <w:tc>
          <w:tcPr>
            <w:tcW w:w="1560" w:type="dxa"/>
            <w:tcBorders>
              <w:top w:val="nil"/>
              <w:left w:val="nil"/>
              <w:bottom w:val="nil"/>
              <w:right w:val="nil"/>
            </w:tcBorders>
            <w:shd w:val="clear" w:color="auto" w:fill="auto"/>
            <w:noWrap/>
            <w:vAlign w:val="center"/>
          </w:tcPr>
          <w:p w14:paraId="5DC42BF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9D807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AGILITY 300</w:t>
            </w:r>
          </w:p>
        </w:tc>
        <w:tc>
          <w:tcPr>
            <w:tcW w:w="3371" w:type="dxa"/>
            <w:tcBorders>
              <w:top w:val="nil"/>
              <w:left w:val="nil"/>
              <w:bottom w:val="nil"/>
              <w:right w:val="nil"/>
            </w:tcBorders>
            <w:shd w:val="clear" w:color="auto" w:fill="auto"/>
            <w:noWrap/>
            <w:vAlign w:val="center"/>
          </w:tcPr>
          <w:p w14:paraId="7FA9CE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T4 (300)</w:t>
            </w:r>
          </w:p>
        </w:tc>
        <w:tc>
          <w:tcPr>
            <w:tcW w:w="1139" w:type="dxa"/>
            <w:tcBorders>
              <w:top w:val="nil"/>
              <w:left w:val="nil"/>
              <w:bottom w:val="nil"/>
              <w:right w:val="nil"/>
            </w:tcBorders>
            <w:shd w:val="clear" w:color="auto" w:fill="auto"/>
            <w:noWrap/>
            <w:vAlign w:val="center"/>
          </w:tcPr>
          <w:p w14:paraId="306ADA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0E5032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276</w:t>
            </w:r>
          </w:p>
        </w:tc>
      </w:tr>
      <w:tr w:rsidR="00F130B5" w:rsidRPr="00F130B5" w14:paraId="0548F10C" w14:textId="77777777" w:rsidTr="00933F26">
        <w:tc>
          <w:tcPr>
            <w:tcW w:w="1560" w:type="dxa"/>
            <w:tcBorders>
              <w:top w:val="nil"/>
              <w:left w:val="nil"/>
              <w:bottom w:val="nil"/>
              <w:right w:val="nil"/>
            </w:tcBorders>
            <w:shd w:val="clear" w:color="auto" w:fill="auto"/>
            <w:noWrap/>
            <w:vAlign w:val="center"/>
            <w:hideMark/>
          </w:tcPr>
          <w:p w14:paraId="0A3CFC6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LAMBRETTA</w:t>
            </w:r>
          </w:p>
        </w:tc>
        <w:tc>
          <w:tcPr>
            <w:tcW w:w="2015" w:type="dxa"/>
            <w:tcBorders>
              <w:top w:val="nil"/>
              <w:left w:val="nil"/>
              <w:bottom w:val="nil"/>
              <w:right w:val="nil"/>
            </w:tcBorders>
            <w:shd w:val="clear" w:color="auto" w:fill="auto"/>
            <w:noWrap/>
            <w:vAlign w:val="center"/>
            <w:hideMark/>
          </w:tcPr>
          <w:p w14:paraId="60AC41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w:t>
            </w:r>
          </w:p>
        </w:tc>
        <w:tc>
          <w:tcPr>
            <w:tcW w:w="3371" w:type="dxa"/>
            <w:tcBorders>
              <w:top w:val="nil"/>
              <w:left w:val="nil"/>
              <w:bottom w:val="nil"/>
              <w:right w:val="nil"/>
            </w:tcBorders>
            <w:shd w:val="clear" w:color="auto" w:fill="auto"/>
            <w:noWrap/>
            <w:vAlign w:val="center"/>
            <w:hideMark/>
          </w:tcPr>
          <w:p w14:paraId="4B54FC08"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Lambretta</w:t>
            </w:r>
            <w:proofErr w:type="spellEnd"/>
          </w:p>
        </w:tc>
        <w:tc>
          <w:tcPr>
            <w:tcW w:w="1139" w:type="dxa"/>
            <w:tcBorders>
              <w:top w:val="nil"/>
              <w:left w:val="nil"/>
              <w:bottom w:val="nil"/>
              <w:right w:val="nil"/>
            </w:tcBorders>
            <w:shd w:val="clear" w:color="auto" w:fill="auto"/>
            <w:noWrap/>
            <w:vAlign w:val="center"/>
            <w:hideMark/>
          </w:tcPr>
          <w:p w14:paraId="165597ED"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2008</w:t>
            </w:r>
            <w:proofErr w:type="gramEnd"/>
          </w:p>
        </w:tc>
        <w:tc>
          <w:tcPr>
            <w:tcW w:w="1271" w:type="dxa"/>
            <w:tcBorders>
              <w:top w:val="nil"/>
              <w:left w:val="nil"/>
              <w:bottom w:val="nil"/>
              <w:right w:val="nil"/>
            </w:tcBorders>
            <w:shd w:val="clear" w:color="auto" w:fill="auto"/>
            <w:noWrap/>
            <w:vAlign w:val="center"/>
            <w:hideMark/>
          </w:tcPr>
          <w:p w14:paraId="6CB20A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under 660</w:t>
            </w:r>
          </w:p>
        </w:tc>
      </w:tr>
      <w:tr w:rsidR="00F130B5" w:rsidRPr="00F130B5" w14:paraId="72F6A294" w14:textId="77777777" w:rsidTr="00933F26">
        <w:tc>
          <w:tcPr>
            <w:tcW w:w="1560" w:type="dxa"/>
            <w:tcBorders>
              <w:top w:val="nil"/>
              <w:left w:val="nil"/>
              <w:bottom w:val="nil"/>
              <w:right w:val="nil"/>
            </w:tcBorders>
            <w:shd w:val="clear" w:color="auto" w:fill="auto"/>
            <w:noWrap/>
            <w:vAlign w:val="center"/>
            <w:hideMark/>
          </w:tcPr>
          <w:p w14:paraId="5A53FD40"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 xml:space="preserve">LARO </w:t>
            </w:r>
          </w:p>
        </w:tc>
        <w:tc>
          <w:tcPr>
            <w:tcW w:w="2015" w:type="dxa"/>
            <w:tcBorders>
              <w:top w:val="nil"/>
              <w:left w:val="nil"/>
              <w:bottom w:val="nil"/>
              <w:right w:val="nil"/>
            </w:tcBorders>
            <w:shd w:val="clear" w:color="auto" w:fill="auto"/>
            <w:noWrap/>
            <w:vAlign w:val="center"/>
            <w:hideMark/>
          </w:tcPr>
          <w:p w14:paraId="63275A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DD350E-6C</w:t>
            </w:r>
          </w:p>
        </w:tc>
        <w:tc>
          <w:tcPr>
            <w:tcW w:w="3371" w:type="dxa"/>
            <w:tcBorders>
              <w:top w:val="nil"/>
              <w:left w:val="nil"/>
              <w:bottom w:val="nil"/>
              <w:right w:val="nil"/>
            </w:tcBorders>
            <w:shd w:val="clear" w:color="auto" w:fill="auto"/>
            <w:noWrap/>
            <w:vAlign w:val="center"/>
            <w:hideMark/>
          </w:tcPr>
          <w:p w14:paraId="77C095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Pro Street 350</w:t>
            </w:r>
          </w:p>
        </w:tc>
        <w:tc>
          <w:tcPr>
            <w:tcW w:w="1139" w:type="dxa"/>
            <w:tcBorders>
              <w:top w:val="nil"/>
              <w:left w:val="nil"/>
              <w:bottom w:val="nil"/>
              <w:right w:val="nil"/>
            </w:tcBorders>
            <w:shd w:val="clear" w:color="auto" w:fill="auto"/>
            <w:noWrap/>
            <w:vAlign w:val="center"/>
            <w:hideMark/>
          </w:tcPr>
          <w:p w14:paraId="323981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632DE6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507A45DC" w14:textId="77777777" w:rsidTr="00933F26">
        <w:tc>
          <w:tcPr>
            <w:tcW w:w="1560" w:type="dxa"/>
            <w:tcBorders>
              <w:top w:val="nil"/>
              <w:left w:val="nil"/>
              <w:bottom w:val="nil"/>
              <w:right w:val="nil"/>
            </w:tcBorders>
            <w:shd w:val="clear" w:color="auto" w:fill="auto"/>
            <w:noWrap/>
            <w:vAlign w:val="center"/>
            <w:hideMark/>
          </w:tcPr>
          <w:p w14:paraId="7AC8090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70EC5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SPT series</w:t>
            </w:r>
          </w:p>
        </w:tc>
        <w:tc>
          <w:tcPr>
            <w:tcW w:w="3371" w:type="dxa"/>
            <w:tcBorders>
              <w:top w:val="nil"/>
              <w:left w:val="nil"/>
              <w:bottom w:val="nil"/>
              <w:right w:val="nil"/>
            </w:tcBorders>
            <w:shd w:val="clear" w:color="auto" w:fill="auto"/>
            <w:noWrap/>
            <w:vAlign w:val="center"/>
            <w:hideMark/>
          </w:tcPr>
          <w:p w14:paraId="3CA991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SPT350</w:t>
            </w:r>
          </w:p>
        </w:tc>
        <w:tc>
          <w:tcPr>
            <w:tcW w:w="1139" w:type="dxa"/>
            <w:tcBorders>
              <w:top w:val="nil"/>
              <w:left w:val="nil"/>
              <w:bottom w:val="nil"/>
              <w:right w:val="nil"/>
            </w:tcBorders>
            <w:shd w:val="clear" w:color="auto" w:fill="auto"/>
            <w:noWrap/>
            <w:vAlign w:val="center"/>
            <w:hideMark/>
          </w:tcPr>
          <w:p w14:paraId="502CD00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623619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5018FA1E" w14:textId="77777777" w:rsidTr="00933F26">
        <w:tc>
          <w:tcPr>
            <w:tcW w:w="1560" w:type="dxa"/>
            <w:tcBorders>
              <w:top w:val="nil"/>
              <w:left w:val="nil"/>
              <w:bottom w:val="nil"/>
              <w:right w:val="nil"/>
            </w:tcBorders>
            <w:shd w:val="clear" w:color="auto" w:fill="auto"/>
            <w:noWrap/>
            <w:vAlign w:val="center"/>
            <w:hideMark/>
          </w:tcPr>
          <w:p w14:paraId="7DD6EBE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LAVERDA</w:t>
            </w:r>
          </w:p>
        </w:tc>
        <w:tc>
          <w:tcPr>
            <w:tcW w:w="2015" w:type="dxa"/>
            <w:tcBorders>
              <w:top w:val="nil"/>
              <w:left w:val="nil"/>
              <w:bottom w:val="nil"/>
              <w:right w:val="nil"/>
            </w:tcBorders>
            <w:shd w:val="clear" w:color="auto" w:fill="auto"/>
            <w:noWrap/>
            <w:vAlign w:val="center"/>
            <w:hideMark/>
          </w:tcPr>
          <w:p w14:paraId="3924D4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c>
          <w:tcPr>
            <w:tcW w:w="3371" w:type="dxa"/>
            <w:tcBorders>
              <w:top w:val="nil"/>
              <w:left w:val="nil"/>
              <w:bottom w:val="nil"/>
              <w:right w:val="nil"/>
            </w:tcBorders>
            <w:shd w:val="clear" w:color="auto" w:fill="auto"/>
            <w:noWrap/>
            <w:vAlign w:val="center"/>
            <w:hideMark/>
          </w:tcPr>
          <w:p w14:paraId="550205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c>
          <w:tcPr>
            <w:tcW w:w="1139" w:type="dxa"/>
            <w:tcBorders>
              <w:top w:val="nil"/>
              <w:left w:val="nil"/>
              <w:bottom w:val="nil"/>
              <w:right w:val="nil"/>
            </w:tcBorders>
            <w:shd w:val="clear" w:color="auto" w:fill="auto"/>
            <w:noWrap/>
            <w:vAlign w:val="center"/>
            <w:hideMark/>
          </w:tcPr>
          <w:p w14:paraId="499F3A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1979</w:t>
            </w:r>
          </w:p>
        </w:tc>
        <w:tc>
          <w:tcPr>
            <w:tcW w:w="1271" w:type="dxa"/>
            <w:tcBorders>
              <w:top w:val="nil"/>
              <w:left w:val="nil"/>
              <w:bottom w:val="nil"/>
              <w:right w:val="nil"/>
            </w:tcBorders>
            <w:shd w:val="clear" w:color="auto" w:fill="auto"/>
            <w:noWrap/>
            <w:vAlign w:val="center"/>
            <w:hideMark/>
          </w:tcPr>
          <w:p w14:paraId="7C8687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535F233D" w14:textId="77777777" w:rsidTr="00933F26">
        <w:tc>
          <w:tcPr>
            <w:tcW w:w="1560" w:type="dxa"/>
            <w:tcBorders>
              <w:top w:val="nil"/>
              <w:left w:val="nil"/>
              <w:bottom w:val="nil"/>
              <w:right w:val="nil"/>
            </w:tcBorders>
            <w:shd w:val="clear" w:color="auto" w:fill="auto"/>
            <w:noWrap/>
            <w:vAlign w:val="center"/>
            <w:hideMark/>
          </w:tcPr>
          <w:p w14:paraId="69403021"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LIFAN</w:t>
            </w:r>
          </w:p>
        </w:tc>
        <w:tc>
          <w:tcPr>
            <w:tcW w:w="2015" w:type="dxa"/>
            <w:tcBorders>
              <w:top w:val="nil"/>
              <w:left w:val="nil"/>
              <w:bottom w:val="nil"/>
              <w:right w:val="nil"/>
            </w:tcBorders>
            <w:shd w:val="clear" w:color="auto" w:fill="auto"/>
            <w:noWrap/>
            <w:vAlign w:val="center"/>
            <w:hideMark/>
          </w:tcPr>
          <w:p w14:paraId="5E835D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w:t>
            </w:r>
          </w:p>
        </w:tc>
        <w:tc>
          <w:tcPr>
            <w:tcW w:w="3371" w:type="dxa"/>
            <w:tcBorders>
              <w:top w:val="nil"/>
              <w:left w:val="nil"/>
              <w:bottom w:val="nil"/>
              <w:right w:val="nil"/>
            </w:tcBorders>
            <w:shd w:val="clear" w:color="auto" w:fill="auto"/>
            <w:noWrap/>
            <w:vAlign w:val="center"/>
            <w:hideMark/>
          </w:tcPr>
          <w:p w14:paraId="70946C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w:t>
            </w:r>
          </w:p>
        </w:tc>
        <w:tc>
          <w:tcPr>
            <w:tcW w:w="1139" w:type="dxa"/>
            <w:tcBorders>
              <w:top w:val="nil"/>
              <w:left w:val="nil"/>
              <w:bottom w:val="nil"/>
              <w:right w:val="nil"/>
            </w:tcBorders>
            <w:shd w:val="clear" w:color="auto" w:fill="auto"/>
            <w:noWrap/>
            <w:vAlign w:val="center"/>
            <w:hideMark/>
          </w:tcPr>
          <w:p w14:paraId="090F47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2009-10</w:t>
            </w:r>
          </w:p>
        </w:tc>
        <w:tc>
          <w:tcPr>
            <w:tcW w:w="1271" w:type="dxa"/>
            <w:tcBorders>
              <w:top w:val="nil"/>
              <w:left w:val="nil"/>
              <w:bottom w:val="nil"/>
              <w:right w:val="nil"/>
            </w:tcBorders>
            <w:shd w:val="clear" w:color="auto" w:fill="auto"/>
            <w:noWrap/>
            <w:vAlign w:val="center"/>
            <w:hideMark/>
          </w:tcPr>
          <w:p w14:paraId="2A45D0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under 300</w:t>
            </w:r>
          </w:p>
        </w:tc>
      </w:tr>
      <w:tr w:rsidR="00F130B5" w:rsidRPr="00F130B5" w14:paraId="19FC1683" w14:textId="77777777" w:rsidTr="00933F26">
        <w:tc>
          <w:tcPr>
            <w:tcW w:w="1560" w:type="dxa"/>
            <w:tcBorders>
              <w:top w:val="nil"/>
              <w:left w:val="nil"/>
              <w:bottom w:val="nil"/>
              <w:right w:val="nil"/>
            </w:tcBorders>
            <w:shd w:val="clear" w:color="auto" w:fill="auto"/>
            <w:noWrap/>
            <w:vAlign w:val="center"/>
            <w:hideMark/>
          </w:tcPr>
          <w:p w14:paraId="03D7CFD4"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LIFENG</w:t>
            </w:r>
          </w:p>
        </w:tc>
        <w:tc>
          <w:tcPr>
            <w:tcW w:w="2015" w:type="dxa"/>
            <w:tcBorders>
              <w:top w:val="nil"/>
              <w:left w:val="nil"/>
              <w:bottom w:val="nil"/>
              <w:right w:val="nil"/>
            </w:tcBorders>
            <w:shd w:val="clear" w:color="auto" w:fill="auto"/>
            <w:noWrap/>
            <w:vAlign w:val="center"/>
            <w:hideMark/>
          </w:tcPr>
          <w:p w14:paraId="094CA4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Regal Raptor</w:t>
            </w:r>
          </w:p>
        </w:tc>
        <w:tc>
          <w:tcPr>
            <w:tcW w:w="3371" w:type="dxa"/>
            <w:tcBorders>
              <w:top w:val="nil"/>
              <w:left w:val="nil"/>
              <w:bottom w:val="nil"/>
              <w:right w:val="nil"/>
            </w:tcBorders>
            <w:shd w:val="clear" w:color="auto" w:fill="auto"/>
            <w:noWrap/>
            <w:vAlign w:val="center"/>
            <w:hideMark/>
          </w:tcPr>
          <w:p w14:paraId="5C4ABE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CRUISER 350</w:t>
            </w:r>
          </w:p>
        </w:tc>
        <w:tc>
          <w:tcPr>
            <w:tcW w:w="1139" w:type="dxa"/>
            <w:tcBorders>
              <w:top w:val="nil"/>
              <w:left w:val="nil"/>
              <w:bottom w:val="nil"/>
              <w:right w:val="nil"/>
            </w:tcBorders>
            <w:shd w:val="clear" w:color="auto" w:fill="auto"/>
            <w:noWrap/>
            <w:vAlign w:val="center"/>
            <w:hideMark/>
          </w:tcPr>
          <w:p w14:paraId="3A83ED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w:t>
            </w:r>
          </w:p>
        </w:tc>
        <w:tc>
          <w:tcPr>
            <w:tcW w:w="1271" w:type="dxa"/>
            <w:tcBorders>
              <w:top w:val="nil"/>
              <w:left w:val="nil"/>
              <w:bottom w:val="nil"/>
              <w:right w:val="nil"/>
            </w:tcBorders>
            <w:shd w:val="clear" w:color="auto" w:fill="auto"/>
            <w:noWrap/>
            <w:vAlign w:val="center"/>
            <w:hideMark/>
          </w:tcPr>
          <w:p w14:paraId="722F41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320</w:t>
            </w:r>
          </w:p>
        </w:tc>
      </w:tr>
      <w:tr w:rsidR="00F130B5" w:rsidRPr="00F130B5" w14:paraId="5338D456" w14:textId="77777777" w:rsidTr="00933F26">
        <w:tc>
          <w:tcPr>
            <w:tcW w:w="1560" w:type="dxa"/>
            <w:tcBorders>
              <w:top w:val="nil"/>
              <w:left w:val="nil"/>
              <w:bottom w:val="nil"/>
              <w:right w:val="nil"/>
            </w:tcBorders>
            <w:shd w:val="clear" w:color="auto" w:fill="auto"/>
            <w:noWrap/>
            <w:vAlign w:val="center"/>
            <w:hideMark/>
          </w:tcPr>
          <w:p w14:paraId="76F86C8A"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MAICO</w:t>
            </w:r>
          </w:p>
        </w:tc>
        <w:tc>
          <w:tcPr>
            <w:tcW w:w="2015" w:type="dxa"/>
            <w:tcBorders>
              <w:top w:val="nil"/>
              <w:left w:val="nil"/>
              <w:bottom w:val="nil"/>
              <w:right w:val="nil"/>
            </w:tcBorders>
            <w:shd w:val="clear" w:color="auto" w:fill="auto"/>
            <w:noWrap/>
            <w:vAlign w:val="center"/>
            <w:hideMark/>
          </w:tcPr>
          <w:p w14:paraId="3368D8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3371" w:type="dxa"/>
            <w:tcBorders>
              <w:top w:val="nil"/>
              <w:left w:val="nil"/>
              <w:bottom w:val="nil"/>
              <w:right w:val="nil"/>
            </w:tcBorders>
            <w:shd w:val="clear" w:color="auto" w:fill="auto"/>
            <w:noWrap/>
            <w:vAlign w:val="center"/>
            <w:hideMark/>
          </w:tcPr>
          <w:p w14:paraId="5854F5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500E</w:t>
            </w:r>
          </w:p>
        </w:tc>
        <w:tc>
          <w:tcPr>
            <w:tcW w:w="1139" w:type="dxa"/>
            <w:tcBorders>
              <w:top w:val="nil"/>
              <w:left w:val="nil"/>
              <w:bottom w:val="nil"/>
              <w:right w:val="nil"/>
            </w:tcBorders>
            <w:shd w:val="clear" w:color="auto" w:fill="auto"/>
            <w:noWrap/>
            <w:vAlign w:val="center"/>
            <w:hideMark/>
          </w:tcPr>
          <w:p w14:paraId="4E4F67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1984-88</w:t>
            </w:r>
          </w:p>
        </w:tc>
        <w:tc>
          <w:tcPr>
            <w:tcW w:w="1271" w:type="dxa"/>
            <w:tcBorders>
              <w:top w:val="nil"/>
              <w:left w:val="nil"/>
              <w:bottom w:val="nil"/>
              <w:right w:val="nil"/>
            </w:tcBorders>
            <w:shd w:val="clear" w:color="auto" w:fill="auto"/>
            <w:noWrap/>
            <w:vAlign w:val="center"/>
            <w:hideMark/>
          </w:tcPr>
          <w:p w14:paraId="5746D3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488</w:t>
            </w:r>
          </w:p>
        </w:tc>
      </w:tr>
      <w:tr w:rsidR="00F130B5" w:rsidRPr="00F130B5" w14:paraId="4026A0A1" w14:textId="77777777" w:rsidTr="00933F26">
        <w:tc>
          <w:tcPr>
            <w:tcW w:w="1560" w:type="dxa"/>
            <w:tcBorders>
              <w:top w:val="nil"/>
              <w:left w:val="nil"/>
              <w:bottom w:val="nil"/>
              <w:right w:val="nil"/>
            </w:tcBorders>
            <w:shd w:val="clear" w:color="auto" w:fill="auto"/>
            <w:noWrap/>
            <w:vAlign w:val="center"/>
            <w:hideMark/>
          </w:tcPr>
          <w:p w14:paraId="4636D829"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MATCHLESS</w:t>
            </w:r>
          </w:p>
        </w:tc>
        <w:tc>
          <w:tcPr>
            <w:tcW w:w="2015" w:type="dxa"/>
            <w:tcBorders>
              <w:top w:val="nil"/>
              <w:left w:val="nil"/>
              <w:bottom w:val="nil"/>
              <w:right w:val="nil"/>
            </w:tcBorders>
            <w:shd w:val="clear" w:color="auto" w:fill="auto"/>
            <w:noWrap/>
            <w:vAlign w:val="center"/>
            <w:hideMark/>
          </w:tcPr>
          <w:p w14:paraId="410F6C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G12</w:t>
            </w:r>
          </w:p>
        </w:tc>
        <w:tc>
          <w:tcPr>
            <w:tcW w:w="3371" w:type="dxa"/>
            <w:tcBorders>
              <w:top w:val="nil"/>
              <w:left w:val="nil"/>
              <w:bottom w:val="nil"/>
              <w:right w:val="nil"/>
            </w:tcBorders>
            <w:shd w:val="clear" w:color="auto" w:fill="auto"/>
            <w:noWrap/>
            <w:vAlign w:val="center"/>
            <w:hideMark/>
          </w:tcPr>
          <w:p w14:paraId="07C10D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G12</w:t>
            </w:r>
          </w:p>
        </w:tc>
        <w:tc>
          <w:tcPr>
            <w:tcW w:w="1139" w:type="dxa"/>
            <w:tcBorders>
              <w:top w:val="nil"/>
              <w:left w:val="nil"/>
              <w:bottom w:val="nil"/>
              <w:right w:val="nil"/>
            </w:tcBorders>
            <w:shd w:val="clear" w:color="auto" w:fill="auto"/>
            <w:noWrap/>
            <w:vAlign w:val="center"/>
            <w:hideMark/>
          </w:tcPr>
          <w:p w14:paraId="1436E777"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1966</w:t>
            </w:r>
            <w:proofErr w:type="gramEnd"/>
          </w:p>
        </w:tc>
        <w:tc>
          <w:tcPr>
            <w:tcW w:w="1271" w:type="dxa"/>
            <w:tcBorders>
              <w:top w:val="nil"/>
              <w:left w:val="nil"/>
              <w:bottom w:val="nil"/>
              <w:right w:val="nil"/>
            </w:tcBorders>
            <w:shd w:val="clear" w:color="auto" w:fill="auto"/>
            <w:noWrap/>
            <w:vAlign w:val="center"/>
            <w:hideMark/>
          </w:tcPr>
          <w:p w14:paraId="195A81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646</w:t>
            </w:r>
          </w:p>
        </w:tc>
      </w:tr>
      <w:tr w:rsidR="00F130B5" w:rsidRPr="00F130B5" w14:paraId="22D4D01B" w14:textId="77777777" w:rsidTr="00933F26">
        <w:tc>
          <w:tcPr>
            <w:tcW w:w="1560" w:type="dxa"/>
            <w:tcBorders>
              <w:top w:val="nil"/>
              <w:left w:val="nil"/>
              <w:bottom w:val="nil"/>
              <w:right w:val="nil"/>
            </w:tcBorders>
            <w:shd w:val="clear" w:color="auto" w:fill="auto"/>
            <w:noWrap/>
            <w:vAlign w:val="center"/>
            <w:hideMark/>
          </w:tcPr>
          <w:p w14:paraId="24ED22D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5F8B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G80</w:t>
            </w:r>
          </w:p>
        </w:tc>
        <w:tc>
          <w:tcPr>
            <w:tcW w:w="3371" w:type="dxa"/>
            <w:tcBorders>
              <w:top w:val="nil"/>
              <w:left w:val="nil"/>
              <w:bottom w:val="nil"/>
              <w:right w:val="nil"/>
            </w:tcBorders>
            <w:shd w:val="clear" w:color="auto" w:fill="auto"/>
            <w:noWrap/>
            <w:vAlign w:val="center"/>
            <w:hideMark/>
          </w:tcPr>
          <w:p w14:paraId="447564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HARRIS</w:t>
            </w:r>
          </w:p>
        </w:tc>
        <w:tc>
          <w:tcPr>
            <w:tcW w:w="1139" w:type="dxa"/>
            <w:tcBorders>
              <w:top w:val="nil"/>
              <w:left w:val="nil"/>
              <w:bottom w:val="nil"/>
              <w:right w:val="nil"/>
            </w:tcBorders>
            <w:shd w:val="clear" w:color="auto" w:fill="auto"/>
            <w:noWrap/>
            <w:vAlign w:val="center"/>
            <w:hideMark/>
          </w:tcPr>
          <w:p w14:paraId="669816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1988-90</w:t>
            </w:r>
          </w:p>
        </w:tc>
        <w:tc>
          <w:tcPr>
            <w:tcW w:w="1271" w:type="dxa"/>
            <w:tcBorders>
              <w:top w:val="nil"/>
              <w:left w:val="nil"/>
              <w:bottom w:val="nil"/>
              <w:right w:val="nil"/>
            </w:tcBorders>
            <w:shd w:val="clear" w:color="auto" w:fill="auto"/>
            <w:noWrap/>
            <w:vAlign w:val="center"/>
            <w:hideMark/>
          </w:tcPr>
          <w:p w14:paraId="739E81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494</w:t>
            </w:r>
          </w:p>
        </w:tc>
      </w:tr>
      <w:tr w:rsidR="00F130B5" w:rsidRPr="00F130B5" w14:paraId="3E2153A9" w14:textId="77777777" w:rsidTr="00933F26">
        <w:tc>
          <w:tcPr>
            <w:tcW w:w="1560" w:type="dxa"/>
            <w:tcBorders>
              <w:top w:val="nil"/>
              <w:left w:val="nil"/>
              <w:bottom w:val="nil"/>
              <w:right w:val="nil"/>
            </w:tcBorders>
            <w:shd w:val="clear" w:color="auto" w:fill="auto"/>
            <w:noWrap/>
            <w:vAlign w:val="center"/>
            <w:hideMark/>
          </w:tcPr>
          <w:p w14:paraId="59406C0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77E43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G80</w:t>
            </w:r>
          </w:p>
        </w:tc>
        <w:tc>
          <w:tcPr>
            <w:tcW w:w="3371" w:type="dxa"/>
            <w:tcBorders>
              <w:top w:val="nil"/>
              <w:left w:val="nil"/>
              <w:bottom w:val="nil"/>
              <w:right w:val="nil"/>
            </w:tcBorders>
            <w:shd w:val="clear" w:color="auto" w:fill="auto"/>
            <w:noWrap/>
            <w:vAlign w:val="center"/>
            <w:hideMark/>
          </w:tcPr>
          <w:p w14:paraId="61F188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G80</w:t>
            </w:r>
          </w:p>
        </w:tc>
        <w:tc>
          <w:tcPr>
            <w:tcW w:w="1139" w:type="dxa"/>
            <w:tcBorders>
              <w:top w:val="nil"/>
              <w:left w:val="nil"/>
              <w:bottom w:val="nil"/>
              <w:right w:val="nil"/>
            </w:tcBorders>
            <w:shd w:val="clear" w:color="auto" w:fill="auto"/>
            <w:noWrap/>
            <w:vAlign w:val="center"/>
            <w:hideMark/>
          </w:tcPr>
          <w:p w14:paraId="0A031DE4"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1963</w:t>
            </w:r>
            <w:proofErr w:type="gramEnd"/>
          </w:p>
        </w:tc>
        <w:tc>
          <w:tcPr>
            <w:tcW w:w="1271" w:type="dxa"/>
            <w:tcBorders>
              <w:top w:val="nil"/>
              <w:left w:val="nil"/>
              <w:bottom w:val="nil"/>
              <w:right w:val="nil"/>
            </w:tcBorders>
            <w:shd w:val="clear" w:color="auto" w:fill="auto"/>
            <w:noWrap/>
            <w:vAlign w:val="center"/>
            <w:hideMark/>
          </w:tcPr>
          <w:p w14:paraId="349E75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181687A0" w14:textId="77777777" w:rsidTr="00933F26">
        <w:tc>
          <w:tcPr>
            <w:tcW w:w="1560" w:type="dxa"/>
            <w:tcBorders>
              <w:top w:val="nil"/>
              <w:left w:val="nil"/>
              <w:bottom w:val="nil"/>
              <w:right w:val="nil"/>
            </w:tcBorders>
            <w:shd w:val="clear" w:color="auto" w:fill="auto"/>
            <w:noWrap/>
            <w:vAlign w:val="center"/>
            <w:hideMark/>
          </w:tcPr>
          <w:p w14:paraId="1F9351B0"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 xml:space="preserve">MCI </w:t>
            </w:r>
          </w:p>
        </w:tc>
        <w:tc>
          <w:tcPr>
            <w:tcW w:w="2015" w:type="dxa"/>
            <w:tcBorders>
              <w:top w:val="nil"/>
              <w:left w:val="nil"/>
              <w:bottom w:val="nil"/>
              <w:right w:val="nil"/>
            </w:tcBorders>
            <w:shd w:val="clear" w:color="auto" w:fill="auto"/>
            <w:noWrap/>
            <w:vAlign w:val="center"/>
            <w:hideMark/>
          </w:tcPr>
          <w:p w14:paraId="71B197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3371" w:type="dxa"/>
            <w:tcBorders>
              <w:top w:val="nil"/>
              <w:left w:val="nil"/>
              <w:bottom w:val="nil"/>
              <w:right w:val="nil"/>
            </w:tcBorders>
            <w:shd w:val="clear" w:color="auto" w:fill="auto"/>
            <w:noWrap/>
            <w:vAlign w:val="center"/>
            <w:hideMark/>
          </w:tcPr>
          <w:p w14:paraId="451BEB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 under 250</w:t>
            </w:r>
          </w:p>
        </w:tc>
        <w:tc>
          <w:tcPr>
            <w:tcW w:w="1139" w:type="dxa"/>
            <w:tcBorders>
              <w:top w:val="nil"/>
              <w:left w:val="nil"/>
              <w:bottom w:val="nil"/>
              <w:right w:val="nil"/>
            </w:tcBorders>
            <w:shd w:val="clear" w:color="auto" w:fill="auto"/>
            <w:noWrap/>
            <w:vAlign w:val="center"/>
            <w:hideMark/>
          </w:tcPr>
          <w:p w14:paraId="5B2E19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2A67D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250</w:t>
            </w:r>
          </w:p>
        </w:tc>
      </w:tr>
      <w:tr w:rsidR="00F130B5" w:rsidRPr="00F130B5" w14:paraId="066A4D09" w14:textId="77777777" w:rsidTr="00933F26">
        <w:tc>
          <w:tcPr>
            <w:tcW w:w="1560" w:type="dxa"/>
            <w:tcBorders>
              <w:top w:val="nil"/>
              <w:left w:val="nil"/>
              <w:bottom w:val="nil"/>
              <w:right w:val="nil"/>
            </w:tcBorders>
            <w:shd w:val="clear" w:color="auto" w:fill="auto"/>
            <w:noWrap/>
            <w:vAlign w:val="center"/>
            <w:hideMark/>
          </w:tcPr>
          <w:p w14:paraId="335DCD0F"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MBK</w:t>
            </w:r>
          </w:p>
        </w:tc>
        <w:tc>
          <w:tcPr>
            <w:tcW w:w="2015" w:type="dxa"/>
            <w:tcBorders>
              <w:top w:val="nil"/>
              <w:left w:val="nil"/>
              <w:bottom w:val="nil"/>
              <w:right w:val="nil"/>
            </w:tcBorders>
            <w:shd w:val="clear" w:color="auto" w:fill="auto"/>
            <w:noWrap/>
            <w:vAlign w:val="center"/>
            <w:hideMark/>
          </w:tcPr>
          <w:p w14:paraId="30907A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FALCONE</w:t>
            </w:r>
          </w:p>
        </w:tc>
        <w:tc>
          <w:tcPr>
            <w:tcW w:w="3371" w:type="dxa"/>
            <w:tcBorders>
              <w:top w:val="nil"/>
              <w:left w:val="nil"/>
              <w:bottom w:val="nil"/>
              <w:right w:val="nil"/>
            </w:tcBorders>
            <w:shd w:val="clear" w:color="auto" w:fill="auto"/>
            <w:noWrap/>
            <w:vAlign w:val="center"/>
            <w:hideMark/>
          </w:tcPr>
          <w:p w14:paraId="31B11B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YAMAHA XT660R/X </w:t>
            </w:r>
          </w:p>
        </w:tc>
        <w:tc>
          <w:tcPr>
            <w:tcW w:w="1139" w:type="dxa"/>
            <w:tcBorders>
              <w:top w:val="nil"/>
              <w:left w:val="nil"/>
              <w:bottom w:val="nil"/>
              <w:right w:val="nil"/>
            </w:tcBorders>
            <w:shd w:val="clear" w:color="auto" w:fill="auto"/>
            <w:noWrap/>
            <w:vAlign w:val="center"/>
            <w:hideMark/>
          </w:tcPr>
          <w:p w14:paraId="7289AD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2005-08</w:t>
            </w:r>
          </w:p>
        </w:tc>
        <w:tc>
          <w:tcPr>
            <w:tcW w:w="1271" w:type="dxa"/>
            <w:tcBorders>
              <w:top w:val="nil"/>
              <w:left w:val="nil"/>
              <w:bottom w:val="nil"/>
              <w:right w:val="nil"/>
            </w:tcBorders>
            <w:shd w:val="clear" w:color="auto" w:fill="auto"/>
            <w:noWrap/>
            <w:vAlign w:val="center"/>
            <w:hideMark/>
          </w:tcPr>
          <w:p w14:paraId="26E3A6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448C4739" w14:textId="77777777" w:rsidTr="00933F26">
        <w:tc>
          <w:tcPr>
            <w:tcW w:w="1560" w:type="dxa"/>
            <w:tcBorders>
              <w:top w:val="nil"/>
              <w:left w:val="nil"/>
              <w:bottom w:val="nil"/>
              <w:right w:val="nil"/>
            </w:tcBorders>
            <w:shd w:val="clear" w:color="auto" w:fill="auto"/>
            <w:noWrap/>
            <w:vAlign w:val="center"/>
            <w:hideMark/>
          </w:tcPr>
          <w:p w14:paraId="371A1974"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MONTESA</w:t>
            </w:r>
          </w:p>
        </w:tc>
        <w:tc>
          <w:tcPr>
            <w:tcW w:w="2015" w:type="dxa"/>
            <w:tcBorders>
              <w:top w:val="nil"/>
              <w:left w:val="nil"/>
              <w:bottom w:val="nil"/>
              <w:right w:val="nil"/>
            </w:tcBorders>
            <w:shd w:val="clear" w:color="auto" w:fill="auto"/>
            <w:noWrap/>
            <w:vAlign w:val="center"/>
            <w:hideMark/>
          </w:tcPr>
          <w:p w14:paraId="7F4F400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COTA 330</w:t>
            </w:r>
          </w:p>
        </w:tc>
        <w:tc>
          <w:tcPr>
            <w:tcW w:w="3371" w:type="dxa"/>
            <w:tcBorders>
              <w:top w:val="nil"/>
              <w:left w:val="nil"/>
              <w:bottom w:val="nil"/>
              <w:right w:val="nil"/>
            </w:tcBorders>
            <w:shd w:val="clear" w:color="auto" w:fill="auto"/>
            <w:noWrap/>
            <w:vAlign w:val="center"/>
            <w:hideMark/>
          </w:tcPr>
          <w:p w14:paraId="1E58DC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TRIAL</w:t>
            </w:r>
          </w:p>
        </w:tc>
        <w:tc>
          <w:tcPr>
            <w:tcW w:w="1139" w:type="dxa"/>
            <w:tcBorders>
              <w:top w:val="nil"/>
              <w:left w:val="nil"/>
              <w:bottom w:val="nil"/>
              <w:right w:val="nil"/>
            </w:tcBorders>
            <w:shd w:val="clear" w:color="auto" w:fill="auto"/>
            <w:noWrap/>
            <w:vAlign w:val="center"/>
            <w:hideMark/>
          </w:tcPr>
          <w:p w14:paraId="51FFF5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1985-86</w:t>
            </w:r>
          </w:p>
        </w:tc>
        <w:tc>
          <w:tcPr>
            <w:tcW w:w="1271" w:type="dxa"/>
            <w:tcBorders>
              <w:top w:val="nil"/>
              <w:left w:val="nil"/>
              <w:bottom w:val="nil"/>
              <w:right w:val="nil"/>
            </w:tcBorders>
            <w:shd w:val="clear" w:color="auto" w:fill="auto"/>
            <w:noWrap/>
            <w:vAlign w:val="center"/>
            <w:hideMark/>
          </w:tcPr>
          <w:p w14:paraId="63801A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328</w:t>
            </w:r>
          </w:p>
        </w:tc>
      </w:tr>
      <w:tr w:rsidR="00F130B5" w:rsidRPr="00F130B5" w14:paraId="214A0355" w14:textId="77777777" w:rsidTr="00933F26">
        <w:tc>
          <w:tcPr>
            <w:tcW w:w="1560" w:type="dxa"/>
            <w:tcBorders>
              <w:top w:val="nil"/>
              <w:left w:val="nil"/>
              <w:bottom w:val="nil"/>
              <w:right w:val="nil"/>
            </w:tcBorders>
            <w:shd w:val="clear" w:color="auto" w:fill="auto"/>
            <w:noWrap/>
            <w:vAlign w:val="center"/>
            <w:hideMark/>
          </w:tcPr>
          <w:p w14:paraId="5495308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733D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COTA 335</w:t>
            </w:r>
          </w:p>
        </w:tc>
        <w:tc>
          <w:tcPr>
            <w:tcW w:w="3371" w:type="dxa"/>
            <w:tcBorders>
              <w:top w:val="nil"/>
              <w:left w:val="nil"/>
              <w:bottom w:val="nil"/>
              <w:right w:val="nil"/>
            </w:tcBorders>
            <w:shd w:val="clear" w:color="auto" w:fill="auto"/>
            <w:noWrap/>
            <w:vAlign w:val="center"/>
            <w:hideMark/>
          </w:tcPr>
          <w:p w14:paraId="32189E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TRIAL</w:t>
            </w:r>
          </w:p>
        </w:tc>
        <w:tc>
          <w:tcPr>
            <w:tcW w:w="1139" w:type="dxa"/>
            <w:tcBorders>
              <w:top w:val="nil"/>
              <w:left w:val="nil"/>
              <w:bottom w:val="nil"/>
              <w:right w:val="nil"/>
            </w:tcBorders>
            <w:shd w:val="clear" w:color="auto" w:fill="auto"/>
            <w:noWrap/>
            <w:vAlign w:val="center"/>
            <w:hideMark/>
          </w:tcPr>
          <w:p w14:paraId="75809C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1986-88</w:t>
            </w:r>
          </w:p>
        </w:tc>
        <w:tc>
          <w:tcPr>
            <w:tcW w:w="1271" w:type="dxa"/>
            <w:tcBorders>
              <w:top w:val="nil"/>
              <w:left w:val="nil"/>
              <w:bottom w:val="nil"/>
              <w:right w:val="nil"/>
            </w:tcBorders>
            <w:shd w:val="clear" w:color="auto" w:fill="auto"/>
            <w:noWrap/>
            <w:vAlign w:val="center"/>
            <w:hideMark/>
          </w:tcPr>
          <w:p w14:paraId="61F223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327</w:t>
            </w:r>
          </w:p>
        </w:tc>
      </w:tr>
      <w:tr w:rsidR="00F130B5" w:rsidRPr="00F130B5" w14:paraId="2E15039E" w14:textId="77777777" w:rsidTr="00933F26">
        <w:tc>
          <w:tcPr>
            <w:tcW w:w="1560" w:type="dxa"/>
            <w:tcBorders>
              <w:top w:val="nil"/>
              <w:left w:val="nil"/>
              <w:bottom w:val="nil"/>
              <w:right w:val="nil"/>
            </w:tcBorders>
            <w:shd w:val="clear" w:color="auto" w:fill="auto"/>
            <w:noWrap/>
            <w:vAlign w:val="center"/>
            <w:hideMark/>
          </w:tcPr>
          <w:p w14:paraId="2F6E8F1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7392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COTA 348T</w:t>
            </w:r>
          </w:p>
        </w:tc>
        <w:tc>
          <w:tcPr>
            <w:tcW w:w="3371" w:type="dxa"/>
            <w:tcBorders>
              <w:top w:val="nil"/>
              <w:left w:val="nil"/>
              <w:bottom w:val="nil"/>
              <w:right w:val="nil"/>
            </w:tcBorders>
            <w:shd w:val="clear" w:color="auto" w:fill="auto"/>
            <w:noWrap/>
            <w:vAlign w:val="center"/>
            <w:hideMark/>
          </w:tcPr>
          <w:p w14:paraId="4FC49D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TRIAL</w:t>
            </w:r>
          </w:p>
        </w:tc>
        <w:tc>
          <w:tcPr>
            <w:tcW w:w="1139" w:type="dxa"/>
            <w:tcBorders>
              <w:top w:val="nil"/>
              <w:left w:val="nil"/>
              <w:bottom w:val="nil"/>
              <w:right w:val="nil"/>
            </w:tcBorders>
            <w:shd w:val="clear" w:color="auto" w:fill="auto"/>
            <w:noWrap/>
            <w:vAlign w:val="center"/>
            <w:hideMark/>
          </w:tcPr>
          <w:p w14:paraId="44CA3D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1984-87</w:t>
            </w:r>
          </w:p>
        </w:tc>
        <w:tc>
          <w:tcPr>
            <w:tcW w:w="1271" w:type="dxa"/>
            <w:tcBorders>
              <w:top w:val="nil"/>
              <w:left w:val="nil"/>
              <w:bottom w:val="nil"/>
              <w:right w:val="nil"/>
            </w:tcBorders>
            <w:shd w:val="clear" w:color="auto" w:fill="auto"/>
            <w:noWrap/>
            <w:vAlign w:val="center"/>
            <w:hideMark/>
          </w:tcPr>
          <w:p w14:paraId="1D9D14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305</w:t>
            </w:r>
          </w:p>
        </w:tc>
      </w:tr>
      <w:tr w:rsidR="00F130B5" w:rsidRPr="00F130B5" w14:paraId="65C23C75" w14:textId="77777777" w:rsidTr="00933F26">
        <w:tc>
          <w:tcPr>
            <w:tcW w:w="1560" w:type="dxa"/>
            <w:tcBorders>
              <w:top w:val="nil"/>
              <w:left w:val="nil"/>
              <w:bottom w:val="nil"/>
              <w:right w:val="nil"/>
            </w:tcBorders>
            <w:shd w:val="clear" w:color="auto" w:fill="auto"/>
            <w:noWrap/>
            <w:vAlign w:val="center"/>
            <w:hideMark/>
          </w:tcPr>
          <w:p w14:paraId="7738800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94EF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COTA 350</w:t>
            </w:r>
          </w:p>
        </w:tc>
        <w:tc>
          <w:tcPr>
            <w:tcW w:w="3371" w:type="dxa"/>
            <w:tcBorders>
              <w:top w:val="nil"/>
              <w:left w:val="nil"/>
              <w:bottom w:val="nil"/>
              <w:right w:val="nil"/>
            </w:tcBorders>
            <w:shd w:val="clear" w:color="auto" w:fill="auto"/>
            <w:noWrap/>
            <w:vAlign w:val="center"/>
            <w:hideMark/>
          </w:tcPr>
          <w:p w14:paraId="65C621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TRIAL</w:t>
            </w:r>
          </w:p>
        </w:tc>
        <w:tc>
          <w:tcPr>
            <w:tcW w:w="1139" w:type="dxa"/>
            <w:tcBorders>
              <w:top w:val="nil"/>
              <w:left w:val="nil"/>
              <w:bottom w:val="nil"/>
              <w:right w:val="nil"/>
            </w:tcBorders>
            <w:shd w:val="clear" w:color="auto" w:fill="auto"/>
            <w:noWrap/>
            <w:vAlign w:val="center"/>
            <w:hideMark/>
          </w:tcPr>
          <w:p w14:paraId="7D0F98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1984-85</w:t>
            </w:r>
          </w:p>
        </w:tc>
        <w:tc>
          <w:tcPr>
            <w:tcW w:w="1271" w:type="dxa"/>
            <w:tcBorders>
              <w:top w:val="nil"/>
              <w:left w:val="nil"/>
              <w:bottom w:val="nil"/>
              <w:right w:val="nil"/>
            </w:tcBorders>
            <w:shd w:val="clear" w:color="auto" w:fill="auto"/>
            <w:noWrap/>
            <w:vAlign w:val="center"/>
            <w:hideMark/>
          </w:tcPr>
          <w:p w14:paraId="5A6B69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271332F1" w14:textId="77777777" w:rsidTr="00933F26">
        <w:tc>
          <w:tcPr>
            <w:tcW w:w="1560" w:type="dxa"/>
            <w:tcBorders>
              <w:top w:val="nil"/>
              <w:left w:val="nil"/>
              <w:bottom w:val="nil"/>
              <w:right w:val="nil"/>
            </w:tcBorders>
            <w:shd w:val="clear" w:color="auto" w:fill="auto"/>
            <w:noWrap/>
            <w:vAlign w:val="center"/>
            <w:hideMark/>
          </w:tcPr>
          <w:p w14:paraId="6796453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MOTO GUZZI</w:t>
            </w:r>
          </w:p>
        </w:tc>
        <w:tc>
          <w:tcPr>
            <w:tcW w:w="2015" w:type="dxa"/>
            <w:tcBorders>
              <w:top w:val="nil"/>
              <w:left w:val="nil"/>
              <w:bottom w:val="nil"/>
              <w:right w:val="nil"/>
            </w:tcBorders>
            <w:shd w:val="clear" w:color="auto" w:fill="auto"/>
            <w:noWrap/>
            <w:vAlign w:val="center"/>
            <w:hideMark/>
          </w:tcPr>
          <w:p w14:paraId="0AE970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GT</w:t>
            </w:r>
          </w:p>
        </w:tc>
        <w:tc>
          <w:tcPr>
            <w:tcW w:w="3371" w:type="dxa"/>
            <w:tcBorders>
              <w:top w:val="nil"/>
              <w:left w:val="nil"/>
              <w:bottom w:val="nil"/>
              <w:right w:val="nil"/>
            </w:tcBorders>
            <w:shd w:val="clear" w:color="auto" w:fill="auto"/>
            <w:noWrap/>
            <w:vAlign w:val="center"/>
            <w:hideMark/>
          </w:tcPr>
          <w:p w14:paraId="388210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GT</w:t>
            </w:r>
          </w:p>
        </w:tc>
        <w:tc>
          <w:tcPr>
            <w:tcW w:w="1139" w:type="dxa"/>
            <w:tcBorders>
              <w:top w:val="nil"/>
              <w:left w:val="nil"/>
              <w:bottom w:val="nil"/>
              <w:right w:val="nil"/>
            </w:tcBorders>
            <w:shd w:val="clear" w:color="auto" w:fill="auto"/>
            <w:noWrap/>
            <w:vAlign w:val="center"/>
            <w:hideMark/>
          </w:tcPr>
          <w:p w14:paraId="70C471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1992</w:t>
            </w:r>
          </w:p>
        </w:tc>
        <w:tc>
          <w:tcPr>
            <w:tcW w:w="1271" w:type="dxa"/>
            <w:tcBorders>
              <w:top w:val="nil"/>
              <w:left w:val="nil"/>
              <w:bottom w:val="nil"/>
              <w:right w:val="nil"/>
            </w:tcBorders>
            <w:shd w:val="clear" w:color="auto" w:fill="auto"/>
            <w:noWrap/>
            <w:vAlign w:val="center"/>
            <w:hideMark/>
          </w:tcPr>
          <w:p w14:paraId="3B3624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27E4AFFD" w14:textId="77777777" w:rsidTr="00933F26">
        <w:tc>
          <w:tcPr>
            <w:tcW w:w="1560" w:type="dxa"/>
            <w:tcBorders>
              <w:top w:val="nil"/>
              <w:left w:val="nil"/>
              <w:bottom w:val="nil"/>
              <w:right w:val="nil"/>
            </w:tcBorders>
            <w:shd w:val="clear" w:color="auto" w:fill="auto"/>
            <w:noWrap/>
            <w:vAlign w:val="center"/>
            <w:hideMark/>
          </w:tcPr>
          <w:p w14:paraId="2695FDF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33C28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Falcone</w:t>
            </w:r>
          </w:p>
        </w:tc>
        <w:tc>
          <w:tcPr>
            <w:tcW w:w="3371" w:type="dxa"/>
            <w:tcBorders>
              <w:top w:val="nil"/>
              <w:left w:val="nil"/>
              <w:bottom w:val="nil"/>
              <w:right w:val="nil"/>
            </w:tcBorders>
            <w:shd w:val="clear" w:color="auto" w:fill="auto"/>
            <w:noWrap/>
            <w:vAlign w:val="center"/>
            <w:hideMark/>
          </w:tcPr>
          <w:p w14:paraId="15DDF2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Falcone</w:t>
            </w:r>
          </w:p>
        </w:tc>
        <w:tc>
          <w:tcPr>
            <w:tcW w:w="1139" w:type="dxa"/>
            <w:tcBorders>
              <w:top w:val="nil"/>
              <w:left w:val="nil"/>
              <w:bottom w:val="nil"/>
              <w:right w:val="nil"/>
            </w:tcBorders>
            <w:shd w:val="clear" w:color="auto" w:fill="auto"/>
            <w:noWrap/>
            <w:vAlign w:val="center"/>
            <w:hideMark/>
          </w:tcPr>
          <w:p w14:paraId="7E9DD2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07A6DF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45E1D40B" w14:textId="77777777" w:rsidTr="00933F26">
        <w:tc>
          <w:tcPr>
            <w:tcW w:w="1560" w:type="dxa"/>
            <w:tcBorders>
              <w:top w:val="nil"/>
              <w:left w:val="nil"/>
              <w:bottom w:val="nil"/>
              <w:right w:val="nil"/>
            </w:tcBorders>
            <w:shd w:val="clear" w:color="auto" w:fill="auto"/>
            <w:noWrap/>
            <w:vAlign w:val="center"/>
            <w:hideMark/>
          </w:tcPr>
          <w:p w14:paraId="0B4041B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2519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V35</w:t>
            </w:r>
          </w:p>
        </w:tc>
        <w:tc>
          <w:tcPr>
            <w:tcW w:w="3371" w:type="dxa"/>
            <w:tcBorders>
              <w:top w:val="nil"/>
              <w:left w:val="nil"/>
              <w:bottom w:val="nil"/>
              <w:right w:val="nil"/>
            </w:tcBorders>
            <w:shd w:val="clear" w:color="auto" w:fill="auto"/>
            <w:noWrap/>
            <w:vAlign w:val="center"/>
            <w:hideMark/>
          </w:tcPr>
          <w:p w14:paraId="195A2E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V35</w:t>
            </w:r>
          </w:p>
        </w:tc>
        <w:tc>
          <w:tcPr>
            <w:tcW w:w="1139" w:type="dxa"/>
            <w:tcBorders>
              <w:top w:val="nil"/>
              <w:left w:val="nil"/>
              <w:bottom w:val="nil"/>
              <w:right w:val="nil"/>
            </w:tcBorders>
            <w:shd w:val="clear" w:color="auto" w:fill="auto"/>
            <w:noWrap/>
            <w:vAlign w:val="center"/>
            <w:hideMark/>
          </w:tcPr>
          <w:p w14:paraId="33B0E4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1977-90</w:t>
            </w:r>
          </w:p>
        </w:tc>
        <w:tc>
          <w:tcPr>
            <w:tcW w:w="1271" w:type="dxa"/>
            <w:tcBorders>
              <w:top w:val="nil"/>
              <w:left w:val="nil"/>
              <w:bottom w:val="nil"/>
              <w:right w:val="nil"/>
            </w:tcBorders>
            <w:shd w:val="clear" w:color="auto" w:fill="auto"/>
            <w:noWrap/>
            <w:vAlign w:val="center"/>
            <w:hideMark/>
          </w:tcPr>
          <w:p w14:paraId="2435FA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4319FAD2" w14:textId="77777777" w:rsidTr="00933F26">
        <w:tc>
          <w:tcPr>
            <w:tcW w:w="1560" w:type="dxa"/>
            <w:tcBorders>
              <w:top w:val="nil"/>
              <w:left w:val="nil"/>
              <w:bottom w:val="nil"/>
              <w:right w:val="nil"/>
            </w:tcBorders>
            <w:shd w:val="clear" w:color="auto" w:fill="auto"/>
            <w:noWrap/>
            <w:vAlign w:val="center"/>
            <w:hideMark/>
          </w:tcPr>
          <w:p w14:paraId="0390959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C7BB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V50</w:t>
            </w:r>
          </w:p>
        </w:tc>
        <w:tc>
          <w:tcPr>
            <w:tcW w:w="3371" w:type="dxa"/>
            <w:tcBorders>
              <w:top w:val="nil"/>
              <w:left w:val="nil"/>
              <w:bottom w:val="nil"/>
              <w:right w:val="nil"/>
            </w:tcBorders>
            <w:shd w:val="clear" w:color="auto" w:fill="auto"/>
            <w:noWrap/>
            <w:vAlign w:val="center"/>
            <w:hideMark/>
          </w:tcPr>
          <w:p w14:paraId="757B15F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V50</w:t>
            </w:r>
          </w:p>
        </w:tc>
        <w:tc>
          <w:tcPr>
            <w:tcW w:w="1139" w:type="dxa"/>
            <w:tcBorders>
              <w:top w:val="nil"/>
              <w:left w:val="nil"/>
              <w:bottom w:val="nil"/>
              <w:right w:val="nil"/>
            </w:tcBorders>
            <w:shd w:val="clear" w:color="auto" w:fill="auto"/>
            <w:noWrap/>
            <w:vAlign w:val="center"/>
            <w:hideMark/>
          </w:tcPr>
          <w:p w14:paraId="0E073E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1977-79</w:t>
            </w:r>
          </w:p>
        </w:tc>
        <w:tc>
          <w:tcPr>
            <w:tcW w:w="1271" w:type="dxa"/>
            <w:tcBorders>
              <w:top w:val="nil"/>
              <w:left w:val="nil"/>
              <w:bottom w:val="nil"/>
              <w:right w:val="nil"/>
            </w:tcBorders>
            <w:shd w:val="clear" w:color="auto" w:fill="auto"/>
            <w:noWrap/>
            <w:vAlign w:val="center"/>
            <w:hideMark/>
          </w:tcPr>
          <w:p w14:paraId="47026C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490</w:t>
            </w:r>
          </w:p>
        </w:tc>
      </w:tr>
      <w:tr w:rsidR="00F130B5" w:rsidRPr="00F130B5" w14:paraId="562DE228" w14:textId="77777777" w:rsidTr="00933F26">
        <w:tc>
          <w:tcPr>
            <w:tcW w:w="1560" w:type="dxa"/>
            <w:tcBorders>
              <w:top w:val="nil"/>
              <w:left w:val="nil"/>
              <w:bottom w:val="nil"/>
              <w:right w:val="nil"/>
            </w:tcBorders>
            <w:shd w:val="clear" w:color="auto" w:fill="auto"/>
            <w:noWrap/>
            <w:vAlign w:val="center"/>
            <w:hideMark/>
          </w:tcPr>
          <w:p w14:paraId="56B816A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F496E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V50</w:t>
            </w:r>
          </w:p>
        </w:tc>
        <w:tc>
          <w:tcPr>
            <w:tcW w:w="3371" w:type="dxa"/>
            <w:tcBorders>
              <w:top w:val="nil"/>
              <w:left w:val="nil"/>
              <w:bottom w:val="nil"/>
              <w:right w:val="nil"/>
            </w:tcBorders>
            <w:shd w:val="clear" w:color="auto" w:fill="auto"/>
            <w:noWrap/>
            <w:vAlign w:val="center"/>
            <w:hideMark/>
          </w:tcPr>
          <w:p w14:paraId="6F31D3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Monza</w:t>
            </w:r>
          </w:p>
        </w:tc>
        <w:tc>
          <w:tcPr>
            <w:tcW w:w="1139" w:type="dxa"/>
            <w:tcBorders>
              <w:top w:val="nil"/>
              <w:left w:val="nil"/>
              <w:bottom w:val="nil"/>
              <w:right w:val="nil"/>
            </w:tcBorders>
            <w:shd w:val="clear" w:color="auto" w:fill="auto"/>
            <w:noWrap/>
            <w:vAlign w:val="center"/>
            <w:hideMark/>
          </w:tcPr>
          <w:p w14:paraId="658A53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1980-85</w:t>
            </w:r>
          </w:p>
        </w:tc>
        <w:tc>
          <w:tcPr>
            <w:tcW w:w="1271" w:type="dxa"/>
            <w:tcBorders>
              <w:top w:val="nil"/>
              <w:left w:val="nil"/>
              <w:bottom w:val="nil"/>
              <w:right w:val="nil"/>
            </w:tcBorders>
            <w:shd w:val="clear" w:color="auto" w:fill="auto"/>
            <w:noWrap/>
            <w:vAlign w:val="center"/>
            <w:hideMark/>
          </w:tcPr>
          <w:p w14:paraId="06BE86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490</w:t>
            </w:r>
          </w:p>
        </w:tc>
      </w:tr>
      <w:tr w:rsidR="00F130B5" w:rsidRPr="00F130B5" w14:paraId="0D18D4BC" w14:textId="77777777" w:rsidTr="00933F26">
        <w:tc>
          <w:tcPr>
            <w:tcW w:w="1560" w:type="dxa"/>
            <w:tcBorders>
              <w:top w:val="nil"/>
              <w:left w:val="nil"/>
              <w:bottom w:val="nil"/>
              <w:right w:val="nil"/>
            </w:tcBorders>
            <w:shd w:val="clear" w:color="auto" w:fill="auto"/>
            <w:noWrap/>
            <w:vAlign w:val="center"/>
            <w:hideMark/>
          </w:tcPr>
          <w:p w14:paraId="3949FDC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698E4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V65</w:t>
            </w:r>
          </w:p>
        </w:tc>
        <w:tc>
          <w:tcPr>
            <w:tcW w:w="3371" w:type="dxa"/>
            <w:tcBorders>
              <w:top w:val="nil"/>
              <w:left w:val="nil"/>
              <w:bottom w:val="nil"/>
              <w:right w:val="nil"/>
            </w:tcBorders>
            <w:shd w:val="clear" w:color="auto" w:fill="auto"/>
            <w:noWrap/>
            <w:vAlign w:val="center"/>
            <w:hideMark/>
          </w:tcPr>
          <w:p w14:paraId="1283DB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V65</w:t>
            </w:r>
          </w:p>
        </w:tc>
        <w:tc>
          <w:tcPr>
            <w:tcW w:w="1139" w:type="dxa"/>
            <w:tcBorders>
              <w:top w:val="nil"/>
              <w:left w:val="nil"/>
              <w:bottom w:val="nil"/>
              <w:right w:val="nil"/>
            </w:tcBorders>
            <w:shd w:val="clear" w:color="auto" w:fill="auto"/>
            <w:noWrap/>
            <w:vAlign w:val="center"/>
            <w:hideMark/>
          </w:tcPr>
          <w:p w14:paraId="6795CE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1982-94</w:t>
            </w:r>
          </w:p>
        </w:tc>
        <w:tc>
          <w:tcPr>
            <w:tcW w:w="1271" w:type="dxa"/>
            <w:tcBorders>
              <w:top w:val="nil"/>
              <w:left w:val="nil"/>
              <w:bottom w:val="nil"/>
              <w:right w:val="nil"/>
            </w:tcBorders>
            <w:shd w:val="clear" w:color="auto" w:fill="auto"/>
            <w:noWrap/>
            <w:vAlign w:val="center"/>
            <w:hideMark/>
          </w:tcPr>
          <w:p w14:paraId="791747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643</w:t>
            </w:r>
          </w:p>
        </w:tc>
      </w:tr>
      <w:tr w:rsidR="00F130B5" w:rsidRPr="00F130B5" w14:paraId="396AC61F" w14:textId="77777777" w:rsidTr="00933F26">
        <w:tc>
          <w:tcPr>
            <w:tcW w:w="1560" w:type="dxa"/>
            <w:tcBorders>
              <w:top w:val="nil"/>
              <w:left w:val="nil"/>
              <w:bottom w:val="nil"/>
              <w:right w:val="nil"/>
            </w:tcBorders>
            <w:shd w:val="clear" w:color="auto" w:fill="auto"/>
            <w:noWrap/>
            <w:vAlign w:val="center"/>
            <w:hideMark/>
          </w:tcPr>
          <w:p w14:paraId="0CA5FB2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6A0CC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V65</w:t>
            </w:r>
          </w:p>
        </w:tc>
        <w:tc>
          <w:tcPr>
            <w:tcW w:w="3371" w:type="dxa"/>
            <w:tcBorders>
              <w:top w:val="nil"/>
              <w:left w:val="nil"/>
              <w:bottom w:val="nil"/>
              <w:right w:val="nil"/>
            </w:tcBorders>
            <w:shd w:val="clear" w:color="auto" w:fill="auto"/>
            <w:noWrap/>
            <w:vAlign w:val="center"/>
            <w:hideMark/>
          </w:tcPr>
          <w:p w14:paraId="71C89F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Lario</w:t>
            </w:r>
          </w:p>
        </w:tc>
        <w:tc>
          <w:tcPr>
            <w:tcW w:w="1139" w:type="dxa"/>
            <w:tcBorders>
              <w:top w:val="nil"/>
              <w:left w:val="nil"/>
              <w:bottom w:val="nil"/>
              <w:right w:val="nil"/>
            </w:tcBorders>
            <w:shd w:val="clear" w:color="auto" w:fill="auto"/>
            <w:noWrap/>
            <w:vAlign w:val="center"/>
            <w:hideMark/>
          </w:tcPr>
          <w:p w14:paraId="38911D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1984-89</w:t>
            </w:r>
          </w:p>
        </w:tc>
        <w:tc>
          <w:tcPr>
            <w:tcW w:w="1271" w:type="dxa"/>
            <w:tcBorders>
              <w:top w:val="nil"/>
              <w:left w:val="nil"/>
              <w:bottom w:val="nil"/>
              <w:right w:val="nil"/>
            </w:tcBorders>
            <w:shd w:val="clear" w:color="auto" w:fill="auto"/>
            <w:noWrap/>
            <w:vAlign w:val="center"/>
            <w:hideMark/>
          </w:tcPr>
          <w:p w14:paraId="322E68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643</w:t>
            </w:r>
          </w:p>
        </w:tc>
      </w:tr>
      <w:tr w:rsidR="00F130B5" w:rsidRPr="00F130B5" w14:paraId="36D52BF5" w14:textId="77777777" w:rsidTr="00933F26">
        <w:tc>
          <w:tcPr>
            <w:tcW w:w="1560" w:type="dxa"/>
            <w:tcBorders>
              <w:top w:val="nil"/>
              <w:left w:val="nil"/>
              <w:bottom w:val="nil"/>
              <w:right w:val="nil"/>
            </w:tcBorders>
            <w:shd w:val="clear" w:color="auto" w:fill="auto"/>
            <w:noWrap/>
            <w:vAlign w:val="center"/>
            <w:hideMark/>
          </w:tcPr>
          <w:p w14:paraId="503F56C5"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MOTO MORINI</w:t>
            </w:r>
          </w:p>
        </w:tc>
        <w:tc>
          <w:tcPr>
            <w:tcW w:w="2015" w:type="dxa"/>
            <w:tcBorders>
              <w:top w:val="nil"/>
              <w:left w:val="nil"/>
              <w:bottom w:val="nil"/>
              <w:right w:val="nil"/>
            </w:tcBorders>
            <w:shd w:val="clear" w:color="auto" w:fill="auto"/>
            <w:noWrap/>
            <w:vAlign w:val="center"/>
            <w:hideMark/>
          </w:tcPr>
          <w:p w14:paraId="28F0B6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 ROAD</w:t>
            </w:r>
          </w:p>
        </w:tc>
        <w:tc>
          <w:tcPr>
            <w:tcW w:w="3371" w:type="dxa"/>
            <w:tcBorders>
              <w:top w:val="nil"/>
              <w:left w:val="nil"/>
              <w:bottom w:val="nil"/>
              <w:right w:val="nil"/>
            </w:tcBorders>
            <w:shd w:val="clear" w:color="auto" w:fill="auto"/>
            <w:noWrap/>
            <w:vAlign w:val="center"/>
            <w:hideMark/>
          </w:tcPr>
          <w:p w14:paraId="359C24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 ROAD</w:t>
            </w:r>
          </w:p>
        </w:tc>
        <w:tc>
          <w:tcPr>
            <w:tcW w:w="1139" w:type="dxa"/>
            <w:tcBorders>
              <w:top w:val="nil"/>
              <w:left w:val="nil"/>
              <w:bottom w:val="nil"/>
              <w:right w:val="nil"/>
            </w:tcBorders>
            <w:shd w:val="clear" w:color="auto" w:fill="auto"/>
            <w:noWrap/>
            <w:vAlign w:val="center"/>
            <w:hideMark/>
          </w:tcPr>
          <w:p w14:paraId="423F50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1984-85</w:t>
            </w:r>
          </w:p>
        </w:tc>
        <w:tc>
          <w:tcPr>
            <w:tcW w:w="1271" w:type="dxa"/>
            <w:tcBorders>
              <w:top w:val="nil"/>
              <w:left w:val="nil"/>
              <w:bottom w:val="nil"/>
              <w:right w:val="nil"/>
            </w:tcBorders>
            <w:shd w:val="clear" w:color="auto" w:fill="auto"/>
            <w:noWrap/>
            <w:vAlign w:val="center"/>
            <w:hideMark/>
          </w:tcPr>
          <w:p w14:paraId="120722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344</w:t>
            </w:r>
          </w:p>
        </w:tc>
      </w:tr>
      <w:tr w:rsidR="00F130B5" w:rsidRPr="00F130B5" w14:paraId="7515BD8F" w14:textId="77777777" w:rsidTr="00933F26">
        <w:tc>
          <w:tcPr>
            <w:tcW w:w="1560" w:type="dxa"/>
            <w:tcBorders>
              <w:top w:val="nil"/>
              <w:left w:val="nil"/>
              <w:bottom w:val="nil"/>
              <w:right w:val="nil"/>
            </w:tcBorders>
            <w:shd w:val="clear" w:color="auto" w:fill="auto"/>
            <w:noWrap/>
            <w:vAlign w:val="center"/>
            <w:hideMark/>
          </w:tcPr>
          <w:p w14:paraId="2B0421C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8FDB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SPORT</w:t>
            </w:r>
          </w:p>
        </w:tc>
        <w:tc>
          <w:tcPr>
            <w:tcW w:w="3371" w:type="dxa"/>
            <w:tcBorders>
              <w:top w:val="nil"/>
              <w:left w:val="nil"/>
              <w:bottom w:val="nil"/>
              <w:right w:val="nil"/>
            </w:tcBorders>
            <w:shd w:val="clear" w:color="auto" w:fill="auto"/>
            <w:noWrap/>
            <w:vAlign w:val="center"/>
            <w:hideMark/>
          </w:tcPr>
          <w:p w14:paraId="21E2D2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 SPORT</w:t>
            </w:r>
          </w:p>
        </w:tc>
        <w:tc>
          <w:tcPr>
            <w:tcW w:w="1139" w:type="dxa"/>
            <w:tcBorders>
              <w:top w:val="nil"/>
              <w:left w:val="nil"/>
              <w:bottom w:val="nil"/>
              <w:right w:val="nil"/>
            </w:tcBorders>
            <w:shd w:val="clear" w:color="auto" w:fill="auto"/>
            <w:noWrap/>
            <w:vAlign w:val="center"/>
            <w:hideMark/>
          </w:tcPr>
          <w:p w14:paraId="15A004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1974-85</w:t>
            </w:r>
          </w:p>
        </w:tc>
        <w:tc>
          <w:tcPr>
            <w:tcW w:w="1271" w:type="dxa"/>
            <w:tcBorders>
              <w:top w:val="nil"/>
              <w:left w:val="nil"/>
              <w:bottom w:val="nil"/>
              <w:right w:val="nil"/>
            </w:tcBorders>
            <w:shd w:val="clear" w:color="auto" w:fill="auto"/>
            <w:noWrap/>
            <w:vAlign w:val="center"/>
            <w:hideMark/>
          </w:tcPr>
          <w:p w14:paraId="36E11C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344</w:t>
            </w:r>
          </w:p>
        </w:tc>
      </w:tr>
      <w:tr w:rsidR="00F130B5" w:rsidRPr="00F130B5" w14:paraId="6BBF654A" w14:textId="77777777" w:rsidTr="00933F26">
        <w:tc>
          <w:tcPr>
            <w:tcW w:w="1560" w:type="dxa"/>
            <w:tcBorders>
              <w:top w:val="nil"/>
              <w:left w:val="nil"/>
              <w:bottom w:val="nil"/>
              <w:right w:val="nil"/>
            </w:tcBorders>
            <w:shd w:val="clear" w:color="auto" w:fill="auto"/>
            <w:noWrap/>
            <w:vAlign w:val="center"/>
            <w:hideMark/>
          </w:tcPr>
          <w:p w14:paraId="5E16174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088C4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CAMEL</w:t>
            </w:r>
          </w:p>
        </w:tc>
        <w:tc>
          <w:tcPr>
            <w:tcW w:w="3371" w:type="dxa"/>
            <w:tcBorders>
              <w:top w:val="nil"/>
              <w:left w:val="nil"/>
              <w:bottom w:val="nil"/>
              <w:right w:val="nil"/>
            </w:tcBorders>
            <w:shd w:val="clear" w:color="auto" w:fill="auto"/>
            <w:noWrap/>
            <w:vAlign w:val="center"/>
            <w:hideMark/>
          </w:tcPr>
          <w:p w14:paraId="69ED39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TRAIL</w:t>
            </w:r>
          </w:p>
        </w:tc>
        <w:tc>
          <w:tcPr>
            <w:tcW w:w="1139" w:type="dxa"/>
            <w:tcBorders>
              <w:top w:val="nil"/>
              <w:left w:val="nil"/>
              <w:bottom w:val="nil"/>
              <w:right w:val="nil"/>
            </w:tcBorders>
            <w:shd w:val="clear" w:color="auto" w:fill="auto"/>
            <w:noWrap/>
            <w:vAlign w:val="center"/>
            <w:hideMark/>
          </w:tcPr>
          <w:p w14:paraId="4CB631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1984-86</w:t>
            </w:r>
          </w:p>
        </w:tc>
        <w:tc>
          <w:tcPr>
            <w:tcW w:w="1271" w:type="dxa"/>
            <w:tcBorders>
              <w:top w:val="nil"/>
              <w:left w:val="nil"/>
              <w:bottom w:val="nil"/>
              <w:right w:val="nil"/>
            </w:tcBorders>
            <w:shd w:val="clear" w:color="auto" w:fill="auto"/>
            <w:noWrap/>
            <w:vAlign w:val="center"/>
            <w:hideMark/>
          </w:tcPr>
          <w:p w14:paraId="049BE5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479</w:t>
            </w:r>
          </w:p>
        </w:tc>
      </w:tr>
      <w:tr w:rsidR="00F130B5" w:rsidRPr="00F130B5" w14:paraId="5F00FC7F" w14:textId="77777777" w:rsidTr="00933F26">
        <w:tc>
          <w:tcPr>
            <w:tcW w:w="1560" w:type="dxa"/>
            <w:tcBorders>
              <w:top w:val="nil"/>
              <w:left w:val="nil"/>
              <w:bottom w:val="nil"/>
              <w:right w:val="nil"/>
            </w:tcBorders>
            <w:shd w:val="clear" w:color="auto" w:fill="auto"/>
            <w:noWrap/>
            <w:vAlign w:val="center"/>
            <w:hideMark/>
          </w:tcPr>
          <w:p w14:paraId="289DBE4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9936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SEI</w:t>
            </w:r>
          </w:p>
        </w:tc>
        <w:tc>
          <w:tcPr>
            <w:tcW w:w="3371" w:type="dxa"/>
            <w:tcBorders>
              <w:top w:val="nil"/>
              <w:left w:val="nil"/>
              <w:bottom w:val="nil"/>
              <w:right w:val="nil"/>
            </w:tcBorders>
            <w:shd w:val="clear" w:color="auto" w:fill="auto"/>
            <w:noWrap/>
            <w:vAlign w:val="center"/>
            <w:hideMark/>
          </w:tcPr>
          <w:p w14:paraId="7ED0B4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SEI</w:t>
            </w:r>
          </w:p>
        </w:tc>
        <w:tc>
          <w:tcPr>
            <w:tcW w:w="1139" w:type="dxa"/>
            <w:tcBorders>
              <w:top w:val="nil"/>
              <w:left w:val="nil"/>
              <w:bottom w:val="nil"/>
              <w:right w:val="nil"/>
            </w:tcBorders>
            <w:shd w:val="clear" w:color="auto" w:fill="auto"/>
            <w:noWrap/>
            <w:vAlign w:val="center"/>
            <w:hideMark/>
          </w:tcPr>
          <w:p w14:paraId="27A849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1984-85</w:t>
            </w:r>
          </w:p>
        </w:tc>
        <w:tc>
          <w:tcPr>
            <w:tcW w:w="1271" w:type="dxa"/>
            <w:tcBorders>
              <w:top w:val="nil"/>
              <w:left w:val="nil"/>
              <w:bottom w:val="nil"/>
              <w:right w:val="nil"/>
            </w:tcBorders>
            <w:shd w:val="clear" w:color="auto" w:fill="auto"/>
            <w:noWrap/>
            <w:vAlign w:val="center"/>
            <w:hideMark/>
          </w:tcPr>
          <w:p w14:paraId="7E174D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479</w:t>
            </w:r>
          </w:p>
        </w:tc>
      </w:tr>
      <w:tr w:rsidR="00F130B5" w:rsidRPr="00F130B5" w14:paraId="609B50E4" w14:textId="77777777" w:rsidTr="00933F26">
        <w:tc>
          <w:tcPr>
            <w:tcW w:w="1560" w:type="dxa"/>
            <w:tcBorders>
              <w:top w:val="nil"/>
              <w:left w:val="nil"/>
              <w:bottom w:val="nil"/>
              <w:right w:val="nil"/>
            </w:tcBorders>
            <w:shd w:val="clear" w:color="auto" w:fill="auto"/>
            <w:noWrap/>
            <w:vAlign w:val="center"/>
            <w:hideMark/>
          </w:tcPr>
          <w:p w14:paraId="43E3880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AE734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STRADA</w:t>
            </w:r>
          </w:p>
        </w:tc>
        <w:tc>
          <w:tcPr>
            <w:tcW w:w="3371" w:type="dxa"/>
            <w:tcBorders>
              <w:top w:val="nil"/>
              <w:left w:val="nil"/>
              <w:bottom w:val="nil"/>
              <w:right w:val="nil"/>
            </w:tcBorders>
            <w:shd w:val="clear" w:color="auto" w:fill="auto"/>
            <w:noWrap/>
            <w:vAlign w:val="center"/>
            <w:hideMark/>
          </w:tcPr>
          <w:p w14:paraId="62D56A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 STRADA</w:t>
            </w:r>
          </w:p>
        </w:tc>
        <w:tc>
          <w:tcPr>
            <w:tcW w:w="1139" w:type="dxa"/>
            <w:tcBorders>
              <w:top w:val="nil"/>
              <w:left w:val="nil"/>
              <w:bottom w:val="nil"/>
              <w:right w:val="nil"/>
            </w:tcBorders>
            <w:shd w:val="clear" w:color="auto" w:fill="auto"/>
            <w:noWrap/>
            <w:vAlign w:val="center"/>
            <w:hideMark/>
          </w:tcPr>
          <w:p w14:paraId="3054B8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1977-85</w:t>
            </w:r>
          </w:p>
        </w:tc>
        <w:tc>
          <w:tcPr>
            <w:tcW w:w="1271" w:type="dxa"/>
            <w:tcBorders>
              <w:top w:val="nil"/>
              <w:left w:val="nil"/>
              <w:bottom w:val="nil"/>
              <w:right w:val="nil"/>
            </w:tcBorders>
            <w:shd w:val="clear" w:color="auto" w:fill="auto"/>
            <w:noWrap/>
            <w:vAlign w:val="center"/>
            <w:hideMark/>
          </w:tcPr>
          <w:p w14:paraId="3D2572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479</w:t>
            </w:r>
          </w:p>
        </w:tc>
      </w:tr>
      <w:tr w:rsidR="00F130B5" w:rsidRPr="00F130B5" w14:paraId="4AA930F8" w14:textId="77777777" w:rsidTr="00933F26">
        <w:tc>
          <w:tcPr>
            <w:tcW w:w="1560" w:type="dxa"/>
            <w:tcBorders>
              <w:top w:val="nil"/>
              <w:left w:val="nil"/>
              <w:bottom w:val="nil"/>
              <w:right w:val="nil"/>
            </w:tcBorders>
            <w:shd w:val="clear" w:color="auto" w:fill="auto"/>
            <w:noWrap/>
            <w:vAlign w:val="center"/>
            <w:hideMark/>
          </w:tcPr>
          <w:p w14:paraId="417B1B69"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MUZ</w:t>
            </w:r>
          </w:p>
        </w:tc>
        <w:tc>
          <w:tcPr>
            <w:tcW w:w="2015" w:type="dxa"/>
            <w:tcBorders>
              <w:top w:val="nil"/>
              <w:left w:val="nil"/>
              <w:bottom w:val="nil"/>
              <w:right w:val="nil"/>
            </w:tcBorders>
            <w:shd w:val="clear" w:color="auto" w:fill="auto"/>
            <w:noWrap/>
            <w:vAlign w:val="center"/>
            <w:hideMark/>
          </w:tcPr>
          <w:p w14:paraId="2AD76A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BAGHIRA</w:t>
            </w:r>
          </w:p>
        </w:tc>
        <w:tc>
          <w:tcPr>
            <w:tcW w:w="3371" w:type="dxa"/>
            <w:tcBorders>
              <w:top w:val="nil"/>
              <w:left w:val="nil"/>
              <w:bottom w:val="nil"/>
              <w:right w:val="nil"/>
            </w:tcBorders>
            <w:shd w:val="clear" w:color="auto" w:fill="auto"/>
            <w:noWrap/>
            <w:vAlign w:val="center"/>
            <w:hideMark/>
          </w:tcPr>
          <w:p w14:paraId="251040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B7F6D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1999-02</w:t>
            </w:r>
          </w:p>
        </w:tc>
        <w:tc>
          <w:tcPr>
            <w:tcW w:w="1271" w:type="dxa"/>
            <w:tcBorders>
              <w:top w:val="nil"/>
              <w:left w:val="nil"/>
              <w:bottom w:val="nil"/>
              <w:right w:val="nil"/>
            </w:tcBorders>
            <w:shd w:val="clear" w:color="auto" w:fill="auto"/>
            <w:noWrap/>
            <w:vAlign w:val="center"/>
            <w:hideMark/>
          </w:tcPr>
          <w:p w14:paraId="628CB2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096587A6" w14:textId="77777777" w:rsidTr="00933F26">
        <w:tc>
          <w:tcPr>
            <w:tcW w:w="1560" w:type="dxa"/>
            <w:tcBorders>
              <w:top w:val="nil"/>
              <w:left w:val="nil"/>
              <w:bottom w:val="nil"/>
              <w:right w:val="nil"/>
            </w:tcBorders>
            <w:shd w:val="clear" w:color="auto" w:fill="auto"/>
            <w:noWrap/>
            <w:vAlign w:val="center"/>
            <w:hideMark/>
          </w:tcPr>
          <w:p w14:paraId="57C86AB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EB2D96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MASTIFF</w:t>
            </w:r>
          </w:p>
        </w:tc>
        <w:tc>
          <w:tcPr>
            <w:tcW w:w="3371" w:type="dxa"/>
            <w:tcBorders>
              <w:top w:val="nil"/>
              <w:left w:val="nil"/>
              <w:bottom w:val="nil"/>
              <w:right w:val="nil"/>
            </w:tcBorders>
            <w:shd w:val="clear" w:color="auto" w:fill="auto"/>
            <w:noWrap/>
            <w:vAlign w:val="center"/>
            <w:hideMark/>
          </w:tcPr>
          <w:p w14:paraId="6E4B25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SUPERMOTARD</w:t>
            </w:r>
          </w:p>
        </w:tc>
        <w:tc>
          <w:tcPr>
            <w:tcW w:w="1139" w:type="dxa"/>
            <w:tcBorders>
              <w:top w:val="nil"/>
              <w:left w:val="nil"/>
              <w:bottom w:val="nil"/>
              <w:right w:val="nil"/>
            </w:tcBorders>
            <w:shd w:val="clear" w:color="auto" w:fill="auto"/>
            <w:noWrap/>
            <w:vAlign w:val="center"/>
            <w:hideMark/>
          </w:tcPr>
          <w:p w14:paraId="53FCAE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1999-02</w:t>
            </w:r>
          </w:p>
        </w:tc>
        <w:tc>
          <w:tcPr>
            <w:tcW w:w="1271" w:type="dxa"/>
            <w:tcBorders>
              <w:top w:val="nil"/>
              <w:left w:val="nil"/>
              <w:bottom w:val="nil"/>
              <w:right w:val="nil"/>
            </w:tcBorders>
            <w:shd w:val="clear" w:color="auto" w:fill="auto"/>
            <w:noWrap/>
            <w:vAlign w:val="center"/>
            <w:hideMark/>
          </w:tcPr>
          <w:p w14:paraId="1FB8A3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0B983CCC" w14:textId="77777777" w:rsidTr="00933F26">
        <w:tc>
          <w:tcPr>
            <w:tcW w:w="1560" w:type="dxa"/>
            <w:tcBorders>
              <w:top w:val="nil"/>
              <w:left w:val="nil"/>
              <w:bottom w:val="nil"/>
              <w:right w:val="nil"/>
            </w:tcBorders>
            <w:shd w:val="clear" w:color="auto" w:fill="auto"/>
            <w:noWrap/>
            <w:vAlign w:val="center"/>
            <w:hideMark/>
          </w:tcPr>
          <w:p w14:paraId="1711A17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6CAB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SKORPION</w:t>
            </w:r>
          </w:p>
        </w:tc>
        <w:tc>
          <w:tcPr>
            <w:tcW w:w="3371" w:type="dxa"/>
            <w:tcBorders>
              <w:top w:val="nil"/>
              <w:left w:val="nil"/>
              <w:bottom w:val="nil"/>
              <w:right w:val="nil"/>
            </w:tcBorders>
            <w:shd w:val="clear" w:color="auto" w:fill="auto"/>
            <w:noWrap/>
            <w:vAlign w:val="center"/>
            <w:hideMark/>
          </w:tcPr>
          <w:p w14:paraId="5602C3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REPLICA</w:t>
            </w:r>
          </w:p>
        </w:tc>
        <w:tc>
          <w:tcPr>
            <w:tcW w:w="1139" w:type="dxa"/>
            <w:tcBorders>
              <w:top w:val="nil"/>
              <w:left w:val="nil"/>
              <w:bottom w:val="nil"/>
              <w:right w:val="nil"/>
            </w:tcBorders>
            <w:shd w:val="clear" w:color="auto" w:fill="auto"/>
            <w:noWrap/>
            <w:vAlign w:val="center"/>
            <w:hideMark/>
          </w:tcPr>
          <w:p w14:paraId="4324DC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7837B1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40E82A7F" w14:textId="77777777" w:rsidTr="00933F26">
        <w:tc>
          <w:tcPr>
            <w:tcW w:w="1560" w:type="dxa"/>
            <w:tcBorders>
              <w:top w:val="nil"/>
              <w:left w:val="nil"/>
              <w:bottom w:val="nil"/>
              <w:right w:val="nil"/>
            </w:tcBorders>
            <w:shd w:val="clear" w:color="auto" w:fill="auto"/>
            <w:noWrap/>
            <w:vAlign w:val="center"/>
            <w:hideMark/>
          </w:tcPr>
          <w:p w14:paraId="6A610F7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89BFC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SKORPION</w:t>
            </w:r>
          </w:p>
        </w:tc>
        <w:tc>
          <w:tcPr>
            <w:tcW w:w="3371" w:type="dxa"/>
            <w:tcBorders>
              <w:top w:val="nil"/>
              <w:left w:val="nil"/>
              <w:bottom w:val="nil"/>
              <w:right w:val="nil"/>
            </w:tcBorders>
            <w:shd w:val="clear" w:color="auto" w:fill="auto"/>
            <w:noWrap/>
            <w:vAlign w:val="center"/>
            <w:hideMark/>
          </w:tcPr>
          <w:p w14:paraId="033D84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SPORT</w:t>
            </w:r>
          </w:p>
        </w:tc>
        <w:tc>
          <w:tcPr>
            <w:tcW w:w="1139" w:type="dxa"/>
            <w:tcBorders>
              <w:top w:val="nil"/>
              <w:left w:val="nil"/>
              <w:bottom w:val="nil"/>
              <w:right w:val="nil"/>
            </w:tcBorders>
            <w:shd w:val="clear" w:color="auto" w:fill="auto"/>
            <w:noWrap/>
            <w:vAlign w:val="center"/>
            <w:hideMark/>
          </w:tcPr>
          <w:p w14:paraId="6A18FD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5BCF75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72A9AA90" w14:textId="77777777" w:rsidTr="00933F26">
        <w:tc>
          <w:tcPr>
            <w:tcW w:w="1560" w:type="dxa"/>
            <w:tcBorders>
              <w:top w:val="nil"/>
              <w:left w:val="nil"/>
              <w:bottom w:val="nil"/>
              <w:right w:val="nil"/>
            </w:tcBorders>
            <w:shd w:val="clear" w:color="auto" w:fill="auto"/>
            <w:noWrap/>
            <w:vAlign w:val="center"/>
            <w:hideMark/>
          </w:tcPr>
          <w:p w14:paraId="25B313D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20DFB4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SKORPION</w:t>
            </w:r>
          </w:p>
        </w:tc>
        <w:tc>
          <w:tcPr>
            <w:tcW w:w="3371" w:type="dxa"/>
            <w:tcBorders>
              <w:top w:val="nil"/>
              <w:left w:val="nil"/>
              <w:bottom w:val="nil"/>
              <w:right w:val="nil"/>
            </w:tcBorders>
            <w:shd w:val="clear" w:color="auto" w:fill="auto"/>
            <w:noWrap/>
            <w:vAlign w:val="center"/>
            <w:hideMark/>
          </w:tcPr>
          <w:p w14:paraId="4D6E6F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TRAVELLER</w:t>
            </w:r>
          </w:p>
        </w:tc>
        <w:tc>
          <w:tcPr>
            <w:tcW w:w="1139" w:type="dxa"/>
            <w:tcBorders>
              <w:top w:val="nil"/>
              <w:left w:val="nil"/>
              <w:bottom w:val="nil"/>
              <w:right w:val="nil"/>
            </w:tcBorders>
            <w:shd w:val="clear" w:color="auto" w:fill="auto"/>
            <w:noWrap/>
            <w:vAlign w:val="center"/>
            <w:hideMark/>
          </w:tcPr>
          <w:p w14:paraId="20BEE3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563963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3E17E836" w14:textId="77777777" w:rsidTr="00933F26">
        <w:tc>
          <w:tcPr>
            <w:tcW w:w="1560" w:type="dxa"/>
            <w:tcBorders>
              <w:top w:val="nil"/>
              <w:left w:val="nil"/>
              <w:bottom w:val="nil"/>
              <w:right w:val="nil"/>
            </w:tcBorders>
            <w:shd w:val="clear" w:color="auto" w:fill="auto"/>
            <w:noWrap/>
            <w:vAlign w:val="center"/>
            <w:hideMark/>
          </w:tcPr>
          <w:p w14:paraId="72014A7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920C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SKORPION</w:t>
            </w:r>
          </w:p>
        </w:tc>
        <w:tc>
          <w:tcPr>
            <w:tcW w:w="3371" w:type="dxa"/>
            <w:tcBorders>
              <w:top w:val="nil"/>
              <w:left w:val="nil"/>
              <w:bottom w:val="nil"/>
              <w:right w:val="nil"/>
            </w:tcBorders>
            <w:shd w:val="clear" w:color="auto" w:fill="auto"/>
            <w:noWrap/>
            <w:vAlign w:val="center"/>
            <w:hideMark/>
          </w:tcPr>
          <w:p w14:paraId="1BFA15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TOUR</w:t>
            </w:r>
          </w:p>
        </w:tc>
        <w:tc>
          <w:tcPr>
            <w:tcW w:w="1139" w:type="dxa"/>
            <w:tcBorders>
              <w:top w:val="nil"/>
              <w:left w:val="nil"/>
              <w:bottom w:val="nil"/>
              <w:right w:val="nil"/>
            </w:tcBorders>
            <w:shd w:val="clear" w:color="auto" w:fill="auto"/>
            <w:noWrap/>
            <w:vAlign w:val="center"/>
            <w:hideMark/>
          </w:tcPr>
          <w:p w14:paraId="64284F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1998-02</w:t>
            </w:r>
          </w:p>
        </w:tc>
        <w:tc>
          <w:tcPr>
            <w:tcW w:w="1271" w:type="dxa"/>
            <w:tcBorders>
              <w:top w:val="nil"/>
              <w:left w:val="nil"/>
              <w:bottom w:val="nil"/>
              <w:right w:val="nil"/>
            </w:tcBorders>
            <w:shd w:val="clear" w:color="auto" w:fill="auto"/>
            <w:noWrap/>
            <w:vAlign w:val="center"/>
            <w:hideMark/>
          </w:tcPr>
          <w:p w14:paraId="7972A4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4861FAD6" w14:textId="77777777" w:rsidTr="00933F26">
        <w:tc>
          <w:tcPr>
            <w:tcW w:w="1560" w:type="dxa"/>
            <w:tcBorders>
              <w:top w:val="nil"/>
              <w:left w:val="nil"/>
              <w:bottom w:val="nil"/>
              <w:right w:val="nil"/>
            </w:tcBorders>
            <w:shd w:val="clear" w:color="auto" w:fill="auto"/>
            <w:noWrap/>
            <w:vAlign w:val="center"/>
            <w:hideMark/>
          </w:tcPr>
          <w:p w14:paraId="36343F74"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MV AGUSTA</w:t>
            </w:r>
          </w:p>
        </w:tc>
        <w:tc>
          <w:tcPr>
            <w:tcW w:w="2015" w:type="dxa"/>
            <w:tcBorders>
              <w:top w:val="nil"/>
              <w:left w:val="nil"/>
              <w:bottom w:val="nil"/>
              <w:right w:val="nil"/>
            </w:tcBorders>
            <w:shd w:val="clear" w:color="auto" w:fill="auto"/>
            <w:noWrap/>
            <w:vAlign w:val="center"/>
            <w:hideMark/>
          </w:tcPr>
          <w:p w14:paraId="0D7304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c>
          <w:tcPr>
            <w:tcW w:w="3371" w:type="dxa"/>
            <w:tcBorders>
              <w:top w:val="nil"/>
              <w:left w:val="nil"/>
              <w:bottom w:val="nil"/>
              <w:right w:val="nil"/>
            </w:tcBorders>
            <w:shd w:val="clear" w:color="auto" w:fill="auto"/>
            <w:noWrap/>
            <w:vAlign w:val="center"/>
            <w:hideMark/>
          </w:tcPr>
          <w:p w14:paraId="108D21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c>
          <w:tcPr>
            <w:tcW w:w="1139" w:type="dxa"/>
            <w:tcBorders>
              <w:top w:val="nil"/>
              <w:left w:val="nil"/>
              <w:bottom w:val="nil"/>
              <w:right w:val="nil"/>
            </w:tcBorders>
            <w:shd w:val="clear" w:color="auto" w:fill="auto"/>
            <w:noWrap/>
            <w:vAlign w:val="center"/>
            <w:hideMark/>
          </w:tcPr>
          <w:p w14:paraId="115DD3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1972-76</w:t>
            </w:r>
          </w:p>
        </w:tc>
        <w:tc>
          <w:tcPr>
            <w:tcW w:w="1271" w:type="dxa"/>
            <w:tcBorders>
              <w:top w:val="nil"/>
              <w:left w:val="nil"/>
              <w:bottom w:val="nil"/>
              <w:right w:val="nil"/>
            </w:tcBorders>
            <w:shd w:val="clear" w:color="auto" w:fill="auto"/>
            <w:noWrap/>
            <w:vAlign w:val="center"/>
            <w:hideMark/>
          </w:tcPr>
          <w:p w14:paraId="577897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084AE9B9" w14:textId="77777777" w:rsidTr="00933F26">
        <w:tc>
          <w:tcPr>
            <w:tcW w:w="1560" w:type="dxa"/>
            <w:tcBorders>
              <w:top w:val="nil"/>
              <w:left w:val="nil"/>
              <w:bottom w:val="nil"/>
              <w:right w:val="nil"/>
            </w:tcBorders>
            <w:shd w:val="clear" w:color="auto" w:fill="auto"/>
            <w:noWrap/>
            <w:vAlign w:val="center"/>
            <w:hideMark/>
          </w:tcPr>
          <w:p w14:paraId="71E0C10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NORTON</w:t>
            </w:r>
          </w:p>
        </w:tc>
        <w:tc>
          <w:tcPr>
            <w:tcW w:w="2015" w:type="dxa"/>
            <w:tcBorders>
              <w:top w:val="nil"/>
              <w:left w:val="nil"/>
              <w:bottom w:val="nil"/>
              <w:right w:val="nil"/>
            </w:tcBorders>
            <w:shd w:val="clear" w:color="auto" w:fill="auto"/>
            <w:noWrap/>
            <w:vAlign w:val="center"/>
            <w:hideMark/>
          </w:tcPr>
          <w:p w14:paraId="565A08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650SS</w:t>
            </w:r>
          </w:p>
        </w:tc>
        <w:tc>
          <w:tcPr>
            <w:tcW w:w="3371" w:type="dxa"/>
            <w:tcBorders>
              <w:top w:val="nil"/>
              <w:left w:val="nil"/>
              <w:bottom w:val="nil"/>
              <w:right w:val="nil"/>
            </w:tcBorders>
            <w:shd w:val="clear" w:color="auto" w:fill="auto"/>
            <w:noWrap/>
            <w:vAlign w:val="center"/>
            <w:hideMark/>
          </w:tcPr>
          <w:p w14:paraId="57126E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650SS</w:t>
            </w:r>
          </w:p>
        </w:tc>
        <w:tc>
          <w:tcPr>
            <w:tcW w:w="1139" w:type="dxa"/>
            <w:tcBorders>
              <w:top w:val="nil"/>
              <w:left w:val="nil"/>
              <w:bottom w:val="nil"/>
              <w:right w:val="nil"/>
            </w:tcBorders>
            <w:shd w:val="clear" w:color="auto" w:fill="auto"/>
            <w:noWrap/>
            <w:vAlign w:val="center"/>
            <w:hideMark/>
          </w:tcPr>
          <w:p w14:paraId="7932C0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1961-68</w:t>
            </w:r>
          </w:p>
        </w:tc>
        <w:tc>
          <w:tcPr>
            <w:tcW w:w="1271" w:type="dxa"/>
            <w:tcBorders>
              <w:top w:val="nil"/>
              <w:left w:val="nil"/>
              <w:bottom w:val="nil"/>
              <w:right w:val="nil"/>
            </w:tcBorders>
            <w:shd w:val="clear" w:color="auto" w:fill="auto"/>
            <w:noWrap/>
            <w:vAlign w:val="center"/>
            <w:hideMark/>
          </w:tcPr>
          <w:p w14:paraId="2B1CBB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71ADD5A2" w14:textId="77777777" w:rsidTr="00933F26">
        <w:tc>
          <w:tcPr>
            <w:tcW w:w="1560" w:type="dxa"/>
            <w:tcBorders>
              <w:top w:val="nil"/>
              <w:left w:val="nil"/>
              <w:bottom w:val="nil"/>
              <w:right w:val="nil"/>
            </w:tcBorders>
            <w:shd w:val="clear" w:color="auto" w:fill="auto"/>
            <w:noWrap/>
            <w:vAlign w:val="center"/>
            <w:hideMark/>
          </w:tcPr>
          <w:p w14:paraId="3CF502C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7831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ES2</w:t>
            </w:r>
          </w:p>
        </w:tc>
        <w:tc>
          <w:tcPr>
            <w:tcW w:w="3371" w:type="dxa"/>
            <w:tcBorders>
              <w:top w:val="nil"/>
              <w:left w:val="nil"/>
              <w:bottom w:val="nil"/>
              <w:right w:val="nil"/>
            </w:tcBorders>
            <w:shd w:val="clear" w:color="auto" w:fill="auto"/>
            <w:noWrap/>
            <w:vAlign w:val="center"/>
            <w:hideMark/>
          </w:tcPr>
          <w:p w14:paraId="042252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ES2</w:t>
            </w:r>
          </w:p>
        </w:tc>
        <w:tc>
          <w:tcPr>
            <w:tcW w:w="1139" w:type="dxa"/>
            <w:tcBorders>
              <w:top w:val="nil"/>
              <w:left w:val="nil"/>
              <w:bottom w:val="nil"/>
              <w:right w:val="nil"/>
            </w:tcBorders>
            <w:shd w:val="clear" w:color="auto" w:fill="auto"/>
            <w:noWrap/>
            <w:vAlign w:val="center"/>
            <w:hideMark/>
          </w:tcPr>
          <w:p w14:paraId="33B1F3AB"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1963</w:t>
            </w:r>
            <w:proofErr w:type="gramEnd"/>
          </w:p>
        </w:tc>
        <w:tc>
          <w:tcPr>
            <w:tcW w:w="1271" w:type="dxa"/>
            <w:tcBorders>
              <w:top w:val="nil"/>
              <w:left w:val="nil"/>
              <w:bottom w:val="nil"/>
              <w:right w:val="nil"/>
            </w:tcBorders>
            <w:shd w:val="clear" w:color="auto" w:fill="auto"/>
            <w:noWrap/>
            <w:vAlign w:val="center"/>
            <w:hideMark/>
          </w:tcPr>
          <w:p w14:paraId="4CDDBD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490</w:t>
            </w:r>
          </w:p>
        </w:tc>
      </w:tr>
      <w:tr w:rsidR="00F130B5" w:rsidRPr="00F130B5" w14:paraId="6D5EDAF8" w14:textId="77777777" w:rsidTr="00933F26">
        <w:tc>
          <w:tcPr>
            <w:tcW w:w="1560" w:type="dxa"/>
            <w:tcBorders>
              <w:top w:val="nil"/>
              <w:left w:val="nil"/>
              <w:bottom w:val="nil"/>
              <w:right w:val="nil"/>
            </w:tcBorders>
            <w:shd w:val="clear" w:color="auto" w:fill="auto"/>
            <w:noWrap/>
            <w:vAlign w:val="center"/>
            <w:hideMark/>
          </w:tcPr>
          <w:p w14:paraId="34E9939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FD036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MANXMAN</w:t>
            </w:r>
          </w:p>
        </w:tc>
        <w:tc>
          <w:tcPr>
            <w:tcW w:w="3371" w:type="dxa"/>
            <w:tcBorders>
              <w:top w:val="nil"/>
              <w:left w:val="nil"/>
              <w:bottom w:val="nil"/>
              <w:right w:val="nil"/>
            </w:tcBorders>
            <w:shd w:val="clear" w:color="auto" w:fill="auto"/>
            <w:noWrap/>
            <w:vAlign w:val="center"/>
            <w:hideMark/>
          </w:tcPr>
          <w:p w14:paraId="71BCA9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w:t>
            </w:r>
          </w:p>
        </w:tc>
        <w:tc>
          <w:tcPr>
            <w:tcW w:w="1139" w:type="dxa"/>
            <w:tcBorders>
              <w:top w:val="nil"/>
              <w:left w:val="nil"/>
              <w:bottom w:val="nil"/>
              <w:right w:val="nil"/>
            </w:tcBorders>
            <w:shd w:val="clear" w:color="auto" w:fill="auto"/>
            <w:noWrap/>
            <w:vAlign w:val="center"/>
            <w:hideMark/>
          </w:tcPr>
          <w:p w14:paraId="6DBDC0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1961</w:t>
            </w:r>
          </w:p>
        </w:tc>
        <w:tc>
          <w:tcPr>
            <w:tcW w:w="1271" w:type="dxa"/>
            <w:tcBorders>
              <w:top w:val="nil"/>
              <w:left w:val="nil"/>
              <w:bottom w:val="nil"/>
              <w:right w:val="nil"/>
            </w:tcBorders>
            <w:shd w:val="clear" w:color="auto" w:fill="auto"/>
            <w:noWrap/>
            <w:vAlign w:val="center"/>
            <w:hideMark/>
          </w:tcPr>
          <w:p w14:paraId="238CD8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0BC5A348" w14:textId="77777777" w:rsidTr="00933F26">
        <w:tc>
          <w:tcPr>
            <w:tcW w:w="1560" w:type="dxa"/>
            <w:tcBorders>
              <w:top w:val="nil"/>
              <w:left w:val="nil"/>
              <w:bottom w:val="nil"/>
              <w:right w:val="nil"/>
            </w:tcBorders>
            <w:shd w:val="clear" w:color="auto" w:fill="auto"/>
            <w:noWrap/>
            <w:vAlign w:val="center"/>
            <w:hideMark/>
          </w:tcPr>
          <w:p w14:paraId="6B0357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3DC9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50</w:t>
            </w:r>
          </w:p>
        </w:tc>
        <w:tc>
          <w:tcPr>
            <w:tcW w:w="3371" w:type="dxa"/>
            <w:tcBorders>
              <w:top w:val="nil"/>
              <w:left w:val="nil"/>
              <w:bottom w:val="nil"/>
              <w:right w:val="nil"/>
            </w:tcBorders>
            <w:shd w:val="clear" w:color="auto" w:fill="auto"/>
            <w:noWrap/>
            <w:vAlign w:val="center"/>
            <w:hideMark/>
          </w:tcPr>
          <w:p w14:paraId="2F74FD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50</w:t>
            </w:r>
          </w:p>
        </w:tc>
        <w:tc>
          <w:tcPr>
            <w:tcW w:w="1139" w:type="dxa"/>
            <w:tcBorders>
              <w:top w:val="nil"/>
              <w:left w:val="nil"/>
              <w:bottom w:val="nil"/>
              <w:right w:val="nil"/>
            </w:tcBorders>
            <w:shd w:val="clear" w:color="auto" w:fill="auto"/>
            <w:noWrap/>
            <w:vAlign w:val="center"/>
            <w:hideMark/>
          </w:tcPr>
          <w:p w14:paraId="362CBF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1933-63</w:t>
            </w:r>
          </w:p>
        </w:tc>
        <w:tc>
          <w:tcPr>
            <w:tcW w:w="1271" w:type="dxa"/>
            <w:tcBorders>
              <w:top w:val="nil"/>
              <w:left w:val="nil"/>
              <w:bottom w:val="nil"/>
              <w:right w:val="nil"/>
            </w:tcBorders>
            <w:shd w:val="clear" w:color="auto" w:fill="auto"/>
            <w:noWrap/>
            <w:vAlign w:val="center"/>
            <w:hideMark/>
          </w:tcPr>
          <w:p w14:paraId="6DC077E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348</w:t>
            </w:r>
          </w:p>
        </w:tc>
      </w:tr>
      <w:tr w:rsidR="00F130B5" w:rsidRPr="00F130B5" w14:paraId="34AD8FA6" w14:textId="77777777" w:rsidTr="00933F26">
        <w:tc>
          <w:tcPr>
            <w:tcW w:w="1560" w:type="dxa"/>
            <w:tcBorders>
              <w:top w:val="nil"/>
              <w:left w:val="nil"/>
              <w:bottom w:val="nil"/>
              <w:right w:val="nil"/>
            </w:tcBorders>
            <w:shd w:val="clear" w:color="auto" w:fill="auto"/>
            <w:noWrap/>
            <w:vAlign w:val="center"/>
            <w:hideMark/>
          </w:tcPr>
          <w:p w14:paraId="3815AF1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EAC6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88</w:t>
            </w:r>
          </w:p>
        </w:tc>
        <w:tc>
          <w:tcPr>
            <w:tcW w:w="3371" w:type="dxa"/>
            <w:tcBorders>
              <w:top w:val="nil"/>
              <w:left w:val="nil"/>
              <w:bottom w:val="nil"/>
              <w:right w:val="nil"/>
            </w:tcBorders>
            <w:shd w:val="clear" w:color="auto" w:fill="auto"/>
            <w:noWrap/>
            <w:vAlign w:val="center"/>
            <w:hideMark/>
          </w:tcPr>
          <w:p w14:paraId="73BE5E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DOMINATOR</w:t>
            </w:r>
          </w:p>
        </w:tc>
        <w:tc>
          <w:tcPr>
            <w:tcW w:w="1139" w:type="dxa"/>
            <w:tcBorders>
              <w:top w:val="nil"/>
              <w:left w:val="nil"/>
              <w:bottom w:val="nil"/>
              <w:right w:val="nil"/>
            </w:tcBorders>
            <w:shd w:val="clear" w:color="auto" w:fill="auto"/>
            <w:noWrap/>
            <w:vAlign w:val="center"/>
            <w:hideMark/>
          </w:tcPr>
          <w:p w14:paraId="692F23C2"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1966</w:t>
            </w:r>
            <w:proofErr w:type="gramEnd"/>
          </w:p>
        </w:tc>
        <w:tc>
          <w:tcPr>
            <w:tcW w:w="1271" w:type="dxa"/>
            <w:tcBorders>
              <w:top w:val="nil"/>
              <w:left w:val="nil"/>
              <w:bottom w:val="nil"/>
              <w:right w:val="nil"/>
            </w:tcBorders>
            <w:shd w:val="clear" w:color="auto" w:fill="auto"/>
            <w:noWrap/>
            <w:vAlign w:val="center"/>
            <w:hideMark/>
          </w:tcPr>
          <w:p w14:paraId="507BB3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497</w:t>
            </w:r>
          </w:p>
        </w:tc>
      </w:tr>
      <w:tr w:rsidR="00F130B5" w:rsidRPr="00F130B5" w14:paraId="268B565A" w14:textId="77777777" w:rsidTr="00933F26">
        <w:tc>
          <w:tcPr>
            <w:tcW w:w="1560" w:type="dxa"/>
            <w:tcBorders>
              <w:top w:val="nil"/>
              <w:left w:val="nil"/>
              <w:bottom w:val="nil"/>
              <w:right w:val="nil"/>
            </w:tcBorders>
            <w:shd w:val="clear" w:color="auto" w:fill="auto"/>
            <w:noWrap/>
            <w:vAlign w:val="center"/>
            <w:hideMark/>
          </w:tcPr>
          <w:p w14:paraId="016C946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D86A0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NAVIGATOR</w:t>
            </w:r>
          </w:p>
        </w:tc>
        <w:tc>
          <w:tcPr>
            <w:tcW w:w="3371" w:type="dxa"/>
            <w:tcBorders>
              <w:top w:val="nil"/>
              <w:left w:val="nil"/>
              <w:bottom w:val="nil"/>
              <w:right w:val="nil"/>
            </w:tcBorders>
            <w:shd w:val="clear" w:color="auto" w:fill="auto"/>
            <w:noWrap/>
            <w:vAlign w:val="center"/>
            <w:hideMark/>
          </w:tcPr>
          <w:p w14:paraId="70D350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NAVIGATOR</w:t>
            </w:r>
          </w:p>
        </w:tc>
        <w:tc>
          <w:tcPr>
            <w:tcW w:w="1139" w:type="dxa"/>
            <w:tcBorders>
              <w:top w:val="nil"/>
              <w:left w:val="nil"/>
              <w:bottom w:val="nil"/>
              <w:right w:val="nil"/>
            </w:tcBorders>
            <w:shd w:val="clear" w:color="auto" w:fill="auto"/>
            <w:noWrap/>
            <w:vAlign w:val="center"/>
            <w:hideMark/>
          </w:tcPr>
          <w:p w14:paraId="75B12D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1964</w:t>
            </w:r>
          </w:p>
        </w:tc>
        <w:tc>
          <w:tcPr>
            <w:tcW w:w="1271" w:type="dxa"/>
            <w:tcBorders>
              <w:top w:val="nil"/>
              <w:left w:val="nil"/>
              <w:bottom w:val="nil"/>
              <w:right w:val="nil"/>
            </w:tcBorders>
            <w:shd w:val="clear" w:color="auto" w:fill="auto"/>
            <w:noWrap/>
            <w:vAlign w:val="center"/>
            <w:hideMark/>
          </w:tcPr>
          <w:p w14:paraId="2939B9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3BFDBA25" w14:textId="77777777" w:rsidTr="00933F26">
        <w:tc>
          <w:tcPr>
            <w:tcW w:w="1560" w:type="dxa"/>
            <w:tcBorders>
              <w:top w:val="nil"/>
              <w:left w:val="nil"/>
              <w:bottom w:val="nil"/>
              <w:right w:val="nil"/>
            </w:tcBorders>
            <w:shd w:val="clear" w:color="auto" w:fill="auto"/>
            <w:noWrap/>
            <w:vAlign w:val="center"/>
            <w:hideMark/>
          </w:tcPr>
          <w:p w14:paraId="4A7C86A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OZ TRIKE</w:t>
            </w:r>
          </w:p>
        </w:tc>
        <w:tc>
          <w:tcPr>
            <w:tcW w:w="2015" w:type="dxa"/>
            <w:tcBorders>
              <w:top w:val="nil"/>
              <w:left w:val="nil"/>
              <w:bottom w:val="nil"/>
              <w:right w:val="nil"/>
            </w:tcBorders>
            <w:shd w:val="clear" w:color="auto" w:fill="auto"/>
            <w:noWrap/>
            <w:vAlign w:val="center"/>
            <w:hideMark/>
          </w:tcPr>
          <w:p w14:paraId="264755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FUN 500</w:t>
            </w:r>
          </w:p>
        </w:tc>
        <w:tc>
          <w:tcPr>
            <w:tcW w:w="3371" w:type="dxa"/>
            <w:tcBorders>
              <w:top w:val="nil"/>
              <w:left w:val="nil"/>
              <w:bottom w:val="nil"/>
              <w:right w:val="nil"/>
            </w:tcBorders>
            <w:shd w:val="clear" w:color="auto" w:fill="auto"/>
            <w:noWrap/>
            <w:vAlign w:val="center"/>
            <w:hideMark/>
          </w:tcPr>
          <w:p w14:paraId="19A2CB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FUN 500</w:t>
            </w:r>
          </w:p>
        </w:tc>
        <w:tc>
          <w:tcPr>
            <w:tcW w:w="1139" w:type="dxa"/>
            <w:tcBorders>
              <w:top w:val="nil"/>
              <w:left w:val="nil"/>
              <w:bottom w:val="nil"/>
              <w:right w:val="nil"/>
            </w:tcBorders>
            <w:shd w:val="clear" w:color="auto" w:fill="auto"/>
            <w:noWrap/>
            <w:vAlign w:val="center"/>
            <w:hideMark/>
          </w:tcPr>
          <w:p w14:paraId="156C34C4"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2008</w:t>
            </w:r>
            <w:proofErr w:type="gramEnd"/>
          </w:p>
        </w:tc>
        <w:tc>
          <w:tcPr>
            <w:tcW w:w="1271" w:type="dxa"/>
            <w:tcBorders>
              <w:top w:val="nil"/>
              <w:left w:val="nil"/>
              <w:bottom w:val="nil"/>
              <w:right w:val="nil"/>
            </w:tcBorders>
            <w:shd w:val="clear" w:color="auto" w:fill="auto"/>
            <w:noWrap/>
            <w:vAlign w:val="center"/>
            <w:hideMark/>
          </w:tcPr>
          <w:p w14:paraId="73310E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42C9E51B" w14:textId="77777777" w:rsidTr="00933F26">
        <w:tc>
          <w:tcPr>
            <w:tcW w:w="1560" w:type="dxa"/>
            <w:tcBorders>
              <w:top w:val="nil"/>
              <w:left w:val="nil"/>
              <w:bottom w:val="nil"/>
              <w:right w:val="nil"/>
            </w:tcBorders>
            <w:shd w:val="clear" w:color="auto" w:fill="auto"/>
            <w:noWrap/>
            <w:vAlign w:val="center"/>
            <w:hideMark/>
          </w:tcPr>
          <w:p w14:paraId="0FDAFD21"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PANTHER</w:t>
            </w:r>
          </w:p>
        </w:tc>
        <w:tc>
          <w:tcPr>
            <w:tcW w:w="2015" w:type="dxa"/>
            <w:tcBorders>
              <w:top w:val="nil"/>
              <w:left w:val="nil"/>
              <w:bottom w:val="nil"/>
              <w:right w:val="nil"/>
            </w:tcBorders>
            <w:shd w:val="clear" w:color="auto" w:fill="auto"/>
            <w:noWrap/>
            <w:vAlign w:val="center"/>
            <w:hideMark/>
          </w:tcPr>
          <w:p w14:paraId="5F2D8CB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100</w:t>
            </w:r>
          </w:p>
        </w:tc>
        <w:tc>
          <w:tcPr>
            <w:tcW w:w="3371" w:type="dxa"/>
            <w:tcBorders>
              <w:top w:val="nil"/>
              <w:left w:val="nil"/>
              <w:bottom w:val="nil"/>
              <w:right w:val="nil"/>
            </w:tcBorders>
            <w:shd w:val="clear" w:color="auto" w:fill="auto"/>
            <w:noWrap/>
            <w:vAlign w:val="center"/>
            <w:hideMark/>
          </w:tcPr>
          <w:p w14:paraId="717D1F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c>
          <w:tcPr>
            <w:tcW w:w="1139" w:type="dxa"/>
            <w:tcBorders>
              <w:top w:val="nil"/>
              <w:left w:val="nil"/>
              <w:bottom w:val="nil"/>
              <w:right w:val="nil"/>
            </w:tcBorders>
            <w:shd w:val="clear" w:color="auto" w:fill="auto"/>
            <w:noWrap/>
            <w:vAlign w:val="center"/>
            <w:hideMark/>
          </w:tcPr>
          <w:p w14:paraId="683CBFD2"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1963</w:t>
            </w:r>
            <w:proofErr w:type="gramEnd"/>
          </w:p>
        </w:tc>
        <w:tc>
          <w:tcPr>
            <w:tcW w:w="1271" w:type="dxa"/>
            <w:tcBorders>
              <w:top w:val="nil"/>
              <w:left w:val="nil"/>
              <w:bottom w:val="nil"/>
              <w:right w:val="nil"/>
            </w:tcBorders>
            <w:shd w:val="clear" w:color="auto" w:fill="auto"/>
            <w:noWrap/>
            <w:vAlign w:val="center"/>
            <w:hideMark/>
          </w:tcPr>
          <w:p w14:paraId="7D97C7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598</w:t>
            </w:r>
          </w:p>
        </w:tc>
      </w:tr>
      <w:tr w:rsidR="00F130B5" w:rsidRPr="00F130B5" w14:paraId="6D848F29" w14:textId="77777777" w:rsidTr="00933F26">
        <w:tc>
          <w:tcPr>
            <w:tcW w:w="1560" w:type="dxa"/>
            <w:tcBorders>
              <w:top w:val="nil"/>
              <w:left w:val="nil"/>
              <w:bottom w:val="nil"/>
              <w:right w:val="nil"/>
            </w:tcBorders>
            <w:shd w:val="clear" w:color="auto" w:fill="auto"/>
            <w:noWrap/>
            <w:vAlign w:val="center"/>
            <w:hideMark/>
          </w:tcPr>
          <w:p w14:paraId="56670E4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A9ABE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MODEL 120</w:t>
            </w:r>
          </w:p>
        </w:tc>
        <w:tc>
          <w:tcPr>
            <w:tcW w:w="3371" w:type="dxa"/>
            <w:tcBorders>
              <w:top w:val="nil"/>
              <w:left w:val="nil"/>
              <w:bottom w:val="nil"/>
              <w:right w:val="nil"/>
            </w:tcBorders>
            <w:shd w:val="clear" w:color="auto" w:fill="auto"/>
            <w:noWrap/>
            <w:vAlign w:val="center"/>
            <w:hideMark/>
          </w:tcPr>
          <w:p w14:paraId="2D898F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c>
          <w:tcPr>
            <w:tcW w:w="1139" w:type="dxa"/>
            <w:tcBorders>
              <w:top w:val="nil"/>
              <w:left w:val="nil"/>
              <w:bottom w:val="nil"/>
              <w:right w:val="nil"/>
            </w:tcBorders>
            <w:shd w:val="clear" w:color="auto" w:fill="auto"/>
            <w:noWrap/>
            <w:vAlign w:val="center"/>
            <w:hideMark/>
          </w:tcPr>
          <w:p w14:paraId="11514623"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1966</w:t>
            </w:r>
            <w:proofErr w:type="gramEnd"/>
          </w:p>
        </w:tc>
        <w:tc>
          <w:tcPr>
            <w:tcW w:w="1271" w:type="dxa"/>
            <w:tcBorders>
              <w:top w:val="nil"/>
              <w:left w:val="nil"/>
              <w:bottom w:val="nil"/>
              <w:right w:val="nil"/>
            </w:tcBorders>
            <w:shd w:val="clear" w:color="auto" w:fill="auto"/>
            <w:noWrap/>
            <w:vAlign w:val="center"/>
            <w:hideMark/>
          </w:tcPr>
          <w:p w14:paraId="75FC5C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0B91B4DD" w14:textId="77777777" w:rsidTr="00933F26">
        <w:tc>
          <w:tcPr>
            <w:tcW w:w="1560" w:type="dxa"/>
            <w:tcBorders>
              <w:top w:val="nil"/>
              <w:left w:val="nil"/>
              <w:bottom w:val="nil"/>
              <w:right w:val="nil"/>
            </w:tcBorders>
            <w:shd w:val="clear" w:color="auto" w:fill="auto"/>
            <w:noWrap/>
            <w:vAlign w:val="center"/>
            <w:hideMark/>
          </w:tcPr>
          <w:p w14:paraId="11750D4F"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PEUGEOT</w:t>
            </w:r>
          </w:p>
        </w:tc>
        <w:tc>
          <w:tcPr>
            <w:tcW w:w="2015" w:type="dxa"/>
            <w:tcBorders>
              <w:top w:val="nil"/>
              <w:left w:val="nil"/>
              <w:bottom w:val="nil"/>
              <w:right w:val="nil"/>
            </w:tcBorders>
            <w:shd w:val="clear" w:color="auto" w:fill="auto"/>
            <w:noWrap/>
            <w:vAlign w:val="center"/>
            <w:hideMark/>
          </w:tcPr>
          <w:p w14:paraId="528C5B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GEOPOLIS</w:t>
            </w:r>
          </w:p>
        </w:tc>
        <w:tc>
          <w:tcPr>
            <w:tcW w:w="3371" w:type="dxa"/>
            <w:tcBorders>
              <w:top w:val="nil"/>
              <w:left w:val="nil"/>
              <w:bottom w:val="nil"/>
              <w:right w:val="nil"/>
            </w:tcBorders>
            <w:shd w:val="clear" w:color="auto" w:fill="auto"/>
            <w:noWrap/>
            <w:vAlign w:val="center"/>
            <w:hideMark/>
          </w:tcPr>
          <w:p w14:paraId="6D9D3D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AEAA</w:t>
            </w:r>
          </w:p>
        </w:tc>
        <w:tc>
          <w:tcPr>
            <w:tcW w:w="1139" w:type="dxa"/>
            <w:tcBorders>
              <w:top w:val="nil"/>
              <w:left w:val="nil"/>
              <w:bottom w:val="nil"/>
              <w:right w:val="nil"/>
            </w:tcBorders>
            <w:shd w:val="clear" w:color="auto" w:fill="auto"/>
            <w:noWrap/>
            <w:vAlign w:val="center"/>
            <w:hideMark/>
          </w:tcPr>
          <w:p w14:paraId="443E88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2E1235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584B829C" w14:textId="77777777" w:rsidTr="00933F26">
        <w:tc>
          <w:tcPr>
            <w:tcW w:w="1560" w:type="dxa"/>
            <w:tcBorders>
              <w:top w:val="nil"/>
              <w:left w:val="nil"/>
              <w:bottom w:val="nil"/>
              <w:right w:val="nil"/>
            </w:tcBorders>
            <w:shd w:val="clear" w:color="auto" w:fill="auto"/>
            <w:noWrap/>
            <w:vAlign w:val="center"/>
            <w:hideMark/>
          </w:tcPr>
          <w:p w14:paraId="6FD4493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E0AA9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SATELIS</w:t>
            </w:r>
          </w:p>
        </w:tc>
        <w:tc>
          <w:tcPr>
            <w:tcW w:w="3371" w:type="dxa"/>
            <w:tcBorders>
              <w:top w:val="nil"/>
              <w:left w:val="nil"/>
              <w:bottom w:val="nil"/>
              <w:right w:val="nil"/>
            </w:tcBorders>
            <w:shd w:val="clear" w:color="auto" w:fill="auto"/>
            <w:noWrap/>
            <w:vAlign w:val="center"/>
            <w:hideMark/>
          </w:tcPr>
          <w:p w14:paraId="3A2445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AEAA</w:t>
            </w:r>
          </w:p>
        </w:tc>
        <w:tc>
          <w:tcPr>
            <w:tcW w:w="1139" w:type="dxa"/>
            <w:tcBorders>
              <w:top w:val="nil"/>
              <w:left w:val="nil"/>
              <w:bottom w:val="nil"/>
              <w:right w:val="nil"/>
            </w:tcBorders>
            <w:shd w:val="clear" w:color="auto" w:fill="auto"/>
            <w:noWrap/>
            <w:vAlign w:val="center"/>
            <w:hideMark/>
          </w:tcPr>
          <w:p w14:paraId="1C92D4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47FD379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40637ADE" w14:textId="77777777" w:rsidTr="00933F26">
        <w:tc>
          <w:tcPr>
            <w:tcW w:w="1560" w:type="dxa"/>
            <w:tcBorders>
              <w:top w:val="nil"/>
              <w:left w:val="nil"/>
              <w:bottom w:val="nil"/>
              <w:right w:val="nil"/>
            </w:tcBorders>
            <w:shd w:val="clear" w:color="auto" w:fill="auto"/>
            <w:noWrap/>
            <w:vAlign w:val="center"/>
            <w:hideMark/>
          </w:tcPr>
          <w:p w14:paraId="63DE8F2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27E9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SATELIS</w:t>
            </w:r>
          </w:p>
        </w:tc>
        <w:tc>
          <w:tcPr>
            <w:tcW w:w="3371" w:type="dxa"/>
            <w:tcBorders>
              <w:top w:val="nil"/>
              <w:left w:val="nil"/>
              <w:bottom w:val="nil"/>
              <w:right w:val="nil"/>
            </w:tcBorders>
            <w:shd w:val="clear" w:color="auto" w:fill="auto"/>
            <w:noWrap/>
            <w:vAlign w:val="center"/>
            <w:hideMark/>
          </w:tcPr>
          <w:p w14:paraId="522AFF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AFAA</w:t>
            </w:r>
          </w:p>
        </w:tc>
        <w:tc>
          <w:tcPr>
            <w:tcW w:w="1139" w:type="dxa"/>
            <w:tcBorders>
              <w:top w:val="nil"/>
              <w:left w:val="nil"/>
              <w:bottom w:val="nil"/>
              <w:right w:val="nil"/>
            </w:tcBorders>
            <w:shd w:val="clear" w:color="auto" w:fill="auto"/>
            <w:noWrap/>
            <w:vAlign w:val="center"/>
            <w:hideMark/>
          </w:tcPr>
          <w:p w14:paraId="56A462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2007-08</w:t>
            </w:r>
          </w:p>
        </w:tc>
        <w:tc>
          <w:tcPr>
            <w:tcW w:w="1271" w:type="dxa"/>
            <w:tcBorders>
              <w:top w:val="nil"/>
              <w:left w:val="nil"/>
              <w:bottom w:val="nil"/>
              <w:right w:val="nil"/>
            </w:tcBorders>
            <w:shd w:val="clear" w:color="auto" w:fill="auto"/>
            <w:noWrap/>
            <w:vAlign w:val="center"/>
            <w:hideMark/>
          </w:tcPr>
          <w:p w14:paraId="7B6081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493</w:t>
            </w:r>
          </w:p>
        </w:tc>
      </w:tr>
      <w:tr w:rsidR="00F130B5" w:rsidRPr="00F130B5" w14:paraId="43F67103" w14:textId="77777777" w:rsidTr="00933F26">
        <w:tc>
          <w:tcPr>
            <w:tcW w:w="1560" w:type="dxa"/>
            <w:tcBorders>
              <w:top w:val="nil"/>
              <w:left w:val="nil"/>
              <w:bottom w:val="nil"/>
              <w:right w:val="nil"/>
            </w:tcBorders>
            <w:shd w:val="clear" w:color="auto" w:fill="auto"/>
            <w:noWrap/>
            <w:vAlign w:val="center"/>
          </w:tcPr>
          <w:p w14:paraId="436D604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61459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METROPOLIS</w:t>
            </w:r>
          </w:p>
        </w:tc>
        <w:tc>
          <w:tcPr>
            <w:tcW w:w="3371" w:type="dxa"/>
            <w:tcBorders>
              <w:top w:val="nil"/>
              <w:left w:val="nil"/>
              <w:bottom w:val="nil"/>
              <w:right w:val="nil"/>
            </w:tcBorders>
            <w:shd w:val="clear" w:color="auto" w:fill="auto"/>
            <w:noWrap/>
            <w:vAlign w:val="center"/>
          </w:tcPr>
          <w:p w14:paraId="65A7CF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AA</w:t>
            </w:r>
          </w:p>
        </w:tc>
        <w:tc>
          <w:tcPr>
            <w:tcW w:w="1139" w:type="dxa"/>
            <w:tcBorders>
              <w:top w:val="nil"/>
              <w:left w:val="nil"/>
              <w:bottom w:val="nil"/>
              <w:right w:val="nil"/>
            </w:tcBorders>
            <w:shd w:val="clear" w:color="auto" w:fill="auto"/>
            <w:noWrap/>
            <w:vAlign w:val="center"/>
          </w:tcPr>
          <w:p w14:paraId="71D56A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359B8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2BA9B00B" w14:textId="77777777" w:rsidTr="00933F26">
        <w:tc>
          <w:tcPr>
            <w:tcW w:w="1560" w:type="dxa"/>
            <w:tcBorders>
              <w:top w:val="nil"/>
              <w:left w:val="nil"/>
              <w:bottom w:val="nil"/>
              <w:right w:val="nil"/>
            </w:tcBorders>
            <w:shd w:val="clear" w:color="auto" w:fill="auto"/>
            <w:noWrap/>
            <w:vAlign w:val="center"/>
            <w:hideMark/>
          </w:tcPr>
          <w:p w14:paraId="605A52F5"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PGO</w:t>
            </w:r>
          </w:p>
        </w:tc>
        <w:tc>
          <w:tcPr>
            <w:tcW w:w="2015" w:type="dxa"/>
            <w:tcBorders>
              <w:top w:val="nil"/>
              <w:left w:val="nil"/>
              <w:bottom w:val="nil"/>
              <w:right w:val="nil"/>
            </w:tcBorders>
            <w:shd w:val="clear" w:color="auto" w:fill="auto"/>
            <w:noWrap/>
            <w:vAlign w:val="center"/>
            <w:hideMark/>
          </w:tcPr>
          <w:p w14:paraId="042D7D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3371" w:type="dxa"/>
            <w:tcBorders>
              <w:top w:val="nil"/>
              <w:left w:val="nil"/>
              <w:bottom w:val="nil"/>
              <w:right w:val="nil"/>
            </w:tcBorders>
            <w:shd w:val="clear" w:color="auto" w:fill="auto"/>
            <w:noWrap/>
            <w:vAlign w:val="center"/>
            <w:hideMark/>
          </w:tcPr>
          <w:p w14:paraId="602766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 under 220</w:t>
            </w:r>
          </w:p>
        </w:tc>
        <w:tc>
          <w:tcPr>
            <w:tcW w:w="1139" w:type="dxa"/>
            <w:tcBorders>
              <w:top w:val="nil"/>
              <w:left w:val="nil"/>
              <w:bottom w:val="nil"/>
              <w:right w:val="nil"/>
            </w:tcBorders>
            <w:shd w:val="clear" w:color="auto" w:fill="auto"/>
            <w:noWrap/>
            <w:vAlign w:val="center"/>
            <w:hideMark/>
          </w:tcPr>
          <w:p w14:paraId="62A3CA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0983E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220</w:t>
            </w:r>
          </w:p>
        </w:tc>
      </w:tr>
      <w:tr w:rsidR="00F130B5" w:rsidRPr="00F130B5" w14:paraId="772585E4" w14:textId="77777777" w:rsidTr="00933F26">
        <w:tc>
          <w:tcPr>
            <w:tcW w:w="1560" w:type="dxa"/>
            <w:tcBorders>
              <w:top w:val="nil"/>
              <w:left w:val="nil"/>
              <w:bottom w:val="nil"/>
              <w:right w:val="nil"/>
            </w:tcBorders>
            <w:shd w:val="clear" w:color="auto" w:fill="auto"/>
            <w:noWrap/>
            <w:vAlign w:val="center"/>
            <w:hideMark/>
          </w:tcPr>
          <w:p w14:paraId="27D36220"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PIAGGIO</w:t>
            </w:r>
          </w:p>
        </w:tc>
        <w:tc>
          <w:tcPr>
            <w:tcW w:w="2015" w:type="dxa"/>
            <w:tcBorders>
              <w:top w:val="nil"/>
              <w:left w:val="nil"/>
              <w:bottom w:val="nil"/>
              <w:right w:val="nil"/>
            </w:tcBorders>
            <w:shd w:val="clear" w:color="auto" w:fill="auto"/>
            <w:noWrap/>
            <w:vAlign w:val="center"/>
            <w:hideMark/>
          </w:tcPr>
          <w:p w14:paraId="73682E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w:t>
            </w:r>
          </w:p>
        </w:tc>
        <w:tc>
          <w:tcPr>
            <w:tcW w:w="3371" w:type="dxa"/>
            <w:tcBorders>
              <w:top w:val="nil"/>
              <w:left w:val="nil"/>
              <w:bottom w:val="nil"/>
              <w:right w:val="nil"/>
            </w:tcBorders>
            <w:shd w:val="clear" w:color="auto" w:fill="auto"/>
            <w:noWrap/>
            <w:vAlign w:val="center"/>
            <w:hideMark/>
          </w:tcPr>
          <w:p w14:paraId="7EBCA7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w:t>
            </w:r>
          </w:p>
        </w:tc>
        <w:tc>
          <w:tcPr>
            <w:tcW w:w="1139" w:type="dxa"/>
            <w:tcBorders>
              <w:top w:val="nil"/>
              <w:left w:val="nil"/>
              <w:bottom w:val="nil"/>
              <w:right w:val="nil"/>
            </w:tcBorders>
            <w:shd w:val="clear" w:color="auto" w:fill="auto"/>
            <w:noWrap/>
            <w:vAlign w:val="center"/>
            <w:hideMark/>
          </w:tcPr>
          <w:p w14:paraId="268245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2010-17</w:t>
            </w:r>
          </w:p>
        </w:tc>
        <w:tc>
          <w:tcPr>
            <w:tcW w:w="1271" w:type="dxa"/>
            <w:tcBorders>
              <w:top w:val="nil"/>
              <w:left w:val="nil"/>
              <w:bottom w:val="nil"/>
              <w:right w:val="nil"/>
            </w:tcBorders>
            <w:shd w:val="clear" w:color="auto" w:fill="auto"/>
            <w:noWrap/>
            <w:vAlign w:val="center"/>
            <w:hideMark/>
          </w:tcPr>
          <w:p w14:paraId="6EBD81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 under 350</w:t>
            </w:r>
          </w:p>
        </w:tc>
      </w:tr>
      <w:tr w:rsidR="00F130B5" w:rsidRPr="00F130B5" w14:paraId="648C2E03" w14:textId="77777777" w:rsidTr="00933F26">
        <w:tc>
          <w:tcPr>
            <w:tcW w:w="1560" w:type="dxa"/>
            <w:tcBorders>
              <w:top w:val="nil"/>
              <w:left w:val="nil"/>
              <w:bottom w:val="nil"/>
              <w:right w:val="nil"/>
            </w:tcBorders>
            <w:shd w:val="clear" w:color="auto" w:fill="auto"/>
            <w:noWrap/>
            <w:vAlign w:val="center"/>
            <w:hideMark/>
          </w:tcPr>
          <w:p w14:paraId="758E825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2A85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M59 (MP3 400)</w:t>
            </w:r>
          </w:p>
        </w:tc>
        <w:tc>
          <w:tcPr>
            <w:tcW w:w="3371" w:type="dxa"/>
            <w:tcBorders>
              <w:top w:val="nil"/>
              <w:left w:val="nil"/>
              <w:bottom w:val="nil"/>
              <w:right w:val="nil"/>
            </w:tcBorders>
            <w:shd w:val="clear" w:color="auto" w:fill="auto"/>
            <w:noWrap/>
            <w:vAlign w:val="center"/>
            <w:hideMark/>
          </w:tcPr>
          <w:p w14:paraId="355B75E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M59101 (400ie RL)</w:t>
            </w:r>
          </w:p>
        </w:tc>
        <w:tc>
          <w:tcPr>
            <w:tcW w:w="1139" w:type="dxa"/>
            <w:tcBorders>
              <w:top w:val="nil"/>
              <w:left w:val="nil"/>
              <w:bottom w:val="nil"/>
              <w:right w:val="nil"/>
            </w:tcBorders>
            <w:shd w:val="clear" w:color="auto" w:fill="auto"/>
            <w:noWrap/>
            <w:vAlign w:val="center"/>
            <w:hideMark/>
          </w:tcPr>
          <w:p w14:paraId="10C782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50EB0E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7582E2B6" w14:textId="77777777" w:rsidTr="00933F26">
        <w:tc>
          <w:tcPr>
            <w:tcW w:w="1560" w:type="dxa"/>
            <w:tcBorders>
              <w:top w:val="nil"/>
              <w:left w:val="nil"/>
              <w:bottom w:val="nil"/>
              <w:right w:val="nil"/>
            </w:tcBorders>
            <w:shd w:val="clear" w:color="auto" w:fill="auto"/>
            <w:noWrap/>
            <w:vAlign w:val="center"/>
            <w:hideMark/>
          </w:tcPr>
          <w:p w14:paraId="70CE1C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E276A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M52</w:t>
            </w:r>
          </w:p>
        </w:tc>
        <w:tc>
          <w:tcPr>
            <w:tcW w:w="3371" w:type="dxa"/>
            <w:tcBorders>
              <w:top w:val="nil"/>
              <w:left w:val="nil"/>
              <w:bottom w:val="nil"/>
              <w:right w:val="nil"/>
            </w:tcBorders>
            <w:shd w:val="clear" w:color="auto" w:fill="auto"/>
            <w:noWrap/>
            <w:vAlign w:val="center"/>
            <w:hideMark/>
          </w:tcPr>
          <w:p w14:paraId="391B9C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M52101 XEVO 400ie</w:t>
            </w:r>
          </w:p>
        </w:tc>
        <w:tc>
          <w:tcPr>
            <w:tcW w:w="1139" w:type="dxa"/>
            <w:tcBorders>
              <w:top w:val="nil"/>
              <w:left w:val="nil"/>
              <w:bottom w:val="nil"/>
              <w:right w:val="nil"/>
            </w:tcBorders>
            <w:shd w:val="clear" w:color="auto" w:fill="auto"/>
            <w:noWrap/>
            <w:vAlign w:val="center"/>
            <w:hideMark/>
          </w:tcPr>
          <w:p w14:paraId="7350EF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02F7BF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CEBF8DF" w14:textId="77777777" w:rsidTr="00933F26">
        <w:tc>
          <w:tcPr>
            <w:tcW w:w="1560" w:type="dxa"/>
            <w:tcBorders>
              <w:top w:val="nil"/>
              <w:left w:val="nil"/>
              <w:bottom w:val="nil"/>
              <w:right w:val="nil"/>
            </w:tcBorders>
            <w:shd w:val="clear" w:color="auto" w:fill="auto"/>
            <w:noWrap/>
            <w:vAlign w:val="center"/>
            <w:hideMark/>
          </w:tcPr>
          <w:p w14:paraId="39405D6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QJ MOTORCYCLES</w:t>
            </w:r>
          </w:p>
        </w:tc>
        <w:tc>
          <w:tcPr>
            <w:tcW w:w="2015" w:type="dxa"/>
            <w:tcBorders>
              <w:top w:val="nil"/>
              <w:left w:val="nil"/>
              <w:bottom w:val="nil"/>
              <w:right w:val="nil"/>
            </w:tcBorders>
            <w:shd w:val="clear" w:color="auto" w:fill="auto"/>
            <w:noWrap/>
            <w:vAlign w:val="center"/>
            <w:hideMark/>
          </w:tcPr>
          <w:p w14:paraId="754BF7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BJ60</w:t>
            </w:r>
          </w:p>
        </w:tc>
        <w:tc>
          <w:tcPr>
            <w:tcW w:w="3371" w:type="dxa"/>
            <w:tcBorders>
              <w:top w:val="nil"/>
              <w:left w:val="nil"/>
              <w:bottom w:val="nil"/>
              <w:right w:val="nil"/>
            </w:tcBorders>
            <w:shd w:val="clear" w:color="auto" w:fill="auto"/>
            <w:noWrap/>
            <w:vAlign w:val="center"/>
            <w:hideMark/>
          </w:tcPr>
          <w:p w14:paraId="7E65ED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BJ60</w:t>
            </w:r>
          </w:p>
        </w:tc>
        <w:tc>
          <w:tcPr>
            <w:tcW w:w="1139" w:type="dxa"/>
            <w:tcBorders>
              <w:top w:val="nil"/>
              <w:left w:val="nil"/>
              <w:bottom w:val="nil"/>
              <w:right w:val="nil"/>
            </w:tcBorders>
            <w:shd w:val="clear" w:color="auto" w:fill="auto"/>
            <w:noWrap/>
            <w:vAlign w:val="center"/>
            <w:hideMark/>
          </w:tcPr>
          <w:p w14:paraId="275C5B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D395E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1A038A22" w14:textId="77777777" w:rsidTr="00933F26">
        <w:tc>
          <w:tcPr>
            <w:tcW w:w="1560" w:type="dxa"/>
            <w:tcBorders>
              <w:top w:val="nil"/>
              <w:left w:val="nil"/>
              <w:bottom w:val="nil"/>
              <w:right w:val="nil"/>
            </w:tcBorders>
            <w:shd w:val="clear" w:color="auto" w:fill="auto"/>
            <w:noWrap/>
            <w:vAlign w:val="center"/>
            <w:hideMark/>
          </w:tcPr>
          <w:p w14:paraId="43B753B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B1338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P25</w:t>
            </w:r>
          </w:p>
        </w:tc>
        <w:tc>
          <w:tcPr>
            <w:tcW w:w="3371" w:type="dxa"/>
            <w:tcBorders>
              <w:top w:val="nil"/>
              <w:left w:val="nil"/>
              <w:bottom w:val="nil"/>
              <w:right w:val="nil"/>
            </w:tcBorders>
            <w:shd w:val="clear" w:color="auto" w:fill="auto"/>
            <w:noWrap/>
            <w:vAlign w:val="center"/>
            <w:hideMark/>
          </w:tcPr>
          <w:p w14:paraId="5B70EF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BJ600</w:t>
            </w:r>
          </w:p>
        </w:tc>
        <w:tc>
          <w:tcPr>
            <w:tcW w:w="1139" w:type="dxa"/>
            <w:tcBorders>
              <w:top w:val="nil"/>
              <w:left w:val="nil"/>
              <w:bottom w:val="nil"/>
              <w:right w:val="nil"/>
            </w:tcBorders>
            <w:shd w:val="clear" w:color="auto" w:fill="auto"/>
            <w:noWrap/>
            <w:vAlign w:val="center"/>
            <w:hideMark/>
          </w:tcPr>
          <w:p w14:paraId="169C23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w:t>
            </w:r>
          </w:p>
        </w:tc>
        <w:tc>
          <w:tcPr>
            <w:tcW w:w="1271" w:type="dxa"/>
            <w:tcBorders>
              <w:top w:val="nil"/>
              <w:left w:val="nil"/>
              <w:bottom w:val="nil"/>
              <w:right w:val="nil"/>
            </w:tcBorders>
            <w:shd w:val="clear" w:color="auto" w:fill="auto"/>
            <w:noWrap/>
            <w:vAlign w:val="center"/>
            <w:hideMark/>
          </w:tcPr>
          <w:p w14:paraId="7EFF0F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79D1CBDB" w14:textId="77777777" w:rsidTr="00933F26">
        <w:tc>
          <w:tcPr>
            <w:tcW w:w="1560" w:type="dxa"/>
            <w:tcBorders>
              <w:top w:val="nil"/>
              <w:left w:val="nil"/>
              <w:bottom w:val="nil"/>
              <w:right w:val="nil"/>
            </w:tcBorders>
            <w:shd w:val="clear" w:color="auto" w:fill="auto"/>
            <w:noWrap/>
            <w:vAlign w:val="center"/>
            <w:hideMark/>
          </w:tcPr>
          <w:p w14:paraId="14D6F6F9"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RICKMAN</w:t>
            </w:r>
          </w:p>
        </w:tc>
        <w:tc>
          <w:tcPr>
            <w:tcW w:w="2015" w:type="dxa"/>
            <w:tcBorders>
              <w:top w:val="nil"/>
              <w:left w:val="nil"/>
              <w:bottom w:val="nil"/>
              <w:right w:val="nil"/>
            </w:tcBorders>
            <w:shd w:val="clear" w:color="auto" w:fill="auto"/>
            <w:noWrap/>
            <w:vAlign w:val="center"/>
            <w:hideMark/>
          </w:tcPr>
          <w:p w14:paraId="15CD5F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c>
          <w:tcPr>
            <w:tcW w:w="3371" w:type="dxa"/>
            <w:tcBorders>
              <w:top w:val="nil"/>
              <w:left w:val="nil"/>
              <w:bottom w:val="nil"/>
              <w:right w:val="nil"/>
            </w:tcBorders>
            <w:shd w:val="clear" w:color="auto" w:fill="auto"/>
            <w:noWrap/>
            <w:vAlign w:val="center"/>
            <w:hideMark/>
          </w:tcPr>
          <w:p w14:paraId="02E542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Triumph</w:t>
            </w:r>
          </w:p>
        </w:tc>
        <w:tc>
          <w:tcPr>
            <w:tcW w:w="1139" w:type="dxa"/>
            <w:tcBorders>
              <w:top w:val="nil"/>
              <w:left w:val="nil"/>
              <w:bottom w:val="nil"/>
              <w:right w:val="nil"/>
            </w:tcBorders>
            <w:shd w:val="clear" w:color="auto" w:fill="auto"/>
            <w:noWrap/>
            <w:vAlign w:val="center"/>
            <w:hideMark/>
          </w:tcPr>
          <w:p w14:paraId="3047B9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1964</w:t>
            </w:r>
          </w:p>
        </w:tc>
        <w:tc>
          <w:tcPr>
            <w:tcW w:w="1271" w:type="dxa"/>
            <w:tcBorders>
              <w:top w:val="nil"/>
              <w:left w:val="nil"/>
              <w:bottom w:val="nil"/>
              <w:right w:val="nil"/>
            </w:tcBorders>
            <w:shd w:val="clear" w:color="auto" w:fill="auto"/>
            <w:noWrap/>
            <w:vAlign w:val="center"/>
            <w:hideMark/>
          </w:tcPr>
          <w:p w14:paraId="4AA367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D8D5721" w14:textId="77777777" w:rsidTr="00933F26">
        <w:tc>
          <w:tcPr>
            <w:tcW w:w="1560" w:type="dxa"/>
            <w:tcBorders>
              <w:top w:val="nil"/>
              <w:left w:val="nil"/>
              <w:bottom w:val="nil"/>
              <w:right w:val="nil"/>
            </w:tcBorders>
            <w:shd w:val="clear" w:color="auto" w:fill="auto"/>
            <w:noWrap/>
            <w:vAlign w:val="center"/>
          </w:tcPr>
          <w:p w14:paraId="00868D18"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RIEJU</w:t>
            </w:r>
          </w:p>
        </w:tc>
        <w:tc>
          <w:tcPr>
            <w:tcW w:w="2015" w:type="dxa"/>
            <w:tcBorders>
              <w:top w:val="nil"/>
              <w:left w:val="nil"/>
              <w:bottom w:val="nil"/>
              <w:right w:val="nil"/>
            </w:tcBorders>
            <w:shd w:val="clear" w:color="auto" w:fill="auto"/>
            <w:noWrap/>
            <w:vAlign w:val="center"/>
          </w:tcPr>
          <w:p w14:paraId="44DF810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MR5E</w:t>
            </w:r>
          </w:p>
        </w:tc>
        <w:tc>
          <w:tcPr>
            <w:tcW w:w="3371" w:type="dxa"/>
            <w:tcBorders>
              <w:top w:val="nil"/>
              <w:left w:val="nil"/>
              <w:bottom w:val="nil"/>
              <w:right w:val="nil"/>
            </w:tcBorders>
            <w:shd w:val="clear" w:color="auto" w:fill="auto"/>
            <w:noWrap/>
            <w:vAlign w:val="center"/>
          </w:tcPr>
          <w:p w14:paraId="4D64A8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MR300 ENDURO</w:t>
            </w:r>
          </w:p>
        </w:tc>
        <w:tc>
          <w:tcPr>
            <w:tcW w:w="1139" w:type="dxa"/>
            <w:tcBorders>
              <w:top w:val="nil"/>
              <w:left w:val="nil"/>
              <w:bottom w:val="nil"/>
              <w:right w:val="nil"/>
            </w:tcBorders>
            <w:shd w:val="clear" w:color="auto" w:fill="auto"/>
            <w:noWrap/>
            <w:vAlign w:val="center"/>
          </w:tcPr>
          <w:p w14:paraId="2990EC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37D626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17B94125" w14:textId="77777777" w:rsidTr="00933F26">
        <w:tc>
          <w:tcPr>
            <w:tcW w:w="1560" w:type="dxa"/>
            <w:tcBorders>
              <w:top w:val="nil"/>
              <w:left w:val="nil"/>
              <w:bottom w:val="nil"/>
              <w:right w:val="nil"/>
            </w:tcBorders>
            <w:shd w:val="clear" w:color="auto" w:fill="auto"/>
            <w:noWrap/>
            <w:vAlign w:val="center"/>
          </w:tcPr>
          <w:p w14:paraId="2254488F"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lastRenderedPageBreak/>
              <w:t>RIEJU</w:t>
            </w:r>
          </w:p>
        </w:tc>
        <w:tc>
          <w:tcPr>
            <w:tcW w:w="2015" w:type="dxa"/>
            <w:tcBorders>
              <w:top w:val="nil"/>
              <w:left w:val="nil"/>
              <w:bottom w:val="nil"/>
              <w:right w:val="nil"/>
            </w:tcBorders>
            <w:shd w:val="clear" w:color="auto" w:fill="auto"/>
            <w:noWrap/>
            <w:vAlign w:val="center"/>
          </w:tcPr>
          <w:p w14:paraId="167058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MR5E</w:t>
            </w:r>
          </w:p>
        </w:tc>
        <w:tc>
          <w:tcPr>
            <w:tcW w:w="3371" w:type="dxa"/>
            <w:tcBorders>
              <w:top w:val="nil"/>
              <w:left w:val="nil"/>
              <w:bottom w:val="nil"/>
              <w:right w:val="nil"/>
            </w:tcBorders>
            <w:shd w:val="clear" w:color="auto" w:fill="auto"/>
            <w:noWrap/>
            <w:vAlign w:val="center"/>
          </w:tcPr>
          <w:p w14:paraId="6F10B1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MR300 ENDURO PRO</w:t>
            </w:r>
          </w:p>
        </w:tc>
        <w:tc>
          <w:tcPr>
            <w:tcW w:w="1139" w:type="dxa"/>
            <w:tcBorders>
              <w:top w:val="nil"/>
              <w:left w:val="nil"/>
              <w:bottom w:val="nil"/>
              <w:right w:val="nil"/>
            </w:tcBorders>
            <w:shd w:val="clear" w:color="auto" w:fill="auto"/>
            <w:noWrap/>
            <w:vAlign w:val="center"/>
          </w:tcPr>
          <w:p w14:paraId="6E764B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4B47AC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57B597F8" w14:textId="77777777" w:rsidTr="00933F26">
        <w:tc>
          <w:tcPr>
            <w:tcW w:w="1560" w:type="dxa"/>
            <w:tcBorders>
              <w:top w:val="nil"/>
              <w:left w:val="nil"/>
              <w:bottom w:val="nil"/>
              <w:right w:val="nil"/>
            </w:tcBorders>
            <w:shd w:val="clear" w:color="auto" w:fill="auto"/>
            <w:noWrap/>
            <w:vAlign w:val="center"/>
            <w:hideMark/>
          </w:tcPr>
          <w:p w14:paraId="3904F46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RIYA</w:t>
            </w:r>
          </w:p>
        </w:tc>
        <w:tc>
          <w:tcPr>
            <w:tcW w:w="2015" w:type="dxa"/>
            <w:tcBorders>
              <w:top w:val="nil"/>
              <w:left w:val="nil"/>
              <w:bottom w:val="nil"/>
              <w:right w:val="nil"/>
            </w:tcBorders>
            <w:shd w:val="clear" w:color="auto" w:fill="auto"/>
            <w:noWrap/>
            <w:vAlign w:val="center"/>
            <w:hideMark/>
          </w:tcPr>
          <w:p w14:paraId="0E218D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RY300T (RY)</w:t>
            </w:r>
          </w:p>
        </w:tc>
        <w:tc>
          <w:tcPr>
            <w:tcW w:w="3371" w:type="dxa"/>
            <w:tcBorders>
              <w:top w:val="nil"/>
              <w:left w:val="nil"/>
              <w:bottom w:val="nil"/>
              <w:right w:val="nil"/>
            </w:tcBorders>
            <w:shd w:val="clear" w:color="auto" w:fill="auto"/>
            <w:noWrap/>
            <w:vAlign w:val="center"/>
            <w:hideMark/>
          </w:tcPr>
          <w:p w14:paraId="3847F9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RY300T</w:t>
            </w:r>
          </w:p>
        </w:tc>
        <w:tc>
          <w:tcPr>
            <w:tcW w:w="1139" w:type="dxa"/>
            <w:tcBorders>
              <w:top w:val="nil"/>
              <w:left w:val="nil"/>
              <w:bottom w:val="nil"/>
              <w:right w:val="nil"/>
            </w:tcBorders>
            <w:shd w:val="clear" w:color="auto" w:fill="auto"/>
            <w:noWrap/>
            <w:vAlign w:val="center"/>
            <w:hideMark/>
          </w:tcPr>
          <w:p w14:paraId="3C4091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2012-15</w:t>
            </w:r>
          </w:p>
        </w:tc>
        <w:tc>
          <w:tcPr>
            <w:tcW w:w="1271" w:type="dxa"/>
            <w:tcBorders>
              <w:top w:val="nil"/>
              <w:left w:val="nil"/>
              <w:bottom w:val="nil"/>
              <w:right w:val="nil"/>
            </w:tcBorders>
            <w:shd w:val="clear" w:color="auto" w:fill="auto"/>
            <w:noWrap/>
            <w:vAlign w:val="center"/>
            <w:hideMark/>
          </w:tcPr>
          <w:p w14:paraId="141A80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288</w:t>
            </w:r>
          </w:p>
        </w:tc>
      </w:tr>
      <w:tr w:rsidR="00F130B5" w:rsidRPr="00F130B5" w14:paraId="7B33F86C" w14:textId="77777777" w:rsidTr="00933F26">
        <w:tc>
          <w:tcPr>
            <w:tcW w:w="1560" w:type="dxa"/>
            <w:tcBorders>
              <w:top w:val="nil"/>
              <w:left w:val="nil"/>
              <w:bottom w:val="nil"/>
              <w:right w:val="nil"/>
            </w:tcBorders>
            <w:shd w:val="clear" w:color="auto" w:fill="auto"/>
            <w:noWrap/>
            <w:vAlign w:val="center"/>
          </w:tcPr>
          <w:p w14:paraId="6C93E4B3"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ROYAL ALLOY</w:t>
            </w:r>
          </w:p>
        </w:tc>
        <w:tc>
          <w:tcPr>
            <w:tcW w:w="2015" w:type="dxa"/>
            <w:tcBorders>
              <w:top w:val="nil"/>
              <w:left w:val="nil"/>
              <w:bottom w:val="nil"/>
              <w:right w:val="nil"/>
            </w:tcBorders>
            <w:shd w:val="clear" w:color="auto" w:fill="auto"/>
            <w:noWrap/>
            <w:vAlign w:val="center"/>
          </w:tcPr>
          <w:p w14:paraId="00B99E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GP300</w:t>
            </w:r>
          </w:p>
        </w:tc>
        <w:tc>
          <w:tcPr>
            <w:tcW w:w="3371" w:type="dxa"/>
            <w:tcBorders>
              <w:top w:val="nil"/>
              <w:left w:val="nil"/>
              <w:bottom w:val="nil"/>
              <w:right w:val="nil"/>
            </w:tcBorders>
            <w:shd w:val="clear" w:color="auto" w:fill="auto"/>
            <w:noWrap/>
            <w:vAlign w:val="center"/>
          </w:tcPr>
          <w:p w14:paraId="6C03E3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GP300</w:t>
            </w:r>
          </w:p>
        </w:tc>
        <w:tc>
          <w:tcPr>
            <w:tcW w:w="1139" w:type="dxa"/>
            <w:tcBorders>
              <w:top w:val="nil"/>
              <w:left w:val="nil"/>
              <w:bottom w:val="nil"/>
              <w:right w:val="nil"/>
            </w:tcBorders>
            <w:shd w:val="clear" w:color="auto" w:fill="auto"/>
            <w:noWrap/>
            <w:vAlign w:val="center"/>
          </w:tcPr>
          <w:p w14:paraId="6C2F4DC0" w14:textId="77777777" w:rsidR="00F130B5" w:rsidRPr="00F130B5" w:rsidRDefault="00F130B5" w:rsidP="00F130B5">
            <w:pPr>
              <w:spacing w:afterLines="20" w:after="48"/>
              <w:jc w:val="center"/>
              <w:rPr>
                <w:rFonts w:eastAsia="Times New Roman"/>
                <w:color w:val="000000"/>
                <w:szCs w:val="17"/>
                <w:lang w:eastAsia="en-AU"/>
              </w:rPr>
            </w:pPr>
          </w:p>
        </w:tc>
        <w:tc>
          <w:tcPr>
            <w:tcW w:w="1271" w:type="dxa"/>
            <w:tcBorders>
              <w:top w:val="nil"/>
              <w:left w:val="nil"/>
              <w:bottom w:val="nil"/>
              <w:right w:val="nil"/>
            </w:tcBorders>
            <w:shd w:val="clear" w:color="auto" w:fill="auto"/>
            <w:noWrap/>
            <w:vAlign w:val="center"/>
          </w:tcPr>
          <w:p w14:paraId="6DC6B5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2CAF3B63" w14:textId="77777777" w:rsidTr="00933F26">
        <w:tc>
          <w:tcPr>
            <w:tcW w:w="1560" w:type="dxa"/>
            <w:tcBorders>
              <w:top w:val="nil"/>
              <w:left w:val="nil"/>
              <w:bottom w:val="nil"/>
              <w:right w:val="nil"/>
            </w:tcBorders>
            <w:shd w:val="clear" w:color="auto" w:fill="auto"/>
            <w:noWrap/>
            <w:vAlign w:val="center"/>
            <w:hideMark/>
          </w:tcPr>
          <w:p w14:paraId="13CE33F5"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ROYAL ENFIELD</w:t>
            </w:r>
          </w:p>
        </w:tc>
        <w:tc>
          <w:tcPr>
            <w:tcW w:w="2015" w:type="dxa"/>
            <w:tcBorders>
              <w:top w:val="nil"/>
              <w:left w:val="nil"/>
              <w:bottom w:val="nil"/>
              <w:right w:val="nil"/>
            </w:tcBorders>
            <w:shd w:val="clear" w:color="auto" w:fill="auto"/>
            <w:noWrap/>
            <w:vAlign w:val="center"/>
            <w:hideMark/>
          </w:tcPr>
          <w:p w14:paraId="68AC07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 under660</w:t>
            </w:r>
          </w:p>
        </w:tc>
        <w:tc>
          <w:tcPr>
            <w:tcW w:w="3371" w:type="dxa"/>
            <w:tcBorders>
              <w:top w:val="nil"/>
              <w:left w:val="nil"/>
              <w:bottom w:val="nil"/>
              <w:right w:val="nil"/>
            </w:tcBorders>
            <w:shd w:val="clear" w:color="auto" w:fill="auto"/>
            <w:noWrap/>
            <w:vAlign w:val="center"/>
            <w:hideMark/>
          </w:tcPr>
          <w:p w14:paraId="2A97A8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 under 660</w:t>
            </w:r>
          </w:p>
        </w:tc>
        <w:tc>
          <w:tcPr>
            <w:tcW w:w="1139" w:type="dxa"/>
            <w:tcBorders>
              <w:top w:val="nil"/>
              <w:left w:val="nil"/>
              <w:bottom w:val="nil"/>
              <w:right w:val="nil"/>
            </w:tcBorders>
            <w:shd w:val="clear" w:color="auto" w:fill="auto"/>
            <w:noWrap/>
            <w:vAlign w:val="center"/>
            <w:hideMark/>
          </w:tcPr>
          <w:p w14:paraId="171915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till 2014</w:t>
            </w:r>
          </w:p>
        </w:tc>
        <w:tc>
          <w:tcPr>
            <w:tcW w:w="1271" w:type="dxa"/>
            <w:tcBorders>
              <w:top w:val="nil"/>
              <w:left w:val="nil"/>
              <w:bottom w:val="nil"/>
              <w:right w:val="nil"/>
            </w:tcBorders>
            <w:shd w:val="clear" w:color="auto" w:fill="auto"/>
            <w:noWrap/>
            <w:vAlign w:val="center"/>
            <w:hideMark/>
          </w:tcPr>
          <w:p w14:paraId="386C4566"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692D390D" w14:textId="77777777" w:rsidTr="00933F26">
        <w:tc>
          <w:tcPr>
            <w:tcW w:w="1560" w:type="dxa"/>
            <w:tcBorders>
              <w:top w:val="nil"/>
              <w:left w:val="nil"/>
              <w:bottom w:val="nil"/>
              <w:right w:val="nil"/>
            </w:tcBorders>
            <w:shd w:val="clear" w:color="auto" w:fill="auto"/>
            <w:noWrap/>
            <w:vAlign w:val="center"/>
          </w:tcPr>
          <w:p w14:paraId="59861CEE"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0910B9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CNEX</w:t>
            </w:r>
          </w:p>
        </w:tc>
        <w:tc>
          <w:tcPr>
            <w:tcW w:w="3371" w:type="dxa"/>
            <w:tcBorders>
              <w:top w:val="nil"/>
              <w:left w:val="nil"/>
              <w:bottom w:val="nil"/>
              <w:right w:val="nil"/>
            </w:tcBorders>
            <w:shd w:val="clear" w:color="auto" w:fill="auto"/>
            <w:noWrap/>
            <w:vAlign w:val="center"/>
          </w:tcPr>
          <w:p w14:paraId="61B27B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CNEG</w:t>
            </w:r>
          </w:p>
        </w:tc>
        <w:tc>
          <w:tcPr>
            <w:tcW w:w="1139" w:type="dxa"/>
            <w:tcBorders>
              <w:top w:val="nil"/>
              <w:left w:val="nil"/>
              <w:bottom w:val="nil"/>
              <w:right w:val="nil"/>
            </w:tcBorders>
            <w:shd w:val="clear" w:color="auto" w:fill="auto"/>
            <w:noWrap/>
            <w:vAlign w:val="center"/>
          </w:tcPr>
          <w:p w14:paraId="1732F0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18434E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648</w:t>
            </w:r>
          </w:p>
        </w:tc>
      </w:tr>
      <w:tr w:rsidR="00F130B5" w:rsidRPr="00F130B5" w14:paraId="6FD28031" w14:textId="77777777" w:rsidTr="00933F26">
        <w:tc>
          <w:tcPr>
            <w:tcW w:w="1560" w:type="dxa"/>
            <w:tcBorders>
              <w:top w:val="nil"/>
              <w:left w:val="nil"/>
              <w:bottom w:val="nil"/>
              <w:right w:val="nil"/>
            </w:tcBorders>
            <w:shd w:val="clear" w:color="auto" w:fill="auto"/>
            <w:noWrap/>
            <w:vAlign w:val="center"/>
          </w:tcPr>
          <w:p w14:paraId="06F2A681"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25EA63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CNEX</w:t>
            </w:r>
          </w:p>
        </w:tc>
        <w:tc>
          <w:tcPr>
            <w:tcW w:w="3371" w:type="dxa"/>
            <w:tcBorders>
              <w:top w:val="nil"/>
              <w:left w:val="nil"/>
              <w:bottom w:val="nil"/>
              <w:right w:val="nil"/>
            </w:tcBorders>
            <w:shd w:val="clear" w:color="auto" w:fill="auto"/>
            <w:noWrap/>
            <w:vAlign w:val="center"/>
          </w:tcPr>
          <w:p w14:paraId="2BED830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CNEH</w:t>
            </w:r>
          </w:p>
        </w:tc>
        <w:tc>
          <w:tcPr>
            <w:tcW w:w="1139" w:type="dxa"/>
            <w:tcBorders>
              <w:top w:val="nil"/>
              <w:left w:val="nil"/>
              <w:bottom w:val="nil"/>
              <w:right w:val="nil"/>
            </w:tcBorders>
            <w:shd w:val="clear" w:color="auto" w:fill="auto"/>
            <w:noWrap/>
            <w:vAlign w:val="center"/>
          </w:tcPr>
          <w:p w14:paraId="51C8B7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1C2FC6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648</w:t>
            </w:r>
          </w:p>
        </w:tc>
      </w:tr>
      <w:tr w:rsidR="00F130B5" w:rsidRPr="00F130B5" w14:paraId="356B1585" w14:textId="77777777" w:rsidTr="00933F26">
        <w:tc>
          <w:tcPr>
            <w:tcW w:w="1560" w:type="dxa"/>
            <w:tcBorders>
              <w:top w:val="nil"/>
              <w:left w:val="nil"/>
              <w:bottom w:val="nil"/>
              <w:right w:val="nil"/>
            </w:tcBorders>
            <w:shd w:val="clear" w:color="auto" w:fill="auto"/>
            <w:noWrap/>
            <w:vAlign w:val="center"/>
          </w:tcPr>
          <w:p w14:paraId="798CBB74"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270041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CNEX</w:t>
            </w:r>
          </w:p>
        </w:tc>
        <w:tc>
          <w:tcPr>
            <w:tcW w:w="3371" w:type="dxa"/>
            <w:tcBorders>
              <w:top w:val="nil"/>
              <w:left w:val="nil"/>
              <w:bottom w:val="nil"/>
              <w:right w:val="nil"/>
            </w:tcBorders>
            <w:shd w:val="clear" w:color="auto" w:fill="auto"/>
            <w:noWrap/>
            <w:vAlign w:val="center"/>
          </w:tcPr>
          <w:p w14:paraId="4FDC0A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CNEG (CONTINENTAL GT 650)</w:t>
            </w:r>
          </w:p>
        </w:tc>
        <w:tc>
          <w:tcPr>
            <w:tcW w:w="1139" w:type="dxa"/>
            <w:tcBorders>
              <w:top w:val="nil"/>
              <w:left w:val="nil"/>
              <w:bottom w:val="nil"/>
              <w:right w:val="nil"/>
            </w:tcBorders>
            <w:shd w:val="clear" w:color="auto" w:fill="auto"/>
            <w:noWrap/>
            <w:vAlign w:val="center"/>
          </w:tcPr>
          <w:p w14:paraId="477D92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2018-19</w:t>
            </w:r>
          </w:p>
        </w:tc>
        <w:tc>
          <w:tcPr>
            <w:tcW w:w="1271" w:type="dxa"/>
            <w:tcBorders>
              <w:top w:val="nil"/>
              <w:left w:val="nil"/>
              <w:bottom w:val="nil"/>
              <w:right w:val="nil"/>
            </w:tcBorders>
            <w:shd w:val="clear" w:color="auto" w:fill="auto"/>
            <w:noWrap/>
            <w:vAlign w:val="center"/>
          </w:tcPr>
          <w:p w14:paraId="375791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648</w:t>
            </w:r>
          </w:p>
        </w:tc>
      </w:tr>
      <w:tr w:rsidR="00F130B5" w:rsidRPr="00F130B5" w14:paraId="78D7B0FE" w14:textId="77777777" w:rsidTr="00933F26">
        <w:tc>
          <w:tcPr>
            <w:tcW w:w="1560" w:type="dxa"/>
            <w:tcBorders>
              <w:top w:val="nil"/>
              <w:left w:val="nil"/>
              <w:bottom w:val="nil"/>
              <w:right w:val="nil"/>
            </w:tcBorders>
            <w:shd w:val="clear" w:color="auto" w:fill="auto"/>
            <w:noWrap/>
            <w:vAlign w:val="center"/>
          </w:tcPr>
          <w:p w14:paraId="682552AD"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7AE19B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CNEX</w:t>
            </w:r>
          </w:p>
        </w:tc>
        <w:tc>
          <w:tcPr>
            <w:tcW w:w="3371" w:type="dxa"/>
            <w:tcBorders>
              <w:top w:val="nil"/>
              <w:left w:val="nil"/>
              <w:bottom w:val="nil"/>
              <w:right w:val="nil"/>
            </w:tcBorders>
            <w:shd w:val="clear" w:color="auto" w:fill="auto"/>
            <w:noWrap/>
            <w:vAlign w:val="center"/>
          </w:tcPr>
          <w:p w14:paraId="3C2A8E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CNEH (INTERCEPTOR GT 650)</w:t>
            </w:r>
          </w:p>
        </w:tc>
        <w:tc>
          <w:tcPr>
            <w:tcW w:w="1139" w:type="dxa"/>
            <w:tcBorders>
              <w:top w:val="nil"/>
              <w:left w:val="nil"/>
              <w:bottom w:val="nil"/>
              <w:right w:val="nil"/>
            </w:tcBorders>
            <w:shd w:val="clear" w:color="auto" w:fill="auto"/>
            <w:noWrap/>
            <w:vAlign w:val="center"/>
          </w:tcPr>
          <w:p w14:paraId="47998C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2018-19</w:t>
            </w:r>
          </w:p>
        </w:tc>
        <w:tc>
          <w:tcPr>
            <w:tcW w:w="1271" w:type="dxa"/>
            <w:tcBorders>
              <w:top w:val="nil"/>
              <w:left w:val="nil"/>
              <w:bottom w:val="nil"/>
              <w:right w:val="nil"/>
            </w:tcBorders>
            <w:shd w:val="clear" w:color="auto" w:fill="auto"/>
            <w:noWrap/>
            <w:vAlign w:val="center"/>
          </w:tcPr>
          <w:p w14:paraId="68B4BD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648</w:t>
            </w:r>
          </w:p>
        </w:tc>
      </w:tr>
      <w:tr w:rsidR="00F130B5" w:rsidRPr="00F130B5" w14:paraId="39739B45" w14:textId="77777777" w:rsidTr="00933F26">
        <w:tc>
          <w:tcPr>
            <w:tcW w:w="1560" w:type="dxa"/>
            <w:tcBorders>
              <w:top w:val="nil"/>
              <w:left w:val="nil"/>
              <w:bottom w:val="nil"/>
              <w:right w:val="nil"/>
            </w:tcBorders>
            <w:shd w:val="clear" w:color="auto" w:fill="auto"/>
            <w:noWrap/>
            <w:vAlign w:val="center"/>
            <w:hideMark/>
          </w:tcPr>
          <w:p w14:paraId="05ADEF05" w14:textId="77777777" w:rsidR="00F130B5" w:rsidRPr="00F130B5" w:rsidRDefault="00F130B5" w:rsidP="00F130B5">
            <w:pPr>
              <w:spacing w:afterLines="20" w:after="48"/>
              <w:jc w:val="center"/>
              <w:rPr>
                <w:rFonts w:eastAsia="Times New Roman"/>
                <w:szCs w:val="17"/>
                <w:lang w:eastAsia="en-AU"/>
              </w:rPr>
            </w:pPr>
          </w:p>
        </w:tc>
        <w:tc>
          <w:tcPr>
            <w:tcW w:w="2015" w:type="dxa"/>
            <w:tcBorders>
              <w:top w:val="nil"/>
              <w:left w:val="nil"/>
              <w:bottom w:val="nil"/>
              <w:right w:val="nil"/>
            </w:tcBorders>
            <w:shd w:val="clear" w:color="auto" w:fill="auto"/>
            <w:noWrap/>
            <w:vAlign w:val="center"/>
            <w:hideMark/>
          </w:tcPr>
          <w:p w14:paraId="7CB758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UMI CONTINENTAL</w:t>
            </w:r>
          </w:p>
        </w:tc>
        <w:tc>
          <w:tcPr>
            <w:tcW w:w="3371" w:type="dxa"/>
            <w:tcBorders>
              <w:top w:val="nil"/>
              <w:left w:val="nil"/>
              <w:bottom w:val="nil"/>
              <w:right w:val="nil"/>
            </w:tcBorders>
            <w:shd w:val="clear" w:color="auto" w:fill="auto"/>
            <w:noWrap/>
            <w:vAlign w:val="center"/>
            <w:hideMark/>
          </w:tcPr>
          <w:p w14:paraId="20C25D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CONTINENTAL GT</w:t>
            </w:r>
          </w:p>
        </w:tc>
        <w:tc>
          <w:tcPr>
            <w:tcW w:w="1139" w:type="dxa"/>
            <w:tcBorders>
              <w:top w:val="nil"/>
              <w:left w:val="nil"/>
              <w:bottom w:val="nil"/>
              <w:right w:val="nil"/>
            </w:tcBorders>
            <w:shd w:val="clear" w:color="auto" w:fill="auto"/>
            <w:noWrap/>
            <w:vAlign w:val="center"/>
            <w:hideMark/>
          </w:tcPr>
          <w:p w14:paraId="5B9862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w:t>
            </w:r>
          </w:p>
        </w:tc>
        <w:tc>
          <w:tcPr>
            <w:tcW w:w="1271" w:type="dxa"/>
            <w:tcBorders>
              <w:top w:val="nil"/>
              <w:left w:val="nil"/>
              <w:bottom w:val="nil"/>
              <w:right w:val="nil"/>
            </w:tcBorders>
            <w:shd w:val="clear" w:color="auto" w:fill="auto"/>
            <w:noWrap/>
            <w:vAlign w:val="center"/>
            <w:hideMark/>
          </w:tcPr>
          <w:p w14:paraId="000E23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535</w:t>
            </w:r>
          </w:p>
        </w:tc>
      </w:tr>
      <w:tr w:rsidR="00F130B5" w:rsidRPr="00F130B5" w14:paraId="7C46AAD2" w14:textId="77777777" w:rsidTr="00933F26">
        <w:tc>
          <w:tcPr>
            <w:tcW w:w="1560" w:type="dxa"/>
            <w:tcBorders>
              <w:top w:val="nil"/>
              <w:left w:val="nil"/>
              <w:bottom w:val="nil"/>
              <w:right w:val="nil"/>
            </w:tcBorders>
            <w:shd w:val="clear" w:color="auto" w:fill="auto"/>
            <w:noWrap/>
            <w:vAlign w:val="center"/>
            <w:hideMark/>
          </w:tcPr>
          <w:p w14:paraId="2318766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C82B7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UMI BULLET</w:t>
            </w:r>
          </w:p>
        </w:tc>
        <w:tc>
          <w:tcPr>
            <w:tcW w:w="3371" w:type="dxa"/>
            <w:tcBorders>
              <w:top w:val="nil"/>
              <w:left w:val="nil"/>
              <w:bottom w:val="nil"/>
              <w:right w:val="nil"/>
            </w:tcBorders>
            <w:shd w:val="clear" w:color="auto" w:fill="auto"/>
            <w:noWrap/>
            <w:vAlign w:val="center"/>
            <w:hideMark/>
          </w:tcPr>
          <w:p w14:paraId="3DB3E2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U3S</w:t>
            </w:r>
          </w:p>
        </w:tc>
        <w:tc>
          <w:tcPr>
            <w:tcW w:w="1139" w:type="dxa"/>
            <w:tcBorders>
              <w:top w:val="nil"/>
              <w:left w:val="nil"/>
              <w:bottom w:val="nil"/>
              <w:right w:val="nil"/>
            </w:tcBorders>
            <w:shd w:val="clear" w:color="000000" w:fill="FFFFFF"/>
            <w:noWrap/>
            <w:vAlign w:val="center"/>
            <w:hideMark/>
          </w:tcPr>
          <w:p w14:paraId="390079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2015-19</w:t>
            </w:r>
          </w:p>
        </w:tc>
        <w:tc>
          <w:tcPr>
            <w:tcW w:w="1271" w:type="dxa"/>
            <w:tcBorders>
              <w:top w:val="nil"/>
              <w:left w:val="nil"/>
              <w:bottom w:val="nil"/>
              <w:right w:val="nil"/>
            </w:tcBorders>
            <w:shd w:val="clear" w:color="auto" w:fill="auto"/>
            <w:noWrap/>
            <w:vAlign w:val="center"/>
            <w:hideMark/>
          </w:tcPr>
          <w:p w14:paraId="624140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076B4ECA" w14:textId="77777777" w:rsidTr="00933F26">
        <w:tc>
          <w:tcPr>
            <w:tcW w:w="1560" w:type="dxa"/>
            <w:tcBorders>
              <w:top w:val="nil"/>
              <w:left w:val="nil"/>
              <w:bottom w:val="nil"/>
              <w:right w:val="nil"/>
            </w:tcBorders>
            <w:shd w:val="clear" w:color="auto" w:fill="auto"/>
            <w:noWrap/>
            <w:vAlign w:val="center"/>
            <w:hideMark/>
          </w:tcPr>
          <w:p w14:paraId="3E14434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A6516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UMI BULLET</w:t>
            </w:r>
          </w:p>
        </w:tc>
        <w:tc>
          <w:tcPr>
            <w:tcW w:w="3371" w:type="dxa"/>
            <w:tcBorders>
              <w:top w:val="nil"/>
              <w:left w:val="nil"/>
              <w:bottom w:val="nil"/>
              <w:right w:val="nil"/>
            </w:tcBorders>
            <w:shd w:val="clear" w:color="auto" w:fill="auto"/>
            <w:noWrap/>
            <w:vAlign w:val="center"/>
            <w:hideMark/>
          </w:tcPr>
          <w:p w14:paraId="0315E5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BULLET 500 CKE</w:t>
            </w:r>
          </w:p>
        </w:tc>
        <w:tc>
          <w:tcPr>
            <w:tcW w:w="1139" w:type="dxa"/>
            <w:tcBorders>
              <w:top w:val="nil"/>
              <w:left w:val="nil"/>
              <w:bottom w:val="nil"/>
              <w:right w:val="nil"/>
            </w:tcBorders>
            <w:shd w:val="clear" w:color="000000" w:fill="FFFFFF"/>
            <w:noWrap/>
            <w:vAlign w:val="center"/>
            <w:hideMark/>
          </w:tcPr>
          <w:p w14:paraId="79FF77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2015-19</w:t>
            </w:r>
          </w:p>
        </w:tc>
        <w:tc>
          <w:tcPr>
            <w:tcW w:w="1271" w:type="dxa"/>
            <w:tcBorders>
              <w:top w:val="nil"/>
              <w:left w:val="nil"/>
              <w:bottom w:val="nil"/>
              <w:right w:val="nil"/>
            </w:tcBorders>
            <w:shd w:val="clear" w:color="auto" w:fill="auto"/>
            <w:noWrap/>
            <w:vAlign w:val="center"/>
            <w:hideMark/>
          </w:tcPr>
          <w:p w14:paraId="58A32FB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1AED5B42" w14:textId="77777777" w:rsidTr="00933F26">
        <w:tc>
          <w:tcPr>
            <w:tcW w:w="1560" w:type="dxa"/>
            <w:tcBorders>
              <w:top w:val="nil"/>
              <w:left w:val="nil"/>
              <w:bottom w:val="nil"/>
              <w:right w:val="nil"/>
            </w:tcBorders>
            <w:shd w:val="clear" w:color="auto" w:fill="auto"/>
            <w:noWrap/>
            <w:vAlign w:val="center"/>
            <w:hideMark/>
          </w:tcPr>
          <w:p w14:paraId="3ABA48C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7874A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D4A5C</w:t>
            </w:r>
          </w:p>
        </w:tc>
        <w:tc>
          <w:tcPr>
            <w:tcW w:w="3371" w:type="dxa"/>
            <w:tcBorders>
              <w:top w:val="nil"/>
              <w:left w:val="nil"/>
              <w:bottom w:val="nil"/>
              <w:right w:val="nil"/>
            </w:tcBorders>
            <w:shd w:val="clear" w:color="auto" w:fill="auto"/>
            <w:noWrap/>
            <w:vAlign w:val="center"/>
            <w:hideMark/>
          </w:tcPr>
          <w:p w14:paraId="3C3162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Himalayan</w:t>
            </w:r>
          </w:p>
        </w:tc>
        <w:tc>
          <w:tcPr>
            <w:tcW w:w="1139" w:type="dxa"/>
            <w:tcBorders>
              <w:top w:val="nil"/>
              <w:left w:val="nil"/>
              <w:bottom w:val="nil"/>
              <w:right w:val="nil"/>
            </w:tcBorders>
            <w:shd w:val="clear" w:color="auto" w:fill="auto"/>
            <w:noWrap/>
            <w:vAlign w:val="center"/>
            <w:hideMark/>
          </w:tcPr>
          <w:p w14:paraId="4D9B45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2016-2019</w:t>
            </w:r>
          </w:p>
        </w:tc>
        <w:tc>
          <w:tcPr>
            <w:tcW w:w="1271" w:type="dxa"/>
            <w:tcBorders>
              <w:top w:val="nil"/>
              <w:left w:val="nil"/>
              <w:bottom w:val="nil"/>
              <w:right w:val="nil"/>
            </w:tcBorders>
            <w:shd w:val="clear" w:color="auto" w:fill="auto"/>
            <w:noWrap/>
            <w:vAlign w:val="center"/>
            <w:hideMark/>
          </w:tcPr>
          <w:p w14:paraId="58C50F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411</w:t>
            </w:r>
          </w:p>
        </w:tc>
      </w:tr>
      <w:tr w:rsidR="00F130B5" w:rsidRPr="00F130B5" w14:paraId="4631D273" w14:textId="77777777" w:rsidTr="00933F26">
        <w:tc>
          <w:tcPr>
            <w:tcW w:w="1560" w:type="dxa"/>
            <w:tcBorders>
              <w:top w:val="nil"/>
              <w:left w:val="nil"/>
              <w:bottom w:val="nil"/>
              <w:right w:val="nil"/>
            </w:tcBorders>
            <w:shd w:val="clear" w:color="auto" w:fill="auto"/>
            <w:noWrap/>
            <w:vAlign w:val="center"/>
          </w:tcPr>
          <w:p w14:paraId="1ED2AF3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398D2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D4A5C EFI</w:t>
            </w:r>
          </w:p>
        </w:tc>
        <w:tc>
          <w:tcPr>
            <w:tcW w:w="3371" w:type="dxa"/>
            <w:tcBorders>
              <w:top w:val="nil"/>
              <w:left w:val="nil"/>
              <w:bottom w:val="nil"/>
              <w:right w:val="nil"/>
            </w:tcBorders>
            <w:shd w:val="clear" w:color="auto" w:fill="auto"/>
            <w:noWrap/>
            <w:vAlign w:val="center"/>
          </w:tcPr>
          <w:p w14:paraId="68D747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Himalayan</w:t>
            </w:r>
          </w:p>
        </w:tc>
        <w:tc>
          <w:tcPr>
            <w:tcW w:w="1139" w:type="dxa"/>
            <w:tcBorders>
              <w:top w:val="nil"/>
              <w:left w:val="nil"/>
              <w:bottom w:val="nil"/>
              <w:right w:val="nil"/>
            </w:tcBorders>
            <w:shd w:val="clear" w:color="auto" w:fill="auto"/>
            <w:noWrap/>
            <w:vAlign w:val="center"/>
          </w:tcPr>
          <w:p w14:paraId="25D1C3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2019-20</w:t>
            </w:r>
          </w:p>
        </w:tc>
        <w:tc>
          <w:tcPr>
            <w:tcW w:w="1271" w:type="dxa"/>
            <w:tcBorders>
              <w:top w:val="nil"/>
              <w:left w:val="nil"/>
              <w:bottom w:val="nil"/>
              <w:right w:val="nil"/>
            </w:tcBorders>
            <w:shd w:val="clear" w:color="auto" w:fill="auto"/>
            <w:noWrap/>
            <w:vAlign w:val="center"/>
          </w:tcPr>
          <w:p w14:paraId="7B494D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411</w:t>
            </w:r>
          </w:p>
        </w:tc>
      </w:tr>
      <w:tr w:rsidR="00F130B5" w:rsidRPr="00F130B5" w14:paraId="3D47C00B" w14:textId="77777777" w:rsidTr="00933F26">
        <w:tc>
          <w:tcPr>
            <w:tcW w:w="1560" w:type="dxa"/>
            <w:tcBorders>
              <w:top w:val="nil"/>
              <w:left w:val="nil"/>
              <w:bottom w:val="nil"/>
              <w:right w:val="nil"/>
            </w:tcBorders>
            <w:shd w:val="clear" w:color="auto" w:fill="auto"/>
            <w:noWrap/>
            <w:vAlign w:val="center"/>
          </w:tcPr>
          <w:p w14:paraId="00635BB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EC288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Meteor</w:t>
            </w:r>
          </w:p>
        </w:tc>
        <w:tc>
          <w:tcPr>
            <w:tcW w:w="3371" w:type="dxa"/>
            <w:tcBorders>
              <w:top w:val="nil"/>
              <w:left w:val="nil"/>
              <w:bottom w:val="nil"/>
              <w:right w:val="nil"/>
            </w:tcBorders>
            <w:shd w:val="clear" w:color="auto" w:fill="auto"/>
            <w:noWrap/>
            <w:vAlign w:val="center"/>
          </w:tcPr>
          <w:p w14:paraId="0806C3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Meteor 350</w:t>
            </w:r>
          </w:p>
        </w:tc>
        <w:tc>
          <w:tcPr>
            <w:tcW w:w="1139" w:type="dxa"/>
            <w:tcBorders>
              <w:top w:val="nil"/>
              <w:left w:val="nil"/>
              <w:bottom w:val="nil"/>
              <w:right w:val="nil"/>
            </w:tcBorders>
            <w:shd w:val="clear" w:color="auto" w:fill="auto"/>
            <w:noWrap/>
            <w:vAlign w:val="center"/>
          </w:tcPr>
          <w:p w14:paraId="068B4D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2020-current</w:t>
            </w:r>
          </w:p>
        </w:tc>
        <w:tc>
          <w:tcPr>
            <w:tcW w:w="1271" w:type="dxa"/>
            <w:tcBorders>
              <w:top w:val="nil"/>
              <w:left w:val="nil"/>
              <w:bottom w:val="nil"/>
              <w:right w:val="nil"/>
            </w:tcBorders>
            <w:shd w:val="clear" w:color="auto" w:fill="auto"/>
            <w:noWrap/>
            <w:vAlign w:val="center"/>
          </w:tcPr>
          <w:p w14:paraId="292CF88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28DA39AC" w14:textId="77777777" w:rsidTr="00933F26">
        <w:tc>
          <w:tcPr>
            <w:tcW w:w="1560" w:type="dxa"/>
            <w:tcBorders>
              <w:top w:val="nil"/>
              <w:left w:val="nil"/>
              <w:bottom w:val="nil"/>
              <w:right w:val="nil"/>
            </w:tcBorders>
            <w:shd w:val="clear" w:color="auto" w:fill="auto"/>
            <w:noWrap/>
            <w:vAlign w:val="center"/>
            <w:hideMark/>
          </w:tcPr>
          <w:p w14:paraId="049F2DC8"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RS HONDA</w:t>
            </w:r>
          </w:p>
        </w:tc>
        <w:tc>
          <w:tcPr>
            <w:tcW w:w="2015" w:type="dxa"/>
            <w:tcBorders>
              <w:top w:val="nil"/>
              <w:left w:val="nil"/>
              <w:bottom w:val="nil"/>
              <w:right w:val="nil"/>
            </w:tcBorders>
            <w:shd w:val="clear" w:color="auto" w:fill="auto"/>
            <w:noWrap/>
            <w:vAlign w:val="center"/>
            <w:hideMark/>
          </w:tcPr>
          <w:p w14:paraId="69AC05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XR400M </w:t>
            </w:r>
          </w:p>
        </w:tc>
        <w:tc>
          <w:tcPr>
            <w:tcW w:w="3371" w:type="dxa"/>
            <w:tcBorders>
              <w:top w:val="nil"/>
              <w:left w:val="nil"/>
              <w:bottom w:val="nil"/>
              <w:right w:val="nil"/>
            </w:tcBorders>
            <w:shd w:val="clear" w:color="auto" w:fill="auto"/>
            <w:noWrap/>
            <w:vAlign w:val="center"/>
            <w:hideMark/>
          </w:tcPr>
          <w:p w14:paraId="075EFA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MOTARD</w:t>
            </w:r>
          </w:p>
        </w:tc>
        <w:tc>
          <w:tcPr>
            <w:tcW w:w="1139" w:type="dxa"/>
            <w:tcBorders>
              <w:top w:val="nil"/>
              <w:left w:val="nil"/>
              <w:bottom w:val="nil"/>
              <w:right w:val="nil"/>
            </w:tcBorders>
            <w:shd w:val="clear" w:color="auto" w:fill="auto"/>
            <w:noWrap/>
            <w:vAlign w:val="center"/>
            <w:hideMark/>
          </w:tcPr>
          <w:p w14:paraId="61B329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2005-08</w:t>
            </w:r>
          </w:p>
        </w:tc>
        <w:tc>
          <w:tcPr>
            <w:tcW w:w="1271" w:type="dxa"/>
            <w:tcBorders>
              <w:top w:val="nil"/>
              <w:left w:val="nil"/>
              <w:bottom w:val="nil"/>
              <w:right w:val="nil"/>
            </w:tcBorders>
            <w:shd w:val="clear" w:color="auto" w:fill="auto"/>
            <w:noWrap/>
            <w:vAlign w:val="center"/>
            <w:hideMark/>
          </w:tcPr>
          <w:p w14:paraId="315BC6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397</w:t>
            </w:r>
          </w:p>
        </w:tc>
      </w:tr>
      <w:tr w:rsidR="00F130B5" w:rsidRPr="00F130B5" w14:paraId="4274C1D2" w14:textId="77777777" w:rsidTr="00933F26">
        <w:tc>
          <w:tcPr>
            <w:tcW w:w="1560" w:type="dxa"/>
            <w:tcBorders>
              <w:top w:val="nil"/>
              <w:left w:val="nil"/>
              <w:bottom w:val="nil"/>
              <w:right w:val="nil"/>
            </w:tcBorders>
            <w:shd w:val="clear" w:color="auto" w:fill="auto"/>
            <w:noWrap/>
            <w:vAlign w:val="center"/>
            <w:hideMark/>
          </w:tcPr>
          <w:p w14:paraId="56E33EEB"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RUDGE WHITWORTH</w:t>
            </w:r>
          </w:p>
        </w:tc>
        <w:tc>
          <w:tcPr>
            <w:tcW w:w="2015" w:type="dxa"/>
            <w:tcBorders>
              <w:top w:val="nil"/>
              <w:left w:val="nil"/>
              <w:bottom w:val="nil"/>
              <w:right w:val="nil"/>
            </w:tcBorders>
            <w:shd w:val="clear" w:color="auto" w:fill="auto"/>
            <w:noWrap/>
            <w:vAlign w:val="center"/>
            <w:hideMark/>
          </w:tcPr>
          <w:p w14:paraId="66F1A9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c>
          <w:tcPr>
            <w:tcW w:w="3371" w:type="dxa"/>
            <w:tcBorders>
              <w:top w:val="nil"/>
              <w:left w:val="nil"/>
              <w:bottom w:val="nil"/>
              <w:right w:val="nil"/>
            </w:tcBorders>
            <w:shd w:val="clear" w:color="auto" w:fill="auto"/>
            <w:noWrap/>
            <w:vAlign w:val="center"/>
            <w:hideMark/>
          </w:tcPr>
          <w:p w14:paraId="600024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Rudge</w:t>
            </w:r>
          </w:p>
        </w:tc>
        <w:tc>
          <w:tcPr>
            <w:tcW w:w="1139" w:type="dxa"/>
            <w:tcBorders>
              <w:top w:val="nil"/>
              <w:left w:val="nil"/>
              <w:bottom w:val="nil"/>
              <w:right w:val="nil"/>
            </w:tcBorders>
            <w:shd w:val="clear" w:color="auto" w:fill="auto"/>
            <w:noWrap/>
            <w:vAlign w:val="center"/>
            <w:hideMark/>
          </w:tcPr>
          <w:p w14:paraId="008E1199" w14:textId="77777777" w:rsidR="00F130B5" w:rsidRPr="00F130B5" w:rsidRDefault="00F130B5" w:rsidP="00F130B5">
            <w:pPr>
              <w:spacing w:afterLines="20" w:after="48"/>
              <w:jc w:val="center"/>
              <w:rPr>
                <w:rFonts w:eastAsia="Times New Roman"/>
                <w:color w:val="000000"/>
                <w:szCs w:val="17"/>
                <w:lang w:eastAsia="en-AU"/>
              </w:rPr>
            </w:pPr>
            <w:proofErr w:type="gramStart"/>
            <w:r w:rsidRPr="00F130B5">
              <w:rPr>
                <w:rFonts w:eastAsia="Times New Roman"/>
                <w:color w:val="000000"/>
                <w:szCs w:val="17"/>
                <w:lang w:eastAsia="en-AU"/>
              </w:rPr>
              <w:t>pre 1961</w:t>
            </w:r>
            <w:proofErr w:type="gramEnd"/>
          </w:p>
        </w:tc>
        <w:tc>
          <w:tcPr>
            <w:tcW w:w="1271" w:type="dxa"/>
            <w:tcBorders>
              <w:top w:val="nil"/>
              <w:left w:val="nil"/>
              <w:bottom w:val="nil"/>
              <w:right w:val="nil"/>
            </w:tcBorders>
            <w:shd w:val="clear" w:color="auto" w:fill="auto"/>
            <w:noWrap/>
            <w:vAlign w:val="center"/>
            <w:hideMark/>
          </w:tcPr>
          <w:p w14:paraId="6545D1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5AA7CE0F" w14:textId="77777777" w:rsidTr="00933F26">
        <w:tc>
          <w:tcPr>
            <w:tcW w:w="1560" w:type="dxa"/>
            <w:tcBorders>
              <w:top w:val="nil"/>
              <w:left w:val="nil"/>
              <w:bottom w:val="nil"/>
              <w:right w:val="nil"/>
            </w:tcBorders>
            <w:shd w:val="clear" w:color="auto" w:fill="auto"/>
            <w:noWrap/>
            <w:vAlign w:val="center"/>
            <w:hideMark/>
          </w:tcPr>
          <w:p w14:paraId="143C6A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b/>
                <w:bCs/>
                <w:color w:val="000000"/>
                <w:szCs w:val="17"/>
                <w:lang w:eastAsia="en-AU"/>
              </w:rPr>
              <w:t>SHERCO</w:t>
            </w:r>
          </w:p>
        </w:tc>
        <w:tc>
          <w:tcPr>
            <w:tcW w:w="2015" w:type="dxa"/>
            <w:tcBorders>
              <w:top w:val="nil"/>
              <w:left w:val="nil"/>
              <w:bottom w:val="nil"/>
              <w:right w:val="nil"/>
            </w:tcBorders>
            <w:shd w:val="clear" w:color="auto" w:fill="auto"/>
            <w:noWrap/>
            <w:vAlign w:val="center"/>
            <w:hideMark/>
          </w:tcPr>
          <w:p w14:paraId="6CD39E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S4</w:t>
            </w:r>
          </w:p>
        </w:tc>
        <w:tc>
          <w:tcPr>
            <w:tcW w:w="3371" w:type="dxa"/>
            <w:tcBorders>
              <w:top w:val="nil"/>
              <w:left w:val="nil"/>
              <w:bottom w:val="nil"/>
              <w:right w:val="nil"/>
            </w:tcBorders>
            <w:shd w:val="clear" w:color="auto" w:fill="auto"/>
            <w:noWrap/>
            <w:vAlign w:val="center"/>
            <w:hideMark/>
          </w:tcPr>
          <w:p w14:paraId="0D7159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 450</w:t>
            </w:r>
          </w:p>
        </w:tc>
        <w:tc>
          <w:tcPr>
            <w:tcW w:w="1139" w:type="dxa"/>
            <w:tcBorders>
              <w:top w:val="nil"/>
              <w:left w:val="nil"/>
              <w:bottom w:val="nil"/>
              <w:right w:val="nil"/>
            </w:tcBorders>
            <w:shd w:val="clear" w:color="auto" w:fill="auto"/>
            <w:noWrap/>
            <w:vAlign w:val="center"/>
            <w:hideMark/>
          </w:tcPr>
          <w:p w14:paraId="507D63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2007-2010</w:t>
            </w:r>
          </w:p>
        </w:tc>
        <w:tc>
          <w:tcPr>
            <w:tcW w:w="1271" w:type="dxa"/>
            <w:tcBorders>
              <w:top w:val="nil"/>
              <w:left w:val="nil"/>
              <w:bottom w:val="nil"/>
              <w:right w:val="nil"/>
            </w:tcBorders>
            <w:shd w:val="clear" w:color="auto" w:fill="auto"/>
            <w:noWrap/>
            <w:vAlign w:val="center"/>
            <w:hideMark/>
          </w:tcPr>
          <w:p w14:paraId="7551B5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448</w:t>
            </w:r>
          </w:p>
        </w:tc>
      </w:tr>
      <w:tr w:rsidR="00F130B5" w:rsidRPr="00F130B5" w14:paraId="1E2A6A17" w14:textId="77777777" w:rsidTr="00933F26">
        <w:tc>
          <w:tcPr>
            <w:tcW w:w="1560" w:type="dxa"/>
            <w:tcBorders>
              <w:top w:val="nil"/>
              <w:left w:val="nil"/>
              <w:bottom w:val="nil"/>
              <w:right w:val="nil"/>
            </w:tcBorders>
            <w:shd w:val="clear" w:color="auto" w:fill="auto"/>
            <w:noWrap/>
            <w:vAlign w:val="center"/>
            <w:hideMark/>
          </w:tcPr>
          <w:p w14:paraId="7298F9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1A7A9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S4</w:t>
            </w:r>
          </w:p>
        </w:tc>
        <w:tc>
          <w:tcPr>
            <w:tcW w:w="3371" w:type="dxa"/>
            <w:tcBorders>
              <w:top w:val="nil"/>
              <w:left w:val="nil"/>
              <w:bottom w:val="nil"/>
              <w:right w:val="nil"/>
            </w:tcBorders>
            <w:shd w:val="clear" w:color="auto" w:fill="auto"/>
            <w:noWrap/>
            <w:vAlign w:val="center"/>
            <w:hideMark/>
          </w:tcPr>
          <w:p w14:paraId="483051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 510</w:t>
            </w:r>
          </w:p>
        </w:tc>
        <w:tc>
          <w:tcPr>
            <w:tcW w:w="1139" w:type="dxa"/>
            <w:tcBorders>
              <w:top w:val="nil"/>
              <w:left w:val="nil"/>
              <w:bottom w:val="nil"/>
              <w:right w:val="nil"/>
            </w:tcBorders>
            <w:shd w:val="clear" w:color="auto" w:fill="auto"/>
            <w:noWrap/>
            <w:vAlign w:val="center"/>
            <w:hideMark/>
          </w:tcPr>
          <w:p w14:paraId="00AA13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2007-2010</w:t>
            </w:r>
          </w:p>
        </w:tc>
        <w:tc>
          <w:tcPr>
            <w:tcW w:w="1271" w:type="dxa"/>
            <w:tcBorders>
              <w:top w:val="nil"/>
              <w:left w:val="nil"/>
              <w:bottom w:val="nil"/>
              <w:right w:val="nil"/>
            </w:tcBorders>
            <w:shd w:val="clear" w:color="auto" w:fill="auto"/>
            <w:noWrap/>
            <w:vAlign w:val="center"/>
            <w:hideMark/>
          </w:tcPr>
          <w:p w14:paraId="17B88D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510</w:t>
            </w:r>
          </w:p>
        </w:tc>
      </w:tr>
      <w:tr w:rsidR="00F130B5" w:rsidRPr="00F130B5" w14:paraId="189B1F0F" w14:textId="77777777" w:rsidTr="00933F26">
        <w:tc>
          <w:tcPr>
            <w:tcW w:w="1560" w:type="dxa"/>
            <w:tcBorders>
              <w:top w:val="nil"/>
              <w:left w:val="nil"/>
              <w:bottom w:val="nil"/>
              <w:right w:val="nil"/>
            </w:tcBorders>
            <w:shd w:val="clear" w:color="auto" w:fill="auto"/>
            <w:noWrap/>
            <w:vAlign w:val="center"/>
            <w:hideMark/>
          </w:tcPr>
          <w:p w14:paraId="5C34A5E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ACE1B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S4</w:t>
            </w:r>
          </w:p>
        </w:tc>
        <w:tc>
          <w:tcPr>
            <w:tcW w:w="3371" w:type="dxa"/>
            <w:tcBorders>
              <w:top w:val="nil"/>
              <w:left w:val="nil"/>
              <w:bottom w:val="nil"/>
              <w:right w:val="nil"/>
            </w:tcBorders>
            <w:shd w:val="clear" w:color="auto" w:fill="auto"/>
            <w:noWrap/>
            <w:vAlign w:val="center"/>
            <w:hideMark/>
          </w:tcPr>
          <w:p w14:paraId="7FFC07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 300</w:t>
            </w:r>
          </w:p>
        </w:tc>
        <w:tc>
          <w:tcPr>
            <w:tcW w:w="1139" w:type="dxa"/>
            <w:tcBorders>
              <w:top w:val="nil"/>
              <w:left w:val="nil"/>
              <w:bottom w:val="nil"/>
              <w:right w:val="nil"/>
            </w:tcBorders>
            <w:shd w:val="clear" w:color="auto" w:fill="auto"/>
            <w:noWrap/>
            <w:vAlign w:val="center"/>
            <w:hideMark/>
          </w:tcPr>
          <w:p w14:paraId="02C95D8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0215C7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290</w:t>
            </w:r>
          </w:p>
        </w:tc>
      </w:tr>
      <w:tr w:rsidR="00F130B5" w:rsidRPr="00F130B5" w14:paraId="310878CB" w14:textId="77777777" w:rsidTr="00933F26">
        <w:tc>
          <w:tcPr>
            <w:tcW w:w="1560" w:type="dxa"/>
            <w:tcBorders>
              <w:top w:val="nil"/>
              <w:left w:val="nil"/>
              <w:bottom w:val="nil"/>
              <w:right w:val="nil"/>
            </w:tcBorders>
            <w:shd w:val="clear" w:color="auto" w:fill="auto"/>
            <w:noWrap/>
            <w:vAlign w:val="center"/>
            <w:hideMark/>
          </w:tcPr>
          <w:p w14:paraId="120344A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26EAF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S6</w:t>
            </w:r>
          </w:p>
        </w:tc>
        <w:tc>
          <w:tcPr>
            <w:tcW w:w="3371" w:type="dxa"/>
            <w:tcBorders>
              <w:top w:val="nil"/>
              <w:left w:val="nil"/>
              <w:bottom w:val="nil"/>
              <w:right w:val="nil"/>
            </w:tcBorders>
            <w:shd w:val="clear" w:color="auto" w:fill="auto"/>
            <w:noWrap/>
            <w:vAlign w:val="center"/>
            <w:hideMark/>
          </w:tcPr>
          <w:p w14:paraId="0B4820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300 </w:t>
            </w:r>
            <w:proofErr w:type="gramStart"/>
            <w:r w:rsidRPr="00F130B5">
              <w:rPr>
                <w:rFonts w:eastAsia="Times New Roman"/>
                <w:color w:val="000000"/>
                <w:szCs w:val="17"/>
                <w:lang w:eastAsia="en-AU"/>
              </w:rPr>
              <w:t>2ST</w:t>
            </w:r>
            <w:proofErr w:type="gramEnd"/>
          </w:p>
        </w:tc>
        <w:tc>
          <w:tcPr>
            <w:tcW w:w="1139" w:type="dxa"/>
            <w:tcBorders>
              <w:top w:val="nil"/>
              <w:left w:val="nil"/>
              <w:bottom w:val="nil"/>
              <w:right w:val="nil"/>
            </w:tcBorders>
            <w:shd w:val="clear" w:color="auto" w:fill="auto"/>
            <w:noWrap/>
            <w:vAlign w:val="center"/>
            <w:hideMark/>
          </w:tcPr>
          <w:p w14:paraId="691ECAC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5D556B7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293</w:t>
            </w:r>
          </w:p>
        </w:tc>
      </w:tr>
      <w:tr w:rsidR="00F130B5" w:rsidRPr="00F130B5" w14:paraId="056C5C24" w14:textId="77777777" w:rsidTr="00933F26">
        <w:tc>
          <w:tcPr>
            <w:tcW w:w="1560" w:type="dxa"/>
            <w:tcBorders>
              <w:top w:val="nil"/>
              <w:left w:val="nil"/>
              <w:bottom w:val="nil"/>
              <w:right w:val="nil"/>
            </w:tcBorders>
            <w:shd w:val="clear" w:color="auto" w:fill="auto"/>
            <w:noWrap/>
            <w:vAlign w:val="center"/>
          </w:tcPr>
          <w:p w14:paraId="2D0EBEF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9BFEA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S6</w:t>
            </w:r>
          </w:p>
        </w:tc>
        <w:tc>
          <w:tcPr>
            <w:tcW w:w="3371" w:type="dxa"/>
            <w:tcBorders>
              <w:top w:val="nil"/>
              <w:left w:val="nil"/>
              <w:bottom w:val="nil"/>
              <w:right w:val="nil"/>
            </w:tcBorders>
            <w:shd w:val="clear" w:color="auto" w:fill="auto"/>
            <w:noWrap/>
            <w:vAlign w:val="center"/>
          </w:tcPr>
          <w:p w14:paraId="4283185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300 </w:t>
            </w:r>
            <w:proofErr w:type="gramStart"/>
            <w:r w:rsidRPr="00F130B5">
              <w:rPr>
                <w:rFonts w:eastAsia="Times New Roman"/>
                <w:color w:val="000000"/>
                <w:szCs w:val="17"/>
                <w:lang w:eastAsia="en-AU"/>
              </w:rPr>
              <w:t>4ST</w:t>
            </w:r>
            <w:proofErr w:type="gramEnd"/>
          </w:p>
        </w:tc>
        <w:tc>
          <w:tcPr>
            <w:tcW w:w="1139" w:type="dxa"/>
            <w:tcBorders>
              <w:top w:val="nil"/>
              <w:left w:val="nil"/>
              <w:bottom w:val="nil"/>
              <w:right w:val="nil"/>
            </w:tcBorders>
            <w:shd w:val="clear" w:color="auto" w:fill="auto"/>
            <w:noWrap/>
            <w:vAlign w:val="center"/>
          </w:tcPr>
          <w:p w14:paraId="3A4A9C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2015-on</w:t>
            </w:r>
          </w:p>
        </w:tc>
        <w:tc>
          <w:tcPr>
            <w:tcW w:w="1271" w:type="dxa"/>
            <w:tcBorders>
              <w:top w:val="nil"/>
              <w:left w:val="nil"/>
              <w:bottom w:val="nil"/>
              <w:right w:val="nil"/>
            </w:tcBorders>
            <w:shd w:val="clear" w:color="auto" w:fill="auto"/>
            <w:noWrap/>
            <w:vAlign w:val="center"/>
          </w:tcPr>
          <w:p w14:paraId="5B667A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303</w:t>
            </w:r>
          </w:p>
        </w:tc>
      </w:tr>
      <w:tr w:rsidR="00F130B5" w:rsidRPr="00F130B5" w14:paraId="27887145" w14:textId="77777777" w:rsidTr="00933F26">
        <w:tc>
          <w:tcPr>
            <w:tcW w:w="1560" w:type="dxa"/>
            <w:tcBorders>
              <w:top w:val="nil"/>
              <w:left w:val="nil"/>
              <w:bottom w:val="nil"/>
              <w:right w:val="nil"/>
            </w:tcBorders>
            <w:shd w:val="clear" w:color="auto" w:fill="auto"/>
            <w:noWrap/>
            <w:vAlign w:val="center"/>
          </w:tcPr>
          <w:p w14:paraId="29178CB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77E5F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S6</w:t>
            </w:r>
          </w:p>
        </w:tc>
        <w:tc>
          <w:tcPr>
            <w:tcW w:w="3371" w:type="dxa"/>
            <w:tcBorders>
              <w:top w:val="nil"/>
              <w:left w:val="nil"/>
              <w:bottom w:val="nil"/>
              <w:right w:val="nil"/>
            </w:tcBorders>
            <w:shd w:val="clear" w:color="auto" w:fill="auto"/>
            <w:noWrap/>
            <w:vAlign w:val="center"/>
          </w:tcPr>
          <w:p w14:paraId="16158C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450 </w:t>
            </w:r>
            <w:proofErr w:type="gramStart"/>
            <w:r w:rsidRPr="00F130B5">
              <w:rPr>
                <w:rFonts w:eastAsia="Times New Roman"/>
                <w:color w:val="000000"/>
                <w:szCs w:val="17"/>
                <w:lang w:eastAsia="en-AU"/>
              </w:rPr>
              <w:t>4ST</w:t>
            </w:r>
            <w:proofErr w:type="gramEnd"/>
          </w:p>
        </w:tc>
        <w:tc>
          <w:tcPr>
            <w:tcW w:w="1139" w:type="dxa"/>
            <w:tcBorders>
              <w:top w:val="nil"/>
              <w:left w:val="nil"/>
              <w:bottom w:val="nil"/>
              <w:right w:val="nil"/>
            </w:tcBorders>
            <w:shd w:val="clear" w:color="auto" w:fill="auto"/>
            <w:noWrap/>
            <w:vAlign w:val="center"/>
          </w:tcPr>
          <w:p w14:paraId="53B9E8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2015-on</w:t>
            </w:r>
          </w:p>
        </w:tc>
        <w:tc>
          <w:tcPr>
            <w:tcW w:w="1271" w:type="dxa"/>
            <w:tcBorders>
              <w:top w:val="nil"/>
              <w:left w:val="nil"/>
              <w:bottom w:val="nil"/>
              <w:right w:val="nil"/>
            </w:tcBorders>
            <w:shd w:val="clear" w:color="auto" w:fill="auto"/>
            <w:noWrap/>
            <w:vAlign w:val="center"/>
          </w:tcPr>
          <w:p w14:paraId="1E185B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7F818574" w14:textId="77777777" w:rsidTr="00933F26">
        <w:tc>
          <w:tcPr>
            <w:tcW w:w="1560" w:type="dxa"/>
            <w:tcBorders>
              <w:top w:val="nil"/>
              <w:left w:val="nil"/>
              <w:bottom w:val="nil"/>
              <w:right w:val="nil"/>
            </w:tcBorders>
            <w:shd w:val="clear" w:color="auto" w:fill="auto"/>
            <w:noWrap/>
            <w:vAlign w:val="center"/>
          </w:tcPr>
          <w:p w14:paraId="386E2AF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5727FA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S6</w:t>
            </w:r>
          </w:p>
        </w:tc>
        <w:tc>
          <w:tcPr>
            <w:tcW w:w="3371" w:type="dxa"/>
            <w:tcBorders>
              <w:top w:val="nil"/>
              <w:left w:val="nil"/>
              <w:bottom w:val="nil"/>
              <w:right w:val="nil"/>
            </w:tcBorders>
            <w:shd w:val="clear" w:color="auto" w:fill="auto"/>
            <w:noWrap/>
            <w:vAlign w:val="center"/>
          </w:tcPr>
          <w:p w14:paraId="4498C9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480ST</w:t>
            </w:r>
          </w:p>
        </w:tc>
        <w:tc>
          <w:tcPr>
            <w:tcW w:w="1139" w:type="dxa"/>
            <w:tcBorders>
              <w:top w:val="nil"/>
              <w:left w:val="nil"/>
              <w:bottom w:val="nil"/>
              <w:right w:val="nil"/>
            </w:tcBorders>
            <w:shd w:val="clear" w:color="auto" w:fill="auto"/>
            <w:noWrap/>
            <w:vAlign w:val="center"/>
          </w:tcPr>
          <w:p w14:paraId="347E6D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2021-on</w:t>
            </w:r>
          </w:p>
        </w:tc>
        <w:tc>
          <w:tcPr>
            <w:tcW w:w="1271" w:type="dxa"/>
            <w:tcBorders>
              <w:top w:val="nil"/>
              <w:left w:val="nil"/>
              <w:bottom w:val="nil"/>
              <w:right w:val="nil"/>
            </w:tcBorders>
            <w:shd w:val="clear" w:color="auto" w:fill="auto"/>
            <w:noWrap/>
            <w:vAlign w:val="center"/>
          </w:tcPr>
          <w:p w14:paraId="714858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479</w:t>
            </w:r>
          </w:p>
        </w:tc>
      </w:tr>
      <w:tr w:rsidR="00F130B5" w:rsidRPr="00F130B5" w14:paraId="7581FB09" w14:textId="77777777" w:rsidTr="00933F26">
        <w:tc>
          <w:tcPr>
            <w:tcW w:w="1560" w:type="dxa"/>
            <w:tcBorders>
              <w:top w:val="nil"/>
              <w:left w:val="nil"/>
              <w:bottom w:val="nil"/>
              <w:right w:val="nil"/>
            </w:tcBorders>
            <w:shd w:val="clear" w:color="auto" w:fill="auto"/>
            <w:noWrap/>
            <w:vAlign w:val="center"/>
            <w:hideMark/>
          </w:tcPr>
          <w:p w14:paraId="26E9ACE7"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SUZUKI</w:t>
            </w:r>
          </w:p>
        </w:tc>
        <w:tc>
          <w:tcPr>
            <w:tcW w:w="2015" w:type="dxa"/>
            <w:tcBorders>
              <w:top w:val="nil"/>
              <w:left w:val="nil"/>
              <w:bottom w:val="nil"/>
              <w:right w:val="nil"/>
            </w:tcBorders>
            <w:shd w:val="clear" w:color="auto" w:fill="auto"/>
            <w:noWrap/>
            <w:vAlign w:val="center"/>
            <w:hideMark/>
          </w:tcPr>
          <w:p w14:paraId="6D9AD3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AN400</w:t>
            </w:r>
          </w:p>
        </w:tc>
        <w:tc>
          <w:tcPr>
            <w:tcW w:w="3371" w:type="dxa"/>
            <w:tcBorders>
              <w:top w:val="nil"/>
              <w:left w:val="nil"/>
              <w:bottom w:val="nil"/>
              <w:right w:val="nil"/>
            </w:tcBorders>
            <w:shd w:val="clear" w:color="auto" w:fill="auto"/>
            <w:noWrap/>
            <w:vAlign w:val="center"/>
            <w:hideMark/>
          </w:tcPr>
          <w:p w14:paraId="67BDA2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BURGMAN</w:t>
            </w:r>
          </w:p>
        </w:tc>
        <w:tc>
          <w:tcPr>
            <w:tcW w:w="1139" w:type="dxa"/>
            <w:tcBorders>
              <w:top w:val="nil"/>
              <w:left w:val="nil"/>
              <w:bottom w:val="nil"/>
              <w:right w:val="nil"/>
            </w:tcBorders>
            <w:shd w:val="clear" w:color="auto" w:fill="auto"/>
            <w:noWrap/>
            <w:vAlign w:val="center"/>
            <w:hideMark/>
          </w:tcPr>
          <w:p w14:paraId="7105F4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2008-14</w:t>
            </w:r>
          </w:p>
        </w:tc>
        <w:tc>
          <w:tcPr>
            <w:tcW w:w="1271" w:type="dxa"/>
            <w:tcBorders>
              <w:top w:val="nil"/>
              <w:left w:val="nil"/>
              <w:bottom w:val="nil"/>
              <w:right w:val="nil"/>
            </w:tcBorders>
            <w:shd w:val="clear" w:color="auto" w:fill="auto"/>
            <w:noWrap/>
            <w:vAlign w:val="center"/>
            <w:hideMark/>
          </w:tcPr>
          <w:p w14:paraId="0C8C18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7BB7DD7" w14:textId="77777777" w:rsidTr="00933F26">
        <w:tc>
          <w:tcPr>
            <w:tcW w:w="1560" w:type="dxa"/>
            <w:tcBorders>
              <w:top w:val="nil"/>
              <w:left w:val="nil"/>
              <w:bottom w:val="nil"/>
              <w:right w:val="nil"/>
            </w:tcBorders>
            <w:shd w:val="clear" w:color="auto" w:fill="auto"/>
            <w:noWrap/>
            <w:vAlign w:val="center"/>
            <w:hideMark/>
          </w:tcPr>
          <w:p w14:paraId="1688813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DD188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 400</w:t>
            </w:r>
          </w:p>
        </w:tc>
        <w:tc>
          <w:tcPr>
            <w:tcW w:w="3371" w:type="dxa"/>
            <w:tcBorders>
              <w:top w:val="nil"/>
              <w:left w:val="nil"/>
              <w:bottom w:val="nil"/>
              <w:right w:val="nil"/>
            </w:tcBorders>
            <w:shd w:val="clear" w:color="auto" w:fill="auto"/>
            <w:noWrap/>
            <w:vAlign w:val="center"/>
            <w:hideMark/>
          </w:tcPr>
          <w:p w14:paraId="3A67A9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 400</w:t>
            </w:r>
          </w:p>
        </w:tc>
        <w:tc>
          <w:tcPr>
            <w:tcW w:w="1139" w:type="dxa"/>
            <w:tcBorders>
              <w:top w:val="nil"/>
              <w:left w:val="nil"/>
              <w:bottom w:val="nil"/>
              <w:right w:val="nil"/>
            </w:tcBorders>
            <w:shd w:val="clear" w:color="auto" w:fill="auto"/>
            <w:noWrap/>
            <w:vAlign w:val="center"/>
            <w:hideMark/>
          </w:tcPr>
          <w:p w14:paraId="35D3DE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1BFB6E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3649A15" w14:textId="77777777" w:rsidTr="00933F26">
        <w:tc>
          <w:tcPr>
            <w:tcW w:w="1560" w:type="dxa"/>
            <w:tcBorders>
              <w:top w:val="nil"/>
              <w:left w:val="nil"/>
              <w:bottom w:val="nil"/>
              <w:right w:val="nil"/>
            </w:tcBorders>
            <w:shd w:val="clear" w:color="auto" w:fill="auto"/>
            <w:noWrap/>
            <w:vAlign w:val="center"/>
            <w:hideMark/>
          </w:tcPr>
          <w:p w14:paraId="0ED762E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7F9B1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AN650</w:t>
            </w:r>
          </w:p>
        </w:tc>
        <w:tc>
          <w:tcPr>
            <w:tcW w:w="3371" w:type="dxa"/>
            <w:tcBorders>
              <w:top w:val="nil"/>
              <w:left w:val="nil"/>
              <w:bottom w:val="nil"/>
              <w:right w:val="nil"/>
            </w:tcBorders>
            <w:shd w:val="clear" w:color="auto" w:fill="auto"/>
            <w:noWrap/>
            <w:vAlign w:val="center"/>
            <w:hideMark/>
          </w:tcPr>
          <w:p w14:paraId="410BF7F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BURGMAN</w:t>
            </w:r>
          </w:p>
        </w:tc>
        <w:tc>
          <w:tcPr>
            <w:tcW w:w="1139" w:type="dxa"/>
            <w:tcBorders>
              <w:top w:val="nil"/>
              <w:left w:val="nil"/>
              <w:bottom w:val="nil"/>
              <w:right w:val="nil"/>
            </w:tcBorders>
            <w:shd w:val="clear" w:color="auto" w:fill="auto"/>
            <w:noWrap/>
            <w:vAlign w:val="center"/>
            <w:hideMark/>
          </w:tcPr>
          <w:p w14:paraId="0335213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2002-15</w:t>
            </w:r>
          </w:p>
        </w:tc>
        <w:tc>
          <w:tcPr>
            <w:tcW w:w="1271" w:type="dxa"/>
            <w:tcBorders>
              <w:top w:val="nil"/>
              <w:left w:val="nil"/>
              <w:bottom w:val="nil"/>
              <w:right w:val="nil"/>
            </w:tcBorders>
            <w:shd w:val="clear" w:color="auto" w:fill="auto"/>
            <w:noWrap/>
            <w:vAlign w:val="center"/>
            <w:hideMark/>
          </w:tcPr>
          <w:p w14:paraId="2848FE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638</w:t>
            </w:r>
          </w:p>
        </w:tc>
      </w:tr>
      <w:tr w:rsidR="00F130B5" w:rsidRPr="00F130B5" w14:paraId="742373C2" w14:textId="77777777" w:rsidTr="00933F26">
        <w:tc>
          <w:tcPr>
            <w:tcW w:w="1560" w:type="dxa"/>
            <w:tcBorders>
              <w:top w:val="nil"/>
              <w:left w:val="nil"/>
              <w:bottom w:val="nil"/>
              <w:right w:val="nil"/>
            </w:tcBorders>
            <w:shd w:val="clear" w:color="auto" w:fill="auto"/>
            <w:noWrap/>
            <w:vAlign w:val="center"/>
            <w:hideMark/>
          </w:tcPr>
          <w:p w14:paraId="1577CF4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058953D"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Burgman</w:t>
            </w:r>
            <w:proofErr w:type="spellEnd"/>
            <w:r w:rsidRPr="00F130B5">
              <w:rPr>
                <w:rFonts w:eastAsia="Times New Roman"/>
                <w:color w:val="000000"/>
                <w:szCs w:val="17"/>
                <w:lang w:eastAsia="en-AU"/>
              </w:rPr>
              <w:t xml:space="preserve"> 650</w:t>
            </w:r>
          </w:p>
        </w:tc>
        <w:tc>
          <w:tcPr>
            <w:tcW w:w="3371" w:type="dxa"/>
            <w:tcBorders>
              <w:top w:val="nil"/>
              <w:left w:val="nil"/>
              <w:bottom w:val="nil"/>
              <w:right w:val="nil"/>
            </w:tcBorders>
            <w:shd w:val="clear" w:color="auto" w:fill="auto"/>
            <w:noWrap/>
            <w:vAlign w:val="center"/>
            <w:hideMark/>
          </w:tcPr>
          <w:p w14:paraId="51621DF3"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Burgman</w:t>
            </w:r>
            <w:proofErr w:type="spellEnd"/>
            <w:r w:rsidRPr="00F130B5">
              <w:rPr>
                <w:rFonts w:eastAsia="Times New Roman"/>
                <w:color w:val="000000"/>
                <w:szCs w:val="17"/>
                <w:lang w:eastAsia="en-AU"/>
              </w:rPr>
              <w:t xml:space="preserve"> 650</w:t>
            </w:r>
          </w:p>
        </w:tc>
        <w:tc>
          <w:tcPr>
            <w:tcW w:w="1139" w:type="dxa"/>
            <w:tcBorders>
              <w:top w:val="nil"/>
              <w:left w:val="nil"/>
              <w:bottom w:val="nil"/>
              <w:right w:val="nil"/>
            </w:tcBorders>
            <w:shd w:val="clear" w:color="auto" w:fill="auto"/>
            <w:noWrap/>
            <w:vAlign w:val="center"/>
            <w:hideMark/>
          </w:tcPr>
          <w:p w14:paraId="3C23D6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5E819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638</w:t>
            </w:r>
          </w:p>
        </w:tc>
      </w:tr>
      <w:tr w:rsidR="00F130B5" w:rsidRPr="00F130B5" w14:paraId="530B2063" w14:textId="77777777" w:rsidTr="00933F26">
        <w:tc>
          <w:tcPr>
            <w:tcW w:w="1560" w:type="dxa"/>
            <w:tcBorders>
              <w:top w:val="nil"/>
              <w:left w:val="nil"/>
              <w:bottom w:val="nil"/>
              <w:right w:val="nil"/>
            </w:tcBorders>
            <w:shd w:val="clear" w:color="auto" w:fill="auto"/>
            <w:noWrap/>
            <w:vAlign w:val="center"/>
            <w:hideMark/>
          </w:tcPr>
          <w:p w14:paraId="0F1CD68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05EFF63"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Burgman</w:t>
            </w:r>
            <w:proofErr w:type="spellEnd"/>
            <w:r w:rsidRPr="00F130B5">
              <w:rPr>
                <w:rFonts w:eastAsia="Times New Roman"/>
                <w:color w:val="000000"/>
                <w:szCs w:val="17"/>
                <w:lang w:eastAsia="en-AU"/>
              </w:rPr>
              <w:t xml:space="preserve"> 400ABS</w:t>
            </w:r>
          </w:p>
        </w:tc>
        <w:tc>
          <w:tcPr>
            <w:tcW w:w="3371" w:type="dxa"/>
            <w:tcBorders>
              <w:top w:val="nil"/>
              <w:left w:val="nil"/>
              <w:bottom w:val="nil"/>
              <w:right w:val="nil"/>
            </w:tcBorders>
            <w:shd w:val="clear" w:color="auto" w:fill="auto"/>
            <w:noWrap/>
            <w:vAlign w:val="center"/>
            <w:hideMark/>
          </w:tcPr>
          <w:p w14:paraId="37786CF4"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Burgman</w:t>
            </w:r>
            <w:proofErr w:type="spellEnd"/>
            <w:r w:rsidRPr="00F130B5">
              <w:rPr>
                <w:rFonts w:eastAsia="Times New Roman"/>
                <w:color w:val="000000"/>
                <w:szCs w:val="17"/>
                <w:lang w:eastAsia="en-AU"/>
              </w:rPr>
              <w:t xml:space="preserve"> 400ABS</w:t>
            </w:r>
          </w:p>
        </w:tc>
        <w:tc>
          <w:tcPr>
            <w:tcW w:w="1139" w:type="dxa"/>
            <w:tcBorders>
              <w:top w:val="nil"/>
              <w:left w:val="nil"/>
              <w:bottom w:val="nil"/>
              <w:right w:val="nil"/>
            </w:tcBorders>
            <w:shd w:val="clear" w:color="auto" w:fill="auto"/>
            <w:noWrap/>
            <w:vAlign w:val="center"/>
            <w:hideMark/>
          </w:tcPr>
          <w:p w14:paraId="21F8AD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5C2002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22552563" w14:textId="77777777" w:rsidTr="00933F26">
        <w:tc>
          <w:tcPr>
            <w:tcW w:w="1560" w:type="dxa"/>
            <w:tcBorders>
              <w:top w:val="nil"/>
              <w:left w:val="nil"/>
              <w:bottom w:val="nil"/>
              <w:right w:val="nil"/>
            </w:tcBorders>
            <w:shd w:val="clear" w:color="auto" w:fill="auto"/>
            <w:noWrap/>
            <w:vAlign w:val="center"/>
            <w:hideMark/>
          </w:tcPr>
          <w:p w14:paraId="6CE666A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DFD1C1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DR350</w:t>
            </w:r>
          </w:p>
        </w:tc>
        <w:tc>
          <w:tcPr>
            <w:tcW w:w="3371" w:type="dxa"/>
            <w:tcBorders>
              <w:top w:val="nil"/>
              <w:left w:val="nil"/>
              <w:bottom w:val="nil"/>
              <w:right w:val="nil"/>
            </w:tcBorders>
            <w:shd w:val="clear" w:color="auto" w:fill="auto"/>
            <w:noWrap/>
            <w:vAlign w:val="center"/>
            <w:hideMark/>
          </w:tcPr>
          <w:p w14:paraId="522A74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41BE28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1991-98</w:t>
            </w:r>
          </w:p>
        </w:tc>
        <w:tc>
          <w:tcPr>
            <w:tcW w:w="1271" w:type="dxa"/>
            <w:tcBorders>
              <w:top w:val="nil"/>
              <w:left w:val="nil"/>
              <w:bottom w:val="nil"/>
              <w:right w:val="nil"/>
            </w:tcBorders>
            <w:shd w:val="clear" w:color="auto" w:fill="auto"/>
            <w:noWrap/>
            <w:vAlign w:val="center"/>
            <w:hideMark/>
          </w:tcPr>
          <w:p w14:paraId="371E59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349</w:t>
            </w:r>
          </w:p>
        </w:tc>
      </w:tr>
      <w:tr w:rsidR="00F130B5" w:rsidRPr="00F130B5" w14:paraId="370EFE21" w14:textId="77777777" w:rsidTr="00933F26">
        <w:tc>
          <w:tcPr>
            <w:tcW w:w="1560" w:type="dxa"/>
            <w:tcBorders>
              <w:top w:val="nil"/>
              <w:left w:val="nil"/>
              <w:bottom w:val="nil"/>
              <w:right w:val="nil"/>
            </w:tcBorders>
            <w:shd w:val="clear" w:color="auto" w:fill="auto"/>
            <w:noWrap/>
            <w:vAlign w:val="center"/>
            <w:hideMark/>
          </w:tcPr>
          <w:p w14:paraId="3787F9D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68893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DR400</w:t>
            </w:r>
          </w:p>
        </w:tc>
        <w:tc>
          <w:tcPr>
            <w:tcW w:w="3371" w:type="dxa"/>
            <w:tcBorders>
              <w:top w:val="nil"/>
              <w:left w:val="nil"/>
              <w:bottom w:val="nil"/>
              <w:right w:val="nil"/>
            </w:tcBorders>
            <w:shd w:val="clear" w:color="auto" w:fill="auto"/>
            <w:noWrap/>
            <w:vAlign w:val="center"/>
            <w:hideMark/>
          </w:tcPr>
          <w:p w14:paraId="70994D7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DR400</w:t>
            </w:r>
          </w:p>
        </w:tc>
        <w:tc>
          <w:tcPr>
            <w:tcW w:w="1139" w:type="dxa"/>
            <w:tcBorders>
              <w:top w:val="nil"/>
              <w:left w:val="nil"/>
              <w:bottom w:val="nil"/>
              <w:right w:val="nil"/>
            </w:tcBorders>
            <w:shd w:val="clear" w:color="auto" w:fill="auto"/>
            <w:noWrap/>
            <w:vAlign w:val="center"/>
            <w:hideMark/>
          </w:tcPr>
          <w:p w14:paraId="443DE6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w:t>
            </w:r>
          </w:p>
        </w:tc>
        <w:tc>
          <w:tcPr>
            <w:tcW w:w="1271" w:type="dxa"/>
            <w:tcBorders>
              <w:top w:val="nil"/>
              <w:left w:val="nil"/>
              <w:bottom w:val="nil"/>
              <w:right w:val="nil"/>
            </w:tcBorders>
            <w:shd w:val="clear" w:color="auto" w:fill="auto"/>
            <w:noWrap/>
            <w:vAlign w:val="center"/>
            <w:hideMark/>
          </w:tcPr>
          <w:p w14:paraId="15B760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432360F1" w14:textId="77777777" w:rsidTr="00933F26">
        <w:tc>
          <w:tcPr>
            <w:tcW w:w="1560" w:type="dxa"/>
            <w:tcBorders>
              <w:top w:val="nil"/>
              <w:left w:val="nil"/>
              <w:bottom w:val="nil"/>
              <w:right w:val="nil"/>
            </w:tcBorders>
            <w:shd w:val="clear" w:color="auto" w:fill="auto"/>
            <w:noWrap/>
            <w:vAlign w:val="center"/>
            <w:hideMark/>
          </w:tcPr>
          <w:p w14:paraId="5538062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15057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DR500</w:t>
            </w:r>
          </w:p>
        </w:tc>
        <w:tc>
          <w:tcPr>
            <w:tcW w:w="3371" w:type="dxa"/>
            <w:tcBorders>
              <w:top w:val="nil"/>
              <w:left w:val="nil"/>
              <w:bottom w:val="nil"/>
              <w:right w:val="nil"/>
            </w:tcBorders>
            <w:shd w:val="clear" w:color="auto" w:fill="auto"/>
            <w:noWrap/>
            <w:vAlign w:val="center"/>
            <w:hideMark/>
          </w:tcPr>
          <w:p w14:paraId="624789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6D6E55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1981-84</w:t>
            </w:r>
          </w:p>
        </w:tc>
        <w:tc>
          <w:tcPr>
            <w:tcW w:w="1271" w:type="dxa"/>
            <w:tcBorders>
              <w:top w:val="nil"/>
              <w:left w:val="nil"/>
              <w:bottom w:val="nil"/>
              <w:right w:val="nil"/>
            </w:tcBorders>
            <w:shd w:val="clear" w:color="auto" w:fill="auto"/>
            <w:noWrap/>
            <w:vAlign w:val="center"/>
            <w:hideMark/>
          </w:tcPr>
          <w:p w14:paraId="3CC3EB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3A4315A7" w14:textId="77777777" w:rsidTr="00933F26">
        <w:tc>
          <w:tcPr>
            <w:tcW w:w="1560" w:type="dxa"/>
            <w:tcBorders>
              <w:top w:val="nil"/>
              <w:left w:val="nil"/>
              <w:bottom w:val="nil"/>
              <w:right w:val="nil"/>
            </w:tcBorders>
            <w:shd w:val="clear" w:color="auto" w:fill="auto"/>
            <w:noWrap/>
            <w:vAlign w:val="center"/>
            <w:hideMark/>
          </w:tcPr>
          <w:p w14:paraId="3F4ACDB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3C319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DR600R</w:t>
            </w:r>
          </w:p>
        </w:tc>
        <w:tc>
          <w:tcPr>
            <w:tcW w:w="3371" w:type="dxa"/>
            <w:tcBorders>
              <w:top w:val="nil"/>
              <w:left w:val="nil"/>
              <w:bottom w:val="nil"/>
              <w:right w:val="nil"/>
            </w:tcBorders>
            <w:shd w:val="clear" w:color="auto" w:fill="auto"/>
            <w:noWrap/>
            <w:vAlign w:val="center"/>
            <w:hideMark/>
          </w:tcPr>
          <w:p w14:paraId="5EBD22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DR600R</w:t>
            </w:r>
          </w:p>
        </w:tc>
        <w:tc>
          <w:tcPr>
            <w:tcW w:w="1139" w:type="dxa"/>
            <w:tcBorders>
              <w:top w:val="nil"/>
              <w:left w:val="nil"/>
              <w:bottom w:val="nil"/>
              <w:right w:val="nil"/>
            </w:tcBorders>
            <w:shd w:val="clear" w:color="auto" w:fill="auto"/>
            <w:noWrap/>
            <w:vAlign w:val="center"/>
            <w:hideMark/>
          </w:tcPr>
          <w:p w14:paraId="18E126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1985-90</w:t>
            </w:r>
          </w:p>
        </w:tc>
        <w:tc>
          <w:tcPr>
            <w:tcW w:w="1271" w:type="dxa"/>
            <w:tcBorders>
              <w:top w:val="nil"/>
              <w:left w:val="nil"/>
              <w:bottom w:val="nil"/>
              <w:right w:val="nil"/>
            </w:tcBorders>
            <w:shd w:val="clear" w:color="auto" w:fill="auto"/>
            <w:noWrap/>
            <w:vAlign w:val="center"/>
            <w:hideMark/>
          </w:tcPr>
          <w:p w14:paraId="108ADC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598</w:t>
            </w:r>
          </w:p>
        </w:tc>
      </w:tr>
      <w:tr w:rsidR="00F130B5" w:rsidRPr="00F130B5" w14:paraId="55B3E6E0" w14:textId="77777777" w:rsidTr="00933F26">
        <w:tc>
          <w:tcPr>
            <w:tcW w:w="1560" w:type="dxa"/>
            <w:tcBorders>
              <w:top w:val="nil"/>
              <w:left w:val="nil"/>
              <w:bottom w:val="nil"/>
              <w:right w:val="nil"/>
            </w:tcBorders>
            <w:shd w:val="clear" w:color="auto" w:fill="auto"/>
            <w:noWrap/>
            <w:vAlign w:val="center"/>
            <w:hideMark/>
          </w:tcPr>
          <w:p w14:paraId="3AA27D1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A591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DR650</w:t>
            </w:r>
          </w:p>
        </w:tc>
        <w:tc>
          <w:tcPr>
            <w:tcW w:w="3371" w:type="dxa"/>
            <w:tcBorders>
              <w:top w:val="nil"/>
              <w:left w:val="nil"/>
              <w:bottom w:val="nil"/>
              <w:right w:val="nil"/>
            </w:tcBorders>
            <w:shd w:val="clear" w:color="auto" w:fill="auto"/>
            <w:noWrap/>
            <w:vAlign w:val="center"/>
            <w:hideMark/>
          </w:tcPr>
          <w:p w14:paraId="18CCCE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0416D7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1990-08</w:t>
            </w:r>
          </w:p>
        </w:tc>
        <w:tc>
          <w:tcPr>
            <w:tcW w:w="1271" w:type="dxa"/>
            <w:tcBorders>
              <w:top w:val="nil"/>
              <w:left w:val="nil"/>
              <w:bottom w:val="nil"/>
              <w:right w:val="nil"/>
            </w:tcBorders>
            <w:shd w:val="clear" w:color="auto" w:fill="auto"/>
            <w:noWrap/>
            <w:vAlign w:val="center"/>
            <w:hideMark/>
          </w:tcPr>
          <w:p w14:paraId="7B49B5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0CE823D" w14:textId="77777777" w:rsidTr="00933F26">
        <w:tc>
          <w:tcPr>
            <w:tcW w:w="1560" w:type="dxa"/>
            <w:tcBorders>
              <w:top w:val="nil"/>
              <w:left w:val="nil"/>
              <w:bottom w:val="nil"/>
              <w:right w:val="nil"/>
            </w:tcBorders>
            <w:shd w:val="clear" w:color="auto" w:fill="auto"/>
            <w:noWrap/>
            <w:vAlign w:val="center"/>
            <w:hideMark/>
          </w:tcPr>
          <w:p w14:paraId="71AD04E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5A1F0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DR650SE</w:t>
            </w:r>
          </w:p>
        </w:tc>
        <w:tc>
          <w:tcPr>
            <w:tcW w:w="3371" w:type="dxa"/>
            <w:tcBorders>
              <w:top w:val="nil"/>
              <w:left w:val="nil"/>
              <w:bottom w:val="nil"/>
              <w:right w:val="nil"/>
            </w:tcBorders>
            <w:shd w:val="clear" w:color="auto" w:fill="auto"/>
            <w:noWrap/>
            <w:vAlign w:val="center"/>
            <w:hideMark/>
          </w:tcPr>
          <w:p w14:paraId="00935B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DR650SE</w:t>
            </w:r>
          </w:p>
        </w:tc>
        <w:tc>
          <w:tcPr>
            <w:tcW w:w="1139" w:type="dxa"/>
            <w:tcBorders>
              <w:top w:val="nil"/>
              <w:left w:val="nil"/>
              <w:bottom w:val="nil"/>
              <w:right w:val="nil"/>
            </w:tcBorders>
            <w:shd w:val="clear" w:color="auto" w:fill="auto"/>
            <w:noWrap/>
            <w:vAlign w:val="center"/>
            <w:hideMark/>
          </w:tcPr>
          <w:p w14:paraId="301CB1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1997-19</w:t>
            </w:r>
          </w:p>
        </w:tc>
        <w:tc>
          <w:tcPr>
            <w:tcW w:w="1271" w:type="dxa"/>
            <w:tcBorders>
              <w:top w:val="nil"/>
              <w:left w:val="nil"/>
              <w:bottom w:val="nil"/>
              <w:right w:val="nil"/>
            </w:tcBorders>
            <w:shd w:val="clear" w:color="auto" w:fill="auto"/>
            <w:noWrap/>
            <w:vAlign w:val="center"/>
            <w:hideMark/>
          </w:tcPr>
          <w:p w14:paraId="57C0F6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E2199DF" w14:textId="77777777" w:rsidTr="00933F26">
        <w:tc>
          <w:tcPr>
            <w:tcW w:w="1560" w:type="dxa"/>
            <w:tcBorders>
              <w:top w:val="nil"/>
              <w:left w:val="nil"/>
              <w:bottom w:val="nil"/>
              <w:right w:val="nil"/>
            </w:tcBorders>
            <w:shd w:val="clear" w:color="auto" w:fill="auto"/>
            <w:noWrap/>
            <w:vAlign w:val="center"/>
            <w:hideMark/>
          </w:tcPr>
          <w:p w14:paraId="2D67119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6198C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DR-Z250</w:t>
            </w:r>
          </w:p>
        </w:tc>
        <w:tc>
          <w:tcPr>
            <w:tcW w:w="3371" w:type="dxa"/>
            <w:tcBorders>
              <w:top w:val="nil"/>
              <w:left w:val="nil"/>
              <w:bottom w:val="nil"/>
              <w:right w:val="nil"/>
            </w:tcBorders>
            <w:shd w:val="clear" w:color="auto" w:fill="auto"/>
            <w:noWrap/>
            <w:vAlign w:val="center"/>
            <w:hideMark/>
          </w:tcPr>
          <w:p w14:paraId="7D1D52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DR-Z250</w:t>
            </w:r>
          </w:p>
        </w:tc>
        <w:tc>
          <w:tcPr>
            <w:tcW w:w="1139" w:type="dxa"/>
            <w:tcBorders>
              <w:top w:val="nil"/>
              <w:left w:val="nil"/>
              <w:bottom w:val="nil"/>
              <w:right w:val="nil"/>
            </w:tcBorders>
            <w:shd w:val="clear" w:color="auto" w:fill="auto"/>
            <w:noWrap/>
            <w:vAlign w:val="center"/>
            <w:hideMark/>
          </w:tcPr>
          <w:p w14:paraId="69049B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0D172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249</w:t>
            </w:r>
          </w:p>
        </w:tc>
      </w:tr>
      <w:tr w:rsidR="00F130B5" w:rsidRPr="00F130B5" w14:paraId="78E9EA66" w14:textId="77777777" w:rsidTr="00933F26">
        <w:tc>
          <w:tcPr>
            <w:tcW w:w="1560" w:type="dxa"/>
            <w:tcBorders>
              <w:top w:val="nil"/>
              <w:left w:val="nil"/>
              <w:bottom w:val="nil"/>
              <w:right w:val="nil"/>
            </w:tcBorders>
            <w:shd w:val="clear" w:color="auto" w:fill="auto"/>
            <w:noWrap/>
            <w:vAlign w:val="center"/>
            <w:hideMark/>
          </w:tcPr>
          <w:p w14:paraId="5A18DB0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984F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3371" w:type="dxa"/>
            <w:tcBorders>
              <w:top w:val="nil"/>
              <w:left w:val="nil"/>
              <w:bottom w:val="nil"/>
              <w:right w:val="nil"/>
            </w:tcBorders>
            <w:shd w:val="clear" w:color="auto" w:fill="auto"/>
            <w:noWrap/>
            <w:vAlign w:val="center"/>
            <w:hideMark/>
          </w:tcPr>
          <w:p w14:paraId="1C3A29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1139" w:type="dxa"/>
            <w:tcBorders>
              <w:top w:val="nil"/>
              <w:left w:val="nil"/>
              <w:bottom w:val="nil"/>
              <w:right w:val="nil"/>
            </w:tcBorders>
            <w:shd w:val="clear" w:color="auto" w:fill="auto"/>
            <w:noWrap/>
            <w:vAlign w:val="center"/>
            <w:hideMark/>
          </w:tcPr>
          <w:p w14:paraId="7E4ED0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09255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7B6361D3" w14:textId="77777777" w:rsidTr="00933F26">
        <w:tc>
          <w:tcPr>
            <w:tcW w:w="1560" w:type="dxa"/>
            <w:tcBorders>
              <w:top w:val="nil"/>
              <w:left w:val="nil"/>
              <w:bottom w:val="nil"/>
              <w:right w:val="nil"/>
            </w:tcBorders>
            <w:shd w:val="clear" w:color="auto" w:fill="auto"/>
            <w:noWrap/>
            <w:vAlign w:val="center"/>
            <w:hideMark/>
          </w:tcPr>
          <w:p w14:paraId="40D250E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F758B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DR-Z400S</w:t>
            </w:r>
          </w:p>
        </w:tc>
        <w:tc>
          <w:tcPr>
            <w:tcW w:w="3371" w:type="dxa"/>
            <w:tcBorders>
              <w:top w:val="nil"/>
              <w:left w:val="nil"/>
              <w:bottom w:val="nil"/>
              <w:right w:val="nil"/>
            </w:tcBorders>
            <w:shd w:val="clear" w:color="auto" w:fill="auto"/>
            <w:noWrap/>
            <w:vAlign w:val="center"/>
            <w:hideMark/>
          </w:tcPr>
          <w:p w14:paraId="3B66233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DR-Z400S</w:t>
            </w:r>
          </w:p>
        </w:tc>
        <w:tc>
          <w:tcPr>
            <w:tcW w:w="1139" w:type="dxa"/>
            <w:tcBorders>
              <w:top w:val="nil"/>
              <w:left w:val="nil"/>
              <w:bottom w:val="nil"/>
              <w:right w:val="nil"/>
            </w:tcBorders>
            <w:shd w:val="clear" w:color="auto" w:fill="auto"/>
            <w:noWrap/>
            <w:vAlign w:val="center"/>
            <w:hideMark/>
          </w:tcPr>
          <w:p w14:paraId="586296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2005-14</w:t>
            </w:r>
          </w:p>
        </w:tc>
        <w:tc>
          <w:tcPr>
            <w:tcW w:w="1271" w:type="dxa"/>
            <w:tcBorders>
              <w:top w:val="nil"/>
              <w:left w:val="nil"/>
              <w:bottom w:val="nil"/>
              <w:right w:val="nil"/>
            </w:tcBorders>
            <w:shd w:val="clear" w:color="auto" w:fill="auto"/>
            <w:noWrap/>
            <w:vAlign w:val="center"/>
            <w:hideMark/>
          </w:tcPr>
          <w:p w14:paraId="594306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05378471" w14:textId="77777777" w:rsidTr="00933F26">
        <w:tc>
          <w:tcPr>
            <w:tcW w:w="1560" w:type="dxa"/>
            <w:tcBorders>
              <w:top w:val="nil"/>
              <w:left w:val="nil"/>
              <w:bottom w:val="nil"/>
              <w:right w:val="nil"/>
            </w:tcBorders>
            <w:shd w:val="clear" w:color="auto" w:fill="auto"/>
            <w:noWrap/>
            <w:vAlign w:val="center"/>
            <w:hideMark/>
          </w:tcPr>
          <w:p w14:paraId="2EACD31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72AE1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DR-Z400SM</w:t>
            </w:r>
          </w:p>
        </w:tc>
        <w:tc>
          <w:tcPr>
            <w:tcW w:w="3371" w:type="dxa"/>
            <w:tcBorders>
              <w:top w:val="nil"/>
              <w:left w:val="nil"/>
              <w:bottom w:val="nil"/>
              <w:right w:val="nil"/>
            </w:tcBorders>
            <w:shd w:val="clear" w:color="auto" w:fill="auto"/>
            <w:noWrap/>
            <w:vAlign w:val="center"/>
            <w:hideMark/>
          </w:tcPr>
          <w:p w14:paraId="031A35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DR-Z400SM</w:t>
            </w:r>
          </w:p>
        </w:tc>
        <w:tc>
          <w:tcPr>
            <w:tcW w:w="1139" w:type="dxa"/>
            <w:tcBorders>
              <w:top w:val="nil"/>
              <w:left w:val="nil"/>
              <w:bottom w:val="nil"/>
              <w:right w:val="nil"/>
            </w:tcBorders>
            <w:shd w:val="clear" w:color="auto" w:fill="auto"/>
            <w:noWrap/>
            <w:vAlign w:val="center"/>
            <w:hideMark/>
          </w:tcPr>
          <w:p w14:paraId="1F7DCA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2005-17</w:t>
            </w:r>
          </w:p>
        </w:tc>
        <w:tc>
          <w:tcPr>
            <w:tcW w:w="1271" w:type="dxa"/>
            <w:tcBorders>
              <w:top w:val="nil"/>
              <w:left w:val="nil"/>
              <w:bottom w:val="nil"/>
              <w:right w:val="nil"/>
            </w:tcBorders>
            <w:shd w:val="clear" w:color="auto" w:fill="auto"/>
            <w:noWrap/>
            <w:vAlign w:val="center"/>
            <w:hideMark/>
          </w:tcPr>
          <w:p w14:paraId="37DF1B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4A9F2C26" w14:textId="77777777" w:rsidTr="00933F26">
        <w:tc>
          <w:tcPr>
            <w:tcW w:w="1560" w:type="dxa"/>
            <w:tcBorders>
              <w:top w:val="nil"/>
              <w:left w:val="nil"/>
              <w:bottom w:val="nil"/>
              <w:right w:val="nil"/>
            </w:tcBorders>
            <w:shd w:val="clear" w:color="auto" w:fill="auto"/>
            <w:noWrap/>
            <w:vAlign w:val="center"/>
            <w:hideMark/>
          </w:tcPr>
          <w:p w14:paraId="3DE09CA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E740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DL650XAUE</w:t>
            </w:r>
          </w:p>
        </w:tc>
        <w:tc>
          <w:tcPr>
            <w:tcW w:w="3371" w:type="dxa"/>
            <w:tcBorders>
              <w:top w:val="nil"/>
              <w:left w:val="nil"/>
              <w:bottom w:val="nil"/>
              <w:right w:val="nil"/>
            </w:tcBorders>
            <w:shd w:val="clear" w:color="auto" w:fill="auto"/>
            <w:noWrap/>
            <w:vAlign w:val="center"/>
            <w:hideMark/>
          </w:tcPr>
          <w:p w14:paraId="7E9352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V-Strom 650 XT learner approved</w:t>
            </w:r>
          </w:p>
        </w:tc>
        <w:tc>
          <w:tcPr>
            <w:tcW w:w="1139" w:type="dxa"/>
            <w:tcBorders>
              <w:top w:val="nil"/>
              <w:left w:val="nil"/>
              <w:bottom w:val="nil"/>
              <w:right w:val="nil"/>
            </w:tcBorders>
            <w:shd w:val="clear" w:color="auto" w:fill="auto"/>
            <w:noWrap/>
            <w:vAlign w:val="center"/>
            <w:hideMark/>
          </w:tcPr>
          <w:p w14:paraId="74E054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5D2760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240C08E8" w14:textId="77777777" w:rsidTr="00933F26">
        <w:tc>
          <w:tcPr>
            <w:tcW w:w="1560" w:type="dxa"/>
            <w:tcBorders>
              <w:top w:val="nil"/>
              <w:left w:val="nil"/>
              <w:bottom w:val="nil"/>
              <w:right w:val="nil"/>
            </w:tcBorders>
            <w:shd w:val="clear" w:color="auto" w:fill="auto"/>
            <w:noWrap/>
            <w:vAlign w:val="center"/>
            <w:hideMark/>
          </w:tcPr>
          <w:p w14:paraId="576D920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8924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DL650AUE </w:t>
            </w:r>
          </w:p>
        </w:tc>
        <w:tc>
          <w:tcPr>
            <w:tcW w:w="3371" w:type="dxa"/>
            <w:tcBorders>
              <w:top w:val="nil"/>
              <w:left w:val="nil"/>
              <w:bottom w:val="nil"/>
              <w:right w:val="nil"/>
            </w:tcBorders>
            <w:shd w:val="clear" w:color="auto" w:fill="auto"/>
            <w:noWrap/>
            <w:vAlign w:val="center"/>
            <w:hideMark/>
          </w:tcPr>
          <w:p w14:paraId="254F5D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 Strom</w:t>
            </w:r>
          </w:p>
        </w:tc>
        <w:tc>
          <w:tcPr>
            <w:tcW w:w="1139" w:type="dxa"/>
            <w:tcBorders>
              <w:top w:val="nil"/>
              <w:left w:val="nil"/>
              <w:bottom w:val="nil"/>
              <w:right w:val="nil"/>
            </w:tcBorders>
            <w:shd w:val="clear" w:color="auto" w:fill="auto"/>
            <w:noWrap/>
            <w:vAlign w:val="center"/>
            <w:hideMark/>
          </w:tcPr>
          <w:p w14:paraId="70B8560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2013-2015</w:t>
            </w:r>
          </w:p>
        </w:tc>
        <w:tc>
          <w:tcPr>
            <w:tcW w:w="1271" w:type="dxa"/>
            <w:tcBorders>
              <w:top w:val="nil"/>
              <w:left w:val="nil"/>
              <w:bottom w:val="nil"/>
              <w:right w:val="nil"/>
            </w:tcBorders>
            <w:shd w:val="clear" w:color="auto" w:fill="auto"/>
            <w:noWrap/>
            <w:vAlign w:val="center"/>
            <w:hideMark/>
          </w:tcPr>
          <w:p w14:paraId="6AC85FB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B16A7EC" w14:textId="77777777" w:rsidTr="00933F26">
        <w:tc>
          <w:tcPr>
            <w:tcW w:w="1560" w:type="dxa"/>
            <w:tcBorders>
              <w:top w:val="nil"/>
              <w:left w:val="nil"/>
              <w:bottom w:val="nil"/>
              <w:right w:val="nil"/>
            </w:tcBorders>
            <w:shd w:val="clear" w:color="auto" w:fill="auto"/>
            <w:noWrap/>
            <w:vAlign w:val="center"/>
            <w:hideMark/>
          </w:tcPr>
          <w:p w14:paraId="7CBE6CA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05AD0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DL650</w:t>
            </w:r>
          </w:p>
        </w:tc>
        <w:tc>
          <w:tcPr>
            <w:tcW w:w="3371" w:type="dxa"/>
            <w:tcBorders>
              <w:top w:val="nil"/>
              <w:left w:val="nil"/>
              <w:bottom w:val="nil"/>
              <w:right w:val="nil"/>
            </w:tcBorders>
            <w:shd w:val="clear" w:color="auto" w:fill="auto"/>
            <w:noWrap/>
            <w:vAlign w:val="center"/>
            <w:hideMark/>
          </w:tcPr>
          <w:p w14:paraId="270D1B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DL650 AUE &amp; DL650X AUE</w:t>
            </w:r>
          </w:p>
        </w:tc>
        <w:tc>
          <w:tcPr>
            <w:tcW w:w="1139" w:type="dxa"/>
            <w:tcBorders>
              <w:top w:val="nil"/>
              <w:left w:val="nil"/>
              <w:bottom w:val="nil"/>
              <w:right w:val="nil"/>
            </w:tcBorders>
            <w:shd w:val="clear" w:color="auto" w:fill="auto"/>
            <w:noWrap/>
            <w:vAlign w:val="center"/>
            <w:hideMark/>
          </w:tcPr>
          <w:p w14:paraId="3CE64D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w:t>
            </w:r>
          </w:p>
        </w:tc>
        <w:tc>
          <w:tcPr>
            <w:tcW w:w="1271" w:type="dxa"/>
            <w:tcBorders>
              <w:top w:val="nil"/>
              <w:left w:val="nil"/>
              <w:bottom w:val="nil"/>
              <w:right w:val="nil"/>
            </w:tcBorders>
            <w:shd w:val="clear" w:color="auto" w:fill="auto"/>
            <w:noWrap/>
            <w:vAlign w:val="center"/>
            <w:hideMark/>
          </w:tcPr>
          <w:p w14:paraId="6A2511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4F972BFC" w14:textId="77777777" w:rsidTr="00933F26">
        <w:tc>
          <w:tcPr>
            <w:tcW w:w="1560" w:type="dxa"/>
            <w:tcBorders>
              <w:top w:val="nil"/>
              <w:left w:val="nil"/>
              <w:bottom w:val="nil"/>
              <w:right w:val="nil"/>
            </w:tcBorders>
            <w:shd w:val="clear" w:color="auto" w:fill="auto"/>
            <w:noWrap/>
            <w:vAlign w:val="center"/>
            <w:hideMark/>
          </w:tcPr>
          <w:p w14:paraId="1F34CB7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76F9A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SVF650 (Market </w:t>
            </w:r>
            <w:proofErr w:type="gramStart"/>
            <w:r w:rsidRPr="00F130B5">
              <w:rPr>
                <w:rFonts w:eastAsia="Times New Roman"/>
                <w:color w:val="000000"/>
                <w:szCs w:val="17"/>
                <w:lang w:eastAsia="en-AU"/>
              </w:rPr>
              <w:t>name</w:t>
            </w:r>
            <w:proofErr w:type="gramEnd"/>
            <w:r w:rsidRPr="00F130B5">
              <w:rPr>
                <w:rFonts w:eastAsia="Times New Roman"/>
                <w:color w:val="000000"/>
                <w:szCs w:val="17"/>
                <w:lang w:eastAsia="en-AU"/>
              </w:rPr>
              <w:t xml:space="preserve">-Gladius) </w:t>
            </w:r>
          </w:p>
        </w:tc>
        <w:tc>
          <w:tcPr>
            <w:tcW w:w="3371" w:type="dxa"/>
            <w:tcBorders>
              <w:top w:val="nil"/>
              <w:left w:val="nil"/>
              <w:bottom w:val="nil"/>
              <w:right w:val="nil"/>
            </w:tcBorders>
            <w:shd w:val="clear" w:color="auto" w:fill="auto"/>
            <w:noWrap/>
            <w:vAlign w:val="center"/>
            <w:hideMark/>
          </w:tcPr>
          <w:p w14:paraId="1F9692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SVF650 U/UA</w:t>
            </w:r>
          </w:p>
        </w:tc>
        <w:tc>
          <w:tcPr>
            <w:tcW w:w="1139" w:type="dxa"/>
            <w:tcBorders>
              <w:top w:val="nil"/>
              <w:left w:val="nil"/>
              <w:bottom w:val="nil"/>
              <w:right w:val="nil"/>
            </w:tcBorders>
            <w:shd w:val="clear" w:color="auto" w:fill="auto"/>
            <w:noWrap/>
            <w:vAlign w:val="center"/>
            <w:hideMark/>
          </w:tcPr>
          <w:p w14:paraId="6E9102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2009-2014</w:t>
            </w:r>
          </w:p>
        </w:tc>
        <w:tc>
          <w:tcPr>
            <w:tcW w:w="1271" w:type="dxa"/>
            <w:tcBorders>
              <w:top w:val="nil"/>
              <w:left w:val="nil"/>
              <w:bottom w:val="nil"/>
              <w:right w:val="nil"/>
            </w:tcBorders>
            <w:shd w:val="clear" w:color="auto" w:fill="auto"/>
            <w:noWrap/>
            <w:vAlign w:val="center"/>
            <w:hideMark/>
          </w:tcPr>
          <w:p w14:paraId="4C0750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00CB863D" w14:textId="77777777" w:rsidTr="00933F26">
        <w:tc>
          <w:tcPr>
            <w:tcW w:w="1560" w:type="dxa"/>
            <w:tcBorders>
              <w:top w:val="nil"/>
              <w:left w:val="nil"/>
              <w:bottom w:val="nil"/>
              <w:right w:val="nil"/>
            </w:tcBorders>
            <w:shd w:val="clear" w:color="auto" w:fill="auto"/>
            <w:noWrap/>
            <w:vAlign w:val="center"/>
            <w:hideMark/>
          </w:tcPr>
          <w:p w14:paraId="757F48E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F1C7E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SV650-3</w:t>
            </w:r>
          </w:p>
        </w:tc>
        <w:tc>
          <w:tcPr>
            <w:tcW w:w="3371" w:type="dxa"/>
            <w:tcBorders>
              <w:top w:val="nil"/>
              <w:left w:val="nil"/>
              <w:bottom w:val="nil"/>
              <w:right w:val="nil"/>
            </w:tcBorders>
            <w:shd w:val="clear" w:color="auto" w:fill="auto"/>
            <w:noWrap/>
            <w:vAlign w:val="center"/>
            <w:hideMark/>
          </w:tcPr>
          <w:p w14:paraId="731C21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SV650 UA</w:t>
            </w:r>
          </w:p>
        </w:tc>
        <w:tc>
          <w:tcPr>
            <w:tcW w:w="1139" w:type="dxa"/>
            <w:tcBorders>
              <w:top w:val="nil"/>
              <w:left w:val="nil"/>
              <w:bottom w:val="nil"/>
              <w:right w:val="nil"/>
            </w:tcBorders>
            <w:shd w:val="clear" w:color="auto" w:fill="auto"/>
            <w:noWrap/>
            <w:vAlign w:val="center"/>
            <w:hideMark/>
          </w:tcPr>
          <w:p w14:paraId="193AF3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2015-2017</w:t>
            </w:r>
          </w:p>
        </w:tc>
        <w:tc>
          <w:tcPr>
            <w:tcW w:w="1271" w:type="dxa"/>
            <w:tcBorders>
              <w:top w:val="nil"/>
              <w:left w:val="nil"/>
              <w:bottom w:val="nil"/>
              <w:right w:val="nil"/>
            </w:tcBorders>
            <w:shd w:val="clear" w:color="auto" w:fill="auto"/>
            <w:noWrap/>
            <w:vAlign w:val="center"/>
            <w:hideMark/>
          </w:tcPr>
          <w:p w14:paraId="059359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5A116648" w14:textId="77777777" w:rsidTr="00933F26">
        <w:tc>
          <w:tcPr>
            <w:tcW w:w="1560" w:type="dxa"/>
            <w:tcBorders>
              <w:top w:val="nil"/>
              <w:left w:val="nil"/>
              <w:bottom w:val="nil"/>
              <w:right w:val="nil"/>
            </w:tcBorders>
            <w:shd w:val="clear" w:color="auto" w:fill="auto"/>
            <w:noWrap/>
            <w:vAlign w:val="center"/>
            <w:hideMark/>
          </w:tcPr>
          <w:p w14:paraId="1AE98F1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D22BF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GN400</w:t>
            </w:r>
          </w:p>
        </w:tc>
        <w:tc>
          <w:tcPr>
            <w:tcW w:w="3371" w:type="dxa"/>
            <w:tcBorders>
              <w:top w:val="nil"/>
              <w:left w:val="nil"/>
              <w:bottom w:val="nil"/>
              <w:right w:val="nil"/>
            </w:tcBorders>
            <w:shd w:val="clear" w:color="auto" w:fill="auto"/>
            <w:noWrap/>
            <w:vAlign w:val="center"/>
            <w:hideMark/>
          </w:tcPr>
          <w:p w14:paraId="091CFA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GN400</w:t>
            </w:r>
          </w:p>
        </w:tc>
        <w:tc>
          <w:tcPr>
            <w:tcW w:w="1139" w:type="dxa"/>
            <w:tcBorders>
              <w:top w:val="nil"/>
              <w:left w:val="nil"/>
              <w:bottom w:val="nil"/>
              <w:right w:val="nil"/>
            </w:tcBorders>
            <w:shd w:val="clear" w:color="auto" w:fill="auto"/>
            <w:noWrap/>
            <w:vAlign w:val="center"/>
            <w:hideMark/>
          </w:tcPr>
          <w:p w14:paraId="37C5E5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1980-81</w:t>
            </w:r>
          </w:p>
        </w:tc>
        <w:tc>
          <w:tcPr>
            <w:tcW w:w="1271" w:type="dxa"/>
            <w:tcBorders>
              <w:top w:val="nil"/>
              <w:left w:val="nil"/>
              <w:bottom w:val="nil"/>
              <w:right w:val="nil"/>
            </w:tcBorders>
            <w:shd w:val="clear" w:color="auto" w:fill="auto"/>
            <w:noWrap/>
            <w:vAlign w:val="center"/>
            <w:hideMark/>
          </w:tcPr>
          <w:p w14:paraId="3E017C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30050DF0" w14:textId="77777777" w:rsidTr="00933F26">
        <w:tc>
          <w:tcPr>
            <w:tcW w:w="1560" w:type="dxa"/>
            <w:tcBorders>
              <w:top w:val="nil"/>
              <w:left w:val="nil"/>
              <w:bottom w:val="nil"/>
              <w:right w:val="nil"/>
            </w:tcBorders>
            <w:shd w:val="clear" w:color="auto" w:fill="auto"/>
            <w:noWrap/>
            <w:vAlign w:val="center"/>
            <w:hideMark/>
          </w:tcPr>
          <w:p w14:paraId="688DABB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00E0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GR650</w:t>
            </w:r>
          </w:p>
        </w:tc>
        <w:tc>
          <w:tcPr>
            <w:tcW w:w="3371" w:type="dxa"/>
            <w:tcBorders>
              <w:top w:val="nil"/>
              <w:left w:val="nil"/>
              <w:bottom w:val="nil"/>
              <w:right w:val="nil"/>
            </w:tcBorders>
            <w:shd w:val="clear" w:color="auto" w:fill="auto"/>
            <w:noWrap/>
            <w:vAlign w:val="center"/>
            <w:hideMark/>
          </w:tcPr>
          <w:p w14:paraId="22A4D2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28239C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1983-88</w:t>
            </w:r>
          </w:p>
        </w:tc>
        <w:tc>
          <w:tcPr>
            <w:tcW w:w="1271" w:type="dxa"/>
            <w:tcBorders>
              <w:top w:val="nil"/>
              <w:left w:val="nil"/>
              <w:bottom w:val="nil"/>
              <w:right w:val="nil"/>
            </w:tcBorders>
            <w:shd w:val="clear" w:color="auto" w:fill="auto"/>
            <w:noWrap/>
            <w:vAlign w:val="center"/>
            <w:hideMark/>
          </w:tcPr>
          <w:p w14:paraId="79398D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651</w:t>
            </w:r>
          </w:p>
        </w:tc>
      </w:tr>
      <w:tr w:rsidR="00F130B5" w:rsidRPr="00F130B5" w14:paraId="3A72615F" w14:textId="77777777" w:rsidTr="00933F26">
        <w:tc>
          <w:tcPr>
            <w:tcW w:w="1560" w:type="dxa"/>
            <w:tcBorders>
              <w:top w:val="nil"/>
              <w:left w:val="nil"/>
              <w:bottom w:val="nil"/>
              <w:right w:val="nil"/>
            </w:tcBorders>
            <w:shd w:val="clear" w:color="auto" w:fill="auto"/>
            <w:noWrap/>
            <w:vAlign w:val="center"/>
            <w:hideMark/>
          </w:tcPr>
          <w:p w14:paraId="4CF48D5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CDE7A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GS400</w:t>
            </w:r>
          </w:p>
        </w:tc>
        <w:tc>
          <w:tcPr>
            <w:tcW w:w="3371" w:type="dxa"/>
            <w:tcBorders>
              <w:top w:val="nil"/>
              <w:left w:val="nil"/>
              <w:bottom w:val="nil"/>
              <w:right w:val="nil"/>
            </w:tcBorders>
            <w:shd w:val="clear" w:color="auto" w:fill="auto"/>
            <w:noWrap/>
            <w:vAlign w:val="center"/>
            <w:hideMark/>
          </w:tcPr>
          <w:p w14:paraId="5E0F4A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GS400</w:t>
            </w:r>
          </w:p>
        </w:tc>
        <w:tc>
          <w:tcPr>
            <w:tcW w:w="1139" w:type="dxa"/>
            <w:tcBorders>
              <w:top w:val="nil"/>
              <w:left w:val="nil"/>
              <w:bottom w:val="nil"/>
              <w:right w:val="nil"/>
            </w:tcBorders>
            <w:shd w:val="clear" w:color="auto" w:fill="auto"/>
            <w:noWrap/>
            <w:vAlign w:val="center"/>
            <w:hideMark/>
          </w:tcPr>
          <w:p w14:paraId="0BAC2E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1976-82</w:t>
            </w:r>
          </w:p>
        </w:tc>
        <w:tc>
          <w:tcPr>
            <w:tcW w:w="1271" w:type="dxa"/>
            <w:tcBorders>
              <w:top w:val="nil"/>
              <w:left w:val="nil"/>
              <w:bottom w:val="nil"/>
              <w:right w:val="nil"/>
            </w:tcBorders>
            <w:shd w:val="clear" w:color="auto" w:fill="auto"/>
            <w:noWrap/>
            <w:vAlign w:val="center"/>
            <w:hideMark/>
          </w:tcPr>
          <w:p w14:paraId="6786D3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3563D553" w14:textId="77777777" w:rsidTr="00933F26">
        <w:tc>
          <w:tcPr>
            <w:tcW w:w="1560" w:type="dxa"/>
            <w:tcBorders>
              <w:top w:val="nil"/>
              <w:left w:val="nil"/>
              <w:bottom w:val="nil"/>
              <w:right w:val="nil"/>
            </w:tcBorders>
            <w:shd w:val="clear" w:color="auto" w:fill="auto"/>
            <w:noWrap/>
            <w:vAlign w:val="center"/>
            <w:hideMark/>
          </w:tcPr>
          <w:p w14:paraId="510E39B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9C961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RMX450 (market name RMX450Z)</w:t>
            </w:r>
          </w:p>
        </w:tc>
        <w:tc>
          <w:tcPr>
            <w:tcW w:w="3371" w:type="dxa"/>
            <w:tcBorders>
              <w:top w:val="nil"/>
              <w:left w:val="nil"/>
              <w:bottom w:val="nil"/>
              <w:right w:val="nil"/>
            </w:tcBorders>
            <w:shd w:val="clear" w:color="auto" w:fill="auto"/>
            <w:noWrap/>
            <w:vAlign w:val="center"/>
            <w:hideMark/>
          </w:tcPr>
          <w:p w14:paraId="2DB1F9E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RMX450</w:t>
            </w:r>
          </w:p>
        </w:tc>
        <w:tc>
          <w:tcPr>
            <w:tcW w:w="1139" w:type="dxa"/>
            <w:tcBorders>
              <w:top w:val="nil"/>
              <w:left w:val="nil"/>
              <w:bottom w:val="nil"/>
              <w:right w:val="nil"/>
            </w:tcBorders>
            <w:shd w:val="clear" w:color="auto" w:fill="auto"/>
            <w:noWrap/>
            <w:vAlign w:val="center"/>
            <w:hideMark/>
          </w:tcPr>
          <w:p w14:paraId="1FCE070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2014-15</w:t>
            </w:r>
          </w:p>
        </w:tc>
        <w:tc>
          <w:tcPr>
            <w:tcW w:w="1271" w:type="dxa"/>
            <w:tcBorders>
              <w:top w:val="nil"/>
              <w:left w:val="nil"/>
              <w:bottom w:val="nil"/>
              <w:right w:val="nil"/>
            </w:tcBorders>
            <w:shd w:val="clear" w:color="auto" w:fill="auto"/>
            <w:noWrap/>
            <w:vAlign w:val="center"/>
            <w:hideMark/>
          </w:tcPr>
          <w:p w14:paraId="3DEFD8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221ACAEE" w14:textId="77777777" w:rsidTr="00933F26">
        <w:tc>
          <w:tcPr>
            <w:tcW w:w="1560" w:type="dxa"/>
            <w:tcBorders>
              <w:top w:val="nil"/>
              <w:left w:val="nil"/>
              <w:bottom w:val="nil"/>
              <w:right w:val="nil"/>
            </w:tcBorders>
            <w:shd w:val="clear" w:color="auto" w:fill="auto"/>
            <w:noWrap/>
            <w:vAlign w:val="center"/>
            <w:hideMark/>
          </w:tcPr>
          <w:p w14:paraId="51FB973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BE4C6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GS450</w:t>
            </w:r>
          </w:p>
        </w:tc>
        <w:tc>
          <w:tcPr>
            <w:tcW w:w="3371" w:type="dxa"/>
            <w:tcBorders>
              <w:top w:val="nil"/>
              <w:left w:val="nil"/>
              <w:bottom w:val="nil"/>
              <w:right w:val="nil"/>
            </w:tcBorders>
            <w:shd w:val="clear" w:color="auto" w:fill="auto"/>
            <w:noWrap/>
            <w:vAlign w:val="center"/>
            <w:hideMark/>
          </w:tcPr>
          <w:p w14:paraId="529021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7E554D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1981-89</w:t>
            </w:r>
          </w:p>
        </w:tc>
        <w:tc>
          <w:tcPr>
            <w:tcW w:w="1271" w:type="dxa"/>
            <w:tcBorders>
              <w:top w:val="nil"/>
              <w:left w:val="nil"/>
              <w:bottom w:val="nil"/>
              <w:right w:val="nil"/>
            </w:tcBorders>
            <w:shd w:val="clear" w:color="auto" w:fill="auto"/>
            <w:noWrap/>
            <w:vAlign w:val="center"/>
            <w:hideMark/>
          </w:tcPr>
          <w:p w14:paraId="297900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0CA4026D" w14:textId="77777777" w:rsidTr="00933F26">
        <w:tc>
          <w:tcPr>
            <w:tcW w:w="1560" w:type="dxa"/>
            <w:tcBorders>
              <w:top w:val="nil"/>
              <w:left w:val="nil"/>
              <w:bottom w:val="nil"/>
              <w:right w:val="nil"/>
            </w:tcBorders>
            <w:shd w:val="clear" w:color="auto" w:fill="auto"/>
            <w:noWrap/>
            <w:vAlign w:val="center"/>
            <w:hideMark/>
          </w:tcPr>
          <w:p w14:paraId="78E7D22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75AC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w:t>
            </w:r>
          </w:p>
        </w:tc>
        <w:tc>
          <w:tcPr>
            <w:tcW w:w="3371" w:type="dxa"/>
            <w:tcBorders>
              <w:top w:val="nil"/>
              <w:left w:val="nil"/>
              <w:bottom w:val="nil"/>
              <w:right w:val="nil"/>
            </w:tcBorders>
            <w:shd w:val="clear" w:color="auto" w:fill="auto"/>
            <w:noWrap/>
            <w:vAlign w:val="center"/>
            <w:hideMark/>
          </w:tcPr>
          <w:p w14:paraId="6D64F3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w:t>
            </w:r>
          </w:p>
        </w:tc>
        <w:tc>
          <w:tcPr>
            <w:tcW w:w="1139" w:type="dxa"/>
            <w:tcBorders>
              <w:top w:val="nil"/>
              <w:left w:val="nil"/>
              <w:bottom w:val="nil"/>
              <w:right w:val="nil"/>
            </w:tcBorders>
            <w:shd w:val="clear" w:color="auto" w:fill="auto"/>
            <w:noWrap/>
            <w:vAlign w:val="center"/>
            <w:hideMark/>
          </w:tcPr>
          <w:p w14:paraId="54EA7C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2000-13</w:t>
            </w:r>
          </w:p>
        </w:tc>
        <w:tc>
          <w:tcPr>
            <w:tcW w:w="1271" w:type="dxa"/>
            <w:tcBorders>
              <w:top w:val="nil"/>
              <w:left w:val="nil"/>
              <w:bottom w:val="nil"/>
              <w:right w:val="nil"/>
            </w:tcBorders>
            <w:shd w:val="clear" w:color="auto" w:fill="auto"/>
            <w:noWrap/>
            <w:vAlign w:val="center"/>
            <w:hideMark/>
          </w:tcPr>
          <w:p w14:paraId="42B74A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487</w:t>
            </w:r>
          </w:p>
        </w:tc>
      </w:tr>
      <w:tr w:rsidR="00F130B5" w:rsidRPr="00F130B5" w14:paraId="72B2B054" w14:textId="77777777" w:rsidTr="00933F26">
        <w:tc>
          <w:tcPr>
            <w:tcW w:w="1560" w:type="dxa"/>
            <w:tcBorders>
              <w:top w:val="nil"/>
              <w:left w:val="nil"/>
              <w:bottom w:val="nil"/>
              <w:right w:val="nil"/>
            </w:tcBorders>
            <w:shd w:val="clear" w:color="auto" w:fill="auto"/>
            <w:noWrap/>
            <w:vAlign w:val="center"/>
            <w:hideMark/>
          </w:tcPr>
          <w:p w14:paraId="0AFDBDA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3628A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GS500E</w:t>
            </w:r>
          </w:p>
        </w:tc>
        <w:tc>
          <w:tcPr>
            <w:tcW w:w="3371" w:type="dxa"/>
            <w:tcBorders>
              <w:top w:val="nil"/>
              <w:left w:val="nil"/>
              <w:bottom w:val="nil"/>
              <w:right w:val="nil"/>
            </w:tcBorders>
            <w:shd w:val="clear" w:color="auto" w:fill="auto"/>
            <w:noWrap/>
            <w:vAlign w:val="center"/>
            <w:hideMark/>
          </w:tcPr>
          <w:p w14:paraId="3676F5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GS500E</w:t>
            </w:r>
          </w:p>
        </w:tc>
        <w:tc>
          <w:tcPr>
            <w:tcW w:w="1139" w:type="dxa"/>
            <w:tcBorders>
              <w:top w:val="nil"/>
              <w:left w:val="nil"/>
              <w:bottom w:val="nil"/>
              <w:right w:val="nil"/>
            </w:tcBorders>
            <w:shd w:val="clear" w:color="auto" w:fill="auto"/>
            <w:noWrap/>
            <w:vAlign w:val="center"/>
            <w:hideMark/>
          </w:tcPr>
          <w:p w14:paraId="0CBB54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1976-99</w:t>
            </w:r>
          </w:p>
        </w:tc>
        <w:tc>
          <w:tcPr>
            <w:tcW w:w="1271" w:type="dxa"/>
            <w:tcBorders>
              <w:top w:val="nil"/>
              <w:left w:val="nil"/>
              <w:bottom w:val="nil"/>
              <w:right w:val="nil"/>
            </w:tcBorders>
            <w:shd w:val="clear" w:color="auto" w:fill="auto"/>
            <w:noWrap/>
            <w:vAlign w:val="center"/>
            <w:hideMark/>
          </w:tcPr>
          <w:p w14:paraId="09A0A3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492</w:t>
            </w:r>
          </w:p>
        </w:tc>
      </w:tr>
      <w:tr w:rsidR="00F130B5" w:rsidRPr="00F130B5" w14:paraId="2CF736C6" w14:textId="77777777" w:rsidTr="00933F26">
        <w:tc>
          <w:tcPr>
            <w:tcW w:w="1560" w:type="dxa"/>
            <w:tcBorders>
              <w:top w:val="nil"/>
              <w:left w:val="nil"/>
              <w:bottom w:val="nil"/>
              <w:right w:val="nil"/>
            </w:tcBorders>
            <w:shd w:val="clear" w:color="auto" w:fill="auto"/>
            <w:noWrap/>
            <w:vAlign w:val="center"/>
            <w:hideMark/>
          </w:tcPr>
          <w:p w14:paraId="4C2379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80B68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GS500F</w:t>
            </w:r>
          </w:p>
        </w:tc>
        <w:tc>
          <w:tcPr>
            <w:tcW w:w="3371" w:type="dxa"/>
            <w:tcBorders>
              <w:top w:val="nil"/>
              <w:left w:val="nil"/>
              <w:bottom w:val="nil"/>
              <w:right w:val="nil"/>
            </w:tcBorders>
            <w:shd w:val="clear" w:color="auto" w:fill="auto"/>
            <w:noWrap/>
            <w:vAlign w:val="center"/>
            <w:hideMark/>
          </w:tcPr>
          <w:p w14:paraId="38B7B9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GS500F</w:t>
            </w:r>
          </w:p>
        </w:tc>
        <w:tc>
          <w:tcPr>
            <w:tcW w:w="1139" w:type="dxa"/>
            <w:tcBorders>
              <w:top w:val="nil"/>
              <w:left w:val="nil"/>
              <w:bottom w:val="nil"/>
              <w:right w:val="nil"/>
            </w:tcBorders>
            <w:shd w:val="clear" w:color="auto" w:fill="auto"/>
            <w:noWrap/>
            <w:vAlign w:val="center"/>
            <w:hideMark/>
          </w:tcPr>
          <w:p w14:paraId="7B5FC4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2003-13</w:t>
            </w:r>
          </w:p>
        </w:tc>
        <w:tc>
          <w:tcPr>
            <w:tcW w:w="1271" w:type="dxa"/>
            <w:tcBorders>
              <w:top w:val="nil"/>
              <w:left w:val="nil"/>
              <w:bottom w:val="nil"/>
              <w:right w:val="nil"/>
            </w:tcBorders>
            <w:shd w:val="clear" w:color="auto" w:fill="auto"/>
            <w:noWrap/>
            <w:vAlign w:val="center"/>
            <w:hideMark/>
          </w:tcPr>
          <w:p w14:paraId="24069E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487</w:t>
            </w:r>
          </w:p>
        </w:tc>
      </w:tr>
      <w:tr w:rsidR="00F130B5" w:rsidRPr="00F130B5" w14:paraId="595BCD53" w14:textId="77777777" w:rsidTr="00933F26">
        <w:tc>
          <w:tcPr>
            <w:tcW w:w="1560" w:type="dxa"/>
            <w:tcBorders>
              <w:top w:val="nil"/>
              <w:left w:val="nil"/>
              <w:bottom w:val="nil"/>
              <w:right w:val="nil"/>
            </w:tcBorders>
            <w:shd w:val="clear" w:color="auto" w:fill="auto"/>
            <w:noWrap/>
            <w:vAlign w:val="center"/>
            <w:hideMark/>
          </w:tcPr>
          <w:p w14:paraId="22FD18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2A5C1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GS550</w:t>
            </w:r>
          </w:p>
        </w:tc>
        <w:tc>
          <w:tcPr>
            <w:tcW w:w="3371" w:type="dxa"/>
            <w:tcBorders>
              <w:top w:val="nil"/>
              <w:left w:val="nil"/>
              <w:bottom w:val="nil"/>
              <w:right w:val="nil"/>
            </w:tcBorders>
            <w:shd w:val="clear" w:color="auto" w:fill="auto"/>
            <w:noWrap/>
            <w:vAlign w:val="center"/>
            <w:hideMark/>
          </w:tcPr>
          <w:p w14:paraId="0BFD71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139" w:type="dxa"/>
            <w:tcBorders>
              <w:top w:val="nil"/>
              <w:left w:val="nil"/>
              <w:bottom w:val="nil"/>
              <w:right w:val="nil"/>
            </w:tcBorders>
            <w:shd w:val="clear" w:color="auto" w:fill="auto"/>
            <w:noWrap/>
            <w:vAlign w:val="center"/>
            <w:hideMark/>
          </w:tcPr>
          <w:p w14:paraId="150528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1977-82</w:t>
            </w:r>
          </w:p>
        </w:tc>
        <w:tc>
          <w:tcPr>
            <w:tcW w:w="1271" w:type="dxa"/>
            <w:tcBorders>
              <w:top w:val="nil"/>
              <w:left w:val="nil"/>
              <w:bottom w:val="nil"/>
              <w:right w:val="nil"/>
            </w:tcBorders>
            <w:shd w:val="clear" w:color="auto" w:fill="auto"/>
            <w:noWrap/>
            <w:vAlign w:val="center"/>
            <w:hideMark/>
          </w:tcPr>
          <w:p w14:paraId="01E56B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549</w:t>
            </w:r>
          </w:p>
        </w:tc>
      </w:tr>
      <w:tr w:rsidR="00F130B5" w:rsidRPr="00F130B5" w14:paraId="4862FFD5" w14:textId="77777777" w:rsidTr="00933F26">
        <w:tc>
          <w:tcPr>
            <w:tcW w:w="1560" w:type="dxa"/>
            <w:tcBorders>
              <w:top w:val="nil"/>
              <w:left w:val="nil"/>
              <w:bottom w:val="nil"/>
              <w:right w:val="nil"/>
            </w:tcBorders>
            <w:shd w:val="clear" w:color="auto" w:fill="auto"/>
            <w:noWrap/>
            <w:vAlign w:val="center"/>
            <w:hideMark/>
          </w:tcPr>
          <w:p w14:paraId="31E0BF7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61E59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GSR400</w:t>
            </w:r>
          </w:p>
        </w:tc>
        <w:tc>
          <w:tcPr>
            <w:tcW w:w="3371" w:type="dxa"/>
            <w:tcBorders>
              <w:top w:val="nil"/>
              <w:left w:val="nil"/>
              <w:bottom w:val="nil"/>
              <w:right w:val="nil"/>
            </w:tcBorders>
            <w:shd w:val="clear" w:color="auto" w:fill="auto"/>
            <w:noWrap/>
            <w:vAlign w:val="center"/>
            <w:hideMark/>
          </w:tcPr>
          <w:p w14:paraId="254A33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GSR400</w:t>
            </w:r>
          </w:p>
        </w:tc>
        <w:tc>
          <w:tcPr>
            <w:tcW w:w="1139" w:type="dxa"/>
            <w:tcBorders>
              <w:top w:val="nil"/>
              <w:left w:val="nil"/>
              <w:bottom w:val="nil"/>
              <w:right w:val="nil"/>
            </w:tcBorders>
            <w:shd w:val="clear" w:color="auto" w:fill="auto"/>
            <w:noWrap/>
            <w:vAlign w:val="center"/>
            <w:hideMark/>
          </w:tcPr>
          <w:p w14:paraId="2AAFBD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2006-08</w:t>
            </w:r>
          </w:p>
        </w:tc>
        <w:tc>
          <w:tcPr>
            <w:tcW w:w="1271" w:type="dxa"/>
            <w:tcBorders>
              <w:top w:val="nil"/>
              <w:left w:val="nil"/>
              <w:bottom w:val="nil"/>
              <w:right w:val="nil"/>
            </w:tcBorders>
            <w:shd w:val="clear" w:color="auto" w:fill="auto"/>
            <w:noWrap/>
            <w:vAlign w:val="center"/>
            <w:hideMark/>
          </w:tcPr>
          <w:p w14:paraId="330455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15C20B0A" w14:textId="77777777" w:rsidTr="00933F26">
        <w:tc>
          <w:tcPr>
            <w:tcW w:w="1560" w:type="dxa"/>
            <w:tcBorders>
              <w:top w:val="nil"/>
              <w:left w:val="nil"/>
              <w:bottom w:val="nil"/>
              <w:right w:val="nil"/>
            </w:tcBorders>
            <w:shd w:val="clear" w:color="auto" w:fill="auto"/>
            <w:noWrap/>
            <w:vAlign w:val="center"/>
            <w:hideMark/>
          </w:tcPr>
          <w:p w14:paraId="18FD681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C8E3E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GSX400</w:t>
            </w:r>
          </w:p>
        </w:tc>
        <w:tc>
          <w:tcPr>
            <w:tcW w:w="3371" w:type="dxa"/>
            <w:tcBorders>
              <w:top w:val="nil"/>
              <w:left w:val="nil"/>
              <w:bottom w:val="nil"/>
              <w:right w:val="nil"/>
            </w:tcBorders>
            <w:shd w:val="clear" w:color="auto" w:fill="auto"/>
            <w:noWrap/>
            <w:vAlign w:val="center"/>
            <w:hideMark/>
          </w:tcPr>
          <w:p w14:paraId="07F7E51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w:t>
            </w:r>
          </w:p>
        </w:tc>
        <w:tc>
          <w:tcPr>
            <w:tcW w:w="1139" w:type="dxa"/>
            <w:tcBorders>
              <w:top w:val="nil"/>
              <w:left w:val="nil"/>
              <w:bottom w:val="nil"/>
              <w:right w:val="nil"/>
            </w:tcBorders>
            <w:shd w:val="clear" w:color="auto" w:fill="auto"/>
            <w:noWrap/>
            <w:vAlign w:val="center"/>
            <w:hideMark/>
          </w:tcPr>
          <w:p w14:paraId="4C1B64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1981-04</w:t>
            </w:r>
          </w:p>
        </w:tc>
        <w:tc>
          <w:tcPr>
            <w:tcW w:w="1271" w:type="dxa"/>
            <w:tcBorders>
              <w:top w:val="nil"/>
              <w:left w:val="nil"/>
              <w:bottom w:val="nil"/>
              <w:right w:val="nil"/>
            </w:tcBorders>
            <w:shd w:val="clear" w:color="auto" w:fill="auto"/>
            <w:noWrap/>
            <w:vAlign w:val="center"/>
            <w:hideMark/>
          </w:tcPr>
          <w:p w14:paraId="51E33D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218868D0" w14:textId="77777777" w:rsidTr="00933F26">
        <w:tc>
          <w:tcPr>
            <w:tcW w:w="1560" w:type="dxa"/>
            <w:tcBorders>
              <w:top w:val="nil"/>
              <w:left w:val="nil"/>
              <w:bottom w:val="nil"/>
              <w:right w:val="nil"/>
            </w:tcBorders>
            <w:shd w:val="clear" w:color="auto" w:fill="auto"/>
            <w:noWrap/>
            <w:vAlign w:val="center"/>
            <w:hideMark/>
          </w:tcPr>
          <w:p w14:paraId="502E356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7C3A8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GSX400</w:t>
            </w:r>
          </w:p>
        </w:tc>
        <w:tc>
          <w:tcPr>
            <w:tcW w:w="3371" w:type="dxa"/>
            <w:tcBorders>
              <w:top w:val="nil"/>
              <w:left w:val="nil"/>
              <w:bottom w:val="nil"/>
              <w:right w:val="nil"/>
            </w:tcBorders>
            <w:shd w:val="clear" w:color="auto" w:fill="auto"/>
            <w:noWrap/>
            <w:vAlign w:val="center"/>
            <w:hideMark/>
          </w:tcPr>
          <w:p w14:paraId="4816C4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w:t>
            </w:r>
          </w:p>
        </w:tc>
        <w:tc>
          <w:tcPr>
            <w:tcW w:w="1139" w:type="dxa"/>
            <w:tcBorders>
              <w:top w:val="nil"/>
              <w:left w:val="nil"/>
              <w:bottom w:val="nil"/>
              <w:right w:val="nil"/>
            </w:tcBorders>
            <w:shd w:val="clear" w:color="auto" w:fill="auto"/>
            <w:noWrap/>
            <w:vAlign w:val="center"/>
            <w:hideMark/>
          </w:tcPr>
          <w:p w14:paraId="2C6BDF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1981-84</w:t>
            </w:r>
          </w:p>
        </w:tc>
        <w:tc>
          <w:tcPr>
            <w:tcW w:w="1271" w:type="dxa"/>
            <w:tcBorders>
              <w:top w:val="nil"/>
              <w:left w:val="nil"/>
              <w:bottom w:val="nil"/>
              <w:right w:val="nil"/>
            </w:tcBorders>
            <w:shd w:val="clear" w:color="auto" w:fill="auto"/>
            <w:noWrap/>
            <w:vAlign w:val="center"/>
            <w:hideMark/>
          </w:tcPr>
          <w:p w14:paraId="41597F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164B5F5C" w14:textId="77777777" w:rsidTr="00933F26">
        <w:tc>
          <w:tcPr>
            <w:tcW w:w="1560" w:type="dxa"/>
            <w:tcBorders>
              <w:top w:val="nil"/>
              <w:left w:val="nil"/>
              <w:bottom w:val="nil"/>
              <w:right w:val="nil"/>
            </w:tcBorders>
            <w:shd w:val="clear" w:color="auto" w:fill="auto"/>
            <w:noWrap/>
            <w:vAlign w:val="center"/>
            <w:hideMark/>
          </w:tcPr>
          <w:p w14:paraId="0929B3C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FE2A6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GSX650F</w:t>
            </w:r>
          </w:p>
        </w:tc>
        <w:tc>
          <w:tcPr>
            <w:tcW w:w="3371" w:type="dxa"/>
            <w:tcBorders>
              <w:top w:val="nil"/>
              <w:left w:val="nil"/>
              <w:bottom w:val="nil"/>
              <w:right w:val="nil"/>
            </w:tcBorders>
            <w:shd w:val="clear" w:color="auto" w:fill="auto"/>
            <w:noWrap/>
            <w:vAlign w:val="center"/>
            <w:hideMark/>
          </w:tcPr>
          <w:p w14:paraId="551367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GSX650 /FU</w:t>
            </w:r>
          </w:p>
        </w:tc>
        <w:tc>
          <w:tcPr>
            <w:tcW w:w="1139" w:type="dxa"/>
            <w:tcBorders>
              <w:top w:val="nil"/>
              <w:left w:val="nil"/>
              <w:bottom w:val="nil"/>
              <w:right w:val="nil"/>
            </w:tcBorders>
            <w:shd w:val="clear" w:color="auto" w:fill="auto"/>
            <w:noWrap/>
            <w:vAlign w:val="center"/>
            <w:hideMark/>
          </w:tcPr>
          <w:p w14:paraId="646891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2008-12</w:t>
            </w:r>
          </w:p>
        </w:tc>
        <w:tc>
          <w:tcPr>
            <w:tcW w:w="1271" w:type="dxa"/>
            <w:tcBorders>
              <w:top w:val="nil"/>
              <w:left w:val="nil"/>
              <w:bottom w:val="nil"/>
              <w:right w:val="nil"/>
            </w:tcBorders>
            <w:shd w:val="clear" w:color="auto" w:fill="auto"/>
            <w:noWrap/>
            <w:vAlign w:val="center"/>
            <w:hideMark/>
          </w:tcPr>
          <w:p w14:paraId="1A99B8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656</w:t>
            </w:r>
          </w:p>
        </w:tc>
      </w:tr>
      <w:tr w:rsidR="00F130B5" w:rsidRPr="00F130B5" w14:paraId="09D1FFA0" w14:textId="77777777" w:rsidTr="00933F26">
        <w:tc>
          <w:tcPr>
            <w:tcW w:w="1560" w:type="dxa"/>
            <w:tcBorders>
              <w:top w:val="nil"/>
              <w:left w:val="nil"/>
              <w:bottom w:val="nil"/>
              <w:right w:val="nil"/>
            </w:tcBorders>
            <w:shd w:val="clear" w:color="auto" w:fill="auto"/>
            <w:noWrap/>
            <w:vAlign w:val="center"/>
            <w:hideMark/>
          </w:tcPr>
          <w:p w14:paraId="649612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4FCC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GT380</w:t>
            </w:r>
          </w:p>
        </w:tc>
        <w:tc>
          <w:tcPr>
            <w:tcW w:w="3371" w:type="dxa"/>
            <w:tcBorders>
              <w:top w:val="nil"/>
              <w:left w:val="nil"/>
              <w:bottom w:val="nil"/>
              <w:right w:val="nil"/>
            </w:tcBorders>
            <w:shd w:val="clear" w:color="auto" w:fill="auto"/>
            <w:noWrap/>
            <w:vAlign w:val="center"/>
            <w:hideMark/>
          </w:tcPr>
          <w:p w14:paraId="4C57DB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GT380</w:t>
            </w:r>
          </w:p>
        </w:tc>
        <w:tc>
          <w:tcPr>
            <w:tcW w:w="1139" w:type="dxa"/>
            <w:tcBorders>
              <w:top w:val="nil"/>
              <w:left w:val="nil"/>
              <w:bottom w:val="nil"/>
              <w:right w:val="nil"/>
            </w:tcBorders>
            <w:shd w:val="clear" w:color="auto" w:fill="auto"/>
            <w:noWrap/>
            <w:vAlign w:val="center"/>
            <w:hideMark/>
          </w:tcPr>
          <w:p w14:paraId="61869D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1973-78</w:t>
            </w:r>
          </w:p>
        </w:tc>
        <w:tc>
          <w:tcPr>
            <w:tcW w:w="1271" w:type="dxa"/>
            <w:tcBorders>
              <w:top w:val="nil"/>
              <w:left w:val="nil"/>
              <w:bottom w:val="nil"/>
              <w:right w:val="nil"/>
            </w:tcBorders>
            <w:shd w:val="clear" w:color="auto" w:fill="auto"/>
            <w:noWrap/>
            <w:vAlign w:val="center"/>
            <w:hideMark/>
          </w:tcPr>
          <w:p w14:paraId="045346D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380</w:t>
            </w:r>
          </w:p>
        </w:tc>
      </w:tr>
      <w:tr w:rsidR="00F130B5" w:rsidRPr="00F130B5" w14:paraId="6C190DF1" w14:textId="77777777" w:rsidTr="00933F26">
        <w:tc>
          <w:tcPr>
            <w:tcW w:w="1560" w:type="dxa"/>
            <w:tcBorders>
              <w:top w:val="nil"/>
              <w:left w:val="nil"/>
              <w:bottom w:val="nil"/>
              <w:right w:val="nil"/>
            </w:tcBorders>
            <w:shd w:val="clear" w:color="auto" w:fill="auto"/>
            <w:noWrap/>
            <w:vAlign w:val="center"/>
            <w:hideMark/>
          </w:tcPr>
          <w:p w14:paraId="58485C3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B0681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GT500</w:t>
            </w:r>
          </w:p>
        </w:tc>
        <w:tc>
          <w:tcPr>
            <w:tcW w:w="3371" w:type="dxa"/>
            <w:tcBorders>
              <w:top w:val="nil"/>
              <w:left w:val="nil"/>
              <w:bottom w:val="nil"/>
              <w:right w:val="nil"/>
            </w:tcBorders>
            <w:shd w:val="clear" w:color="auto" w:fill="auto"/>
            <w:noWrap/>
            <w:vAlign w:val="center"/>
            <w:hideMark/>
          </w:tcPr>
          <w:p w14:paraId="73A5A4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GT500</w:t>
            </w:r>
          </w:p>
        </w:tc>
        <w:tc>
          <w:tcPr>
            <w:tcW w:w="1139" w:type="dxa"/>
            <w:tcBorders>
              <w:top w:val="nil"/>
              <w:left w:val="nil"/>
              <w:bottom w:val="nil"/>
              <w:right w:val="nil"/>
            </w:tcBorders>
            <w:shd w:val="clear" w:color="auto" w:fill="auto"/>
            <w:noWrap/>
            <w:vAlign w:val="center"/>
            <w:hideMark/>
          </w:tcPr>
          <w:p w14:paraId="34B1AE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1976-78</w:t>
            </w:r>
          </w:p>
        </w:tc>
        <w:tc>
          <w:tcPr>
            <w:tcW w:w="1271" w:type="dxa"/>
            <w:tcBorders>
              <w:top w:val="nil"/>
              <w:left w:val="nil"/>
              <w:bottom w:val="nil"/>
              <w:right w:val="nil"/>
            </w:tcBorders>
            <w:shd w:val="clear" w:color="auto" w:fill="auto"/>
            <w:noWrap/>
            <w:vAlign w:val="center"/>
            <w:hideMark/>
          </w:tcPr>
          <w:p w14:paraId="1F6E78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0DCBC815" w14:textId="77777777" w:rsidTr="00933F26">
        <w:tc>
          <w:tcPr>
            <w:tcW w:w="1560" w:type="dxa"/>
            <w:tcBorders>
              <w:top w:val="nil"/>
              <w:left w:val="nil"/>
              <w:bottom w:val="nil"/>
              <w:right w:val="nil"/>
            </w:tcBorders>
            <w:shd w:val="clear" w:color="auto" w:fill="auto"/>
            <w:noWrap/>
            <w:vAlign w:val="center"/>
            <w:hideMark/>
          </w:tcPr>
          <w:p w14:paraId="1838C91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8853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GT550</w:t>
            </w:r>
          </w:p>
        </w:tc>
        <w:tc>
          <w:tcPr>
            <w:tcW w:w="3371" w:type="dxa"/>
            <w:tcBorders>
              <w:top w:val="nil"/>
              <w:left w:val="nil"/>
              <w:bottom w:val="nil"/>
              <w:right w:val="nil"/>
            </w:tcBorders>
            <w:shd w:val="clear" w:color="auto" w:fill="auto"/>
            <w:noWrap/>
            <w:vAlign w:val="center"/>
            <w:hideMark/>
          </w:tcPr>
          <w:p w14:paraId="69F43F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GT550</w:t>
            </w:r>
          </w:p>
        </w:tc>
        <w:tc>
          <w:tcPr>
            <w:tcW w:w="1139" w:type="dxa"/>
            <w:tcBorders>
              <w:top w:val="nil"/>
              <w:left w:val="nil"/>
              <w:bottom w:val="nil"/>
              <w:right w:val="nil"/>
            </w:tcBorders>
            <w:shd w:val="clear" w:color="auto" w:fill="auto"/>
            <w:noWrap/>
            <w:vAlign w:val="center"/>
            <w:hideMark/>
          </w:tcPr>
          <w:p w14:paraId="5A289A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1973-78</w:t>
            </w:r>
          </w:p>
        </w:tc>
        <w:tc>
          <w:tcPr>
            <w:tcW w:w="1271" w:type="dxa"/>
            <w:tcBorders>
              <w:top w:val="nil"/>
              <w:left w:val="nil"/>
              <w:bottom w:val="nil"/>
              <w:right w:val="nil"/>
            </w:tcBorders>
            <w:shd w:val="clear" w:color="auto" w:fill="auto"/>
            <w:noWrap/>
            <w:vAlign w:val="center"/>
            <w:hideMark/>
          </w:tcPr>
          <w:p w14:paraId="62B67C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550</w:t>
            </w:r>
          </w:p>
        </w:tc>
      </w:tr>
      <w:tr w:rsidR="00F130B5" w:rsidRPr="00F130B5" w14:paraId="04162983" w14:textId="77777777" w:rsidTr="00933F26">
        <w:tc>
          <w:tcPr>
            <w:tcW w:w="1560" w:type="dxa"/>
            <w:tcBorders>
              <w:top w:val="nil"/>
              <w:left w:val="nil"/>
              <w:bottom w:val="nil"/>
              <w:right w:val="nil"/>
            </w:tcBorders>
            <w:shd w:val="clear" w:color="auto" w:fill="auto"/>
            <w:noWrap/>
            <w:vAlign w:val="center"/>
            <w:hideMark/>
          </w:tcPr>
          <w:p w14:paraId="5DC777E3"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84F2A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KATANA 550</w:t>
            </w:r>
          </w:p>
        </w:tc>
        <w:tc>
          <w:tcPr>
            <w:tcW w:w="3371" w:type="dxa"/>
            <w:tcBorders>
              <w:top w:val="nil"/>
              <w:left w:val="nil"/>
              <w:bottom w:val="nil"/>
              <w:right w:val="nil"/>
            </w:tcBorders>
            <w:shd w:val="clear" w:color="auto" w:fill="auto"/>
            <w:noWrap/>
            <w:vAlign w:val="center"/>
            <w:hideMark/>
          </w:tcPr>
          <w:p w14:paraId="2019F9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KATANA 550</w:t>
            </w:r>
          </w:p>
        </w:tc>
        <w:tc>
          <w:tcPr>
            <w:tcW w:w="1139" w:type="dxa"/>
            <w:tcBorders>
              <w:top w:val="nil"/>
              <w:left w:val="nil"/>
              <w:bottom w:val="nil"/>
              <w:right w:val="nil"/>
            </w:tcBorders>
            <w:shd w:val="clear" w:color="auto" w:fill="auto"/>
            <w:noWrap/>
            <w:vAlign w:val="center"/>
            <w:hideMark/>
          </w:tcPr>
          <w:p w14:paraId="1F86503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1981-83</w:t>
            </w:r>
          </w:p>
        </w:tc>
        <w:tc>
          <w:tcPr>
            <w:tcW w:w="1271" w:type="dxa"/>
            <w:tcBorders>
              <w:top w:val="nil"/>
              <w:left w:val="nil"/>
              <w:bottom w:val="nil"/>
              <w:right w:val="nil"/>
            </w:tcBorders>
            <w:shd w:val="clear" w:color="auto" w:fill="auto"/>
            <w:noWrap/>
            <w:vAlign w:val="center"/>
            <w:hideMark/>
          </w:tcPr>
          <w:p w14:paraId="7EBF18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550</w:t>
            </w:r>
          </w:p>
        </w:tc>
      </w:tr>
      <w:tr w:rsidR="00F130B5" w:rsidRPr="00F130B5" w14:paraId="02D1A808" w14:textId="77777777" w:rsidTr="00933F26">
        <w:tc>
          <w:tcPr>
            <w:tcW w:w="1560" w:type="dxa"/>
            <w:tcBorders>
              <w:top w:val="nil"/>
              <w:left w:val="nil"/>
              <w:bottom w:val="nil"/>
              <w:right w:val="nil"/>
            </w:tcBorders>
            <w:shd w:val="clear" w:color="auto" w:fill="auto"/>
            <w:noWrap/>
            <w:vAlign w:val="center"/>
            <w:hideMark/>
          </w:tcPr>
          <w:p w14:paraId="614340F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1FE3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3371" w:type="dxa"/>
            <w:tcBorders>
              <w:top w:val="nil"/>
              <w:left w:val="nil"/>
              <w:bottom w:val="nil"/>
              <w:right w:val="nil"/>
            </w:tcBorders>
            <w:shd w:val="clear" w:color="auto" w:fill="auto"/>
            <w:noWrap/>
            <w:vAlign w:val="center"/>
            <w:hideMark/>
          </w:tcPr>
          <w:p w14:paraId="1E78BF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Boulevard S40</w:t>
            </w:r>
          </w:p>
        </w:tc>
        <w:tc>
          <w:tcPr>
            <w:tcW w:w="1139" w:type="dxa"/>
            <w:tcBorders>
              <w:top w:val="nil"/>
              <w:left w:val="nil"/>
              <w:bottom w:val="nil"/>
              <w:right w:val="nil"/>
            </w:tcBorders>
            <w:shd w:val="clear" w:color="auto" w:fill="auto"/>
            <w:noWrap/>
            <w:vAlign w:val="center"/>
            <w:hideMark/>
          </w:tcPr>
          <w:p w14:paraId="194A78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2015-17</w:t>
            </w:r>
          </w:p>
        </w:tc>
        <w:tc>
          <w:tcPr>
            <w:tcW w:w="1271" w:type="dxa"/>
            <w:tcBorders>
              <w:top w:val="nil"/>
              <w:left w:val="nil"/>
              <w:bottom w:val="nil"/>
              <w:right w:val="nil"/>
            </w:tcBorders>
            <w:shd w:val="clear" w:color="auto" w:fill="auto"/>
            <w:noWrap/>
            <w:vAlign w:val="center"/>
            <w:hideMark/>
          </w:tcPr>
          <w:p w14:paraId="5903D36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6A33B80B" w14:textId="77777777" w:rsidTr="00933F26">
        <w:tc>
          <w:tcPr>
            <w:tcW w:w="1560" w:type="dxa"/>
            <w:tcBorders>
              <w:top w:val="nil"/>
              <w:left w:val="nil"/>
              <w:bottom w:val="nil"/>
              <w:right w:val="nil"/>
            </w:tcBorders>
            <w:shd w:val="clear" w:color="auto" w:fill="auto"/>
            <w:noWrap/>
            <w:vAlign w:val="center"/>
            <w:hideMark/>
          </w:tcPr>
          <w:p w14:paraId="4027E25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5222C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3371" w:type="dxa"/>
            <w:tcBorders>
              <w:top w:val="nil"/>
              <w:left w:val="nil"/>
              <w:bottom w:val="nil"/>
              <w:right w:val="nil"/>
            </w:tcBorders>
            <w:shd w:val="clear" w:color="auto" w:fill="auto"/>
            <w:noWrap/>
            <w:vAlign w:val="center"/>
            <w:hideMark/>
          </w:tcPr>
          <w:p w14:paraId="1B0290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SAVAGE</w:t>
            </w:r>
          </w:p>
        </w:tc>
        <w:tc>
          <w:tcPr>
            <w:tcW w:w="1139" w:type="dxa"/>
            <w:tcBorders>
              <w:top w:val="nil"/>
              <w:left w:val="nil"/>
              <w:bottom w:val="nil"/>
              <w:right w:val="nil"/>
            </w:tcBorders>
            <w:shd w:val="clear" w:color="auto" w:fill="auto"/>
            <w:noWrap/>
            <w:vAlign w:val="center"/>
            <w:hideMark/>
          </w:tcPr>
          <w:p w14:paraId="4C6B7B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1986-89</w:t>
            </w:r>
          </w:p>
        </w:tc>
        <w:tc>
          <w:tcPr>
            <w:tcW w:w="1271" w:type="dxa"/>
            <w:tcBorders>
              <w:top w:val="nil"/>
              <w:left w:val="nil"/>
              <w:bottom w:val="nil"/>
              <w:right w:val="nil"/>
            </w:tcBorders>
            <w:shd w:val="clear" w:color="auto" w:fill="auto"/>
            <w:noWrap/>
            <w:vAlign w:val="center"/>
            <w:hideMark/>
          </w:tcPr>
          <w:p w14:paraId="5260E4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10B68926" w14:textId="77777777" w:rsidTr="00933F26">
        <w:tc>
          <w:tcPr>
            <w:tcW w:w="1560" w:type="dxa"/>
            <w:tcBorders>
              <w:top w:val="nil"/>
              <w:left w:val="nil"/>
              <w:bottom w:val="nil"/>
              <w:right w:val="nil"/>
            </w:tcBorders>
            <w:shd w:val="clear" w:color="auto" w:fill="auto"/>
            <w:noWrap/>
            <w:vAlign w:val="center"/>
            <w:hideMark/>
          </w:tcPr>
          <w:p w14:paraId="5D285D3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8D75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PE400</w:t>
            </w:r>
          </w:p>
        </w:tc>
        <w:tc>
          <w:tcPr>
            <w:tcW w:w="3371" w:type="dxa"/>
            <w:tcBorders>
              <w:top w:val="nil"/>
              <w:left w:val="nil"/>
              <w:bottom w:val="nil"/>
              <w:right w:val="nil"/>
            </w:tcBorders>
            <w:shd w:val="clear" w:color="auto" w:fill="auto"/>
            <w:noWrap/>
            <w:vAlign w:val="center"/>
            <w:hideMark/>
          </w:tcPr>
          <w:p w14:paraId="7DD24A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PE400</w:t>
            </w:r>
          </w:p>
        </w:tc>
        <w:tc>
          <w:tcPr>
            <w:tcW w:w="1139" w:type="dxa"/>
            <w:tcBorders>
              <w:top w:val="nil"/>
              <w:left w:val="nil"/>
              <w:bottom w:val="nil"/>
              <w:right w:val="nil"/>
            </w:tcBorders>
            <w:shd w:val="clear" w:color="auto" w:fill="auto"/>
            <w:noWrap/>
            <w:vAlign w:val="center"/>
            <w:hideMark/>
          </w:tcPr>
          <w:p w14:paraId="076EB1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1980-81</w:t>
            </w:r>
          </w:p>
        </w:tc>
        <w:tc>
          <w:tcPr>
            <w:tcW w:w="1271" w:type="dxa"/>
            <w:tcBorders>
              <w:top w:val="nil"/>
              <w:left w:val="nil"/>
              <w:bottom w:val="nil"/>
              <w:right w:val="nil"/>
            </w:tcBorders>
            <w:shd w:val="clear" w:color="auto" w:fill="auto"/>
            <w:noWrap/>
            <w:vAlign w:val="center"/>
            <w:hideMark/>
          </w:tcPr>
          <w:p w14:paraId="3C9A90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47E078D8" w14:textId="77777777" w:rsidTr="00933F26">
        <w:tc>
          <w:tcPr>
            <w:tcW w:w="1560" w:type="dxa"/>
            <w:tcBorders>
              <w:top w:val="nil"/>
              <w:left w:val="nil"/>
              <w:bottom w:val="nil"/>
              <w:right w:val="nil"/>
            </w:tcBorders>
            <w:shd w:val="clear" w:color="auto" w:fill="auto"/>
            <w:noWrap/>
            <w:vAlign w:val="center"/>
            <w:hideMark/>
          </w:tcPr>
          <w:p w14:paraId="45B8415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8B035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RE5</w:t>
            </w:r>
          </w:p>
        </w:tc>
        <w:tc>
          <w:tcPr>
            <w:tcW w:w="3371" w:type="dxa"/>
            <w:tcBorders>
              <w:top w:val="nil"/>
              <w:left w:val="nil"/>
              <w:bottom w:val="nil"/>
              <w:right w:val="nil"/>
            </w:tcBorders>
            <w:shd w:val="clear" w:color="auto" w:fill="auto"/>
            <w:noWrap/>
            <w:vAlign w:val="center"/>
            <w:hideMark/>
          </w:tcPr>
          <w:p w14:paraId="2B144DB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ROTARY</w:t>
            </w:r>
          </w:p>
        </w:tc>
        <w:tc>
          <w:tcPr>
            <w:tcW w:w="1139" w:type="dxa"/>
            <w:tcBorders>
              <w:top w:val="nil"/>
              <w:left w:val="nil"/>
              <w:bottom w:val="nil"/>
              <w:right w:val="nil"/>
            </w:tcBorders>
            <w:shd w:val="clear" w:color="auto" w:fill="auto"/>
            <w:noWrap/>
            <w:vAlign w:val="center"/>
            <w:hideMark/>
          </w:tcPr>
          <w:p w14:paraId="44F6CD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4B34E9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0C3A9D7B" w14:textId="77777777" w:rsidTr="00933F26">
        <w:tc>
          <w:tcPr>
            <w:tcW w:w="1560" w:type="dxa"/>
            <w:tcBorders>
              <w:top w:val="nil"/>
              <w:left w:val="nil"/>
              <w:bottom w:val="nil"/>
              <w:right w:val="nil"/>
            </w:tcBorders>
            <w:shd w:val="clear" w:color="auto" w:fill="auto"/>
            <w:noWrap/>
            <w:vAlign w:val="center"/>
            <w:hideMark/>
          </w:tcPr>
          <w:p w14:paraId="0988D8D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1F3E9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SFV650U</w:t>
            </w:r>
          </w:p>
        </w:tc>
        <w:tc>
          <w:tcPr>
            <w:tcW w:w="3371" w:type="dxa"/>
            <w:tcBorders>
              <w:top w:val="nil"/>
              <w:left w:val="nil"/>
              <w:bottom w:val="nil"/>
              <w:right w:val="nil"/>
            </w:tcBorders>
            <w:shd w:val="clear" w:color="auto" w:fill="auto"/>
            <w:noWrap/>
            <w:vAlign w:val="center"/>
            <w:hideMark/>
          </w:tcPr>
          <w:p w14:paraId="655695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SFV650U</w:t>
            </w:r>
          </w:p>
        </w:tc>
        <w:tc>
          <w:tcPr>
            <w:tcW w:w="1139" w:type="dxa"/>
            <w:tcBorders>
              <w:top w:val="nil"/>
              <w:left w:val="nil"/>
              <w:bottom w:val="nil"/>
              <w:right w:val="nil"/>
            </w:tcBorders>
            <w:shd w:val="clear" w:color="auto" w:fill="auto"/>
            <w:noWrap/>
            <w:vAlign w:val="center"/>
            <w:hideMark/>
          </w:tcPr>
          <w:p w14:paraId="45AFBC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2009-17</w:t>
            </w:r>
          </w:p>
        </w:tc>
        <w:tc>
          <w:tcPr>
            <w:tcW w:w="1271" w:type="dxa"/>
            <w:tcBorders>
              <w:top w:val="nil"/>
              <w:left w:val="nil"/>
              <w:bottom w:val="nil"/>
              <w:right w:val="nil"/>
            </w:tcBorders>
            <w:shd w:val="clear" w:color="auto" w:fill="auto"/>
            <w:noWrap/>
            <w:vAlign w:val="center"/>
            <w:hideMark/>
          </w:tcPr>
          <w:p w14:paraId="01D610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471C1F5F" w14:textId="77777777" w:rsidTr="00933F26">
        <w:tc>
          <w:tcPr>
            <w:tcW w:w="1560" w:type="dxa"/>
            <w:tcBorders>
              <w:top w:val="nil"/>
              <w:left w:val="nil"/>
              <w:bottom w:val="nil"/>
              <w:right w:val="nil"/>
            </w:tcBorders>
            <w:shd w:val="clear" w:color="auto" w:fill="auto"/>
            <w:noWrap/>
            <w:vAlign w:val="center"/>
            <w:hideMark/>
          </w:tcPr>
          <w:p w14:paraId="3FB8219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5ECBD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SP370</w:t>
            </w:r>
          </w:p>
        </w:tc>
        <w:tc>
          <w:tcPr>
            <w:tcW w:w="3371" w:type="dxa"/>
            <w:tcBorders>
              <w:top w:val="nil"/>
              <w:left w:val="nil"/>
              <w:bottom w:val="nil"/>
              <w:right w:val="nil"/>
            </w:tcBorders>
            <w:shd w:val="clear" w:color="auto" w:fill="auto"/>
            <w:noWrap/>
            <w:vAlign w:val="center"/>
            <w:hideMark/>
          </w:tcPr>
          <w:p w14:paraId="361FDF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7FC81C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1978</w:t>
            </w:r>
          </w:p>
        </w:tc>
        <w:tc>
          <w:tcPr>
            <w:tcW w:w="1271" w:type="dxa"/>
            <w:tcBorders>
              <w:top w:val="nil"/>
              <w:left w:val="nil"/>
              <w:bottom w:val="nil"/>
              <w:right w:val="nil"/>
            </w:tcBorders>
            <w:shd w:val="clear" w:color="auto" w:fill="auto"/>
            <w:noWrap/>
            <w:vAlign w:val="center"/>
            <w:hideMark/>
          </w:tcPr>
          <w:p w14:paraId="3B0197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370</w:t>
            </w:r>
          </w:p>
        </w:tc>
      </w:tr>
      <w:tr w:rsidR="00F130B5" w:rsidRPr="00F130B5" w14:paraId="3DB8480F" w14:textId="77777777" w:rsidTr="00933F26">
        <w:tc>
          <w:tcPr>
            <w:tcW w:w="1560" w:type="dxa"/>
            <w:tcBorders>
              <w:top w:val="nil"/>
              <w:left w:val="nil"/>
              <w:bottom w:val="nil"/>
              <w:right w:val="nil"/>
            </w:tcBorders>
            <w:shd w:val="clear" w:color="auto" w:fill="auto"/>
            <w:noWrap/>
            <w:vAlign w:val="center"/>
            <w:hideMark/>
          </w:tcPr>
          <w:p w14:paraId="1CEC5E6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ED3A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SV650S LAMS</w:t>
            </w:r>
          </w:p>
        </w:tc>
        <w:tc>
          <w:tcPr>
            <w:tcW w:w="3371" w:type="dxa"/>
            <w:tcBorders>
              <w:top w:val="nil"/>
              <w:left w:val="nil"/>
              <w:bottom w:val="nil"/>
              <w:right w:val="nil"/>
            </w:tcBorders>
            <w:shd w:val="clear" w:color="auto" w:fill="auto"/>
            <w:noWrap/>
            <w:vAlign w:val="center"/>
            <w:hideMark/>
          </w:tcPr>
          <w:p w14:paraId="51F1DD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SV650SU </w:t>
            </w:r>
            <w:proofErr w:type="spellStart"/>
            <w:r w:rsidRPr="00F130B5">
              <w:rPr>
                <w:rFonts w:eastAsia="Times New Roman"/>
                <w:color w:val="000000"/>
                <w:szCs w:val="17"/>
                <w:lang w:eastAsia="en-AU"/>
              </w:rPr>
              <w:t>LAMs</w:t>
            </w:r>
            <w:proofErr w:type="spellEnd"/>
            <w:r w:rsidRPr="00F130B5">
              <w:rPr>
                <w:rFonts w:eastAsia="Times New Roman"/>
                <w:color w:val="000000"/>
                <w:szCs w:val="17"/>
                <w:lang w:eastAsia="en-AU"/>
              </w:rPr>
              <w:t xml:space="preserve"> </w:t>
            </w:r>
            <w:proofErr w:type="spellStart"/>
            <w:r w:rsidRPr="00F130B5">
              <w:rPr>
                <w:rFonts w:eastAsia="Times New Roman"/>
                <w:color w:val="000000"/>
                <w:szCs w:val="17"/>
                <w:lang w:eastAsia="en-AU"/>
              </w:rPr>
              <w:t>Gladdius</w:t>
            </w:r>
            <w:proofErr w:type="spellEnd"/>
          </w:p>
        </w:tc>
        <w:tc>
          <w:tcPr>
            <w:tcW w:w="1139" w:type="dxa"/>
            <w:tcBorders>
              <w:top w:val="nil"/>
              <w:left w:val="nil"/>
              <w:bottom w:val="nil"/>
              <w:right w:val="nil"/>
            </w:tcBorders>
            <w:shd w:val="clear" w:color="auto" w:fill="auto"/>
            <w:noWrap/>
            <w:vAlign w:val="center"/>
            <w:hideMark/>
          </w:tcPr>
          <w:p w14:paraId="46C047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2008/2013</w:t>
            </w:r>
          </w:p>
        </w:tc>
        <w:tc>
          <w:tcPr>
            <w:tcW w:w="1271" w:type="dxa"/>
            <w:tcBorders>
              <w:top w:val="nil"/>
              <w:left w:val="nil"/>
              <w:bottom w:val="nil"/>
              <w:right w:val="nil"/>
            </w:tcBorders>
            <w:shd w:val="clear" w:color="auto" w:fill="auto"/>
            <w:noWrap/>
            <w:vAlign w:val="center"/>
            <w:hideMark/>
          </w:tcPr>
          <w:p w14:paraId="5994D4E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645</w:t>
            </w:r>
          </w:p>
        </w:tc>
      </w:tr>
      <w:tr w:rsidR="00F130B5" w:rsidRPr="00F130B5" w14:paraId="3D40D39E" w14:textId="77777777" w:rsidTr="00933F26">
        <w:tc>
          <w:tcPr>
            <w:tcW w:w="1560" w:type="dxa"/>
            <w:tcBorders>
              <w:top w:val="nil"/>
              <w:left w:val="nil"/>
              <w:bottom w:val="nil"/>
              <w:right w:val="nil"/>
            </w:tcBorders>
            <w:shd w:val="clear" w:color="auto" w:fill="auto"/>
            <w:noWrap/>
            <w:vAlign w:val="center"/>
          </w:tcPr>
          <w:p w14:paraId="61B12C6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650089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MY18</w:t>
            </w:r>
          </w:p>
        </w:tc>
        <w:tc>
          <w:tcPr>
            <w:tcW w:w="3371" w:type="dxa"/>
            <w:tcBorders>
              <w:top w:val="nil"/>
              <w:left w:val="nil"/>
              <w:bottom w:val="nil"/>
              <w:right w:val="nil"/>
            </w:tcBorders>
            <w:shd w:val="clear" w:color="auto" w:fill="auto"/>
            <w:noWrap/>
            <w:vAlign w:val="center"/>
          </w:tcPr>
          <w:p w14:paraId="60AD0A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SV650</w:t>
            </w:r>
          </w:p>
        </w:tc>
        <w:tc>
          <w:tcPr>
            <w:tcW w:w="1139" w:type="dxa"/>
            <w:tcBorders>
              <w:top w:val="nil"/>
              <w:left w:val="nil"/>
              <w:bottom w:val="nil"/>
              <w:right w:val="nil"/>
            </w:tcBorders>
            <w:shd w:val="clear" w:color="auto" w:fill="auto"/>
            <w:noWrap/>
            <w:vAlign w:val="center"/>
          </w:tcPr>
          <w:p w14:paraId="6977E9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844AA2A"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612411BB" w14:textId="77777777" w:rsidTr="00933F26">
        <w:tc>
          <w:tcPr>
            <w:tcW w:w="1560" w:type="dxa"/>
            <w:tcBorders>
              <w:top w:val="nil"/>
              <w:left w:val="nil"/>
              <w:bottom w:val="nil"/>
              <w:right w:val="nil"/>
            </w:tcBorders>
            <w:shd w:val="clear" w:color="auto" w:fill="auto"/>
            <w:noWrap/>
            <w:vAlign w:val="center"/>
          </w:tcPr>
          <w:p w14:paraId="7B031D6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18AE8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MY18</w:t>
            </w:r>
          </w:p>
        </w:tc>
        <w:tc>
          <w:tcPr>
            <w:tcW w:w="3371" w:type="dxa"/>
            <w:tcBorders>
              <w:top w:val="nil"/>
              <w:left w:val="nil"/>
              <w:bottom w:val="nil"/>
              <w:right w:val="nil"/>
            </w:tcBorders>
            <w:shd w:val="clear" w:color="auto" w:fill="auto"/>
            <w:noWrap/>
            <w:vAlign w:val="center"/>
          </w:tcPr>
          <w:p w14:paraId="0916D2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SV650AUL8</w:t>
            </w:r>
          </w:p>
        </w:tc>
        <w:tc>
          <w:tcPr>
            <w:tcW w:w="1139" w:type="dxa"/>
            <w:tcBorders>
              <w:top w:val="nil"/>
              <w:left w:val="nil"/>
              <w:bottom w:val="nil"/>
              <w:right w:val="nil"/>
            </w:tcBorders>
            <w:shd w:val="clear" w:color="auto" w:fill="auto"/>
            <w:noWrap/>
            <w:vAlign w:val="center"/>
          </w:tcPr>
          <w:p w14:paraId="4B942D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0E90B95E"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4A046443" w14:textId="77777777" w:rsidTr="00933F26">
        <w:tc>
          <w:tcPr>
            <w:tcW w:w="1560" w:type="dxa"/>
            <w:tcBorders>
              <w:top w:val="nil"/>
              <w:left w:val="nil"/>
              <w:bottom w:val="nil"/>
              <w:right w:val="nil"/>
            </w:tcBorders>
            <w:shd w:val="clear" w:color="auto" w:fill="auto"/>
            <w:noWrap/>
            <w:vAlign w:val="center"/>
            <w:hideMark/>
          </w:tcPr>
          <w:p w14:paraId="3FC910D2"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hideMark/>
          </w:tcPr>
          <w:p w14:paraId="1F97129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T500</w:t>
            </w:r>
          </w:p>
        </w:tc>
        <w:tc>
          <w:tcPr>
            <w:tcW w:w="3371" w:type="dxa"/>
            <w:tcBorders>
              <w:top w:val="nil"/>
              <w:left w:val="nil"/>
              <w:bottom w:val="nil"/>
              <w:right w:val="nil"/>
            </w:tcBorders>
            <w:shd w:val="clear" w:color="auto" w:fill="auto"/>
            <w:noWrap/>
            <w:vAlign w:val="center"/>
            <w:hideMark/>
          </w:tcPr>
          <w:p w14:paraId="01B218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T500</w:t>
            </w:r>
          </w:p>
        </w:tc>
        <w:tc>
          <w:tcPr>
            <w:tcW w:w="1139" w:type="dxa"/>
            <w:tcBorders>
              <w:top w:val="nil"/>
              <w:left w:val="nil"/>
              <w:bottom w:val="nil"/>
              <w:right w:val="nil"/>
            </w:tcBorders>
            <w:shd w:val="clear" w:color="auto" w:fill="auto"/>
            <w:noWrap/>
            <w:vAlign w:val="center"/>
            <w:hideMark/>
          </w:tcPr>
          <w:p w14:paraId="286016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1970-74</w:t>
            </w:r>
          </w:p>
        </w:tc>
        <w:tc>
          <w:tcPr>
            <w:tcW w:w="1271" w:type="dxa"/>
            <w:tcBorders>
              <w:top w:val="nil"/>
              <w:left w:val="nil"/>
              <w:bottom w:val="nil"/>
              <w:right w:val="nil"/>
            </w:tcBorders>
            <w:shd w:val="clear" w:color="auto" w:fill="auto"/>
            <w:noWrap/>
            <w:vAlign w:val="center"/>
            <w:hideMark/>
          </w:tcPr>
          <w:p w14:paraId="0948D4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08FB14AC" w14:textId="77777777" w:rsidTr="00933F26">
        <w:tc>
          <w:tcPr>
            <w:tcW w:w="1560" w:type="dxa"/>
            <w:tcBorders>
              <w:top w:val="nil"/>
              <w:left w:val="nil"/>
              <w:bottom w:val="nil"/>
              <w:right w:val="nil"/>
            </w:tcBorders>
            <w:shd w:val="clear" w:color="auto" w:fill="auto"/>
            <w:noWrap/>
            <w:vAlign w:val="center"/>
            <w:hideMark/>
          </w:tcPr>
          <w:p w14:paraId="2587283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D1EC9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TS400</w:t>
            </w:r>
          </w:p>
        </w:tc>
        <w:tc>
          <w:tcPr>
            <w:tcW w:w="3371" w:type="dxa"/>
            <w:tcBorders>
              <w:top w:val="nil"/>
              <w:left w:val="nil"/>
              <w:bottom w:val="nil"/>
              <w:right w:val="nil"/>
            </w:tcBorders>
            <w:shd w:val="clear" w:color="auto" w:fill="auto"/>
            <w:noWrap/>
            <w:vAlign w:val="center"/>
            <w:hideMark/>
          </w:tcPr>
          <w:p w14:paraId="313584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TS400</w:t>
            </w:r>
          </w:p>
        </w:tc>
        <w:tc>
          <w:tcPr>
            <w:tcW w:w="1139" w:type="dxa"/>
            <w:tcBorders>
              <w:top w:val="nil"/>
              <w:left w:val="nil"/>
              <w:bottom w:val="nil"/>
              <w:right w:val="nil"/>
            </w:tcBorders>
            <w:shd w:val="clear" w:color="auto" w:fill="auto"/>
            <w:noWrap/>
            <w:vAlign w:val="center"/>
            <w:hideMark/>
          </w:tcPr>
          <w:p w14:paraId="6D20894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w:t>
            </w:r>
          </w:p>
        </w:tc>
        <w:tc>
          <w:tcPr>
            <w:tcW w:w="1271" w:type="dxa"/>
            <w:tcBorders>
              <w:top w:val="nil"/>
              <w:left w:val="nil"/>
              <w:bottom w:val="nil"/>
              <w:right w:val="nil"/>
            </w:tcBorders>
            <w:shd w:val="clear" w:color="auto" w:fill="auto"/>
            <w:noWrap/>
            <w:vAlign w:val="center"/>
            <w:hideMark/>
          </w:tcPr>
          <w:p w14:paraId="14407C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77CF39A" w14:textId="77777777" w:rsidTr="00933F26">
        <w:tc>
          <w:tcPr>
            <w:tcW w:w="1560" w:type="dxa"/>
            <w:tcBorders>
              <w:top w:val="nil"/>
              <w:left w:val="nil"/>
              <w:bottom w:val="nil"/>
              <w:right w:val="nil"/>
            </w:tcBorders>
            <w:shd w:val="clear" w:color="auto" w:fill="auto"/>
            <w:noWrap/>
            <w:vAlign w:val="center"/>
            <w:hideMark/>
          </w:tcPr>
          <w:p w14:paraId="2354C39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5DFEE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XF650</w:t>
            </w:r>
          </w:p>
        </w:tc>
        <w:tc>
          <w:tcPr>
            <w:tcW w:w="3371" w:type="dxa"/>
            <w:tcBorders>
              <w:top w:val="nil"/>
              <w:left w:val="nil"/>
              <w:bottom w:val="nil"/>
              <w:right w:val="nil"/>
            </w:tcBorders>
            <w:shd w:val="clear" w:color="auto" w:fill="auto"/>
            <w:noWrap/>
            <w:vAlign w:val="center"/>
            <w:hideMark/>
          </w:tcPr>
          <w:p w14:paraId="7AC756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FREEWIND</w:t>
            </w:r>
          </w:p>
        </w:tc>
        <w:tc>
          <w:tcPr>
            <w:tcW w:w="1139" w:type="dxa"/>
            <w:tcBorders>
              <w:top w:val="nil"/>
              <w:left w:val="nil"/>
              <w:bottom w:val="nil"/>
              <w:right w:val="nil"/>
            </w:tcBorders>
            <w:shd w:val="clear" w:color="auto" w:fill="auto"/>
            <w:noWrap/>
            <w:vAlign w:val="center"/>
            <w:hideMark/>
          </w:tcPr>
          <w:p w14:paraId="4C5AA0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1997-01</w:t>
            </w:r>
          </w:p>
        </w:tc>
        <w:tc>
          <w:tcPr>
            <w:tcW w:w="1271" w:type="dxa"/>
            <w:tcBorders>
              <w:top w:val="nil"/>
              <w:left w:val="nil"/>
              <w:bottom w:val="nil"/>
              <w:right w:val="nil"/>
            </w:tcBorders>
            <w:shd w:val="clear" w:color="auto" w:fill="auto"/>
            <w:noWrap/>
            <w:vAlign w:val="center"/>
            <w:hideMark/>
          </w:tcPr>
          <w:p w14:paraId="4BD077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31F969B3" w14:textId="77777777" w:rsidTr="00933F26">
        <w:tc>
          <w:tcPr>
            <w:tcW w:w="1560" w:type="dxa"/>
            <w:tcBorders>
              <w:top w:val="nil"/>
              <w:left w:val="nil"/>
              <w:bottom w:val="nil"/>
              <w:right w:val="nil"/>
            </w:tcBorders>
            <w:shd w:val="clear" w:color="auto" w:fill="auto"/>
            <w:noWrap/>
            <w:vAlign w:val="center"/>
          </w:tcPr>
          <w:p w14:paraId="2F9A2AB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866A60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3371" w:type="dxa"/>
            <w:tcBorders>
              <w:top w:val="nil"/>
              <w:left w:val="nil"/>
              <w:bottom w:val="nil"/>
              <w:right w:val="nil"/>
            </w:tcBorders>
            <w:shd w:val="clear" w:color="auto" w:fill="auto"/>
            <w:noWrap/>
            <w:vAlign w:val="center"/>
          </w:tcPr>
          <w:p w14:paraId="24FBF6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1139" w:type="dxa"/>
            <w:tcBorders>
              <w:top w:val="nil"/>
              <w:left w:val="nil"/>
              <w:bottom w:val="nil"/>
              <w:right w:val="nil"/>
            </w:tcBorders>
            <w:shd w:val="clear" w:color="auto" w:fill="auto"/>
            <w:noWrap/>
            <w:vAlign w:val="center"/>
          </w:tcPr>
          <w:p w14:paraId="7126505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65E58A5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58425EE9" w14:textId="77777777" w:rsidTr="00933F26">
        <w:tc>
          <w:tcPr>
            <w:tcW w:w="1560" w:type="dxa"/>
            <w:tcBorders>
              <w:top w:val="nil"/>
              <w:left w:val="nil"/>
              <w:bottom w:val="nil"/>
              <w:right w:val="nil"/>
            </w:tcBorders>
            <w:shd w:val="clear" w:color="auto" w:fill="auto"/>
            <w:noWrap/>
            <w:vAlign w:val="center"/>
          </w:tcPr>
          <w:p w14:paraId="4858CB0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1726F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DR650SE</w:t>
            </w:r>
          </w:p>
        </w:tc>
        <w:tc>
          <w:tcPr>
            <w:tcW w:w="3371" w:type="dxa"/>
            <w:tcBorders>
              <w:top w:val="nil"/>
              <w:left w:val="nil"/>
              <w:bottom w:val="nil"/>
              <w:right w:val="nil"/>
            </w:tcBorders>
            <w:shd w:val="clear" w:color="auto" w:fill="auto"/>
            <w:noWrap/>
            <w:vAlign w:val="center"/>
          </w:tcPr>
          <w:p w14:paraId="6E1C962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DR650SE</w:t>
            </w:r>
          </w:p>
        </w:tc>
        <w:tc>
          <w:tcPr>
            <w:tcW w:w="1139" w:type="dxa"/>
            <w:tcBorders>
              <w:top w:val="nil"/>
              <w:left w:val="nil"/>
              <w:bottom w:val="nil"/>
              <w:right w:val="nil"/>
            </w:tcBorders>
            <w:shd w:val="clear" w:color="auto" w:fill="auto"/>
            <w:noWrap/>
            <w:vAlign w:val="center"/>
          </w:tcPr>
          <w:p w14:paraId="59B842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0CDB687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644</w:t>
            </w:r>
          </w:p>
        </w:tc>
      </w:tr>
      <w:tr w:rsidR="00F130B5" w:rsidRPr="00F130B5" w14:paraId="276FC77D" w14:textId="77777777" w:rsidTr="00933F26">
        <w:tc>
          <w:tcPr>
            <w:tcW w:w="1560" w:type="dxa"/>
            <w:tcBorders>
              <w:top w:val="nil"/>
              <w:left w:val="nil"/>
              <w:bottom w:val="nil"/>
              <w:right w:val="nil"/>
            </w:tcBorders>
            <w:shd w:val="clear" w:color="auto" w:fill="auto"/>
            <w:noWrap/>
            <w:vAlign w:val="center"/>
          </w:tcPr>
          <w:p w14:paraId="054002C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3B6BE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3371" w:type="dxa"/>
            <w:tcBorders>
              <w:top w:val="nil"/>
              <w:left w:val="nil"/>
              <w:bottom w:val="nil"/>
              <w:right w:val="nil"/>
            </w:tcBorders>
            <w:shd w:val="clear" w:color="auto" w:fill="auto"/>
            <w:noWrap/>
            <w:vAlign w:val="center"/>
          </w:tcPr>
          <w:p w14:paraId="14C338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1139" w:type="dxa"/>
            <w:tcBorders>
              <w:top w:val="nil"/>
              <w:left w:val="nil"/>
              <w:bottom w:val="nil"/>
              <w:right w:val="nil"/>
            </w:tcBorders>
            <w:shd w:val="clear" w:color="auto" w:fill="auto"/>
            <w:noWrap/>
            <w:vAlign w:val="center"/>
          </w:tcPr>
          <w:p w14:paraId="206731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1EB35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7C1B1610" w14:textId="77777777" w:rsidTr="00933F26">
        <w:tc>
          <w:tcPr>
            <w:tcW w:w="1560" w:type="dxa"/>
            <w:tcBorders>
              <w:top w:val="nil"/>
              <w:left w:val="nil"/>
              <w:bottom w:val="nil"/>
              <w:right w:val="nil"/>
            </w:tcBorders>
            <w:shd w:val="clear" w:color="auto" w:fill="auto"/>
            <w:noWrap/>
            <w:vAlign w:val="center"/>
          </w:tcPr>
          <w:p w14:paraId="0644E06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B6188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3371" w:type="dxa"/>
            <w:tcBorders>
              <w:top w:val="nil"/>
              <w:left w:val="nil"/>
              <w:bottom w:val="nil"/>
              <w:right w:val="nil"/>
            </w:tcBorders>
            <w:shd w:val="clear" w:color="auto" w:fill="auto"/>
            <w:noWrap/>
            <w:vAlign w:val="center"/>
          </w:tcPr>
          <w:p w14:paraId="07C4B2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 (2006 MY~)</w:t>
            </w:r>
          </w:p>
        </w:tc>
        <w:tc>
          <w:tcPr>
            <w:tcW w:w="1139" w:type="dxa"/>
            <w:tcBorders>
              <w:top w:val="nil"/>
              <w:left w:val="nil"/>
              <w:bottom w:val="nil"/>
              <w:right w:val="nil"/>
            </w:tcBorders>
            <w:shd w:val="clear" w:color="auto" w:fill="auto"/>
            <w:noWrap/>
            <w:vAlign w:val="center"/>
          </w:tcPr>
          <w:p w14:paraId="20103D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A0AD1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62EBF69A" w14:textId="77777777" w:rsidTr="00933F26">
        <w:tc>
          <w:tcPr>
            <w:tcW w:w="1560" w:type="dxa"/>
            <w:tcBorders>
              <w:top w:val="nil"/>
              <w:left w:val="nil"/>
              <w:bottom w:val="nil"/>
              <w:right w:val="nil"/>
            </w:tcBorders>
            <w:shd w:val="clear" w:color="auto" w:fill="auto"/>
            <w:noWrap/>
            <w:vAlign w:val="center"/>
          </w:tcPr>
          <w:p w14:paraId="362A6EC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4E9AC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DR-Z400E</w:t>
            </w:r>
          </w:p>
        </w:tc>
        <w:tc>
          <w:tcPr>
            <w:tcW w:w="3371" w:type="dxa"/>
            <w:tcBorders>
              <w:top w:val="nil"/>
              <w:left w:val="nil"/>
              <w:bottom w:val="nil"/>
              <w:right w:val="nil"/>
            </w:tcBorders>
            <w:shd w:val="clear" w:color="auto" w:fill="auto"/>
            <w:noWrap/>
            <w:vAlign w:val="center"/>
          </w:tcPr>
          <w:p w14:paraId="638E78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DR-Z400</w:t>
            </w:r>
          </w:p>
        </w:tc>
        <w:tc>
          <w:tcPr>
            <w:tcW w:w="1139" w:type="dxa"/>
            <w:tcBorders>
              <w:top w:val="nil"/>
              <w:left w:val="nil"/>
              <w:bottom w:val="nil"/>
              <w:right w:val="nil"/>
            </w:tcBorders>
            <w:shd w:val="clear" w:color="auto" w:fill="auto"/>
            <w:noWrap/>
            <w:vAlign w:val="center"/>
          </w:tcPr>
          <w:p w14:paraId="6BA3D6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0773074E"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59646A9F" w14:textId="77777777" w:rsidTr="00933F26">
        <w:tc>
          <w:tcPr>
            <w:tcW w:w="1560" w:type="dxa"/>
            <w:tcBorders>
              <w:top w:val="nil"/>
              <w:left w:val="nil"/>
              <w:bottom w:val="nil"/>
              <w:right w:val="nil"/>
            </w:tcBorders>
            <w:shd w:val="clear" w:color="auto" w:fill="auto"/>
            <w:noWrap/>
            <w:vAlign w:val="center"/>
          </w:tcPr>
          <w:p w14:paraId="116065C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3A2DA2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AN400</w:t>
            </w:r>
          </w:p>
        </w:tc>
        <w:tc>
          <w:tcPr>
            <w:tcW w:w="3371" w:type="dxa"/>
            <w:tcBorders>
              <w:top w:val="nil"/>
              <w:left w:val="nil"/>
              <w:bottom w:val="nil"/>
              <w:right w:val="nil"/>
            </w:tcBorders>
            <w:shd w:val="clear" w:color="auto" w:fill="auto"/>
            <w:noWrap/>
            <w:vAlign w:val="center"/>
          </w:tcPr>
          <w:p w14:paraId="03CBFA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AN400</w:t>
            </w:r>
          </w:p>
        </w:tc>
        <w:tc>
          <w:tcPr>
            <w:tcW w:w="1139" w:type="dxa"/>
            <w:tcBorders>
              <w:top w:val="nil"/>
              <w:left w:val="nil"/>
              <w:bottom w:val="nil"/>
              <w:right w:val="nil"/>
            </w:tcBorders>
            <w:shd w:val="clear" w:color="auto" w:fill="auto"/>
            <w:noWrap/>
            <w:vAlign w:val="center"/>
          </w:tcPr>
          <w:p w14:paraId="435F74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4013F9D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4EAB6BB2" w14:textId="77777777" w:rsidTr="00933F26">
        <w:tc>
          <w:tcPr>
            <w:tcW w:w="1560" w:type="dxa"/>
            <w:tcBorders>
              <w:top w:val="nil"/>
              <w:left w:val="nil"/>
              <w:bottom w:val="nil"/>
              <w:right w:val="nil"/>
            </w:tcBorders>
            <w:shd w:val="clear" w:color="auto" w:fill="auto"/>
            <w:noWrap/>
            <w:vAlign w:val="center"/>
          </w:tcPr>
          <w:p w14:paraId="7C5B347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1F8D0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3371" w:type="dxa"/>
            <w:tcBorders>
              <w:top w:val="nil"/>
              <w:left w:val="nil"/>
              <w:bottom w:val="nil"/>
              <w:right w:val="nil"/>
            </w:tcBorders>
            <w:shd w:val="clear" w:color="auto" w:fill="auto"/>
            <w:noWrap/>
            <w:vAlign w:val="center"/>
          </w:tcPr>
          <w:p w14:paraId="515881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LS650</w:t>
            </w:r>
          </w:p>
        </w:tc>
        <w:tc>
          <w:tcPr>
            <w:tcW w:w="1139" w:type="dxa"/>
            <w:tcBorders>
              <w:top w:val="nil"/>
              <w:left w:val="nil"/>
              <w:bottom w:val="nil"/>
              <w:right w:val="nil"/>
            </w:tcBorders>
            <w:shd w:val="clear" w:color="auto" w:fill="auto"/>
            <w:noWrap/>
            <w:vAlign w:val="center"/>
          </w:tcPr>
          <w:p w14:paraId="4B76B6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244A3A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652</w:t>
            </w:r>
          </w:p>
        </w:tc>
      </w:tr>
      <w:tr w:rsidR="00F130B5" w:rsidRPr="00F130B5" w14:paraId="25B27E8B" w14:textId="77777777" w:rsidTr="00933F26">
        <w:tc>
          <w:tcPr>
            <w:tcW w:w="1560" w:type="dxa"/>
            <w:tcBorders>
              <w:top w:val="nil"/>
              <w:left w:val="nil"/>
              <w:bottom w:val="nil"/>
              <w:right w:val="nil"/>
            </w:tcBorders>
            <w:shd w:val="clear" w:color="auto" w:fill="auto"/>
            <w:noWrap/>
            <w:vAlign w:val="center"/>
            <w:hideMark/>
          </w:tcPr>
          <w:p w14:paraId="214F6FB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SWM</w:t>
            </w:r>
          </w:p>
        </w:tc>
        <w:tc>
          <w:tcPr>
            <w:tcW w:w="2015" w:type="dxa"/>
            <w:tcBorders>
              <w:top w:val="nil"/>
              <w:left w:val="nil"/>
              <w:bottom w:val="nil"/>
              <w:right w:val="nil"/>
            </w:tcBorders>
            <w:shd w:val="clear" w:color="auto" w:fill="auto"/>
            <w:noWrap/>
            <w:vAlign w:val="center"/>
            <w:hideMark/>
          </w:tcPr>
          <w:p w14:paraId="7F7CC5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AI</w:t>
            </w:r>
          </w:p>
        </w:tc>
        <w:tc>
          <w:tcPr>
            <w:tcW w:w="3371" w:type="dxa"/>
            <w:tcBorders>
              <w:top w:val="nil"/>
              <w:left w:val="nil"/>
              <w:bottom w:val="nil"/>
              <w:right w:val="nil"/>
            </w:tcBorders>
            <w:shd w:val="clear" w:color="auto" w:fill="auto"/>
            <w:noWrap/>
            <w:vAlign w:val="center"/>
            <w:hideMark/>
          </w:tcPr>
          <w:p w14:paraId="70C2BD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01/AA and 01/AB</w:t>
            </w:r>
          </w:p>
        </w:tc>
        <w:tc>
          <w:tcPr>
            <w:tcW w:w="1139" w:type="dxa"/>
            <w:tcBorders>
              <w:top w:val="nil"/>
              <w:left w:val="nil"/>
              <w:bottom w:val="nil"/>
              <w:right w:val="nil"/>
            </w:tcBorders>
            <w:shd w:val="clear" w:color="auto" w:fill="auto"/>
            <w:noWrap/>
            <w:vAlign w:val="center"/>
            <w:hideMark/>
          </w:tcPr>
          <w:p w14:paraId="79E49A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2015-2017</w:t>
            </w:r>
          </w:p>
        </w:tc>
        <w:tc>
          <w:tcPr>
            <w:tcW w:w="1271" w:type="dxa"/>
            <w:tcBorders>
              <w:top w:val="nil"/>
              <w:left w:val="nil"/>
              <w:bottom w:val="nil"/>
              <w:right w:val="nil"/>
            </w:tcBorders>
            <w:shd w:val="clear" w:color="auto" w:fill="auto"/>
            <w:noWrap/>
            <w:vAlign w:val="center"/>
            <w:hideMark/>
          </w:tcPr>
          <w:p w14:paraId="52125E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6C0D8804" w14:textId="77777777" w:rsidTr="00933F26">
        <w:tc>
          <w:tcPr>
            <w:tcW w:w="1560" w:type="dxa"/>
            <w:tcBorders>
              <w:top w:val="nil"/>
              <w:left w:val="nil"/>
              <w:bottom w:val="nil"/>
              <w:right w:val="nil"/>
            </w:tcBorders>
            <w:shd w:val="clear" w:color="auto" w:fill="auto"/>
            <w:noWrap/>
            <w:vAlign w:val="center"/>
            <w:hideMark/>
          </w:tcPr>
          <w:p w14:paraId="4BAD70D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7CDBE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A2</w:t>
            </w:r>
          </w:p>
        </w:tc>
        <w:tc>
          <w:tcPr>
            <w:tcW w:w="3371" w:type="dxa"/>
            <w:tcBorders>
              <w:top w:val="nil"/>
              <w:left w:val="nil"/>
              <w:bottom w:val="nil"/>
              <w:right w:val="nil"/>
            </w:tcBorders>
            <w:shd w:val="clear" w:color="auto" w:fill="auto"/>
            <w:noWrap/>
            <w:vAlign w:val="center"/>
            <w:hideMark/>
          </w:tcPr>
          <w:p w14:paraId="0B24F1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01/AA</w:t>
            </w:r>
          </w:p>
        </w:tc>
        <w:tc>
          <w:tcPr>
            <w:tcW w:w="1139" w:type="dxa"/>
            <w:tcBorders>
              <w:top w:val="nil"/>
              <w:left w:val="nil"/>
              <w:bottom w:val="nil"/>
              <w:right w:val="nil"/>
            </w:tcBorders>
            <w:shd w:val="clear" w:color="auto" w:fill="auto"/>
            <w:noWrap/>
            <w:vAlign w:val="center"/>
            <w:hideMark/>
          </w:tcPr>
          <w:p w14:paraId="2352F7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w:t>
            </w:r>
          </w:p>
        </w:tc>
        <w:tc>
          <w:tcPr>
            <w:tcW w:w="1271" w:type="dxa"/>
            <w:tcBorders>
              <w:top w:val="nil"/>
              <w:left w:val="nil"/>
              <w:bottom w:val="nil"/>
              <w:right w:val="nil"/>
            </w:tcBorders>
            <w:shd w:val="clear" w:color="auto" w:fill="auto"/>
            <w:noWrap/>
            <w:vAlign w:val="center"/>
            <w:hideMark/>
          </w:tcPr>
          <w:p w14:paraId="40F758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2049A69C" w14:textId="77777777" w:rsidTr="00933F26">
        <w:tc>
          <w:tcPr>
            <w:tcW w:w="1560" w:type="dxa"/>
            <w:tcBorders>
              <w:top w:val="nil"/>
              <w:left w:val="nil"/>
              <w:bottom w:val="nil"/>
              <w:right w:val="nil"/>
            </w:tcBorders>
            <w:shd w:val="clear" w:color="auto" w:fill="auto"/>
            <w:noWrap/>
            <w:vAlign w:val="center"/>
            <w:hideMark/>
          </w:tcPr>
          <w:p w14:paraId="5E27FD6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F3083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A2</w:t>
            </w:r>
          </w:p>
        </w:tc>
        <w:tc>
          <w:tcPr>
            <w:tcW w:w="3371" w:type="dxa"/>
            <w:tcBorders>
              <w:top w:val="nil"/>
              <w:left w:val="nil"/>
              <w:bottom w:val="nil"/>
              <w:right w:val="nil"/>
            </w:tcBorders>
            <w:shd w:val="clear" w:color="auto" w:fill="auto"/>
            <w:noWrap/>
            <w:vAlign w:val="center"/>
            <w:hideMark/>
          </w:tcPr>
          <w:p w14:paraId="43270D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03/AA and 03/AB</w:t>
            </w:r>
          </w:p>
        </w:tc>
        <w:tc>
          <w:tcPr>
            <w:tcW w:w="1139" w:type="dxa"/>
            <w:tcBorders>
              <w:top w:val="nil"/>
              <w:left w:val="nil"/>
              <w:bottom w:val="nil"/>
              <w:right w:val="nil"/>
            </w:tcBorders>
            <w:shd w:val="clear" w:color="auto" w:fill="auto"/>
            <w:noWrap/>
            <w:vAlign w:val="center"/>
            <w:hideMark/>
          </w:tcPr>
          <w:p w14:paraId="4C477C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w:t>
            </w:r>
          </w:p>
        </w:tc>
        <w:tc>
          <w:tcPr>
            <w:tcW w:w="1271" w:type="dxa"/>
            <w:tcBorders>
              <w:top w:val="nil"/>
              <w:left w:val="nil"/>
              <w:bottom w:val="nil"/>
              <w:right w:val="nil"/>
            </w:tcBorders>
            <w:shd w:val="clear" w:color="auto" w:fill="auto"/>
            <w:noWrap/>
            <w:vAlign w:val="center"/>
            <w:hideMark/>
          </w:tcPr>
          <w:p w14:paraId="6D70ED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138FA278" w14:textId="77777777" w:rsidTr="00933F26">
        <w:tc>
          <w:tcPr>
            <w:tcW w:w="1560" w:type="dxa"/>
            <w:tcBorders>
              <w:top w:val="nil"/>
              <w:left w:val="nil"/>
              <w:bottom w:val="nil"/>
              <w:right w:val="nil"/>
            </w:tcBorders>
            <w:shd w:val="clear" w:color="auto" w:fill="auto"/>
            <w:noWrap/>
            <w:vAlign w:val="center"/>
            <w:hideMark/>
          </w:tcPr>
          <w:p w14:paraId="44896EB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76A07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A3</w:t>
            </w:r>
          </w:p>
        </w:tc>
        <w:tc>
          <w:tcPr>
            <w:tcW w:w="3371" w:type="dxa"/>
            <w:tcBorders>
              <w:top w:val="nil"/>
              <w:left w:val="nil"/>
              <w:bottom w:val="nil"/>
              <w:right w:val="nil"/>
            </w:tcBorders>
            <w:shd w:val="clear" w:color="auto" w:fill="auto"/>
            <w:noWrap/>
            <w:vAlign w:val="center"/>
            <w:hideMark/>
          </w:tcPr>
          <w:p w14:paraId="69B828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00-01-02</w:t>
            </w:r>
          </w:p>
        </w:tc>
        <w:tc>
          <w:tcPr>
            <w:tcW w:w="1139" w:type="dxa"/>
            <w:tcBorders>
              <w:top w:val="nil"/>
              <w:left w:val="nil"/>
              <w:bottom w:val="nil"/>
              <w:right w:val="nil"/>
            </w:tcBorders>
            <w:shd w:val="clear" w:color="auto" w:fill="auto"/>
            <w:noWrap/>
            <w:vAlign w:val="center"/>
            <w:hideMark/>
          </w:tcPr>
          <w:p w14:paraId="58F078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w:t>
            </w:r>
          </w:p>
        </w:tc>
        <w:tc>
          <w:tcPr>
            <w:tcW w:w="1271" w:type="dxa"/>
            <w:tcBorders>
              <w:top w:val="nil"/>
              <w:left w:val="nil"/>
              <w:bottom w:val="nil"/>
              <w:right w:val="nil"/>
            </w:tcBorders>
            <w:shd w:val="clear" w:color="auto" w:fill="auto"/>
            <w:noWrap/>
            <w:vAlign w:val="center"/>
            <w:hideMark/>
          </w:tcPr>
          <w:p w14:paraId="1C480F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445</w:t>
            </w:r>
          </w:p>
        </w:tc>
      </w:tr>
      <w:tr w:rsidR="00F130B5" w:rsidRPr="00F130B5" w14:paraId="574FD225" w14:textId="77777777" w:rsidTr="00933F26">
        <w:tc>
          <w:tcPr>
            <w:tcW w:w="1560" w:type="dxa"/>
            <w:tcBorders>
              <w:top w:val="nil"/>
              <w:left w:val="nil"/>
              <w:bottom w:val="nil"/>
              <w:right w:val="nil"/>
            </w:tcBorders>
            <w:shd w:val="clear" w:color="auto" w:fill="auto"/>
            <w:noWrap/>
            <w:vAlign w:val="center"/>
          </w:tcPr>
          <w:p w14:paraId="085897E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49C86F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B3</w:t>
            </w:r>
          </w:p>
        </w:tc>
        <w:tc>
          <w:tcPr>
            <w:tcW w:w="3371" w:type="dxa"/>
            <w:tcBorders>
              <w:top w:val="nil"/>
              <w:left w:val="nil"/>
              <w:bottom w:val="nil"/>
              <w:right w:val="nil"/>
            </w:tcBorders>
            <w:shd w:val="clear" w:color="auto" w:fill="auto"/>
            <w:noWrap/>
            <w:vAlign w:val="center"/>
          </w:tcPr>
          <w:p w14:paraId="296E5C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Silver Vase, Gran Milano</w:t>
            </w:r>
          </w:p>
        </w:tc>
        <w:tc>
          <w:tcPr>
            <w:tcW w:w="1139" w:type="dxa"/>
            <w:tcBorders>
              <w:top w:val="nil"/>
              <w:left w:val="nil"/>
              <w:bottom w:val="nil"/>
              <w:right w:val="nil"/>
            </w:tcBorders>
            <w:shd w:val="clear" w:color="auto" w:fill="auto"/>
            <w:noWrap/>
            <w:vAlign w:val="center"/>
          </w:tcPr>
          <w:p w14:paraId="09DA011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2019-20</w:t>
            </w:r>
          </w:p>
        </w:tc>
        <w:tc>
          <w:tcPr>
            <w:tcW w:w="1271" w:type="dxa"/>
            <w:tcBorders>
              <w:top w:val="nil"/>
              <w:left w:val="nil"/>
              <w:bottom w:val="nil"/>
              <w:right w:val="nil"/>
            </w:tcBorders>
            <w:shd w:val="clear" w:color="auto" w:fill="auto"/>
            <w:noWrap/>
            <w:vAlign w:val="center"/>
          </w:tcPr>
          <w:p w14:paraId="0B69077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445</w:t>
            </w:r>
          </w:p>
        </w:tc>
      </w:tr>
      <w:tr w:rsidR="00F130B5" w:rsidRPr="00F130B5" w14:paraId="0BC43DC6" w14:textId="77777777" w:rsidTr="00933F26">
        <w:tc>
          <w:tcPr>
            <w:tcW w:w="1560" w:type="dxa"/>
            <w:tcBorders>
              <w:top w:val="nil"/>
              <w:left w:val="nil"/>
              <w:bottom w:val="nil"/>
              <w:right w:val="nil"/>
            </w:tcBorders>
            <w:shd w:val="clear" w:color="auto" w:fill="auto"/>
            <w:noWrap/>
            <w:vAlign w:val="center"/>
            <w:hideMark/>
          </w:tcPr>
          <w:p w14:paraId="2C3DA99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SYM</w:t>
            </w:r>
          </w:p>
        </w:tc>
        <w:tc>
          <w:tcPr>
            <w:tcW w:w="2015" w:type="dxa"/>
            <w:tcBorders>
              <w:top w:val="nil"/>
              <w:left w:val="nil"/>
              <w:bottom w:val="nil"/>
              <w:right w:val="nil"/>
            </w:tcBorders>
            <w:shd w:val="clear" w:color="auto" w:fill="auto"/>
            <w:noWrap/>
            <w:vAlign w:val="center"/>
            <w:hideMark/>
          </w:tcPr>
          <w:p w14:paraId="549FB8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3371" w:type="dxa"/>
            <w:tcBorders>
              <w:top w:val="nil"/>
              <w:left w:val="nil"/>
              <w:bottom w:val="nil"/>
              <w:right w:val="nil"/>
            </w:tcBorders>
            <w:shd w:val="clear" w:color="auto" w:fill="auto"/>
            <w:noWrap/>
            <w:vAlign w:val="center"/>
            <w:hideMark/>
          </w:tcPr>
          <w:p w14:paraId="0E7BE4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under 400 </w:t>
            </w:r>
          </w:p>
        </w:tc>
        <w:tc>
          <w:tcPr>
            <w:tcW w:w="1139" w:type="dxa"/>
            <w:tcBorders>
              <w:top w:val="nil"/>
              <w:left w:val="nil"/>
              <w:bottom w:val="nil"/>
              <w:right w:val="nil"/>
            </w:tcBorders>
            <w:shd w:val="clear" w:color="auto" w:fill="auto"/>
            <w:noWrap/>
            <w:vAlign w:val="center"/>
            <w:hideMark/>
          </w:tcPr>
          <w:p w14:paraId="420218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2008-12</w:t>
            </w:r>
          </w:p>
        </w:tc>
        <w:tc>
          <w:tcPr>
            <w:tcW w:w="1271" w:type="dxa"/>
            <w:tcBorders>
              <w:top w:val="nil"/>
              <w:left w:val="nil"/>
              <w:bottom w:val="nil"/>
              <w:right w:val="nil"/>
            </w:tcBorders>
            <w:shd w:val="clear" w:color="auto" w:fill="auto"/>
            <w:noWrap/>
            <w:vAlign w:val="center"/>
            <w:hideMark/>
          </w:tcPr>
          <w:p w14:paraId="657670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5A2CD914" w14:textId="77777777" w:rsidTr="00933F26">
        <w:tc>
          <w:tcPr>
            <w:tcW w:w="1560" w:type="dxa"/>
            <w:tcBorders>
              <w:top w:val="nil"/>
              <w:left w:val="nil"/>
              <w:bottom w:val="nil"/>
              <w:right w:val="nil"/>
            </w:tcBorders>
            <w:shd w:val="clear" w:color="auto" w:fill="auto"/>
            <w:noWrap/>
            <w:vAlign w:val="center"/>
            <w:hideMark/>
          </w:tcPr>
          <w:p w14:paraId="02829A8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76F70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LN</w:t>
            </w:r>
          </w:p>
        </w:tc>
        <w:tc>
          <w:tcPr>
            <w:tcW w:w="3371" w:type="dxa"/>
            <w:tcBorders>
              <w:top w:val="nil"/>
              <w:left w:val="nil"/>
              <w:bottom w:val="nil"/>
              <w:right w:val="nil"/>
            </w:tcBorders>
            <w:shd w:val="clear" w:color="auto" w:fill="auto"/>
            <w:noWrap/>
            <w:vAlign w:val="center"/>
            <w:hideMark/>
          </w:tcPr>
          <w:p w14:paraId="392E88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GTS 300i Sport</w:t>
            </w:r>
          </w:p>
        </w:tc>
        <w:tc>
          <w:tcPr>
            <w:tcW w:w="1139" w:type="dxa"/>
            <w:tcBorders>
              <w:top w:val="nil"/>
              <w:left w:val="nil"/>
              <w:bottom w:val="nil"/>
              <w:right w:val="nil"/>
            </w:tcBorders>
            <w:shd w:val="clear" w:color="auto" w:fill="auto"/>
            <w:noWrap/>
            <w:vAlign w:val="center"/>
            <w:hideMark/>
          </w:tcPr>
          <w:p w14:paraId="49270D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2015-16</w:t>
            </w:r>
          </w:p>
        </w:tc>
        <w:tc>
          <w:tcPr>
            <w:tcW w:w="1271" w:type="dxa"/>
            <w:tcBorders>
              <w:top w:val="nil"/>
              <w:left w:val="nil"/>
              <w:bottom w:val="nil"/>
              <w:right w:val="nil"/>
            </w:tcBorders>
            <w:shd w:val="clear" w:color="auto" w:fill="auto"/>
            <w:noWrap/>
            <w:vAlign w:val="center"/>
            <w:hideMark/>
          </w:tcPr>
          <w:p w14:paraId="7A4593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7582F7FF" w14:textId="77777777" w:rsidTr="00933F26">
        <w:tc>
          <w:tcPr>
            <w:tcW w:w="1560" w:type="dxa"/>
            <w:tcBorders>
              <w:top w:val="nil"/>
              <w:left w:val="nil"/>
              <w:bottom w:val="nil"/>
              <w:right w:val="nil"/>
            </w:tcBorders>
            <w:shd w:val="clear" w:color="auto" w:fill="auto"/>
            <w:noWrap/>
            <w:vAlign w:val="center"/>
            <w:hideMark/>
          </w:tcPr>
          <w:p w14:paraId="0590AE1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TGB</w:t>
            </w:r>
          </w:p>
        </w:tc>
        <w:tc>
          <w:tcPr>
            <w:tcW w:w="2015" w:type="dxa"/>
            <w:tcBorders>
              <w:top w:val="nil"/>
              <w:left w:val="nil"/>
              <w:bottom w:val="nil"/>
              <w:right w:val="nil"/>
            </w:tcBorders>
            <w:shd w:val="clear" w:color="auto" w:fill="auto"/>
            <w:noWrap/>
            <w:vAlign w:val="center"/>
            <w:hideMark/>
          </w:tcPr>
          <w:p w14:paraId="1A7413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3371" w:type="dxa"/>
            <w:tcBorders>
              <w:top w:val="nil"/>
              <w:left w:val="nil"/>
              <w:bottom w:val="nil"/>
              <w:right w:val="nil"/>
            </w:tcBorders>
            <w:shd w:val="clear" w:color="auto" w:fill="auto"/>
            <w:noWrap/>
            <w:vAlign w:val="center"/>
            <w:hideMark/>
          </w:tcPr>
          <w:p w14:paraId="721C2F1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under 300 </w:t>
            </w:r>
          </w:p>
        </w:tc>
        <w:tc>
          <w:tcPr>
            <w:tcW w:w="1139" w:type="dxa"/>
            <w:tcBorders>
              <w:top w:val="nil"/>
              <w:left w:val="nil"/>
              <w:bottom w:val="nil"/>
              <w:right w:val="nil"/>
            </w:tcBorders>
            <w:shd w:val="clear" w:color="auto" w:fill="auto"/>
            <w:noWrap/>
            <w:vAlign w:val="center"/>
            <w:hideMark/>
          </w:tcPr>
          <w:p w14:paraId="3E46BA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2012</w:t>
            </w:r>
          </w:p>
        </w:tc>
        <w:tc>
          <w:tcPr>
            <w:tcW w:w="1271" w:type="dxa"/>
            <w:tcBorders>
              <w:top w:val="nil"/>
              <w:left w:val="nil"/>
              <w:bottom w:val="nil"/>
              <w:right w:val="nil"/>
            </w:tcBorders>
            <w:shd w:val="clear" w:color="auto" w:fill="auto"/>
            <w:noWrap/>
            <w:vAlign w:val="center"/>
            <w:hideMark/>
          </w:tcPr>
          <w:p w14:paraId="3A5F4F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w:t>
            </w:r>
          </w:p>
        </w:tc>
      </w:tr>
      <w:tr w:rsidR="00F130B5" w:rsidRPr="00F130B5" w14:paraId="56D5259F" w14:textId="77777777" w:rsidTr="00933F26">
        <w:tc>
          <w:tcPr>
            <w:tcW w:w="1560" w:type="dxa"/>
            <w:tcBorders>
              <w:top w:val="nil"/>
              <w:left w:val="nil"/>
              <w:bottom w:val="nil"/>
              <w:right w:val="nil"/>
            </w:tcBorders>
            <w:shd w:val="clear" w:color="auto" w:fill="auto"/>
            <w:noWrap/>
            <w:vAlign w:val="center"/>
            <w:hideMark/>
          </w:tcPr>
          <w:p w14:paraId="3C70F8E2"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TM</w:t>
            </w:r>
          </w:p>
        </w:tc>
        <w:tc>
          <w:tcPr>
            <w:tcW w:w="2015" w:type="dxa"/>
            <w:tcBorders>
              <w:top w:val="nil"/>
              <w:left w:val="nil"/>
              <w:bottom w:val="nil"/>
              <w:right w:val="nil"/>
            </w:tcBorders>
            <w:shd w:val="clear" w:color="auto" w:fill="auto"/>
            <w:noWrap/>
            <w:vAlign w:val="center"/>
            <w:hideMark/>
          </w:tcPr>
          <w:p w14:paraId="5508CA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300E</w:t>
            </w:r>
          </w:p>
        </w:tc>
        <w:tc>
          <w:tcPr>
            <w:tcW w:w="3371" w:type="dxa"/>
            <w:tcBorders>
              <w:top w:val="nil"/>
              <w:left w:val="nil"/>
              <w:bottom w:val="nil"/>
              <w:right w:val="nil"/>
            </w:tcBorders>
            <w:shd w:val="clear" w:color="auto" w:fill="auto"/>
            <w:noWrap/>
            <w:vAlign w:val="center"/>
            <w:hideMark/>
          </w:tcPr>
          <w:p w14:paraId="4D54EB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DD2C9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2000-08</w:t>
            </w:r>
          </w:p>
        </w:tc>
        <w:tc>
          <w:tcPr>
            <w:tcW w:w="1271" w:type="dxa"/>
            <w:tcBorders>
              <w:top w:val="nil"/>
              <w:left w:val="nil"/>
              <w:bottom w:val="nil"/>
              <w:right w:val="nil"/>
            </w:tcBorders>
            <w:shd w:val="clear" w:color="auto" w:fill="auto"/>
            <w:noWrap/>
            <w:vAlign w:val="center"/>
            <w:hideMark/>
          </w:tcPr>
          <w:p w14:paraId="2A92A5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294</w:t>
            </w:r>
          </w:p>
        </w:tc>
      </w:tr>
      <w:tr w:rsidR="00F130B5" w:rsidRPr="00F130B5" w14:paraId="20B00142" w14:textId="77777777" w:rsidTr="00933F26">
        <w:tc>
          <w:tcPr>
            <w:tcW w:w="1560" w:type="dxa"/>
            <w:tcBorders>
              <w:top w:val="nil"/>
              <w:left w:val="nil"/>
              <w:bottom w:val="nil"/>
              <w:right w:val="nil"/>
            </w:tcBorders>
            <w:shd w:val="clear" w:color="auto" w:fill="auto"/>
            <w:noWrap/>
            <w:vAlign w:val="center"/>
            <w:hideMark/>
          </w:tcPr>
          <w:p w14:paraId="4A1127A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F2B9B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3002T</w:t>
            </w:r>
          </w:p>
        </w:tc>
        <w:tc>
          <w:tcPr>
            <w:tcW w:w="3371" w:type="dxa"/>
            <w:tcBorders>
              <w:top w:val="nil"/>
              <w:left w:val="nil"/>
              <w:bottom w:val="nil"/>
              <w:right w:val="nil"/>
            </w:tcBorders>
            <w:shd w:val="clear" w:color="auto" w:fill="auto"/>
            <w:noWrap/>
            <w:vAlign w:val="center"/>
            <w:hideMark/>
          </w:tcPr>
          <w:p w14:paraId="170B52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286B0D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2DE40C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297</w:t>
            </w:r>
          </w:p>
        </w:tc>
      </w:tr>
      <w:tr w:rsidR="00F130B5" w:rsidRPr="00F130B5" w14:paraId="6F1DBCFF" w14:textId="77777777" w:rsidTr="00933F26">
        <w:tc>
          <w:tcPr>
            <w:tcW w:w="1560" w:type="dxa"/>
            <w:tcBorders>
              <w:top w:val="nil"/>
              <w:left w:val="nil"/>
              <w:bottom w:val="nil"/>
              <w:right w:val="nil"/>
            </w:tcBorders>
            <w:shd w:val="clear" w:color="auto" w:fill="auto"/>
            <w:noWrap/>
            <w:vAlign w:val="center"/>
            <w:hideMark/>
          </w:tcPr>
          <w:p w14:paraId="1B2CF7F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731F1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400E</w:t>
            </w:r>
          </w:p>
        </w:tc>
        <w:tc>
          <w:tcPr>
            <w:tcW w:w="3371" w:type="dxa"/>
            <w:tcBorders>
              <w:top w:val="nil"/>
              <w:left w:val="nil"/>
              <w:bottom w:val="nil"/>
              <w:right w:val="nil"/>
            </w:tcBorders>
            <w:shd w:val="clear" w:color="auto" w:fill="auto"/>
            <w:noWrap/>
            <w:vAlign w:val="center"/>
            <w:hideMark/>
          </w:tcPr>
          <w:p w14:paraId="421390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03A75B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2002-03</w:t>
            </w:r>
          </w:p>
        </w:tc>
        <w:tc>
          <w:tcPr>
            <w:tcW w:w="1271" w:type="dxa"/>
            <w:tcBorders>
              <w:top w:val="nil"/>
              <w:left w:val="nil"/>
              <w:bottom w:val="nil"/>
              <w:right w:val="nil"/>
            </w:tcBorders>
            <w:shd w:val="clear" w:color="auto" w:fill="auto"/>
            <w:noWrap/>
            <w:vAlign w:val="center"/>
            <w:hideMark/>
          </w:tcPr>
          <w:p w14:paraId="466A17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313011E6" w14:textId="77777777" w:rsidTr="00933F26">
        <w:tc>
          <w:tcPr>
            <w:tcW w:w="1560" w:type="dxa"/>
            <w:tcBorders>
              <w:top w:val="nil"/>
              <w:left w:val="nil"/>
              <w:bottom w:val="nil"/>
              <w:right w:val="nil"/>
            </w:tcBorders>
            <w:shd w:val="clear" w:color="auto" w:fill="auto"/>
            <w:noWrap/>
            <w:vAlign w:val="center"/>
            <w:hideMark/>
          </w:tcPr>
          <w:p w14:paraId="62E86ED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9F0C6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450E</w:t>
            </w:r>
          </w:p>
        </w:tc>
        <w:tc>
          <w:tcPr>
            <w:tcW w:w="3371" w:type="dxa"/>
            <w:tcBorders>
              <w:top w:val="nil"/>
              <w:left w:val="nil"/>
              <w:bottom w:val="nil"/>
              <w:right w:val="nil"/>
            </w:tcBorders>
            <w:shd w:val="clear" w:color="auto" w:fill="auto"/>
            <w:noWrap/>
            <w:vAlign w:val="center"/>
            <w:hideMark/>
          </w:tcPr>
          <w:p w14:paraId="74F491D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658D1B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716B01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18155EA4" w14:textId="77777777" w:rsidTr="00933F26">
        <w:tc>
          <w:tcPr>
            <w:tcW w:w="1560" w:type="dxa"/>
            <w:tcBorders>
              <w:top w:val="nil"/>
              <w:left w:val="nil"/>
              <w:bottom w:val="nil"/>
              <w:right w:val="nil"/>
            </w:tcBorders>
            <w:shd w:val="clear" w:color="auto" w:fill="auto"/>
            <w:noWrap/>
            <w:vAlign w:val="center"/>
            <w:hideMark/>
          </w:tcPr>
          <w:p w14:paraId="1C2B7FE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BD637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450MX</w:t>
            </w:r>
          </w:p>
        </w:tc>
        <w:tc>
          <w:tcPr>
            <w:tcW w:w="3371" w:type="dxa"/>
            <w:tcBorders>
              <w:top w:val="nil"/>
              <w:left w:val="nil"/>
              <w:bottom w:val="nil"/>
              <w:right w:val="nil"/>
            </w:tcBorders>
            <w:shd w:val="clear" w:color="auto" w:fill="auto"/>
            <w:noWrap/>
            <w:vAlign w:val="center"/>
            <w:hideMark/>
          </w:tcPr>
          <w:p w14:paraId="7426A0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450MX</w:t>
            </w:r>
          </w:p>
        </w:tc>
        <w:tc>
          <w:tcPr>
            <w:tcW w:w="1139" w:type="dxa"/>
            <w:tcBorders>
              <w:top w:val="nil"/>
              <w:left w:val="nil"/>
              <w:bottom w:val="nil"/>
              <w:right w:val="nil"/>
            </w:tcBorders>
            <w:shd w:val="clear" w:color="auto" w:fill="auto"/>
            <w:noWrap/>
            <w:vAlign w:val="center"/>
            <w:hideMark/>
          </w:tcPr>
          <w:p w14:paraId="08FADF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1B61F5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75CE6108" w14:textId="77777777" w:rsidTr="00933F26">
        <w:tc>
          <w:tcPr>
            <w:tcW w:w="1560" w:type="dxa"/>
            <w:tcBorders>
              <w:top w:val="nil"/>
              <w:left w:val="nil"/>
              <w:bottom w:val="nil"/>
              <w:right w:val="nil"/>
            </w:tcBorders>
            <w:shd w:val="clear" w:color="auto" w:fill="auto"/>
            <w:noWrap/>
            <w:vAlign w:val="center"/>
            <w:hideMark/>
          </w:tcPr>
          <w:p w14:paraId="06DC733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23C39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4504T</w:t>
            </w:r>
          </w:p>
        </w:tc>
        <w:tc>
          <w:tcPr>
            <w:tcW w:w="3371" w:type="dxa"/>
            <w:tcBorders>
              <w:top w:val="nil"/>
              <w:left w:val="nil"/>
              <w:bottom w:val="nil"/>
              <w:right w:val="nil"/>
            </w:tcBorders>
            <w:shd w:val="clear" w:color="auto" w:fill="auto"/>
            <w:noWrap/>
            <w:vAlign w:val="center"/>
            <w:hideMark/>
          </w:tcPr>
          <w:p w14:paraId="6B696D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6A9FD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026EF5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4253EC85" w14:textId="77777777" w:rsidTr="00933F26">
        <w:tc>
          <w:tcPr>
            <w:tcW w:w="1560" w:type="dxa"/>
            <w:tcBorders>
              <w:top w:val="nil"/>
              <w:left w:val="nil"/>
              <w:bottom w:val="nil"/>
              <w:right w:val="nil"/>
            </w:tcBorders>
            <w:shd w:val="clear" w:color="auto" w:fill="auto"/>
            <w:noWrap/>
            <w:vAlign w:val="center"/>
            <w:hideMark/>
          </w:tcPr>
          <w:p w14:paraId="096D6F1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4A8C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530E</w:t>
            </w:r>
          </w:p>
        </w:tc>
        <w:tc>
          <w:tcPr>
            <w:tcW w:w="3371" w:type="dxa"/>
            <w:tcBorders>
              <w:top w:val="nil"/>
              <w:left w:val="nil"/>
              <w:bottom w:val="nil"/>
              <w:right w:val="nil"/>
            </w:tcBorders>
            <w:shd w:val="clear" w:color="auto" w:fill="auto"/>
            <w:noWrap/>
            <w:vAlign w:val="center"/>
            <w:hideMark/>
          </w:tcPr>
          <w:p w14:paraId="3502EC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4C3EE5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2003-08</w:t>
            </w:r>
          </w:p>
        </w:tc>
        <w:tc>
          <w:tcPr>
            <w:tcW w:w="1271" w:type="dxa"/>
            <w:tcBorders>
              <w:top w:val="nil"/>
              <w:left w:val="nil"/>
              <w:bottom w:val="nil"/>
              <w:right w:val="nil"/>
            </w:tcBorders>
            <w:shd w:val="clear" w:color="auto" w:fill="auto"/>
            <w:noWrap/>
            <w:vAlign w:val="center"/>
            <w:hideMark/>
          </w:tcPr>
          <w:p w14:paraId="240080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528</w:t>
            </w:r>
          </w:p>
        </w:tc>
      </w:tr>
      <w:tr w:rsidR="00F130B5" w:rsidRPr="00F130B5" w14:paraId="2E8A25D8" w14:textId="77777777" w:rsidTr="00933F26">
        <w:tc>
          <w:tcPr>
            <w:tcW w:w="1560" w:type="dxa"/>
            <w:tcBorders>
              <w:top w:val="nil"/>
              <w:left w:val="nil"/>
              <w:bottom w:val="nil"/>
              <w:right w:val="nil"/>
            </w:tcBorders>
            <w:shd w:val="clear" w:color="auto" w:fill="auto"/>
            <w:noWrap/>
            <w:vAlign w:val="center"/>
            <w:hideMark/>
          </w:tcPr>
          <w:p w14:paraId="28A5751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E89FE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530MX</w:t>
            </w:r>
          </w:p>
        </w:tc>
        <w:tc>
          <w:tcPr>
            <w:tcW w:w="3371" w:type="dxa"/>
            <w:tcBorders>
              <w:top w:val="nil"/>
              <w:left w:val="nil"/>
              <w:bottom w:val="nil"/>
              <w:right w:val="nil"/>
            </w:tcBorders>
            <w:shd w:val="clear" w:color="auto" w:fill="auto"/>
            <w:noWrap/>
            <w:vAlign w:val="center"/>
            <w:hideMark/>
          </w:tcPr>
          <w:p w14:paraId="3EE9B4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530MX</w:t>
            </w:r>
          </w:p>
        </w:tc>
        <w:tc>
          <w:tcPr>
            <w:tcW w:w="1139" w:type="dxa"/>
            <w:tcBorders>
              <w:top w:val="nil"/>
              <w:left w:val="nil"/>
              <w:bottom w:val="nil"/>
              <w:right w:val="nil"/>
            </w:tcBorders>
            <w:shd w:val="clear" w:color="auto" w:fill="auto"/>
            <w:noWrap/>
            <w:vAlign w:val="center"/>
            <w:hideMark/>
          </w:tcPr>
          <w:p w14:paraId="26B517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w:t>
            </w:r>
          </w:p>
        </w:tc>
        <w:tc>
          <w:tcPr>
            <w:tcW w:w="1271" w:type="dxa"/>
            <w:tcBorders>
              <w:top w:val="nil"/>
              <w:left w:val="nil"/>
              <w:bottom w:val="nil"/>
              <w:right w:val="nil"/>
            </w:tcBorders>
            <w:shd w:val="clear" w:color="auto" w:fill="auto"/>
            <w:noWrap/>
            <w:vAlign w:val="center"/>
            <w:hideMark/>
          </w:tcPr>
          <w:p w14:paraId="0C5832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528</w:t>
            </w:r>
          </w:p>
        </w:tc>
      </w:tr>
      <w:tr w:rsidR="00F130B5" w:rsidRPr="00F130B5" w14:paraId="39CC4C5D" w14:textId="77777777" w:rsidTr="00933F26">
        <w:tc>
          <w:tcPr>
            <w:tcW w:w="1560" w:type="dxa"/>
            <w:tcBorders>
              <w:top w:val="nil"/>
              <w:left w:val="nil"/>
              <w:bottom w:val="nil"/>
              <w:right w:val="nil"/>
            </w:tcBorders>
            <w:shd w:val="clear" w:color="auto" w:fill="auto"/>
            <w:noWrap/>
            <w:vAlign w:val="center"/>
            <w:hideMark/>
          </w:tcPr>
          <w:p w14:paraId="04DA911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FFD97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5304T</w:t>
            </w:r>
          </w:p>
        </w:tc>
        <w:tc>
          <w:tcPr>
            <w:tcW w:w="3371" w:type="dxa"/>
            <w:tcBorders>
              <w:top w:val="nil"/>
              <w:left w:val="nil"/>
              <w:bottom w:val="nil"/>
              <w:right w:val="nil"/>
            </w:tcBorders>
            <w:shd w:val="clear" w:color="auto" w:fill="auto"/>
            <w:noWrap/>
            <w:vAlign w:val="center"/>
            <w:hideMark/>
          </w:tcPr>
          <w:p w14:paraId="4E9C34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ENDURO</w:t>
            </w:r>
          </w:p>
        </w:tc>
        <w:tc>
          <w:tcPr>
            <w:tcW w:w="1139" w:type="dxa"/>
            <w:tcBorders>
              <w:top w:val="nil"/>
              <w:left w:val="nil"/>
              <w:bottom w:val="nil"/>
              <w:right w:val="nil"/>
            </w:tcBorders>
            <w:shd w:val="clear" w:color="auto" w:fill="auto"/>
            <w:noWrap/>
            <w:vAlign w:val="center"/>
            <w:hideMark/>
          </w:tcPr>
          <w:p w14:paraId="598C10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2010</w:t>
            </w:r>
          </w:p>
        </w:tc>
        <w:tc>
          <w:tcPr>
            <w:tcW w:w="1271" w:type="dxa"/>
            <w:tcBorders>
              <w:top w:val="nil"/>
              <w:left w:val="nil"/>
              <w:bottom w:val="nil"/>
              <w:right w:val="nil"/>
            </w:tcBorders>
            <w:shd w:val="clear" w:color="auto" w:fill="auto"/>
            <w:noWrap/>
            <w:vAlign w:val="center"/>
            <w:hideMark/>
          </w:tcPr>
          <w:p w14:paraId="6D6795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528</w:t>
            </w:r>
          </w:p>
        </w:tc>
      </w:tr>
      <w:tr w:rsidR="00F130B5" w:rsidRPr="00F130B5" w14:paraId="196FC2AE" w14:textId="77777777" w:rsidTr="00933F26">
        <w:tc>
          <w:tcPr>
            <w:tcW w:w="1560" w:type="dxa"/>
            <w:tcBorders>
              <w:top w:val="nil"/>
              <w:left w:val="nil"/>
              <w:bottom w:val="nil"/>
              <w:right w:val="nil"/>
            </w:tcBorders>
            <w:shd w:val="clear" w:color="auto" w:fill="auto"/>
            <w:noWrap/>
            <w:vAlign w:val="center"/>
            <w:hideMark/>
          </w:tcPr>
          <w:p w14:paraId="6D9A4F25"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TRIUMPH</w:t>
            </w:r>
          </w:p>
        </w:tc>
        <w:tc>
          <w:tcPr>
            <w:tcW w:w="2015" w:type="dxa"/>
            <w:tcBorders>
              <w:top w:val="nil"/>
              <w:left w:val="nil"/>
              <w:bottom w:val="nil"/>
              <w:right w:val="nil"/>
            </w:tcBorders>
            <w:shd w:val="clear" w:color="auto" w:fill="auto"/>
            <w:noWrap/>
            <w:vAlign w:val="center"/>
            <w:hideMark/>
          </w:tcPr>
          <w:p w14:paraId="53DB23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21</w:t>
            </w:r>
          </w:p>
        </w:tc>
        <w:tc>
          <w:tcPr>
            <w:tcW w:w="3371" w:type="dxa"/>
            <w:tcBorders>
              <w:top w:val="nil"/>
              <w:left w:val="nil"/>
              <w:bottom w:val="nil"/>
              <w:right w:val="nil"/>
            </w:tcBorders>
            <w:shd w:val="clear" w:color="auto" w:fill="auto"/>
            <w:noWrap/>
            <w:vAlign w:val="center"/>
            <w:hideMark/>
          </w:tcPr>
          <w:p w14:paraId="18F1607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21</w:t>
            </w:r>
          </w:p>
        </w:tc>
        <w:tc>
          <w:tcPr>
            <w:tcW w:w="1139" w:type="dxa"/>
            <w:tcBorders>
              <w:top w:val="nil"/>
              <w:left w:val="nil"/>
              <w:bottom w:val="nil"/>
              <w:right w:val="nil"/>
            </w:tcBorders>
            <w:shd w:val="clear" w:color="auto" w:fill="auto"/>
            <w:noWrap/>
            <w:vAlign w:val="center"/>
            <w:hideMark/>
          </w:tcPr>
          <w:p w14:paraId="7F0DFA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1963</w:t>
            </w:r>
          </w:p>
        </w:tc>
        <w:tc>
          <w:tcPr>
            <w:tcW w:w="1271" w:type="dxa"/>
            <w:tcBorders>
              <w:top w:val="nil"/>
              <w:left w:val="nil"/>
              <w:bottom w:val="nil"/>
              <w:right w:val="nil"/>
            </w:tcBorders>
            <w:shd w:val="clear" w:color="auto" w:fill="auto"/>
            <w:noWrap/>
            <w:vAlign w:val="center"/>
            <w:hideMark/>
          </w:tcPr>
          <w:p w14:paraId="565517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6FF52B7E" w14:textId="77777777" w:rsidTr="00933F26">
        <w:tc>
          <w:tcPr>
            <w:tcW w:w="1560" w:type="dxa"/>
            <w:tcBorders>
              <w:top w:val="nil"/>
              <w:left w:val="nil"/>
              <w:bottom w:val="nil"/>
              <w:right w:val="nil"/>
            </w:tcBorders>
            <w:shd w:val="clear" w:color="auto" w:fill="auto"/>
            <w:noWrap/>
            <w:vAlign w:val="center"/>
            <w:hideMark/>
          </w:tcPr>
          <w:p w14:paraId="6F8C552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5AB2E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DAYTONA 500</w:t>
            </w:r>
          </w:p>
        </w:tc>
        <w:tc>
          <w:tcPr>
            <w:tcW w:w="3371" w:type="dxa"/>
            <w:tcBorders>
              <w:top w:val="nil"/>
              <w:left w:val="nil"/>
              <w:bottom w:val="nil"/>
              <w:right w:val="nil"/>
            </w:tcBorders>
            <w:shd w:val="clear" w:color="auto" w:fill="auto"/>
            <w:noWrap/>
            <w:vAlign w:val="center"/>
            <w:hideMark/>
          </w:tcPr>
          <w:p w14:paraId="431C33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DAYTONA 500</w:t>
            </w:r>
          </w:p>
        </w:tc>
        <w:tc>
          <w:tcPr>
            <w:tcW w:w="1139" w:type="dxa"/>
            <w:tcBorders>
              <w:top w:val="nil"/>
              <w:left w:val="nil"/>
              <w:bottom w:val="nil"/>
              <w:right w:val="nil"/>
            </w:tcBorders>
            <w:shd w:val="clear" w:color="auto" w:fill="auto"/>
            <w:noWrap/>
            <w:vAlign w:val="center"/>
            <w:hideMark/>
          </w:tcPr>
          <w:p w14:paraId="2BE866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1970</w:t>
            </w:r>
          </w:p>
        </w:tc>
        <w:tc>
          <w:tcPr>
            <w:tcW w:w="1271" w:type="dxa"/>
            <w:tcBorders>
              <w:top w:val="nil"/>
              <w:left w:val="nil"/>
              <w:bottom w:val="nil"/>
              <w:right w:val="nil"/>
            </w:tcBorders>
            <w:shd w:val="clear" w:color="auto" w:fill="auto"/>
            <w:noWrap/>
            <w:vAlign w:val="center"/>
            <w:hideMark/>
          </w:tcPr>
          <w:p w14:paraId="0DAAE3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490</w:t>
            </w:r>
          </w:p>
        </w:tc>
      </w:tr>
      <w:tr w:rsidR="00F130B5" w:rsidRPr="00F130B5" w14:paraId="2265C6A0" w14:textId="77777777" w:rsidTr="00933F26">
        <w:tc>
          <w:tcPr>
            <w:tcW w:w="1560" w:type="dxa"/>
            <w:tcBorders>
              <w:top w:val="nil"/>
              <w:left w:val="nil"/>
              <w:bottom w:val="nil"/>
              <w:right w:val="nil"/>
            </w:tcBorders>
            <w:shd w:val="clear" w:color="auto" w:fill="auto"/>
            <w:noWrap/>
            <w:vAlign w:val="center"/>
            <w:hideMark/>
          </w:tcPr>
          <w:p w14:paraId="2B926B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B264E2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Street triple</w:t>
            </w:r>
          </w:p>
        </w:tc>
        <w:tc>
          <w:tcPr>
            <w:tcW w:w="3371" w:type="dxa"/>
            <w:tcBorders>
              <w:top w:val="nil"/>
              <w:left w:val="nil"/>
              <w:bottom w:val="nil"/>
              <w:right w:val="nil"/>
            </w:tcBorders>
            <w:shd w:val="clear" w:color="auto" w:fill="auto"/>
            <w:noWrap/>
            <w:vAlign w:val="center"/>
            <w:hideMark/>
          </w:tcPr>
          <w:p w14:paraId="779004F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LAMs Street Triple 659 L67Ls7</w:t>
            </w:r>
          </w:p>
        </w:tc>
        <w:tc>
          <w:tcPr>
            <w:tcW w:w="1139" w:type="dxa"/>
            <w:tcBorders>
              <w:top w:val="nil"/>
              <w:left w:val="nil"/>
              <w:bottom w:val="nil"/>
              <w:right w:val="nil"/>
            </w:tcBorders>
            <w:shd w:val="clear" w:color="auto" w:fill="auto"/>
            <w:noWrap/>
            <w:vAlign w:val="center"/>
            <w:hideMark/>
          </w:tcPr>
          <w:p w14:paraId="6B1BE5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2014</w:t>
            </w:r>
          </w:p>
        </w:tc>
        <w:tc>
          <w:tcPr>
            <w:tcW w:w="1271" w:type="dxa"/>
            <w:tcBorders>
              <w:top w:val="nil"/>
              <w:left w:val="nil"/>
              <w:bottom w:val="nil"/>
              <w:right w:val="nil"/>
            </w:tcBorders>
            <w:shd w:val="clear" w:color="auto" w:fill="auto"/>
            <w:noWrap/>
            <w:vAlign w:val="center"/>
            <w:hideMark/>
          </w:tcPr>
          <w:p w14:paraId="283F60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0346A33D" w14:textId="77777777" w:rsidTr="00933F26">
        <w:tc>
          <w:tcPr>
            <w:tcW w:w="1560" w:type="dxa"/>
            <w:tcBorders>
              <w:top w:val="nil"/>
              <w:left w:val="nil"/>
              <w:bottom w:val="nil"/>
              <w:right w:val="nil"/>
            </w:tcBorders>
            <w:shd w:val="clear" w:color="auto" w:fill="auto"/>
            <w:noWrap/>
            <w:vAlign w:val="center"/>
            <w:hideMark/>
          </w:tcPr>
          <w:p w14:paraId="35819D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88311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HD Series</w:t>
            </w:r>
          </w:p>
        </w:tc>
        <w:tc>
          <w:tcPr>
            <w:tcW w:w="3371" w:type="dxa"/>
            <w:tcBorders>
              <w:top w:val="nil"/>
              <w:left w:val="nil"/>
              <w:bottom w:val="nil"/>
              <w:right w:val="nil"/>
            </w:tcBorders>
            <w:shd w:val="clear" w:color="auto" w:fill="auto"/>
            <w:noWrap/>
            <w:vAlign w:val="center"/>
            <w:hideMark/>
          </w:tcPr>
          <w:p w14:paraId="673EC2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HD418MY</w:t>
            </w:r>
          </w:p>
        </w:tc>
        <w:tc>
          <w:tcPr>
            <w:tcW w:w="1139" w:type="dxa"/>
            <w:tcBorders>
              <w:top w:val="nil"/>
              <w:left w:val="nil"/>
              <w:bottom w:val="nil"/>
              <w:right w:val="nil"/>
            </w:tcBorders>
            <w:shd w:val="clear" w:color="auto" w:fill="auto"/>
            <w:noWrap/>
            <w:vAlign w:val="center"/>
            <w:hideMark/>
          </w:tcPr>
          <w:p w14:paraId="6DA76AA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w:t>
            </w:r>
          </w:p>
        </w:tc>
        <w:tc>
          <w:tcPr>
            <w:tcW w:w="1271" w:type="dxa"/>
            <w:tcBorders>
              <w:top w:val="nil"/>
              <w:left w:val="nil"/>
              <w:bottom w:val="nil"/>
              <w:right w:val="nil"/>
            </w:tcBorders>
            <w:shd w:val="clear" w:color="auto" w:fill="auto"/>
            <w:noWrap/>
            <w:vAlign w:val="center"/>
            <w:hideMark/>
          </w:tcPr>
          <w:p w14:paraId="4AB455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53447DDD" w14:textId="77777777" w:rsidTr="00933F26">
        <w:tc>
          <w:tcPr>
            <w:tcW w:w="1560" w:type="dxa"/>
            <w:tcBorders>
              <w:top w:val="nil"/>
              <w:left w:val="nil"/>
              <w:bottom w:val="nil"/>
              <w:right w:val="nil"/>
            </w:tcBorders>
            <w:shd w:val="clear" w:color="auto" w:fill="auto"/>
            <w:noWrap/>
            <w:vAlign w:val="center"/>
          </w:tcPr>
          <w:p w14:paraId="47F11E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81E5A1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L Series</w:t>
            </w:r>
          </w:p>
        </w:tc>
        <w:tc>
          <w:tcPr>
            <w:tcW w:w="3371" w:type="dxa"/>
            <w:tcBorders>
              <w:top w:val="nil"/>
              <w:left w:val="nil"/>
              <w:bottom w:val="nil"/>
              <w:right w:val="nil"/>
            </w:tcBorders>
            <w:shd w:val="clear" w:color="auto" w:fill="auto"/>
            <w:noWrap/>
            <w:vAlign w:val="center"/>
          </w:tcPr>
          <w:p w14:paraId="0F7418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Trident</w:t>
            </w:r>
          </w:p>
        </w:tc>
        <w:tc>
          <w:tcPr>
            <w:tcW w:w="1139" w:type="dxa"/>
            <w:tcBorders>
              <w:top w:val="nil"/>
              <w:left w:val="nil"/>
              <w:bottom w:val="nil"/>
              <w:right w:val="nil"/>
            </w:tcBorders>
            <w:shd w:val="clear" w:color="auto" w:fill="auto"/>
            <w:noWrap/>
            <w:vAlign w:val="center"/>
          </w:tcPr>
          <w:p w14:paraId="73D22F0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6163F8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6E19C8FC" w14:textId="77777777" w:rsidTr="00933F26">
        <w:tc>
          <w:tcPr>
            <w:tcW w:w="1560" w:type="dxa"/>
            <w:tcBorders>
              <w:top w:val="nil"/>
              <w:left w:val="nil"/>
              <w:bottom w:val="nil"/>
              <w:right w:val="nil"/>
            </w:tcBorders>
            <w:shd w:val="clear" w:color="auto" w:fill="auto"/>
            <w:noWrap/>
            <w:vAlign w:val="center"/>
            <w:hideMark/>
          </w:tcPr>
          <w:p w14:paraId="059D6C4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35027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T100</w:t>
            </w:r>
          </w:p>
        </w:tc>
        <w:tc>
          <w:tcPr>
            <w:tcW w:w="3371" w:type="dxa"/>
            <w:tcBorders>
              <w:top w:val="nil"/>
              <w:left w:val="nil"/>
              <w:bottom w:val="nil"/>
              <w:right w:val="nil"/>
            </w:tcBorders>
            <w:shd w:val="clear" w:color="auto" w:fill="auto"/>
            <w:noWrap/>
            <w:vAlign w:val="center"/>
            <w:hideMark/>
          </w:tcPr>
          <w:p w14:paraId="34F610B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TIGER</w:t>
            </w:r>
          </w:p>
        </w:tc>
        <w:tc>
          <w:tcPr>
            <w:tcW w:w="1139" w:type="dxa"/>
            <w:tcBorders>
              <w:top w:val="nil"/>
              <w:left w:val="nil"/>
              <w:bottom w:val="nil"/>
              <w:right w:val="nil"/>
            </w:tcBorders>
            <w:shd w:val="clear" w:color="auto" w:fill="auto"/>
            <w:noWrap/>
            <w:vAlign w:val="center"/>
            <w:hideMark/>
          </w:tcPr>
          <w:p w14:paraId="5EEBCF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pre-1970</w:t>
            </w:r>
          </w:p>
        </w:tc>
        <w:tc>
          <w:tcPr>
            <w:tcW w:w="1271" w:type="dxa"/>
            <w:tcBorders>
              <w:top w:val="nil"/>
              <w:left w:val="nil"/>
              <w:bottom w:val="nil"/>
              <w:right w:val="nil"/>
            </w:tcBorders>
            <w:shd w:val="clear" w:color="auto" w:fill="auto"/>
            <w:noWrap/>
            <w:vAlign w:val="center"/>
            <w:hideMark/>
          </w:tcPr>
          <w:p w14:paraId="1781EAC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498</w:t>
            </w:r>
          </w:p>
        </w:tc>
      </w:tr>
      <w:tr w:rsidR="00F130B5" w:rsidRPr="00F130B5" w14:paraId="0A4C5837" w14:textId="77777777" w:rsidTr="00933F26">
        <w:tc>
          <w:tcPr>
            <w:tcW w:w="1560" w:type="dxa"/>
            <w:tcBorders>
              <w:top w:val="nil"/>
              <w:left w:val="nil"/>
              <w:bottom w:val="nil"/>
              <w:right w:val="nil"/>
            </w:tcBorders>
            <w:shd w:val="clear" w:color="auto" w:fill="auto"/>
            <w:noWrap/>
            <w:vAlign w:val="center"/>
            <w:hideMark/>
          </w:tcPr>
          <w:p w14:paraId="6E4057D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575D8E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T120</w:t>
            </w:r>
          </w:p>
        </w:tc>
        <w:tc>
          <w:tcPr>
            <w:tcW w:w="3371" w:type="dxa"/>
            <w:tcBorders>
              <w:top w:val="nil"/>
              <w:left w:val="nil"/>
              <w:bottom w:val="nil"/>
              <w:right w:val="nil"/>
            </w:tcBorders>
            <w:shd w:val="clear" w:color="auto" w:fill="auto"/>
            <w:noWrap/>
            <w:vAlign w:val="center"/>
            <w:hideMark/>
          </w:tcPr>
          <w:p w14:paraId="050EBF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BONNEVILLE</w:t>
            </w:r>
          </w:p>
        </w:tc>
        <w:tc>
          <w:tcPr>
            <w:tcW w:w="1139" w:type="dxa"/>
            <w:tcBorders>
              <w:top w:val="nil"/>
              <w:left w:val="nil"/>
              <w:bottom w:val="nil"/>
              <w:right w:val="nil"/>
            </w:tcBorders>
            <w:shd w:val="clear" w:color="auto" w:fill="auto"/>
            <w:noWrap/>
            <w:vAlign w:val="center"/>
            <w:hideMark/>
          </w:tcPr>
          <w:p w14:paraId="21DB4A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1959-1974</w:t>
            </w:r>
          </w:p>
        </w:tc>
        <w:tc>
          <w:tcPr>
            <w:tcW w:w="1271" w:type="dxa"/>
            <w:tcBorders>
              <w:top w:val="nil"/>
              <w:left w:val="nil"/>
              <w:bottom w:val="nil"/>
              <w:right w:val="nil"/>
            </w:tcBorders>
            <w:shd w:val="clear" w:color="auto" w:fill="auto"/>
            <w:noWrap/>
            <w:vAlign w:val="center"/>
            <w:hideMark/>
          </w:tcPr>
          <w:p w14:paraId="74B9786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9305300" w14:textId="77777777" w:rsidTr="00933F26">
        <w:tc>
          <w:tcPr>
            <w:tcW w:w="1560" w:type="dxa"/>
            <w:tcBorders>
              <w:top w:val="nil"/>
              <w:left w:val="nil"/>
              <w:bottom w:val="nil"/>
              <w:right w:val="nil"/>
            </w:tcBorders>
            <w:shd w:val="clear" w:color="auto" w:fill="auto"/>
            <w:noWrap/>
            <w:vAlign w:val="center"/>
            <w:hideMark/>
          </w:tcPr>
          <w:p w14:paraId="2DE0FF5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BB0596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TR5</w:t>
            </w:r>
          </w:p>
        </w:tc>
        <w:tc>
          <w:tcPr>
            <w:tcW w:w="3371" w:type="dxa"/>
            <w:tcBorders>
              <w:top w:val="nil"/>
              <w:left w:val="nil"/>
              <w:bottom w:val="nil"/>
              <w:right w:val="nil"/>
            </w:tcBorders>
            <w:shd w:val="clear" w:color="auto" w:fill="auto"/>
            <w:noWrap/>
            <w:vAlign w:val="center"/>
            <w:hideMark/>
          </w:tcPr>
          <w:p w14:paraId="276302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TROPHY</w:t>
            </w:r>
          </w:p>
        </w:tc>
        <w:tc>
          <w:tcPr>
            <w:tcW w:w="1139" w:type="dxa"/>
            <w:tcBorders>
              <w:top w:val="nil"/>
              <w:left w:val="nil"/>
              <w:bottom w:val="nil"/>
              <w:right w:val="nil"/>
            </w:tcBorders>
            <w:shd w:val="clear" w:color="auto" w:fill="auto"/>
            <w:noWrap/>
            <w:vAlign w:val="center"/>
            <w:hideMark/>
          </w:tcPr>
          <w:p w14:paraId="1C6FAE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1969</w:t>
            </w:r>
          </w:p>
        </w:tc>
        <w:tc>
          <w:tcPr>
            <w:tcW w:w="1271" w:type="dxa"/>
            <w:tcBorders>
              <w:top w:val="nil"/>
              <w:left w:val="nil"/>
              <w:bottom w:val="nil"/>
              <w:right w:val="nil"/>
            </w:tcBorders>
            <w:shd w:val="clear" w:color="auto" w:fill="auto"/>
            <w:noWrap/>
            <w:vAlign w:val="center"/>
            <w:hideMark/>
          </w:tcPr>
          <w:p w14:paraId="0376A1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286D8846" w14:textId="77777777" w:rsidTr="00933F26">
        <w:tc>
          <w:tcPr>
            <w:tcW w:w="1560" w:type="dxa"/>
            <w:tcBorders>
              <w:top w:val="nil"/>
              <w:left w:val="nil"/>
              <w:bottom w:val="nil"/>
              <w:right w:val="nil"/>
            </w:tcBorders>
            <w:shd w:val="clear" w:color="auto" w:fill="auto"/>
            <w:noWrap/>
            <w:vAlign w:val="center"/>
            <w:hideMark/>
          </w:tcPr>
          <w:p w14:paraId="4DED11C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ACFACA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TR6</w:t>
            </w:r>
          </w:p>
        </w:tc>
        <w:tc>
          <w:tcPr>
            <w:tcW w:w="3371" w:type="dxa"/>
            <w:tcBorders>
              <w:top w:val="nil"/>
              <w:left w:val="nil"/>
              <w:bottom w:val="nil"/>
              <w:right w:val="nil"/>
            </w:tcBorders>
            <w:shd w:val="clear" w:color="auto" w:fill="auto"/>
            <w:noWrap/>
            <w:vAlign w:val="center"/>
            <w:hideMark/>
          </w:tcPr>
          <w:p w14:paraId="2C1E4B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TROPHY</w:t>
            </w:r>
          </w:p>
        </w:tc>
        <w:tc>
          <w:tcPr>
            <w:tcW w:w="1139" w:type="dxa"/>
            <w:tcBorders>
              <w:top w:val="nil"/>
              <w:left w:val="nil"/>
              <w:bottom w:val="nil"/>
              <w:right w:val="nil"/>
            </w:tcBorders>
            <w:shd w:val="clear" w:color="auto" w:fill="auto"/>
            <w:noWrap/>
            <w:vAlign w:val="center"/>
            <w:hideMark/>
          </w:tcPr>
          <w:p w14:paraId="21506F8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1961 - 73</w:t>
            </w:r>
          </w:p>
        </w:tc>
        <w:tc>
          <w:tcPr>
            <w:tcW w:w="1271" w:type="dxa"/>
            <w:tcBorders>
              <w:top w:val="nil"/>
              <w:left w:val="nil"/>
              <w:bottom w:val="nil"/>
              <w:right w:val="nil"/>
            </w:tcBorders>
            <w:shd w:val="clear" w:color="auto" w:fill="auto"/>
            <w:noWrap/>
            <w:vAlign w:val="center"/>
            <w:hideMark/>
          </w:tcPr>
          <w:p w14:paraId="25D2F0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4896EDEA" w14:textId="77777777" w:rsidTr="00933F26">
        <w:tc>
          <w:tcPr>
            <w:tcW w:w="1560" w:type="dxa"/>
            <w:tcBorders>
              <w:top w:val="nil"/>
              <w:left w:val="nil"/>
              <w:bottom w:val="nil"/>
              <w:right w:val="nil"/>
            </w:tcBorders>
            <w:shd w:val="clear" w:color="auto" w:fill="auto"/>
            <w:noWrap/>
            <w:vAlign w:val="center"/>
            <w:hideMark/>
          </w:tcPr>
          <w:p w14:paraId="0D11B30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B0F00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TR7</w:t>
            </w:r>
          </w:p>
        </w:tc>
        <w:tc>
          <w:tcPr>
            <w:tcW w:w="3371" w:type="dxa"/>
            <w:tcBorders>
              <w:top w:val="nil"/>
              <w:left w:val="nil"/>
              <w:bottom w:val="nil"/>
              <w:right w:val="nil"/>
            </w:tcBorders>
            <w:shd w:val="clear" w:color="auto" w:fill="auto"/>
            <w:noWrap/>
            <w:vAlign w:val="center"/>
            <w:hideMark/>
          </w:tcPr>
          <w:p w14:paraId="099F3E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TIGER</w:t>
            </w:r>
          </w:p>
        </w:tc>
        <w:tc>
          <w:tcPr>
            <w:tcW w:w="1139" w:type="dxa"/>
            <w:tcBorders>
              <w:top w:val="nil"/>
              <w:left w:val="nil"/>
              <w:bottom w:val="nil"/>
              <w:right w:val="nil"/>
            </w:tcBorders>
            <w:shd w:val="clear" w:color="auto" w:fill="auto"/>
            <w:noWrap/>
            <w:vAlign w:val="center"/>
            <w:hideMark/>
          </w:tcPr>
          <w:p w14:paraId="3D3BCF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1971</w:t>
            </w:r>
          </w:p>
        </w:tc>
        <w:tc>
          <w:tcPr>
            <w:tcW w:w="1271" w:type="dxa"/>
            <w:tcBorders>
              <w:top w:val="nil"/>
              <w:left w:val="nil"/>
              <w:bottom w:val="nil"/>
              <w:right w:val="nil"/>
            </w:tcBorders>
            <w:shd w:val="clear" w:color="auto" w:fill="auto"/>
            <w:noWrap/>
            <w:vAlign w:val="center"/>
            <w:hideMark/>
          </w:tcPr>
          <w:p w14:paraId="3A82D7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23E98C35" w14:textId="77777777" w:rsidTr="00933F26">
        <w:tc>
          <w:tcPr>
            <w:tcW w:w="1560" w:type="dxa"/>
            <w:tcBorders>
              <w:top w:val="nil"/>
              <w:left w:val="nil"/>
              <w:bottom w:val="nil"/>
              <w:right w:val="nil"/>
            </w:tcBorders>
            <w:shd w:val="clear" w:color="auto" w:fill="auto"/>
            <w:noWrap/>
            <w:vAlign w:val="center"/>
            <w:hideMark/>
          </w:tcPr>
          <w:p w14:paraId="61320D3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31BD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TRIBSA</w:t>
            </w:r>
          </w:p>
        </w:tc>
        <w:tc>
          <w:tcPr>
            <w:tcW w:w="3371" w:type="dxa"/>
            <w:tcBorders>
              <w:top w:val="nil"/>
              <w:left w:val="nil"/>
              <w:bottom w:val="nil"/>
              <w:right w:val="nil"/>
            </w:tcBorders>
            <w:shd w:val="clear" w:color="auto" w:fill="auto"/>
            <w:noWrap/>
            <w:vAlign w:val="center"/>
            <w:hideMark/>
          </w:tcPr>
          <w:p w14:paraId="07397B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TRIBSA</w:t>
            </w:r>
          </w:p>
        </w:tc>
        <w:tc>
          <w:tcPr>
            <w:tcW w:w="1139" w:type="dxa"/>
            <w:tcBorders>
              <w:top w:val="nil"/>
              <w:left w:val="nil"/>
              <w:bottom w:val="nil"/>
              <w:right w:val="nil"/>
            </w:tcBorders>
            <w:shd w:val="clear" w:color="auto" w:fill="auto"/>
            <w:noWrap/>
            <w:vAlign w:val="center"/>
            <w:hideMark/>
          </w:tcPr>
          <w:p w14:paraId="434700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1960-70</w:t>
            </w:r>
          </w:p>
        </w:tc>
        <w:tc>
          <w:tcPr>
            <w:tcW w:w="1271" w:type="dxa"/>
            <w:tcBorders>
              <w:top w:val="nil"/>
              <w:left w:val="nil"/>
              <w:bottom w:val="nil"/>
              <w:right w:val="nil"/>
            </w:tcBorders>
            <w:shd w:val="clear" w:color="auto" w:fill="auto"/>
            <w:noWrap/>
            <w:vAlign w:val="center"/>
            <w:hideMark/>
          </w:tcPr>
          <w:p w14:paraId="15DEEA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1CD2E160" w14:textId="77777777" w:rsidTr="00933F26">
        <w:tc>
          <w:tcPr>
            <w:tcW w:w="1560" w:type="dxa"/>
            <w:tcBorders>
              <w:top w:val="nil"/>
              <w:left w:val="nil"/>
              <w:bottom w:val="nil"/>
              <w:right w:val="nil"/>
            </w:tcBorders>
            <w:shd w:val="clear" w:color="auto" w:fill="auto"/>
            <w:noWrap/>
            <w:vAlign w:val="center"/>
          </w:tcPr>
          <w:p w14:paraId="51B48BBE" w14:textId="77777777" w:rsidR="00F130B5" w:rsidRPr="00F130B5" w:rsidRDefault="00F130B5" w:rsidP="00F130B5">
            <w:pPr>
              <w:spacing w:afterLines="20" w:after="48"/>
              <w:jc w:val="center"/>
              <w:rPr>
                <w:rFonts w:eastAsia="Times New Roman"/>
                <w:b/>
                <w:color w:val="000000"/>
                <w:szCs w:val="17"/>
                <w:lang w:eastAsia="en-AU"/>
              </w:rPr>
            </w:pPr>
            <w:r w:rsidRPr="00F130B5">
              <w:rPr>
                <w:rFonts w:eastAsia="Times New Roman"/>
                <w:b/>
                <w:color w:val="000000"/>
                <w:szCs w:val="17"/>
                <w:lang w:eastAsia="en-AU"/>
              </w:rPr>
              <w:t>UBCO</w:t>
            </w:r>
          </w:p>
        </w:tc>
        <w:tc>
          <w:tcPr>
            <w:tcW w:w="2015" w:type="dxa"/>
            <w:tcBorders>
              <w:top w:val="nil"/>
              <w:left w:val="nil"/>
              <w:bottom w:val="nil"/>
              <w:right w:val="nil"/>
            </w:tcBorders>
            <w:shd w:val="clear" w:color="auto" w:fill="auto"/>
            <w:noWrap/>
            <w:vAlign w:val="center"/>
          </w:tcPr>
          <w:p w14:paraId="1661E4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 2X2</w:t>
            </w:r>
          </w:p>
        </w:tc>
        <w:tc>
          <w:tcPr>
            <w:tcW w:w="3371" w:type="dxa"/>
            <w:tcBorders>
              <w:top w:val="nil"/>
              <w:left w:val="nil"/>
              <w:bottom w:val="nil"/>
              <w:right w:val="nil"/>
            </w:tcBorders>
            <w:shd w:val="clear" w:color="auto" w:fill="auto"/>
            <w:noWrap/>
            <w:vAlign w:val="center"/>
          </w:tcPr>
          <w:p w14:paraId="448B7C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UBCO</w:t>
            </w:r>
          </w:p>
        </w:tc>
        <w:tc>
          <w:tcPr>
            <w:tcW w:w="1139" w:type="dxa"/>
            <w:tcBorders>
              <w:top w:val="nil"/>
              <w:left w:val="nil"/>
              <w:bottom w:val="nil"/>
              <w:right w:val="nil"/>
            </w:tcBorders>
            <w:shd w:val="clear" w:color="auto" w:fill="auto"/>
            <w:noWrap/>
            <w:vAlign w:val="center"/>
          </w:tcPr>
          <w:p w14:paraId="3638E50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3FB84F9C" w14:textId="77777777" w:rsidR="00F130B5" w:rsidRPr="00F130B5" w:rsidRDefault="00F130B5" w:rsidP="00F130B5">
            <w:pPr>
              <w:spacing w:afterLines="20" w:after="48"/>
              <w:jc w:val="center"/>
              <w:rPr>
                <w:rFonts w:eastAsia="Times New Roman"/>
                <w:color w:val="000000"/>
                <w:szCs w:val="17"/>
                <w:lang w:eastAsia="en-AU"/>
              </w:rPr>
            </w:pPr>
          </w:p>
        </w:tc>
      </w:tr>
      <w:tr w:rsidR="00F130B5" w:rsidRPr="00F130B5" w14:paraId="43541C85" w14:textId="77777777" w:rsidTr="00933F26">
        <w:tc>
          <w:tcPr>
            <w:tcW w:w="1560" w:type="dxa"/>
            <w:tcBorders>
              <w:top w:val="nil"/>
              <w:left w:val="nil"/>
              <w:bottom w:val="nil"/>
              <w:right w:val="nil"/>
            </w:tcBorders>
            <w:shd w:val="clear" w:color="auto" w:fill="auto"/>
            <w:noWrap/>
            <w:vAlign w:val="center"/>
            <w:hideMark/>
          </w:tcPr>
          <w:p w14:paraId="611CE13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URAL</w:t>
            </w:r>
          </w:p>
        </w:tc>
        <w:tc>
          <w:tcPr>
            <w:tcW w:w="2015" w:type="dxa"/>
            <w:tcBorders>
              <w:top w:val="nil"/>
              <w:left w:val="nil"/>
              <w:bottom w:val="nil"/>
              <w:right w:val="nil"/>
            </w:tcBorders>
            <w:shd w:val="clear" w:color="auto" w:fill="auto"/>
            <w:noWrap/>
            <w:vAlign w:val="center"/>
            <w:hideMark/>
          </w:tcPr>
          <w:p w14:paraId="2BF8BD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DNIEPNER</w:t>
            </w:r>
          </w:p>
        </w:tc>
        <w:tc>
          <w:tcPr>
            <w:tcW w:w="3371" w:type="dxa"/>
            <w:tcBorders>
              <w:top w:val="nil"/>
              <w:left w:val="nil"/>
              <w:bottom w:val="nil"/>
              <w:right w:val="nil"/>
            </w:tcBorders>
            <w:shd w:val="clear" w:color="auto" w:fill="auto"/>
            <w:noWrap/>
            <w:vAlign w:val="center"/>
            <w:hideMark/>
          </w:tcPr>
          <w:p w14:paraId="008876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DNIEPNER</w:t>
            </w:r>
          </w:p>
        </w:tc>
        <w:tc>
          <w:tcPr>
            <w:tcW w:w="1139" w:type="dxa"/>
            <w:tcBorders>
              <w:top w:val="nil"/>
              <w:left w:val="nil"/>
              <w:bottom w:val="nil"/>
              <w:right w:val="nil"/>
            </w:tcBorders>
            <w:shd w:val="clear" w:color="auto" w:fill="auto"/>
            <w:noWrap/>
            <w:vAlign w:val="center"/>
            <w:hideMark/>
          </w:tcPr>
          <w:p w14:paraId="0E2FA1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5461B4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3CF5CA5E" w14:textId="77777777" w:rsidTr="00933F26">
        <w:tc>
          <w:tcPr>
            <w:tcW w:w="1560" w:type="dxa"/>
            <w:tcBorders>
              <w:top w:val="nil"/>
              <w:left w:val="nil"/>
              <w:bottom w:val="nil"/>
              <w:right w:val="nil"/>
            </w:tcBorders>
            <w:shd w:val="clear" w:color="auto" w:fill="auto"/>
            <w:noWrap/>
            <w:vAlign w:val="center"/>
            <w:hideMark/>
          </w:tcPr>
          <w:p w14:paraId="0CD6E4C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B142E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w:t>
            </w:r>
          </w:p>
        </w:tc>
        <w:tc>
          <w:tcPr>
            <w:tcW w:w="3371" w:type="dxa"/>
            <w:tcBorders>
              <w:top w:val="nil"/>
              <w:left w:val="nil"/>
              <w:bottom w:val="nil"/>
              <w:right w:val="nil"/>
            </w:tcBorders>
            <w:shd w:val="clear" w:color="auto" w:fill="auto"/>
            <w:noWrap/>
            <w:vAlign w:val="center"/>
            <w:hideMark/>
          </w:tcPr>
          <w:p w14:paraId="4050FCB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K650</w:t>
            </w:r>
          </w:p>
        </w:tc>
        <w:tc>
          <w:tcPr>
            <w:tcW w:w="1139" w:type="dxa"/>
            <w:tcBorders>
              <w:top w:val="nil"/>
              <w:left w:val="nil"/>
              <w:bottom w:val="nil"/>
              <w:right w:val="nil"/>
            </w:tcBorders>
            <w:shd w:val="clear" w:color="auto" w:fill="auto"/>
            <w:noWrap/>
            <w:vAlign w:val="center"/>
            <w:hideMark/>
          </w:tcPr>
          <w:p w14:paraId="7DFB06D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1967-74</w:t>
            </w:r>
          </w:p>
        </w:tc>
        <w:tc>
          <w:tcPr>
            <w:tcW w:w="1271" w:type="dxa"/>
            <w:tcBorders>
              <w:top w:val="nil"/>
              <w:left w:val="nil"/>
              <w:bottom w:val="nil"/>
              <w:right w:val="nil"/>
            </w:tcBorders>
            <w:shd w:val="clear" w:color="auto" w:fill="auto"/>
            <w:noWrap/>
            <w:vAlign w:val="center"/>
            <w:hideMark/>
          </w:tcPr>
          <w:p w14:paraId="224144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2BF4B78D" w14:textId="77777777" w:rsidTr="00933F26">
        <w:tc>
          <w:tcPr>
            <w:tcW w:w="1560" w:type="dxa"/>
            <w:tcBorders>
              <w:top w:val="nil"/>
              <w:left w:val="nil"/>
              <w:bottom w:val="nil"/>
              <w:right w:val="nil"/>
            </w:tcBorders>
            <w:shd w:val="clear" w:color="auto" w:fill="auto"/>
            <w:noWrap/>
            <w:vAlign w:val="center"/>
            <w:hideMark/>
          </w:tcPr>
          <w:p w14:paraId="3C61403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9E9E7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MT9</w:t>
            </w:r>
          </w:p>
        </w:tc>
        <w:tc>
          <w:tcPr>
            <w:tcW w:w="3371" w:type="dxa"/>
            <w:tcBorders>
              <w:top w:val="nil"/>
              <w:left w:val="nil"/>
              <w:bottom w:val="nil"/>
              <w:right w:val="nil"/>
            </w:tcBorders>
            <w:shd w:val="clear" w:color="auto" w:fill="auto"/>
            <w:noWrap/>
            <w:vAlign w:val="center"/>
            <w:hideMark/>
          </w:tcPr>
          <w:p w14:paraId="1D58AD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MT9</w:t>
            </w:r>
          </w:p>
        </w:tc>
        <w:tc>
          <w:tcPr>
            <w:tcW w:w="1139" w:type="dxa"/>
            <w:tcBorders>
              <w:top w:val="nil"/>
              <w:left w:val="nil"/>
              <w:bottom w:val="nil"/>
              <w:right w:val="nil"/>
            </w:tcBorders>
            <w:shd w:val="clear" w:color="auto" w:fill="auto"/>
            <w:noWrap/>
            <w:vAlign w:val="center"/>
            <w:hideMark/>
          </w:tcPr>
          <w:p w14:paraId="6E023D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1974</w:t>
            </w:r>
          </w:p>
        </w:tc>
        <w:tc>
          <w:tcPr>
            <w:tcW w:w="1271" w:type="dxa"/>
            <w:tcBorders>
              <w:top w:val="nil"/>
              <w:left w:val="nil"/>
              <w:bottom w:val="nil"/>
              <w:right w:val="nil"/>
            </w:tcBorders>
            <w:shd w:val="clear" w:color="auto" w:fill="auto"/>
            <w:noWrap/>
            <w:vAlign w:val="center"/>
            <w:hideMark/>
          </w:tcPr>
          <w:p w14:paraId="66FDA6C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650</w:t>
            </w:r>
          </w:p>
        </w:tc>
      </w:tr>
      <w:tr w:rsidR="00F130B5" w:rsidRPr="00F130B5" w14:paraId="2A759C09" w14:textId="77777777" w:rsidTr="00933F26">
        <w:tc>
          <w:tcPr>
            <w:tcW w:w="1560" w:type="dxa"/>
            <w:tcBorders>
              <w:top w:val="nil"/>
              <w:left w:val="nil"/>
              <w:bottom w:val="nil"/>
              <w:right w:val="nil"/>
            </w:tcBorders>
            <w:shd w:val="clear" w:color="auto" w:fill="auto"/>
            <w:noWrap/>
            <w:vAlign w:val="center"/>
            <w:hideMark/>
          </w:tcPr>
          <w:p w14:paraId="66327516"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 xml:space="preserve"> </w:t>
            </w:r>
          </w:p>
        </w:tc>
        <w:tc>
          <w:tcPr>
            <w:tcW w:w="2015" w:type="dxa"/>
            <w:tcBorders>
              <w:top w:val="nil"/>
              <w:left w:val="nil"/>
              <w:bottom w:val="nil"/>
              <w:right w:val="nil"/>
            </w:tcBorders>
            <w:shd w:val="clear" w:color="auto" w:fill="auto"/>
            <w:noWrap/>
            <w:vAlign w:val="center"/>
            <w:hideMark/>
          </w:tcPr>
          <w:p w14:paraId="38C2B7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THRUXTON</w:t>
            </w:r>
          </w:p>
        </w:tc>
        <w:tc>
          <w:tcPr>
            <w:tcW w:w="3371" w:type="dxa"/>
            <w:tcBorders>
              <w:top w:val="nil"/>
              <w:left w:val="nil"/>
              <w:bottom w:val="nil"/>
              <w:right w:val="nil"/>
            </w:tcBorders>
            <w:shd w:val="clear" w:color="auto" w:fill="auto"/>
            <w:noWrap/>
            <w:vAlign w:val="center"/>
            <w:hideMark/>
          </w:tcPr>
          <w:p w14:paraId="20F9AE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THRUXTON</w:t>
            </w:r>
          </w:p>
        </w:tc>
        <w:tc>
          <w:tcPr>
            <w:tcW w:w="1139" w:type="dxa"/>
            <w:tcBorders>
              <w:top w:val="nil"/>
              <w:left w:val="nil"/>
              <w:bottom w:val="nil"/>
              <w:right w:val="nil"/>
            </w:tcBorders>
            <w:shd w:val="clear" w:color="auto" w:fill="auto"/>
            <w:noWrap/>
            <w:vAlign w:val="center"/>
            <w:hideMark/>
          </w:tcPr>
          <w:p w14:paraId="25B5F7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1965-67</w:t>
            </w:r>
          </w:p>
        </w:tc>
        <w:tc>
          <w:tcPr>
            <w:tcW w:w="1271" w:type="dxa"/>
            <w:tcBorders>
              <w:top w:val="nil"/>
              <w:left w:val="nil"/>
              <w:bottom w:val="nil"/>
              <w:right w:val="nil"/>
            </w:tcBorders>
            <w:shd w:val="clear" w:color="auto" w:fill="auto"/>
            <w:noWrap/>
            <w:vAlign w:val="center"/>
            <w:hideMark/>
          </w:tcPr>
          <w:p w14:paraId="50DC31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1F5402BE" w14:textId="77777777" w:rsidTr="00933F26">
        <w:tc>
          <w:tcPr>
            <w:tcW w:w="1560" w:type="dxa"/>
            <w:tcBorders>
              <w:top w:val="nil"/>
              <w:left w:val="nil"/>
              <w:bottom w:val="nil"/>
              <w:right w:val="nil"/>
            </w:tcBorders>
            <w:shd w:val="clear" w:color="auto" w:fill="auto"/>
            <w:noWrap/>
            <w:vAlign w:val="center"/>
            <w:hideMark/>
          </w:tcPr>
          <w:p w14:paraId="7CEFCDC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VESPA</w:t>
            </w:r>
          </w:p>
        </w:tc>
        <w:tc>
          <w:tcPr>
            <w:tcW w:w="2015" w:type="dxa"/>
            <w:tcBorders>
              <w:top w:val="nil"/>
              <w:left w:val="nil"/>
              <w:bottom w:val="nil"/>
              <w:right w:val="nil"/>
            </w:tcBorders>
            <w:shd w:val="clear" w:color="auto" w:fill="auto"/>
            <w:noWrap/>
            <w:vAlign w:val="center"/>
            <w:hideMark/>
          </w:tcPr>
          <w:p w14:paraId="16B704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All Models </w:t>
            </w:r>
          </w:p>
        </w:tc>
        <w:tc>
          <w:tcPr>
            <w:tcW w:w="3371" w:type="dxa"/>
            <w:tcBorders>
              <w:top w:val="nil"/>
              <w:left w:val="nil"/>
              <w:bottom w:val="nil"/>
              <w:right w:val="nil"/>
            </w:tcBorders>
            <w:shd w:val="clear" w:color="auto" w:fill="auto"/>
            <w:noWrap/>
            <w:vAlign w:val="center"/>
            <w:hideMark/>
          </w:tcPr>
          <w:p w14:paraId="063CD9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models</w:t>
            </w:r>
          </w:p>
        </w:tc>
        <w:tc>
          <w:tcPr>
            <w:tcW w:w="1139" w:type="dxa"/>
            <w:tcBorders>
              <w:top w:val="nil"/>
              <w:left w:val="nil"/>
              <w:bottom w:val="nil"/>
              <w:right w:val="nil"/>
            </w:tcBorders>
            <w:shd w:val="clear" w:color="auto" w:fill="auto"/>
            <w:noWrap/>
            <w:vAlign w:val="center"/>
            <w:hideMark/>
          </w:tcPr>
          <w:p w14:paraId="6764F8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until 1/09/2013</w:t>
            </w:r>
          </w:p>
        </w:tc>
        <w:tc>
          <w:tcPr>
            <w:tcW w:w="1271" w:type="dxa"/>
            <w:tcBorders>
              <w:top w:val="nil"/>
              <w:left w:val="nil"/>
              <w:bottom w:val="nil"/>
              <w:right w:val="nil"/>
            </w:tcBorders>
            <w:shd w:val="clear" w:color="auto" w:fill="auto"/>
            <w:noWrap/>
            <w:vAlign w:val="center"/>
            <w:hideMark/>
          </w:tcPr>
          <w:p w14:paraId="2791CC3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50-300</w:t>
            </w:r>
          </w:p>
        </w:tc>
      </w:tr>
      <w:tr w:rsidR="00F130B5" w:rsidRPr="00F130B5" w14:paraId="05C1B2FE" w14:textId="77777777" w:rsidTr="00933F26">
        <w:tc>
          <w:tcPr>
            <w:tcW w:w="1560" w:type="dxa"/>
            <w:tcBorders>
              <w:top w:val="nil"/>
              <w:left w:val="nil"/>
              <w:bottom w:val="nil"/>
              <w:right w:val="nil"/>
            </w:tcBorders>
            <w:shd w:val="clear" w:color="auto" w:fill="auto"/>
            <w:noWrap/>
            <w:vAlign w:val="center"/>
          </w:tcPr>
          <w:p w14:paraId="74FA05AB"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36B858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59231A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M45200 300 S/SS</w:t>
            </w:r>
          </w:p>
        </w:tc>
        <w:tc>
          <w:tcPr>
            <w:tcW w:w="1139" w:type="dxa"/>
            <w:tcBorders>
              <w:top w:val="nil"/>
              <w:left w:val="nil"/>
              <w:bottom w:val="nil"/>
              <w:right w:val="nil"/>
            </w:tcBorders>
            <w:shd w:val="clear" w:color="auto" w:fill="auto"/>
            <w:noWrap/>
            <w:vAlign w:val="center"/>
          </w:tcPr>
          <w:p w14:paraId="32AAD0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w:t>
            </w:r>
          </w:p>
        </w:tc>
        <w:tc>
          <w:tcPr>
            <w:tcW w:w="1271" w:type="dxa"/>
            <w:tcBorders>
              <w:top w:val="nil"/>
              <w:left w:val="nil"/>
              <w:bottom w:val="nil"/>
              <w:right w:val="nil"/>
            </w:tcBorders>
            <w:shd w:val="clear" w:color="auto" w:fill="auto"/>
            <w:noWrap/>
            <w:vAlign w:val="center"/>
          </w:tcPr>
          <w:p w14:paraId="5E01CA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50A90131" w14:textId="77777777" w:rsidTr="00933F26">
        <w:tc>
          <w:tcPr>
            <w:tcW w:w="1560" w:type="dxa"/>
            <w:tcBorders>
              <w:top w:val="nil"/>
              <w:left w:val="nil"/>
              <w:bottom w:val="nil"/>
              <w:right w:val="nil"/>
            </w:tcBorders>
            <w:shd w:val="clear" w:color="auto" w:fill="auto"/>
            <w:noWrap/>
            <w:vAlign w:val="center"/>
          </w:tcPr>
          <w:p w14:paraId="72FC79BC"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5AD71B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094FA7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M45202 300 ABS</w:t>
            </w:r>
          </w:p>
        </w:tc>
        <w:tc>
          <w:tcPr>
            <w:tcW w:w="1139" w:type="dxa"/>
            <w:tcBorders>
              <w:top w:val="nil"/>
              <w:left w:val="nil"/>
              <w:bottom w:val="nil"/>
              <w:right w:val="nil"/>
            </w:tcBorders>
            <w:shd w:val="clear" w:color="auto" w:fill="auto"/>
            <w:noWrap/>
            <w:vAlign w:val="center"/>
          </w:tcPr>
          <w:p w14:paraId="4FD1408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2018-20</w:t>
            </w:r>
          </w:p>
        </w:tc>
        <w:tc>
          <w:tcPr>
            <w:tcW w:w="1271" w:type="dxa"/>
            <w:tcBorders>
              <w:top w:val="nil"/>
              <w:left w:val="nil"/>
              <w:bottom w:val="nil"/>
              <w:right w:val="nil"/>
            </w:tcBorders>
            <w:shd w:val="clear" w:color="auto" w:fill="auto"/>
            <w:noWrap/>
            <w:vAlign w:val="center"/>
          </w:tcPr>
          <w:p w14:paraId="29A597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3B8AFC4C" w14:textId="77777777" w:rsidTr="00933F26">
        <w:tc>
          <w:tcPr>
            <w:tcW w:w="1560" w:type="dxa"/>
            <w:tcBorders>
              <w:top w:val="nil"/>
              <w:left w:val="nil"/>
              <w:bottom w:val="nil"/>
              <w:right w:val="nil"/>
            </w:tcBorders>
            <w:shd w:val="clear" w:color="auto" w:fill="auto"/>
            <w:noWrap/>
            <w:vAlign w:val="center"/>
          </w:tcPr>
          <w:p w14:paraId="7E9F8771"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491C07A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535EEA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M45710 300 S/SS</w:t>
            </w:r>
          </w:p>
        </w:tc>
        <w:tc>
          <w:tcPr>
            <w:tcW w:w="1139" w:type="dxa"/>
            <w:tcBorders>
              <w:top w:val="nil"/>
              <w:left w:val="nil"/>
              <w:bottom w:val="nil"/>
              <w:right w:val="nil"/>
            </w:tcBorders>
            <w:shd w:val="clear" w:color="auto" w:fill="auto"/>
            <w:noWrap/>
            <w:vAlign w:val="center"/>
          </w:tcPr>
          <w:p w14:paraId="7B4ED11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2018-20</w:t>
            </w:r>
          </w:p>
        </w:tc>
        <w:tc>
          <w:tcPr>
            <w:tcW w:w="1271" w:type="dxa"/>
            <w:tcBorders>
              <w:top w:val="nil"/>
              <w:left w:val="nil"/>
              <w:bottom w:val="nil"/>
              <w:right w:val="nil"/>
            </w:tcBorders>
            <w:shd w:val="clear" w:color="auto" w:fill="auto"/>
            <w:noWrap/>
            <w:vAlign w:val="center"/>
          </w:tcPr>
          <w:p w14:paraId="19B7CE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20F71793" w14:textId="77777777" w:rsidTr="00933F26">
        <w:tc>
          <w:tcPr>
            <w:tcW w:w="1560" w:type="dxa"/>
            <w:tcBorders>
              <w:top w:val="nil"/>
              <w:left w:val="nil"/>
              <w:bottom w:val="nil"/>
              <w:right w:val="nil"/>
            </w:tcBorders>
            <w:shd w:val="clear" w:color="auto" w:fill="auto"/>
            <w:noWrap/>
            <w:vAlign w:val="center"/>
          </w:tcPr>
          <w:p w14:paraId="5DFDB60A"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693D93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7A617D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M45715 300 S/TECH</w:t>
            </w:r>
          </w:p>
        </w:tc>
        <w:tc>
          <w:tcPr>
            <w:tcW w:w="1139" w:type="dxa"/>
            <w:tcBorders>
              <w:top w:val="nil"/>
              <w:left w:val="nil"/>
              <w:bottom w:val="nil"/>
              <w:right w:val="nil"/>
            </w:tcBorders>
            <w:shd w:val="clear" w:color="auto" w:fill="auto"/>
            <w:noWrap/>
            <w:vAlign w:val="center"/>
          </w:tcPr>
          <w:p w14:paraId="0917DE5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2019-20</w:t>
            </w:r>
          </w:p>
        </w:tc>
        <w:tc>
          <w:tcPr>
            <w:tcW w:w="1271" w:type="dxa"/>
            <w:tcBorders>
              <w:top w:val="nil"/>
              <w:left w:val="nil"/>
              <w:bottom w:val="nil"/>
              <w:right w:val="nil"/>
            </w:tcBorders>
            <w:shd w:val="clear" w:color="auto" w:fill="auto"/>
            <w:noWrap/>
            <w:vAlign w:val="center"/>
          </w:tcPr>
          <w:p w14:paraId="73B9261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496108BA" w14:textId="77777777" w:rsidTr="00933F26">
        <w:tc>
          <w:tcPr>
            <w:tcW w:w="1560" w:type="dxa"/>
            <w:tcBorders>
              <w:top w:val="nil"/>
              <w:left w:val="nil"/>
              <w:bottom w:val="nil"/>
              <w:right w:val="nil"/>
            </w:tcBorders>
            <w:shd w:val="clear" w:color="auto" w:fill="auto"/>
            <w:noWrap/>
            <w:vAlign w:val="center"/>
          </w:tcPr>
          <w:p w14:paraId="4250265D"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17DC8DF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033ED7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M45710 300</w:t>
            </w:r>
          </w:p>
        </w:tc>
        <w:tc>
          <w:tcPr>
            <w:tcW w:w="1139" w:type="dxa"/>
            <w:tcBorders>
              <w:top w:val="nil"/>
              <w:left w:val="nil"/>
              <w:bottom w:val="nil"/>
              <w:right w:val="nil"/>
            </w:tcBorders>
            <w:shd w:val="clear" w:color="auto" w:fill="auto"/>
            <w:noWrap/>
            <w:vAlign w:val="center"/>
          </w:tcPr>
          <w:p w14:paraId="1CDD5D9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735CC7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127333FF" w14:textId="77777777" w:rsidTr="00933F26">
        <w:tc>
          <w:tcPr>
            <w:tcW w:w="1560" w:type="dxa"/>
            <w:tcBorders>
              <w:top w:val="nil"/>
              <w:left w:val="nil"/>
              <w:bottom w:val="nil"/>
              <w:right w:val="nil"/>
            </w:tcBorders>
            <w:shd w:val="clear" w:color="auto" w:fill="auto"/>
            <w:noWrap/>
            <w:vAlign w:val="center"/>
          </w:tcPr>
          <w:p w14:paraId="2A989593"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3AAEDF4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61B7729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szCs w:val="17"/>
              </w:rPr>
              <w:t>M45719 GTS 300 SS HPE</w:t>
            </w:r>
          </w:p>
        </w:tc>
        <w:tc>
          <w:tcPr>
            <w:tcW w:w="1139" w:type="dxa"/>
            <w:tcBorders>
              <w:top w:val="nil"/>
              <w:left w:val="nil"/>
              <w:bottom w:val="nil"/>
              <w:right w:val="nil"/>
            </w:tcBorders>
            <w:shd w:val="clear" w:color="auto" w:fill="auto"/>
            <w:noWrap/>
            <w:vAlign w:val="center"/>
          </w:tcPr>
          <w:p w14:paraId="55B3EA9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723C68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31B0B266" w14:textId="77777777" w:rsidTr="00933F26">
        <w:tc>
          <w:tcPr>
            <w:tcW w:w="1560" w:type="dxa"/>
            <w:tcBorders>
              <w:top w:val="nil"/>
              <w:left w:val="nil"/>
              <w:bottom w:val="nil"/>
              <w:right w:val="nil"/>
            </w:tcBorders>
            <w:shd w:val="clear" w:color="auto" w:fill="auto"/>
            <w:noWrap/>
            <w:vAlign w:val="center"/>
          </w:tcPr>
          <w:p w14:paraId="689E8318"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241818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4B640B67" w14:textId="77777777" w:rsidR="00F130B5" w:rsidRPr="00F130B5" w:rsidRDefault="00F130B5" w:rsidP="00F130B5">
            <w:pPr>
              <w:spacing w:afterLines="20" w:after="48"/>
              <w:jc w:val="center"/>
              <w:rPr>
                <w:rFonts w:eastAsia="Times New Roman"/>
                <w:szCs w:val="17"/>
              </w:rPr>
            </w:pPr>
            <w:r w:rsidRPr="00F130B5">
              <w:rPr>
                <w:rFonts w:eastAsia="Times New Roman"/>
                <w:szCs w:val="17"/>
              </w:rPr>
              <w:t>M45724 GTS 300 SG</w:t>
            </w:r>
          </w:p>
        </w:tc>
        <w:tc>
          <w:tcPr>
            <w:tcW w:w="1139" w:type="dxa"/>
            <w:tcBorders>
              <w:top w:val="nil"/>
              <w:left w:val="nil"/>
              <w:bottom w:val="nil"/>
              <w:right w:val="nil"/>
            </w:tcBorders>
            <w:shd w:val="clear" w:color="auto" w:fill="auto"/>
            <w:noWrap/>
            <w:vAlign w:val="center"/>
          </w:tcPr>
          <w:p w14:paraId="581649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w:t>
            </w:r>
          </w:p>
        </w:tc>
        <w:tc>
          <w:tcPr>
            <w:tcW w:w="1271" w:type="dxa"/>
            <w:tcBorders>
              <w:top w:val="nil"/>
              <w:left w:val="nil"/>
              <w:bottom w:val="nil"/>
              <w:right w:val="nil"/>
            </w:tcBorders>
            <w:shd w:val="clear" w:color="auto" w:fill="auto"/>
            <w:noWrap/>
            <w:vAlign w:val="center"/>
          </w:tcPr>
          <w:p w14:paraId="6A1B3A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3D96BFB0" w14:textId="77777777" w:rsidTr="00933F26">
        <w:tc>
          <w:tcPr>
            <w:tcW w:w="1560" w:type="dxa"/>
            <w:tcBorders>
              <w:top w:val="nil"/>
              <w:left w:val="nil"/>
              <w:bottom w:val="nil"/>
              <w:right w:val="nil"/>
            </w:tcBorders>
            <w:shd w:val="clear" w:color="auto" w:fill="auto"/>
            <w:noWrap/>
            <w:vAlign w:val="center"/>
            <w:hideMark/>
          </w:tcPr>
          <w:p w14:paraId="62B8C9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609855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hideMark/>
          </w:tcPr>
          <w:p w14:paraId="164CCF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M45200 300 S/SS M45202 300 ABS</w:t>
            </w:r>
          </w:p>
        </w:tc>
        <w:tc>
          <w:tcPr>
            <w:tcW w:w="1139" w:type="dxa"/>
            <w:tcBorders>
              <w:top w:val="nil"/>
              <w:left w:val="nil"/>
              <w:bottom w:val="nil"/>
              <w:right w:val="nil"/>
            </w:tcBorders>
            <w:shd w:val="clear" w:color="auto" w:fill="auto"/>
            <w:noWrap/>
            <w:vAlign w:val="center"/>
            <w:hideMark/>
          </w:tcPr>
          <w:p w14:paraId="1BB379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2016-2018</w:t>
            </w:r>
          </w:p>
        </w:tc>
        <w:tc>
          <w:tcPr>
            <w:tcW w:w="1271" w:type="dxa"/>
            <w:tcBorders>
              <w:top w:val="nil"/>
              <w:left w:val="nil"/>
              <w:bottom w:val="nil"/>
              <w:right w:val="nil"/>
            </w:tcBorders>
            <w:shd w:val="clear" w:color="auto" w:fill="auto"/>
            <w:noWrap/>
            <w:vAlign w:val="center"/>
            <w:hideMark/>
          </w:tcPr>
          <w:p w14:paraId="4F59A8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6ED12779" w14:textId="77777777" w:rsidTr="00933F26">
        <w:tc>
          <w:tcPr>
            <w:tcW w:w="1560" w:type="dxa"/>
            <w:tcBorders>
              <w:top w:val="nil"/>
              <w:left w:val="nil"/>
              <w:bottom w:val="nil"/>
              <w:right w:val="nil"/>
            </w:tcBorders>
            <w:shd w:val="clear" w:color="auto" w:fill="auto"/>
            <w:noWrap/>
            <w:vAlign w:val="center"/>
          </w:tcPr>
          <w:p w14:paraId="5B4492E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0C3E1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259CF68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M45202 300 ABS</w:t>
            </w:r>
          </w:p>
        </w:tc>
        <w:tc>
          <w:tcPr>
            <w:tcW w:w="1139" w:type="dxa"/>
            <w:tcBorders>
              <w:top w:val="nil"/>
              <w:left w:val="nil"/>
              <w:bottom w:val="nil"/>
              <w:right w:val="nil"/>
            </w:tcBorders>
            <w:shd w:val="clear" w:color="auto" w:fill="auto"/>
            <w:noWrap/>
            <w:vAlign w:val="center"/>
          </w:tcPr>
          <w:p w14:paraId="11AB68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2018</w:t>
            </w:r>
          </w:p>
        </w:tc>
        <w:tc>
          <w:tcPr>
            <w:tcW w:w="1271" w:type="dxa"/>
            <w:tcBorders>
              <w:top w:val="nil"/>
              <w:left w:val="nil"/>
              <w:bottom w:val="nil"/>
              <w:right w:val="nil"/>
            </w:tcBorders>
            <w:shd w:val="clear" w:color="auto" w:fill="auto"/>
            <w:noWrap/>
            <w:vAlign w:val="center"/>
          </w:tcPr>
          <w:p w14:paraId="77E031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4FC1C32D" w14:textId="77777777" w:rsidTr="00933F26">
        <w:tc>
          <w:tcPr>
            <w:tcW w:w="1560" w:type="dxa"/>
            <w:tcBorders>
              <w:top w:val="nil"/>
              <w:left w:val="nil"/>
              <w:bottom w:val="nil"/>
              <w:right w:val="nil"/>
            </w:tcBorders>
            <w:shd w:val="clear" w:color="auto" w:fill="auto"/>
            <w:noWrap/>
            <w:vAlign w:val="center"/>
          </w:tcPr>
          <w:p w14:paraId="68E4439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1801003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M45</w:t>
            </w:r>
          </w:p>
        </w:tc>
        <w:tc>
          <w:tcPr>
            <w:tcW w:w="3371" w:type="dxa"/>
            <w:tcBorders>
              <w:top w:val="nil"/>
              <w:left w:val="nil"/>
              <w:bottom w:val="nil"/>
              <w:right w:val="nil"/>
            </w:tcBorders>
            <w:shd w:val="clear" w:color="auto" w:fill="auto"/>
            <w:noWrap/>
            <w:vAlign w:val="center"/>
          </w:tcPr>
          <w:p w14:paraId="797154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M452710 300 S/SS</w:t>
            </w:r>
          </w:p>
        </w:tc>
        <w:tc>
          <w:tcPr>
            <w:tcW w:w="1139" w:type="dxa"/>
            <w:tcBorders>
              <w:top w:val="nil"/>
              <w:left w:val="nil"/>
              <w:bottom w:val="nil"/>
              <w:right w:val="nil"/>
            </w:tcBorders>
            <w:shd w:val="clear" w:color="auto" w:fill="auto"/>
            <w:noWrap/>
            <w:vAlign w:val="center"/>
          </w:tcPr>
          <w:p w14:paraId="0BD415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Jul-05</w:t>
            </w:r>
          </w:p>
        </w:tc>
        <w:tc>
          <w:tcPr>
            <w:tcW w:w="1271" w:type="dxa"/>
            <w:tcBorders>
              <w:top w:val="nil"/>
              <w:left w:val="nil"/>
              <w:bottom w:val="nil"/>
              <w:right w:val="nil"/>
            </w:tcBorders>
            <w:shd w:val="clear" w:color="auto" w:fill="auto"/>
            <w:noWrap/>
            <w:vAlign w:val="center"/>
          </w:tcPr>
          <w:p w14:paraId="62436D3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555DD298" w14:textId="77777777" w:rsidTr="00933F26">
        <w:tc>
          <w:tcPr>
            <w:tcW w:w="1560" w:type="dxa"/>
            <w:tcBorders>
              <w:top w:val="nil"/>
              <w:left w:val="nil"/>
              <w:bottom w:val="nil"/>
              <w:right w:val="nil"/>
            </w:tcBorders>
            <w:shd w:val="clear" w:color="auto" w:fill="auto"/>
            <w:noWrap/>
            <w:vAlign w:val="center"/>
            <w:hideMark/>
          </w:tcPr>
          <w:p w14:paraId="57697A4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484C2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PSI MA3</w:t>
            </w:r>
          </w:p>
        </w:tc>
        <w:tc>
          <w:tcPr>
            <w:tcW w:w="3371" w:type="dxa"/>
            <w:tcBorders>
              <w:top w:val="nil"/>
              <w:left w:val="nil"/>
              <w:bottom w:val="nil"/>
              <w:right w:val="nil"/>
            </w:tcBorders>
            <w:shd w:val="clear" w:color="auto" w:fill="auto"/>
            <w:noWrap/>
            <w:vAlign w:val="center"/>
            <w:hideMark/>
          </w:tcPr>
          <w:p w14:paraId="7438816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MA330 300 E4 (GTS/SUPER/SS)</w:t>
            </w:r>
          </w:p>
        </w:tc>
        <w:tc>
          <w:tcPr>
            <w:tcW w:w="1139" w:type="dxa"/>
            <w:tcBorders>
              <w:top w:val="nil"/>
              <w:left w:val="nil"/>
              <w:bottom w:val="nil"/>
              <w:right w:val="nil"/>
            </w:tcBorders>
            <w:shd w:val="clear" w:color="auto" w:fill="auto"/>
            <w:noWrap/>
            <w:vAlign w:val="center"/>
            <w:hideMark/>
          </w:tcPr>
          <w:p w14:paraId="36C845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3C20E7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278</w:t>
            </w:r>
          </w:p>
        </w:tc>
      </w:tr>
      <w:tr w:rsidR="00F130B5" w:rsidRPr="00F130B5" w14:paraId="7D7D783E" w14:textId="77777777" w:rsidTr="00933F26">
        <w:tc>
          <w:tcPr>
            <w:tcW w:w="1560" w:type="dxa"/>
            <w:tcBorders>
              <w:top w:val="nil"/>
              <w:left w:val="nil"/>
              <w:bottom w:val="nil"/>
              <w:right w:val="nil"/>
            </w:tcBorders>
            <w:shd w:val="clear" w:color="auto" w:fill="auto"/>
            <w:noWrap/>
            <w:vAlign w:val="center"/>
            <w:hideMark/>
          </w:tcPr>
          <w:p w14:paraId="0B64FACC"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VOR</w:t>
            </w:r>
          </w:p>
        </w:tc>
        <w:tc>
          <w:tcPr>
            <w:tcW w:w="2015" w:type="dxa"/>
            <w:tcBorders>
              <w:top w:val="nil"/>
              <w:left w:val="nil"/>
              <w:bottom w:val="nil"/>
              <w:right w:val="nil"/>
            </w:tcBorders>
            <w:shd w:val="clear" w:color="auto" w:fill="auto"/>
            <w:noWrap/>
            <w:vAlign w:val="center"/>
            <w:hideMark/>
          </w:tcPr>
          <w:p w14:paraId="3BF614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 ENDURO </w:t>
            </w:r>
          </w:p>
        </w:tc>
        <w:tc>
          <w:tcPr>
            <w:tcW w:w="3371" w:type="dxa"/>
            <w:tcBorders>
              <w:top w:val="nil"/>
              <w:left w:val="nil"/>
              <w:bottom w:val="nil"/>
              <w:right w:val="nil"/>
            </w:tcBorders>
            <w:shd w:val="clear" w:color="auto" w:fill="auto"/>
            <w:noWrap/>
            <w:vAlign w:val="center"/>
            <w:hideMark/>
          </w:tcPr>
          <w:p w14:paraId="6A8F0BB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 ENDURO </w:t>
            </w:r>
          </w:p>
        </w:tc>
        <w:tc>
          <w:tcPr>
            <w:tcW w:w="1139" w:type="dxa"/>
            <w:tcBorders>
              <w:top w:val="nil"/>
              <w:left w:val="nil"/>
              <w:bottom w:val="nil"/>
              <w:right w:val="nil"/>
            </w:tcBorders>
            <w:shd w:val="clear" w:color="auto" w:fill="auto"/>
            <w:noWrap/>
            <w:vAlign w:val="center"/>
            <w:hideMark/>
          </w:tcPr>
          <w:p w14:paraId="0CC055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w:t>
            </w:r>
          </w:p>
        </w:tc>
        <w:tc>
          <w:tcPr>
            <w:tcW w:w="1271" w:type="dxa"/>
            <w:tcBorders>
              <w:top w:val="nil"/>
              <w:left w:val="nil"/>
              <w:bottom w:val="nil"/>
              <w:right w:val="nil"/>
            </w:tcBorders>
            <w:shd w:val="clear" w:color="auto" w:fill="auto"/>
            <w:noWrap/>
            <w:vAlign w:val="center"/>
            <w:hideMark/>
          </w:tcPr>
          <w:p w14:paraId="499BEA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4F2ED94B" w14:textId="77777777" w:rsidTr="00933F26">
        <w:tc>
          <w:tcPr>
            <w:tcW w:w="1560" w:type="dxa"/>
            <w:tcBorders>
              <w:top w:val="nil"/>
              <w:left w:val="nil"/>
              <w:bottom w:val="nil"/>
              <w:right w:val="nil"/>
            </w:tcBorders>
            <w:shd w:val="clear" w:color="auto" w:fill="auto"/>
            <w:noWrap/>
            <w:vAlign w:val="center"/>
            <w:hideMark/>
          </w:tcPr>
          <w:p w14:paraId="517ACD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F1CF0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450 ENDURO </w:t>
            </w:r>
          </w:p>
        </w:tc>
        <w:tc>
          <w:tcPr>
            <w:tcW w:w="3371" w:type="dxa"/>
            <w:tcBorders>
              <w:top w:val="nil"/>
              <w:left w:val="nil"/>
              <w:bottom w:val="nil"/>
              <w:right w:val="nil"/>
            </w:tcBorders>
            <w:shd w:val="clear" w:color="auto" w:fill="auto"/>
            <w:noWrap/>
            <w:vAlign w:val="center"/>
            <w:hideMark/>
          </w:tcPr>
          <w:p w14:paraId="4445A2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450 ENDURO </w:t>
            </w:r>
          </w:p>
        </w:tc>
        <w:tc>
          <w:tcPr>
            <w:tcW w:w="1139" w:type="dxa"/>
            <w:tcBorders>
              <w:top w:val="nil"/>
              <w:left w:val="nil"/>
              <w:bottom w:val="nil"/>
              <w:right w:val="nil"/>
            </w:tcBorders>
            <w:shd w:val="clear" w:color="auto" w:fill="auto"/>
            <w:noWrap/>
            <w:vAlign w:val="center"/>
            <w:hideMark/>
          </w:tcPr>
          <w:p w14:paraId="3E6F28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2002</w:t>
            </w:r>
          </w:p>
        </w:tc>
        <w:tc>
          <w:tcPr>
            <w:tcW w:w="1271" w:type="dxa"/>
            <w:tcBorders>
              <w:top w:val="nil"/>
              <w:left w:val="nil"/>
              <w:bottom w:val="nil"/>
              <w:right w:val="nil"/>
            </w:tcBorders>
            <w:shd w:val="clear" w:color="auto" w:fill="auto"/>
            <w:noWrap/>
            <w:vAlign w:val="center"/>
            <w:hideMark/>
          </w:tcPr>
          <w:p w14:paraId="498004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56E36F76" w14:textId="77777777" w:rsidTr="00933F26">
        <w:tc>
          <w:tcPr>
            <w:tcW w:w="1560" w:type="dxa"/>
            <w:tcBorders>
              <w:top w:val="nil"/>
              <w:left w:val="nil"/>
              <w:bottom w:val="nil"/>
              <w:right w:val="nil"/>
            </w:tcBorders>
            <w:shd w:val="clear" w:color="auto" w:fill="auto"/>
            <w:noWrap/>
            <w:vAlign w:val="center"/>
            <w:hideMark/>
          </w:tcPr>
          <w:p w14:paraId="5353033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B011B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500 ENDURO </w:t>
            </w:r>
          </w:p>
        </w:tc>
        <w:tc>
          <w:tcPr>
            <w:tcW w:w="3371" w:type="dxa"/>
            <w:tcBorders>
              <w:top w:val="nil"/>
              <w:left w:val="nil"/>
              <w:bottom w:val="nil"/>
              <w:right w:val="nil"/>
            </w:tcBorders>
            <w:shd w:val="clear" w:color="auto" w:fill="auto"/>
            <w:noWrap/>
            <w:vAlign w:val="center"/>
            <w:hideMark/>
          </w:tcPr>
          <w:p w14:paraId="27A3F8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500 ENDURO </w:t>
            </w:r>
          </w:p>
        </w:tc>
        <w:tc>
          <w:tcPr>
            <w:tcW w:w="1139" w:type="dxa"/>
            <w:tcBorders>
              <w:top w:val="nil"/>
              <w:left w:val="nil"/>
              <w:bottom w:val="nil"/>
              <w:right w:val="nil"/>
            </w:tcBorders>
            <w:shd w:val="clear" w:color="auto" w:fill="auto"/>
            <w:noWrap/>
            <w:vAlign w:val="center"/>
            <w:hideMark/>
          </w:tcPr>
          <w:p w14:paraId="587BD6A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w:t>
            </w:r>
          </w:p>
        </w:tc>
        <w:tc>
          <w:tcPr>
            <w:tcW w:w="1271" w:type="dxa"/>
            <w:tcBorders>
              <w:top w:val="nil"/>
              <w:left w:val="nil"/>
              <w:bottom w:val="nil"/>
              <w:right w:val="nil"/>
            </w:tcBorders>
            <w:shd w:val="clear" w:color="auto" w:fill="auto"/>
            <w:noWrap/>
            <w:vAlign w:val="center"/>
            <w:hideMark/>
          </w:tcPr>
          <w:p w14:paraId="21E7DB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503</w:t>
            </w:r>
          </w:p>
        </w:tc>
      </w:tr>
      <w:tr w:rsidR="00F130B5" w:rsidRPr="00F130B5" w14:paraId="778D359A" w14:textId="77777777" w:rsidTr="00933F26">
        <w:tc>
          <w:tcPr>
            <w:tcW w:w="1560" w:type="dxa"/>
            <w:tcBorders>
              <w:top w:val="nil"/>
              <w:left w:val="nil"/>
              <w:bottom w:val="nil"/>
              <w:right w:val="nil"/>
            </w:tcBorders>
            <w:shd w:val="clear" w:color="auto" w:fill="auto"/>
            <w:noWrap/>
            <w:vAlign w:val="center"/>
            <w:hideMark/>
          </w:tcPr>
          <w:p w14:paraId="6E37E61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1840E7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530 ENDURO </w:t>
            </w:r>
          </w:p>
        </w:tc>
        <w:tc>
          <w:tcPr>
            <w:tcW w:w="3371" w:type="dxa"/>
            <w:tcBorders>
              <w:top w:val="nil"/>
              <w:left w:val="nil"/>
              <w:bottom w:val="nil"/>
              <w:right w:val="nil"/>
            </w:tcBorders>
            <w:shd w:val="clear" w:color="auto" w:fill="auto"/>
            <w:noWrap/>
            <w:vAlign w:val="center"/>
            <w:hideMark/>
          </w:tcPr>
          <w:p w14:paraId="722B2D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530 ENDURO </w:t>
            </w:r>
          </w:p>
        </w:tc>
        <w:tc>
          <w:tcPr>
            <w:tcW w:w="1139" w:type="dxa"/>
            <w:tcBorders>
              <w:top w:val="nil"/>
              <w:left w:val="nil"/>
              <w:bottom w:val="nil"/>
              <w:right w:val="nil"/>
            </w:tcBorders>
            <w:shd w:val="clear" w:color="auto" w:fill="auto"/>
            <w:noWrap/>
            <w:vAlign w:val="center"/>
            <w:hideMark/>
          </w:tcPr>
          <w:p w14:paraId="7D8B5A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w:t>
            </w:r>
          </w:p>
        </w:tc>
        <w:tc>
          <w:tcPr>
            <w:tcW w:w="1271" w:type="dxa"/>
            <w:tcBorders>
              <w:top w:val="nil"/>
              <w:left w:val="nil"/>
              <w:bottom w:val="nil"/>
              <w:right w:val="nil"/>
            </w:tcBorders>
            <w:shd w:val="clear" w:color="auto" w:fill="auto"/>
            <w:noWrap/>
            <w:vAlign w:val="center"/>
            <w:hideMark/>
          </w:tcPr>
          <w:p w14:paraId="6612BA9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w:t>
            </w:r>
          </w:p>
        </w:tc>
      </w:tr>
      <w:tr w:rsidR="00F130B5" w:rsidRPr="00F130B5" w14:paraId="5738740E" w14:textId="77777777" w:rsidTr="00933F26">
        <w:tc>
          <w:tcPr>
            <w:tcW w:w="1560" w:type="dxa"/>
            <w:tcBorders>
              <w:top w:val="nil"/>
              <w:left w:val="nil"/>
              <w:bottom w:val="nil"/>
              <w:right w:val="nil"/>
            </w:tcBorders>
            <w:shd w:val="clear" w:color="auto" w:fill="auto"/>
            <w:noWrap/>
            <w:vAlign w:val="center"/>
            <w:hideMark/>
          </w:tcPr>
          <w:p w14:paraId="7F4E53B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EEC6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VOR ENDURO</w:t>
            </w:r>
          </w:p>
        </w:tc>
        <w:tc>
          <w:tcPr>
            <w:tcW w:w="3371" w:type="dxa"/>
            <w:tcBorders>
              <w:top w:val="nil"/>
              <w:left w:val="nil"/>
              <w:bottom w:val="nil"/>
              <w:right w:val="nil"/>
            </w:tcBorders>
            <w:shd w:val="clear" w:color="auto" w:fill="auto"/>
            <w:noWrap/>
            <w:vAlign w:val="center"/>
            <w:hideMark/>
          </w:tcPr>
          <w:p w14:paraId="355299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400SM </w:t>
            </w:r>
          </w:p>
        </w:tc>
        <w:tc>
          <w:tcPr>
            <w:tcW w:w="1139" w:type="dxa"/>
            <w:tcBorders>
              <w:top w:val="nil"/>
              <w:left w:val="nil"/>
              <w:bottom w:val="nil"/>
              <w:right w:val="nil"/>
            </w:tcBorders>
            <w:shd w:val="clear" w:color="auto" w:fill="auto"/>
            <w:noWrap/>
            <w:vAlign w:val="center"/>
            <w:hideMark/>
          </w:tcPr>
          <w:p w14:paraId="3CE581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2000-01</w:t>
            </w:r>
          </w:p>
        </w:tc>
        <w:tc>
          <w:tcPr>
            <w:tcW w:w="1271" w:type="dxa"/>
            <w:tcBorders>
              <w:top w:val="nil"/>
              <w:left w:val="nil"/>
              <w:bottom w:val="nil"/>
              <w:right w:val="nil"/>
            </w:tcBorders>
            <w:shd w:val="clear" w:color="auto" w:fill="auto"/>
            <w:noWrap/>
            <w:vAlign w:val="center"/>
            <w:hideMark/>
          </w:tcPr>
          <w:p w14:paraId="4BA36A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00FF7D18" w14:textId="77777777" w:rsidTr="00933F26">
        <w:tc>
          <w:tcPr>
            <w:tcW w:w="1560" w:type="dxa"/>
            <w:tcBorders>
              <w:top w:val="nil"/>
              <w:left w:val="nil"/>
              <w:bottom w:val="nil"/>
              <w:right w:val="nil"/>
            </w:tcBorders>
            <w:shd w:val="clear" w:color="auto" w:fill="auto"/>
            <w:noWrap/>
            <w:vAlign w:val="center"/>
            <w:hideMark/>
          </w:tcPr>
          <w:p w14:paraId="2BC91D9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D81284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VOR ENDURO</w:t>
            </w:r>
          </w:p>
        </w:tc>
        <w:tc>
          <w:tcPr>
            <w:tcW w:w="3371" w:type="dxa"/>
            <w:tcBorders>
              <w:top w:val="nil"/>
              <w:left w:val="nil"/>
              <w:bottom w:val="nil"/>
              <w:right w:val="nil"/>
            </w:tcBorders>
            <w:shd w:val="clear" w:color="auto" w:fill="auto"/>
            <w:noWrap/>
            <w:vAlign w:val="center"/>
            <w:hideMark/>
          </w:tcPr>
          <w:p w14:paraId="3EF256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500SM </w:t>
            </w:r>
          </w:p>
        </w:tc>
        <w:tc>
          <w:tcPr>
            <w:tcW w:w="1139" w:type="dxa"/>
            <w:tcBorders>
              <w:top w:val="nil"/>
              <w:left w:val="nil"/>
              <w:bottom w:val="nil"/>
              <w:right w:val="nil"/>
            </w:tcBorders>
            <w:shd w:val="clear" w:color="auto" w:fill="auto"/>
            <w:noWrap/>
            <w:vAlign w:val="center"/>
            <w:hideMark/>
          </w:tcPr>
          <w:p w14:paraId="71E2B8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2000-01</w:t>
            </w:r>
          </w:p>
        </w:tc>
        <w:tc>
          <w:tcPr>
            <w:tcW w:w="1271" w:type="dxa"/>
            <w:tcBorders>
              <w:top w:val="nil"/>
              <w:left w:val="nil"/>
              <w:bottom w:val="nil"/>
              <w:right w:val="nil"/>
            </w:tcBorders>
            <w:shd w:val="clear" w:color="auto" w:fill="auto"/>
            <w:noWrap/>
            <w:vAlign w:val="center"/>
            <w:hideMark/>
          </w:tcPr>
          <w:p w14:paraId="21C4410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503</w:t>
            </w:r>
          </w:p>
        </w:tc>
      </w:tr>
      <w:tr w:rsidR="00F130B5" w:rsidRPr="00F130B5" w14:paraId="4F3D5EDD" w14:textId="77777777" w:rsidTr="00933F26">
        <w:tc>
          <w:tcPr>
            <w:tcW w:w="1560" w:type="dxa"/>
            <w:tcBorders>
              <w:top w:val="nil"/>
              <w:left w:val="nil"/>
              <w:bottom w:val="nil"/>
              <w:right w:val="nil"/>
            </w:tcBorders>
            <w:shd w:val="clear" w:color="auto" w:fill="auto"/>
            <w:noWrap/>
            <w:vAlign w:val="center"/>
            <w:hideMark/>
          </w:tcPr>
          <w:p w14:paraId="646EA323"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XINGYUE</w:t>
            </w:r>
          </w:p>
        </w:tc>
        <w:tc>
          <w:tcPr>
            <w:tcW w:w="2015" w:type="dxa"/>
            <w:tcBorders>
              <w:top w:val="nil"/>
              <w:left w:val="nil"/>
              <w:bottom w:val="nil"/>
              <w:right w:val="nil"/>
            </w:tcBorders>
            <w:shd w:val="clear" w:color="auto" w:fill="auto"/>
            <w:noWrap/>
            <w:vAlign w:val="center"/>
            <w:hideMark/>
          </w:tcPr>
          <w:p w14:paraId="037550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XY400Y</w:t>
            </w:r>
          </w:p>
        </w:tc>
        <w:tc>
          <w:tcPr>
            <w:tcW w:w="3371" w:type="dxa"/>
            <w:tcBorders>
              <w:top w:val="nil"/>
              <w:left w:val="nil"/>
              <w:bottom w:val="nil"/>
              <w:right w:val="nil"/>
            </w:tcBorders>
            <w:shd w:val="clear" w:color="auto" w:fill="auto"/>
            <w:noWrap/>
            <w:vAlign w:val="center"/>
            <w:hideMark/>
          </w:tcPr>
          <w:p w14:paraId="468B16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XY400Y</w:t>
            </w:r>
          </w:p>
        </w:tc>
        <w:tc>
          <w:tcPr>
            <w:tcW w:w="1139" w:type="dxa"/>
            <w:tcBorders>
              <w:top w:val="nil"/>
              <w:left w:val="nil"/>
              <w:bottom w:val="nil"/>
              <w:right w:val="nil"/>
            </w:tcBorders>
            <w:shd w:val="clear" w:color="auto" w:fill="auto"/>
            <w:noWrap/>
            <w:vAlign w:val="center"/>
            <w:hideMark/>
          </w:tcPr>
          <w:p w14:paraId="60FC20E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2008-09</w:t>
            </w:r>
          </w:p>
        </w:tc>
        <w:tc>
          <w:tcPr>
            <w:tcW w:w="1271" w:type="dxa"/>
            <w:tcBorders>
              <w:top w:val="nil"/>
              <w:left w:val="nil"/>
              <w:bottom w:val="nil"/>
              <w:right w:val="nil"/>
            </w:tcBorders>
            <w:shd w:val="clear" w:color="auto" w:fill="auto"/>
            <w:noWrap/>
            <w:vAlign w:val="center"/>
            <w:hideMark/>
          </w:tcPr>
          <w:p w14:paraId="4387E3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7EC81DE7" w14:textId="77777777" w:rsidTr="00933F26">
        <w:tc>
          <w:tcPr>
            <w:tcW w:w="1560" w:type="dxa"/>
            <w:tcBorders>
              <w:top w:val="nil"/>
              <w:left w:val="nil"/>
              <w:bottom w:val="nil"/>
              <w:right w:val="nil"/>
            </w:tcBorders>
            <w:shd w:val="clear" w:color="auto" w:fill="auto"/>
            <w:noWrap/>
            <w:vAlign w:val="center"/>
            <w:hideMark/>
          </w:tcPr>
          <w:p w14:paraId="006D2C5D"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YAMAHA</w:t>
            </w:r>
          </w:p>
        </w:tc>
        <w:tc>
          <w:tcPr>
            <w:tcW w:w="2015" w:type="dxa"/>
            <w:tcBorders>
              <w:top w:val="nil"/>
              <w:left w:val="nil"/>
              <w:bottom w:val="nil"/>
              <w:right w:val="nil"/>
            </w:tcBorders>
            <w:shd w:val="clear" w:color="auto" w:fill="auto"/>
            <w:noWrap/>
            <w:vAlign w:val="center"/>
            <w:hideMark/>
          </w:tcPr>
          <w:p w14:paraId="774BAAB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DT400</w:t>
            </w:r>
          </w:p>
        </w:tc>
        <w:tc>
          <w:tcPr>
            <w:tcW w:w="3371" w:type="dxa"/>
            <w:tcBorders>
              <w:top w:val="nil"/>
              <w:left w:val="nil"/>
              <w:bottom w:val="nil"/>
              <w:right w:val="nil"/>
            </w:tcBorders>
            <w:shd w:val="clear" w:color="auto" w:fill="auto"/>
            <w:noWrap/>
            <w:vAlign w:val="center"/>
            <w:hideMark/>
          </w:tcPr>
          <w:p w14:paraId="2CE16B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DT400</w:t>
            </w:r>
          </w:p>
        </w:tc>
        <w:tc>
          <w:tcPr>
            <w:tcW w:w="1139" w:type="dxa"/>
            <w:tcBorders>
              <w:top w:val="nil"/>
              <w:left w:val="nil"/>
              <w:bottom w:val="nil"/>
              <w:right w:val="nil"/>
            </w:tcBorders>
            <w:shd w:val="clear" w:color="auto" w:fill="auto"/>
            <w:noWrap/>
            <w:vAlign w:val="center"/>
            <w:hideMark/>
          </w:tcPr>
          <w:p w14:paraId="5EDB645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1976-77</w:t>
            </w:r>
          </w:p>
        </w:tc>
        <w:tc>
          <w:tcPr>
            <w:tcW w:w="1271" w:type="dxa"/>
            <w:tcBorders>
              <w:top w:val="nil"/>
              <w:left w:val="nil"/>
              <w:bottom w:val="nil"/>
              <w:right w:val="nil"/>
            </w:tcBorders>
            <w:shd w:val="clear" w:color="auto" w:fill="auto"/>
            <w:noWrap/>
            <w:vAlign w:val="center"/>
            <w:hideMark/>
          </w:tcPr>
          <w:p w14:paraId="21A62A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1F5A0D71" w14:textId="77777777" w:rsidTr="00933F26">
        <w:tc>
          <w:tcPr>
            <w:tcW w:w="1560" w:type="dxa"/>
            <w:tcBorders>
              <w:top w:val="nil"/>
              <w:left w:val="nil"/>
              <w:bottom w:val="nil"/>
              <w:right w:val="nil"/>
            </w:tcBorders>
            <w:shd w:val="clear" w:color="auto" w:fill="auto"/>
            <w:noWrap/>
            <w:vAlign w:val="center"/>
            <w:hideMark/>
          </w:tcPr>
          <w:p w14:paraId="5E3026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83443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FZ6R</w:t>
            </w:r>
          </w:p>
        </w:tc>
        <w:tc>
          <w:tcPr>
            <w:tcW w:w="3371" w:type="dxa"/>
            <w:tcBorders>
              <w:top w:val="nil"/>
              <w:left w:val="nil"/>
              <w:bottom w:val="nil"/>
              <w:right w:val="nil"/>
            </w:tcBorders>
            <w:shd w:val="clear" w:color="auto" w:fill="auto"/>
            <w:noWrap/>
            <w:vAlign w:val="center"/>
            <w:hideMark/>
          </w:tcPr>
          <w:p w14:paraId="0818866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FZ6R</w:t>
            </w:r>
          </w:p>
        </w:tc>
        <w:tc>
          <w:tcPr>
            <w:tcW w:w="1139" w:type="dxa"/>
            <w:tcBorders>
              <w:top w:val="nil"/>
              <w:left w:val="nil"/>
              <w:bottom w:val="nil"/>
              <w:right w:val="nil"/>
            </w:tcBorders>
            <w:shd w:val="clear" w:color="auto" w:fill="auto"/>
            <w:noWrap/>
            <w:vAlign w:val="center"/>
            <w:hideMark/>
          </w:tcPr>
          <w:p w14:paraId="2FE7F8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135285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4ABFF6F6" w14:textId="77777777" w:rsidTr="00933F26">
        <w:tc>
          <w:tcPr>
            <w:tcW w:w="1560" w:type="dxa"/>
            <w:tcBorders>
              <w:top w:val="nil"/>
              <w:left w:val="nil"/>
              <w:bottom w:val="nil"/>
              <w:right w:val="nil"/>
            </w:tcBorders>
            <w:shd w:val="clear" w:color="auto" w:fill="auto"/>
            <w:noWrap/>
            <w:vAlign w:val="center"/>
            <w:hideMark/>
          </w:tcPr>
          <w:p w14:paraId="5CC26E8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A183A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FZ600</w:t>
            </w:r>
          </w:p>
        </w:tc>
        <w:tc>
          <w:tcPr>
            <w:tcW w:w="3371" w:type="dxa"/>
            <w:tcBorders>
              <w:top w:val="nil"/>
              <w:left w:val="nil"/>
              <w:bottom w:val="nil"/>
              <w:right w:val="nil"/>
            </w:tcBorders>
            <w:shd w:val="clear" w:color="auto" w:fill="auto"/>
            <w:noWrap/>
            <w:vAlign w:val="center"/>
            <w:hideMark/>
          </w:tcPr>
          <w:p w14:paraId="7E9725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FZ600</w:t>
            </w:r>
          </w:p>
        </w:tc>
        <w:tc>
          <w:tcPr>
            <w:tcW w:w="1139" w:type="dxa"/>
            <w:tcBorders>
              <w:top w:val="nil"/>
              <w:left w:val="nil"/>
              <w:bottom w:val="nil"/>
              <w:right w:val="nil"/>
            </w:tcBorders>
            <w:shd w:val="clear" w:color="auto" w:fill="auto"/>
            <w:noWrap/>
            <w:vAlign w:val="center"/>
            <w:hideMark/>
          </w:tcPr>
          <w:p w14:paraId="077710B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DCA08C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6744C81C" w14:textId="77777777" w:rsidTr="00933F26">
        <w:tc>
          <w:tcPr>
            <w:tcW w:w="1560" w:type="dxa"/>
            <w:tcBorders>
              <w:top w:val="nil"/>
              <w:left w:val="nil"/>
              <w:bottom w:val="nil"/>
              <w:right w:val="nil"/>
            </w:tcBorders>
            <w:shd w:val="clear" w:color="auto" w:fill="auto"/>
            <w:noWrap/>
            <w:vAlign w:val="center"/>
            <w:hideMark/>
          </w:tcPr>
          <w:p w14:paraId="4172239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2CC4B1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IT426</w:t>
            </w:r>
          </w:p>
        </w:tc>
        <w:tc>
          <w:tcPr>
            <w:tcW w:w="3371" w:type="dxa"/>
            <w:tcBorders>
              <w:top w:val="nil"/>
              <w:left w:val="nil"/>
              <w:bottom w:val="nil"/>
              <w:right w:val="nil"/>
            </w:tcBorders>
            <w:shd w:val="clear" w:color="auto" w:fill="auto"/>
            <w:noWrap/>
            <w:vAlign w:val="center"/>
            <w:hideMark/>
          </w:tcPr>
          <w:p w14:paraId="0269BF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IT426</w:t>
            </w:r>
          </w:p>
        </w:tc>
        <w:tc>
          <w:tcPr>
            <w:tcW w:w="1139" w:type="dxa"/>
            <w:tcBorders>
              <w:top w:val="nil"/>
              <w:left w:val="nil"/>
              <w:bottom w:val="nil"/>
              <w:right w:val="nil"/>
            </w:tcBorders>
            <w:shd w:val="clear" w:color="auto" w:fill="auto"/>
            <w:noWrap/>
            <w:vAlign w:val="center"/>
            <w:hideMark/>
          </w:tcPr>
          <w:p w14:paraId="2DE434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w:t>
            </w:r>
          </w:p>
        </w:tc>
        <w:tc>
          <w:tcPr>
            <w:tcW w:w="1271" w:type="dxa"/>
            <w:tcBorders>
              <w:top w:val="nil"/>
              <w:left w:val="nil"/>
              <w:bottom w:val="nil"/>
              <w:right w:val="nil"/>
            </w:tcBorders>
            <w:shd w:val="clear" w:color="auto" w:fill="auto"/>
            <w:noWrap/>
            <w:vAlign w:val="center"/>
            <w:hideMark/>
          </w:tcPr>
          <w:p w14:paraId="26C178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426</w:t>
            </w:r>
          </w:p>
        </w:tc>
      </w:tr>
      <w:tr w:rsidR="00F130B5" w:rsidRPr="00F130B5" w14:paraId="6820EF58" w14:textId="77777777" w:rsidTr="00933F26">
        <w:tc>
          <w:tcPr>
            <w:tcW w:w="1560" w:type="dxa"/>
            <w:tcBorders>
              <w:top w:val="nil"/>
              <w:left w:val="nil"/>
              <w:bottom w:val="nil"/>
              <w:right w:val="nil"/>
            </w:tcBorders>
            <w:shd w:val="clear" w:color="auto" w:fill="auto"/>
            <w:noWrap/>
            <w:vAlign w:val="center"/>
            <w:hideMark/>
          </w:tcPr>
          <w:p w14:paraId="54BDC06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E89F3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IT465</w:t>
            </w:r>
          </w:p>
        </w:tc>
        <w:tc>
          <w:tcPr>
            <w:tcW w:w="3371" w:type="dxa"/>
            <w:tcBorders>
              <w:top w:val="nil"/>
              <w:left w:val="nil"/>
              <w:bottom w:val="nil"/>
              <w:right w:val="nil"/>
            </w:tcBorders>
            <w:shd w:val="clear" w:color="auto" w:fill="auto"/>
            <w:noWrap/>
            <w:vAlign w:val="center"/>
            <w:hideMark/>
          </w:tcPr>
          <w:p w14:paraId="5D4C5A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IT465</w:t>
            </w:r>
          </w:p>
        </w:tc>
        <w:tc>
          <w:tcPr>
            <w:tcW w:w="1139" w:type="dxa"/>
            <w:tcBorders>
              <w:top w:val="nil"/>
              <w:left w:val="nil"/>
              <w:bottom w:val="nil"/>
              <w:right w:val="nil"/>
            </w:tcBorders>
            <w:shd w:val="clear" w:color="auto" w:fill="auto"/>
            <w:noWrap/>
            <w:vAlign w:val="center"/>
            <w:hideMark/>
          </w:tcPr>
          <w:p w14:paraId="552CC91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1987</w:t>
            </w:r>
          </w:p>
        </w:tc>
        <w:tc>
          <w:tcPr>
            <w:tcW w:w="1271" w:type="dxa"/>
            <w:tcBorders>
              <w:top w:val="nil"/>
              <w:left w:val="nil"/>
              <w:bottom w:val="nil"/>
              <w:right w:val="nil"/>
            </w:tcBorders>
            <w:shd w:val="clear" w:color="auto" w:fill="auto"/>
            <w:noWrap/>
            <w:vAlign w:val="center"/>
            <w:hideMark/>
          </w:tcPr>
          <w:p w14:paraId="322C4A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465</w:t>
            </w:r>
          </w:p>
        </w:tc>
      </w:tr>
      <w:tr w:rsidR="00F130B5" w:rsidRPr="00F130B5" w14:paraId="2EE96A01" w14:textId="77777777" w:rsidTr="00933F26">
        <w:tc>
          <w:tcPr>
            <w:tcW w:w="1560" w:type="dxa"/>
            <w:tcBorders>
              <w:top w:val="nil"/>
              <w:left w:val="nil"/>
              <w:bottom w:val="nil"/>
              <w:right w:val="nil"/>
            </w:tcBorders>
            <w:shd w:val="clear" w:color="auto" w:fill="auto"/>
            <w:noWrap/>
            <w:vAlign w:val="center"/>
            <w:hideMark/>
          </w:tcPr>
          <w:p w14:paraId="528AE60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5A752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IT490</w:t>
            </w:r>
          </w:p>
        </w:tc>
        <w:tc>
          <w:tcPr>
            <w:tcW w:w="3371" w:type="dxa"/>
            <w:tcBorders>
              <w:top w:val="nil"/>
              <w:left w:val="nil"/>
              <w:bottom w:val="nil"/>
              <w:right w:val="nil"/>
            </w:tcBorders>
            <w:shd w:val="clear" w:color="auto" w:fill="auto"/>
            <w:noWrap/>
            <w:vAlign w:val="center"/>
            <w:hideMark/>
          </w:tcPr>
          <w:p w14:paraId="6F269E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IT490</w:t>
            </w:r>
          </w:p>
        </w:tc>
        <w:tc>
          <w:tcPr>
            <w:tcW w:w="1139" w:type="dxa"/>
            <w:tcBorders>
              <w:top w:val="nil"/>
              <w:left w:val="nil"/>
              <w:bottom w:val="nil"/>
              <w:right w:val="nil"/>
            </w:tcBorders>
            <w:shd w:val="clear" w:color="auto" w:fill="auto"/>
            <w:noWrap/>
            <w:vAlign w:val="center"/>
            <w:hideMark/>
          </w:tcPr>
          <w:p w14:paraId="37ACCC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w:t>
            </w:r>
          </w:p>
        </w:tc>
        <w:tc>
          <w:tcPr>
            <w:tcW w:w="1271" w:type="dxa"/>
            <w:tcBorders>
              <w:top w:val="nil"/>
              <w:left w:val="nil"/>
              <w:bottom w:val="nil"/>
              <w:right w:val="nil"/>
            </w:tcBorders>
            <w:shd w:val="clear" w:color="auto" w:fill="auto"/>
            <w:noWrap/>
            <w:vAlign w:val="center"/>
            <w:hideMark/>
          </w:tcPr>
          <w:p w14:paraId="7B3157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490</w:t>
            </w:r>
          </w:p>
        </w:tc>
      </w:tr>
      <w:tr w:rsidR="00F130B5" w:rsidRPr="00F130B5" w14:paraId="0A622F08" w14:textId="77777777" w:rsidTr="00933F26">
        <w:tc>
          <w:tcPr>
            <w:tcW w:w="1560" w:type="dxa"/>
            <w:tcBorders>
              <w:top w:val="nil"/>
              <w:left w:val="nil"/>
              <w:bottom w:val="nil"/>
              <w:right w:val="nil"/>
            </w:tcBorders>
            <w:shd w:val="clear" w:color="auto" w:fill="auto"/>
            <w:noWrap/>
            <w:vAlign w:val="center"/>
            <w:hideMark/>
          </w:tcPr>
          <w:p w14:paraId="4B94858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BD250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MT-03</w:t>
            </w:r>
          </w:p>
        </w:tc>
        <w:tc>
          <w:tcPr>
            <w:tcW w:w="3371" w:type="dxa"/>
            <w:tcBorders>
              <w:top w:val="nil"/>
              <w:left w:val="nil"/>
              <w:bottom w:val="nil"/>
              <w:right w:val="nil"/>
            </w:tcBorders>
            <w:shd w:val="clear" w:color="auto" w:fill="auto"/>
            <w:noWrap/>
            <w:vAlign w:val="center"/>
            <w:hideMark/>
          </w:tcPr>
          <w:p w14:paraId="6E755E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MT03</w:t>
            </w:r>
          </w:p>
        </w:tc>
        <w:tc>
          <w:tcPr>
            <w:tcW w:w="1139" w:type="dxa"/>
            <w:tcBorders>
              <w:top w:val="nil"/>
              <w:left w:val="nil"/>
              <w:bottom w:val="nil"/>
              <w:right w:val="nil"/>
            </w:tcBorders>
            <w:shd w:val="clear" w:color="auto" w:fill="auto"/>
            <w:noWrap/>
            <w:vAlign w:val="center"/>
            <w:hideMark/>
          </w:tcPr>
          <w:p w14:paraId="27C62F8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2011 on</w:t>
            </w:r>
          </w:p>
        </w:tc>
        <w:tc>
          <w:tcPr>
            <w:tcW w:w="1271" w:type="dxa"/>
            <w:tcBorders>
              <w:top w:val="nil"/>
              <w:left w:val="nil"/>
              <w:bottom w:val="nil"/>
              <w:right w:val="nil"/>
            </w:tcBorders>
            <w:shd w:val="clear" w:color="auto" w:fill="auto"/>
            <w:noWrap/>
            <w:vAlign w:val="center"/>
            <w:hideMark/>
          </w:tcPr>
          <w:p w14:paraId="791A8B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771A610B" w14:textId="77777777" w:rsidTr="00933F26">
        <w:tc>
          <w:tcPr>
            <w:tcW w:w="1560" w:type="dxa"/>
            <w:tcBorders>
              <w:top w:val="nil"/>
              <w:left w:val="nil"/>
              <w:bottom w:val="nil"/>
              <w:right w:val="nil"/>
            </w:tcBorders>
            <w:shd w:val="clear" w:color="auto" w:fill="auto"/>
            <w:noWrap/>
            <w:vAlign w:val="center"/>
            <w:hideMark/>
          </w:tcPr>
          <w:p w14:paraId="73B3064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60460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 07</w:t>
            </w:r>
          </w:p>
        </w:tc>
        <w:tc>
          <w:tcPr>
            <w:tcW w:w="3371" w:type="dxa"/>
            <w:tcBorders>
              <w:top w:val="nil"/>
              <w:left w:val="nil"/>
              <w:bottom w:val="nil"/>
              <w:right w:val="nil"/>
            </w:tcBorders>
            <w:shd w:val="clear" w:color="auto" w:fill="auto"/>
            <w:noWrap/>
            <w:vAlign w:val="center"/>
            <w:hideMark/>
          </w:tcPr>
          <w:p w14:paraId="60E4DA2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MT07 LAMS, MTN660-A</w:t>
            </w:r>
          </w:p>
        </w:tc>
        <w:tc>
          <w:tcPr>
            <w:tcW w:w="1139" w:type="dxa"/>
            <w:tcBorders>
              <w:top w:val="nil"/>
              <w:left w:val="nil"/>
              <w:bottom w:val="nil"/>
              <w:right w:val="nil"/>
            </w:tcBorders>
            <w:shd w:val="clear" w:color="auto" w:fill="auto"/>
            <w:noWrap/>
            <w:vAlign w:val="center"/>
            <w:hideMark/>
          </w:tcPr>
          <w:p w14:paraId="46924D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2015-on</w:t>
            </w:r>
          </w:p>
        </w:tc>
        <w:tc>
          <w:tcPr>
            <w:tcW w:w="1271" w:type="dxa"/>
            <w:tcBorders>
              <w:top w:val="nil"/>
              <w:left w:val="nil"/>
              <w:bottom w:val="nil"/>
              <w:right w:val="nil"/>
            </w:tcBorders>
            <w:shd w:val="clear" w:color="auto" w:fill="auto"/>
            <w:noWrap/>
            <w:vAlign w:val="center"/>
            <w:hideMark/>
          </w:tcPr>
          <w:p w14:paraId="75A5DC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532BEB2F" w14:textId="77777777" w:rsidTr="00933F26">
        <w:tc>
          <w:tcPr>
            <w:tcW w:w="1560" w:type="dxa"/>
            <w:tcBorders>
              <w:top w:val="nil"/>
              <w:left w:val="nil"/>
              <w:bottom w:val="nil"/>
              <w:right w:val="nil"/>
            </w:tcBorders>
            <w:shd w:val="clear" w:color="auto" w:fill="auto"/>
            <w:noWrap/>
            <w:vAlign w:val="center"/>
            <w:hideMark/>
          </w:tcPr>
          <w:p w14:paraId="4A09CC1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4E8951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 07</w:t>
            </w:r>
          </w:p>
        </w:tc>
        <w:tc>
          <w:tcPr>
            <w:tcW w:w="3371" w:type="dxa"/>
            <w:tcBorders>
              <w:top w:val="nil"/>
              <w:left w:val="nil"/>
              <w:bottom w:val="nil"/>
              <w:right w:val="nil"/>
            </w:tcBorders>
            <w:shd w:val="clear" w:color="auto" w:fill="auto"/>
            <w:noWrap/>
            <w:vAlign w:val="center"/>
            <w:hideMark/>
          </w:tcPr>
          <w:p w14:paraId="19AD107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MT07, MTN660</w:t>
            </w:r>
          </w:p>
        </w:tc>
        <w:tc>
          <w:tcPr>
            <w:tcW w:w="1139" w:type="dxa"/>
            <w:tcBorders>
              <w:top w:val="nil"/>
              <w:left w:val="nil"/>
              <w:bottom w:val="nil"/>
              <w:right w:val="nil"/>
            </w:tcBorders>
            <w:shd w:val="clear" w:color="auto" w:fill="auto"/>
            <w:noWrap/>
            <w:vAlign w:val="center"/>
            <w:hideMark/>
          </w:tcPr>
          <w:p w14:paraId="1F5D6F3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2015-on</w:t>
            </w:r>
          </w:p>
        </w:tc>
        <w:tc>
          <w:tcPr>
            <w:tcW w:w="1271" w:type="dxa"/>
            <w:tcBorders>
              <w:top w:val="nil"/>
              <w:left w:val="nil"/>
              <w:bottom w:val="nil"/>
              <w:right w:val="nil"/>
            </w:tcBorders>
            <w:shd w:val="clear" w:color="auto" w:fill="auto"/>
            <w:noWrap/>
            <w:vAlign w:val="center"/>
            <w:hideMark/>
          </w:tcPr>
          <w:p w14:paraId="5E7F42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15EF6564" w14:textId="77777777" w:rsidTr="00933F26">
        <w:tc>
          <w:tcPr>
            <w:tcW w:w="1560" w:type="dxa"/>
            <w:tcBorders>
              <w:top w:val="nil"/>
              <w:left w:val="nil"/>
              <w:bottom w:val="nil"/>
              <w:right w:val="nil"/>
            </w:tcBorders>
            <w:shd w:val="clear" w:color="auto" w:fill="auto"/>
            <w:noWrap/>
            <w:vAlign w:val="center"/>
          </w:tcPr>
          <w:p w14:paraId="56EA5BF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77D6F0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MTM660</w:t>
            </w:r>
          </w:p>
        </w:tc>
        <w:tc>
          <w:tcPr>
            <w:tcW w:w="3371" w:type="dxa"/>
            <w:tcBorders>
              <w:top w:val="nil"/>
              <w:left w:val="nil"/>
              <w:bottom w:val="nil"/>
              <w:right w:val="nil"/>
            </w:tcBorders>
            <w:shd w:val="clear" w:color="auto" w:fill="auto"/>
            <w:noWrap/>
            <w:vAlign w:val="center"/>
          </w:tcPr>
          <w:p w14:paraId="0BC868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XSR700</w:t>
            </w:r>
          </w:p>
        </w:tc>
        <w:tc>
          <w:tcPr>
            <w:tcW w:w="1139" w:type="dxa"/>
            <w:tcBorders>
              <w:top w:val="nil"/>
              <w:left w:val="nil"/>
              <w:bottom w:val="nil"/>
              <w:right w:val="nil"/>
            </w:tcBorders>
            <w:shd w:val="clear" w:color="auto" w:fill="auto"/>
            <w:noWrap/>
            <w:vAlign w:val="center"/>
          </w:tcPr>
          <w:p w14:paraId="225DF06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2016-on</w:t>
            </w:r>
          </w:p>
        </w:tc>
        <w:tc>
          <w:tcPr>
            <w:tcW w:w="1271" w:type="dxa"/>
            <w:tcBorders>
              <w:top w:val="nil"/>
              <w:left w:val="nil"/>
              <w:bottom w:val="nil"/>
              <w:right w:val="nil"/>
            </w:tcBorders>
            <w:shd w:val="clear" w:color="auto" w:fill="auto"/>
            <w:noWrap/>
            <w:vAlign w:val="center"/>
          </w:tcPr>
          <w:p w14:paraId="08DCB3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6563649C" w14:textId="77777777" w:rsidTr="00933F26">
        <w:tc>
          <w:tcPr>
            <w:tcW w:w="1560" w:type="dxa"/>
            <w:tcBorders>
              <w:top w:val="nil"/>
              <w:left w:val="nil"/>
              <w:bottom w:val="nil"/>
              <w:right w:val="nil"/>
            </w:tcBorders>
            <w:shd w:val="clear" w:color="auto" w:fill="auto"/>
            <w:noWrap/>
            <w:vAlign w:val="center"/>
            <w:hideMark/>
          </w:tcPr>
          <w:p w14:paraId="1C115C16"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10678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MTT660-A</w:t>
            </w:r>
          </w:p>
        </w:tc>
        <w:tc>
          <w:tcPr>
            <w:tcW w:w="3371" w:type="dxa"/>
            <w:tcBorders>
              <w:top w:val="nil"/>
              <w:left w:val="nil"/>
              <w:bottom w:val="nil"/>
              <w:right w:val="nil"/>
            </w:tcBorders>
            <w:shd w:val="clear" w:color="auto" w:fill="auto"/>
            <w:noWrap/>
            <w:vAlign w:val="center"/>
            <w:hideMark/>
          </w:tcPr>
          <w:p w14:paraId="504F958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RM 161</w:t>
            </w:r>
          </w:p>
        </w:tc>
        <w:tc>
          <w:tcPr>
            <w:tcW w:w="1139" w:type="dxa"/>
            <w:tcBorders>
              <w:top w:val="nil"/>
              <w:left w:val="nil"/>
              <w:bottom w:val="nil"/>
              <w:right w:val="nil"/>
            </w:tcBorders>
            <w:shd w:val="clear" w:color="auto" w:fill="auto"/>
            <w:noWrap/>
            <w:vAlign w:val="center"/>
            <w:hideMark/>
          </w:tcPr>
          <w:p w14:paraId="182752D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2016-17</w:t>
            </w:r>
          </w:p>
        </w:tc>
        <w:tc>
          <w:tcPr>
            <w:tcW w:w="1271" w:type="dxa"/>
            <w:tcBorders>
              <w:top w:val="nil"/>
              <w:left w:val="nil"/>
              <w:bottom w:val="nil"/>
              <w:right w:val="nil"/>
            </w:tcBorders>
            <w:shd w:val="clear" w:color="auto" w:fill="auto"/>
            <w:noWrap/>
            <w:vAlign w:val="center"/>
            <w:hideMark/>
          </w:tcPr>
          <w:p w14:paraId="37A238A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4AD57823" w14:textId="77777777" w:rsidTr="00933F26">
        <w:tc>
          <w:tcPr>
            <w:tcW w:w="1560" w:type="dxa"/>
            <w:tcBorders>
              <w:top w:val="nil"/>
              <w:left w:val="nil"/>
              <w:bottom w:val="nil"/>
              <w:right w:val="nil"/>
            </w:tcBorders>
            <w:shd w:val="clear" w:color="auto" w:fill="auto"/>
            <w:noWrap/>
            <w:vAlign w:val="center"/>
            <w:hideMark/>
          </w:tcPr>
          <w:p w14:paraId="311792A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61222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MTN320</w:t>
            </w:r>
          </w:p>
        </w:tc>
        <w:tc>
          <w:tcPr>
            <w:tcW w:w="3371" w:type="dxa"/>
            <w:tcBorders>
              <w:top w:val="nil"/>
              <w:left w:val="nil"/>
              <w:bottom w:val="nil"/>
              <w:right w:val="nil"/>
            </w:tcBorders>
            <w:shd w:val="clear" w:color="auto" w:fill="auto"/>
            <w:noWrap/>
            <w:vAlign w:val="center"/>
            <w:hideMark/>
          </w:tcPr>
          <w:p w14:paraId="5967E8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MTN320-A</w:t>
            </w:r>
          </w:p>
        </w:tc>
        <w:tc>
          <w:tcPr>
            <w:tcW w:w="1139" w:type="dxa"/>
            <w:tcBorders>
              <w:top w:val="nil"/>
              <w:left w:val="nil"/>
              <w:bottom w:val="nil"/>
              <w:right w:val="nil"/>
            </w:tcBorders>
            <w:shd w:val="clear" w:color="auto" w:fill="auto"/>
            <w:noWrap/>
            <w:vAlign w:val="center"/>
            <w:hideMark/>
          </w:tcPr>
          <w:p w14:paraId="025797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554A1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321</w:t>
            </w:r>
          </w:p>
        </w:tc>
      </w:tr>
      <w:tr w:rsidR="00F130B5" w:rsidRPr="00F130B5" w14:paraId="74790A7D" w14:textId="77777777" w:rsidTr="00933F26">
        <w:tc>
          <w:tcPr>
            <w:tcW w:w="1560" w:type="dxa"/>
            <w:tcBorders>
              <w:top w:val="nil"/>
              <w:left w:val="nil"/>
              <w:bottom w:val="nil"/>
              <w:right w:val="nil"/>
            </w:tcBorders>
            <w:shd w:val="clear" w:color="auto" w:fill="auto"/>
            <w:noWrap/>
            <w:vAlign w:val="center"/>
            <w:hideMark/>
          </w:tcPr>
          <w:p w14:paraId="7A6EC28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29EA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MX400</w:t>
            </w:r>
          </w:p>
        </w:tc>
        <w:tc>
          <w:tcPr>
            <w:tcW w:w="3371" w:type="dxa"/>
            <w:tcBorders>
              <w:top w:val="nil"/>
              <w:left w:val="nil"/>
              <w:bottom w:val="nil"/>
              <w:right w:val="nil"/>
            </w:tcBorders>
            <w:shd w:val="clear" w:color="auto" w:fill="auto"/>
            <w:noWrap/>
            <w:vAlign w:val="center"/>
            <w:hideMark/>
          </w:tcPr>
          <w:p w14:paraId="110B48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MX400</w:t>
            </w:r>
          </w:p>
        </w:tc>
        <w:tc>
          <w:tcPr>
            <w:tcW w:w="1139" w:type="dxa"/>
            <w:tcBorders>
              <w:top w:val="nil"/>
              <w:left w:val="nil"/>
              <w:bottom w:val="nil"/>
              <w:right w:val="nil"/>
            </w:tcBorders>
            <w:shd w:val="clear" w:color="auto" w:fill="auto"/>
            <w:noWrap/>
            <w:vAlign w:val="center"/>
            <w:hideMark/>
          </w:tcPr>
          <w:p w14:paraId="78E08E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w:t>
            </w:r>
          </w:p>
        </w:tc>
        <w:tc>
          <w:tcPr>
            <w:tcW w:w="1271" w:type="dxa"/>
            <w:tcBorders>
              <w:top w:val="nil"/>
              <w:left w:val="nil"/>
              <w:bottom w:val="nil"/>
              <w:right w:val="nil"/>
            </w:tcBorders>
            <w:shd w:val="clear" w:color="auto" w:fill="auto"/>
            <w:noWrap/>
            <w:vAlign w:val="center"/>
            <w:hideMark/>
          </w:tcPr>
          <w:p w14:paraId="59D250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3596AE9" w14:textId="77777777" w:rsidTr="00933F26">
        <w:tc>
          <w:tcPr>
            <w:tcW w:w="1560" w:type="dxa"/>
            <w:tcBorders>
              <w:top w:val="nil"/>
              <w:left w:val="nil"/>
              <w:bottom w:val="nil"/>
              <w:right w:val="nil"/>
            </w:tcBorders>
            <w:shd w:val="clear" w:color="auto" w:fill="auto"/>
            <w:noWrap/>
            <w:vAlign w:val="center"/>
            <w:hideMark/>
          </w:tcPr>
          <w:p w14:paraId="629459C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04588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RD350</w:t>
            </w:r>
          </w:p>
        </w:tc>
        <w:tc>
          <w:tcPr>
            <w:tcW w:w="3371" w:type="dxa"/>
            <w:tcBorders>
              <w:top w:val="nil"/>
              <w:left w:val="nil"/>
              <w:bottom w:val="nil"/>
              <w:right w:val="nil"/>
            </w:tcBorders>
            <w:shd w:val="clear" w:color="auto" w:fill="auto"/>
            <w:noWrap/>
            <w:vAlign w:val="center"/>
            <w:hideMark/>
          </w:tcPr>
          <w:p w14:paraId="368ADDB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RD350</w:t>
            </w:r>
          </w:p>
        </w:tc>
        <w:tc>
          <w:tcPr>
            <w:tcW w:w="1139" w:type="dxa"/>
            <w:tcBorders>
              <w:top w:val="nil"/>
              <w:left w:val="nil"/>
              <w:bottom w:val="nil"/>
              <w:right w:val="nil"/>
            </w:tcBorders>
            <w:shd w:val="clear" w:color="auto" w:fill="auto"/>
            <w:noWrap/>
            <w:vAlign w:val="center"/>
            <w:hideMark/>
          </w:tcPr>
          <w:p w14:paraId="0868BD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to 1975</w:t>
            </w:r>
          </w:p>
        </w:tc>
        <w:tc>
          <w:tcPr>
            <w:tcW w:w="1271" w:type="dxa"/>
            <w:tcBorders>
              <w:top w:val="nil"/>
              <w:left w:val="nil"/>
              <w:bottom w:val="nil"/>
              <w:right w:val="nil"/>
            </w:tcBorders>
            <w:shd w:val="clear" w:color="auto" w:fill="auto"/>
            <w:noWrap/>
            <w:vAlign w:val="center"/>
            <w:hideMark/>
          </w:tcPr>
          <w:p w14:paraId="3539BE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350</w:t>
            </w:r>
          </w:p>
        </w:tc>
      </w:tr>
      <w:tr w:rsidR="00F130B5" w:rsidRPr="00F130B5" w14:paraId="51C50A75" w14:textId="77777777" w:rsidTr="00933F26">
        <w:tc>
          <w:tcPr>
            <w:tcW w:w="1560" w:type="dxa"/>
            <w:tcBorders>
              <w:top w:val="nil"/>
              <w:left w:val="nil"/>
              <w:bottom w:val="nil"/>
              <w:right w:val="nil"/>
            </w:tcBorders>
            <w:shd w:val="clear" w:color="auto" w:fill="auto"/>
            <w:noWrap/>
            <w:vAlign w:val="center"/>
            <w:hideMark/>
          </w:tcPr>
          <w:p w14:paraId="1867151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5A189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RD400</w:t>
            </w:r>
          </w:p>
        </w:tc>
        <w:tc>
          <w:tcPr>
            <w:tcW w:w="3371" w:type="dxa"/>
            <w:tcBorders>
              <w:top w:val="nil"/>
              <w:left w:val="nil"/>
              <w:bottom w:val="nil"/>
              <w:right w:val="nil"/>
            </w:tcBorders>
            <w:shd w:val="clear" w:color="auto" w:fill="auto"/>
            <w:noWrap/>
            <w:vAlign w:val="center"/>
            <w:hideMark/>
          </w:tcPr>
          <w:p w14:paraId="6135DA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RD400</w:t>
            </w:r>
          </w:p>
        </w:tc>
        <w:tc>
          <w:tcPr>
            <w:tcW w:w="1139" w:type="dxa"/>
            <w:tcBorders>
              <w:top w:val="nil"/>
              <w:left w:val="nil"/>
              <w:bottom w:val="nil"/>
              <w:right w:val="nil"/>
            </w:tcBorders>
            <w:shd w:val="clear" w:color="auto" w:fill="auto"/>
            <w:noWrap/>
            <w:vAlign w:val="center"/>
            <w:hideMark/>
          </w:tcPr>
          <w:p w14:paraId="6A0406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w:t>
            </w:r>
          </w:p>
        </w:tc>
        <w:tc>
          <w:tcPr>
            <w:tcW w:w="1271" w:type="dxa"/>
            <w:tcBorders>
              <w:top w:val="nil"/>
              <w:left w:val="nil"/>
              <w:bottom w:val="nil"/>
              <w:right w:val="nil"/>
            </w:tcBorders>
            <w:shd w:val="clear" w:color="auto" w:fill="auto"/>
            <w:noWrap/>
            <w:vAlign w:val="center"/>
            <w:hideMark/>
          </w:tcPr>
          <w:p w14:paraId="377655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398</w:t>
            </w:r>
          </w:p>
        </w:tc>
      </w:tr>
      <w:tr w:rsidR="00F130B5" w:rsidRPr="00F130B5" w14:paraId="18166332" w14:textId="77777777" w:rsidTr="00933F26">
        <w:tc>
          <w:tcPr>
            <w:tcW w:w="1560" w:type="dxa"/>
            <w:tcBorders>
              <w:top w:val="nil"/>
              <w:left w:val="nil"/>
              <w:bottom w:val="nil"/>
              <w:right w:val="nil"/>
            </w:tcBorders>
            <w:shd w:val="clear" w:color="auto" w:fill="auto"/>
            <w:noWrap/>
            <w:vAlign w:val="center"/>
            <w:hideMark/>
          </w:tcPr>
          <w:p w14:paraId="0F2F049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9CF15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RT2</w:t>
            </w:r>
          </w:p>
        </w:tc>
        <w:tc>
          <w:tcPr>
            <w:tcW w:w="3371" w:type="dxa"/>
            <w:tcBorders>
              <w:top w:val="nil"/>
              <w:left w:val="nil"/>
              <w:bottom w:val="nil"/>
              <w:right w:val="nil"/>
            </w:tcBorders>
            <w:shd w:val="clear" w:color="auto" w:fill="auto"/>
            <w:noWrap/>
            <w:vAlign w:val="center"/>
            <w:hideMark/>
          </w:tcPr>
          <w:p w14:paraId="386F2B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RT2</w:t>
            </w:r>
          </w:p>
        </w:tc>
        <w:tc>
          <w:tcPr>
            <w:tcW w:w="1139" w:type="dxa"/>
            <w:tcBorders>
              <w:top w:val="nil"/>
              <w:left w:val="nil"/>
              <w:bottom w:val="nil"/>
              <w:right w:val="nil"/>
            </w:tcBorders>
            <w:shd w:val="clear" w:color="auto" w:fill="auto"/>
            <w:noWrap/>
            <w:vAlign w:val="center"/>
            <w:hideMark/>
          </w:tcPr>
          <w:p w14:paraId="1BEA01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1970</w:t>
            </w:r>
          </w:p>
        </w:tc>
        <w:tc>
          <w:tcPr>
            <w:tcW w:w="1271" w:type="dxa"/>
            <w:tcBorders>
              <w:top w:val="nil"/>
              <w:left w:val="nil"/>
              <w:bottom w:val="nil"/>
              <w:right w:val="nil"/>
            </w:tcBorders>
            <w:shd w:val="clear" w:color="auto" w:fill="auto"/>
            <w:noWrap/>
            <w:vAlign w:val="center"/>
            <w:hideMark/>
          </w:tcPr>
          <w:p w14:paraId="7B58C8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360</w:t>
            </w:r>
          </w:p>
        </w:tc>
      </w:tr>
      <w:tr w:rsidR="00F130B5" w:rsidRPr="00F130B5" w14:paraId="32827301" w14:textId="77777777" w:rsidTr="00933F26">
        <w:tc>
          <w:tcPr>
            <w:tcW w:w="1560" w:type="dxa"/>
            <w:tcBorders>
              <w:top w:val="nil"/>
              <w:left w:val="nil"/>
              <w:bottom w:val="nil"/>
              <w:right w:val="nil"/>
            </w:tcBorders>
            <w:shd w:val="clear" w:color="auto" w:fill="auto"/>
            <w:noWrap/>
            <w:vAlign w:val="center"/>
            <w:hideMark/>
          </w:tcPr>
          <w:p w14:paraId="2DE8356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054974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RT350</w:t>
            </w:r>
          </w:p>
        </w:tc>
        <w:tc>
          <w:tcPr>
            <w:tcW w:w="3371" w:type="dxa"/>
            <w:tcBorders>
              <w:top w:val="nil"/>
              <w:left w:val="nil"/>
              <w:bottom w:val="nil"/>
              <w:right w:val="nil"/>
            </w:tcBorders>
            <w:shd w:val="clear" w:color="auto" w:fill="auto"/>
            <w:noWrap/>
            <w:vAlign w:val="center"/>
            <w:hideMark/>
          </w:tcPr>
          <w:p w14:paraId="083BDB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RT350</w:t>
            </w:r>
          </w:p>
        </w:tc>
        <w:tc>
          <w:tcPr>
            <w:tcW w:w="1139" w:type="dxa"/>
            <w:tcBorders>
              <w:top w:val="nil"/>
              <w:left w:val="nil"/>
              <w:bottom w:val="nil"/>
              <w:right w:val="nil"/>
            </w:tcBorders>
            <w:shd w:val="clear" w:color="auto" w:fill="auto"/>
            <w:noWrap/>
            <w:vAlign w:val="center"/>
            <w:hideMark/>
          </w:tcPr>
          <w:p w14:paraId="7B4F69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w:t>
            </w:r>
          </w:p>
        </w:tc>
        <w:tc>
          <w:tcPr>
            <w:tcW w:w="1271" w:type="dxa"/>
            <w:tcBorders>
              <w:top w:val="nil"/>
              <w:left w:val="nil"/>
              <w:bottom w:val="nil"/>
              <w:right w:val="nil"/>
            </w:tcBorders>
            <w:shd w:val="clear" w:color="auto" w:fill="auto"/>
            <w:noWrap/>
            <w:vAlign w:val="center"/>
            <w:hideMark/>
          </w:tcPr>
          <w:p w14:paraId="30867D5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347</w:t>
            </w:r>
          </w:p>
        </w:tc>
      </w:tr>
      <w:tr w:rsidR="00F130B5" w:rsidRPr="00F130B5" w14:paraId="1AC1DF26" w14:textId="77777777" w:rsidTr="00933F26">
        <w:tc>
          <w:tcPr>
            <w:tcW w:w="1560" w:type="dxa"/>
            <w:tcBorders>
              <w:top w:val="nil"/>
              <w:left w:val="nil"/>
              <w:bottom w:val="nil"/>
              <w:right w:val="nil"/>
            </w:tcBorders>
            <w:shd w:val="clear" w:color="auto" w:fill="auto"/>
            <w:noWrap/>
            <w:vAlign w:val="center"/>
            <w:hideMark/>
          </w:tcPr>
          <w:p w14:paraId="5182BA6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F355DA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SR400</w:t>
            </w:r>
          </w:p>
        </w:tc>
        <w:tc>
          <w:tcPr>
            <w:tcW w:w="3371" w:type="dxa"/>
            <w:tcBorders>
              <w:top w:val="nil"/>
              <w:left w:val="nil"/>
              <w:bottom w:val="nil"/>
              <w:right w:val="nil"/>
            </w:tcBorders>
            <w:shd w:val="clear" w:color="auto" w:fill="auto"/>
            <w:noWrap/>
            <w:vAlign w:val="center"/>
            <w:hideMark/>
          </w:tcPr>
          <w:p w14:paraId="5D579D6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SR400</w:t>
            </w:r>
          </w:p>
        </w:tc>
        <w:tc>
          <w:tcPr>
            <w:tcW w:w="1139" w:type="dxa"/>
            <w:tcBorders>
              <w:top w:val="nil"/>
              <w:left w:val="nil"/>
              <w:bottom w:val="nil"/>
              <w:right w:val="nil"/>
            </w:tcBorders>
            <w:shd w:val="clear" w:color="auto" w:fill="auto"/>
            <w:noWrap/>
            <w:vAlign w:val="center"/>
            <w:hideMark/>
          </w:tcPr>
          <w:p w14:paraId="053E2CF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D4F00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1DF289E" w14:textId="77777777" w:rsidTr="00933F26">
        <w:tc>
          <w:tcPr>
            <w:tcW w:w="1560" w:type="dxa"/>
            <w:tcBorders>
              <w:top w:val="nil"/>
              <w:left w:val="nil"/>
              <w:bottom w:val="nil"/>
              <w:right w:val="nil"/>
            </w:tcBorders>
            <w:shd w:val="clear" w:color="auto" w:fill="auto"/>
            <w:noWrap/>
            <w:vAlign w:val="center"/>
            <w:hideMark/>
          </w:tcPr>
          <w:p w14:paraId="1A9A61E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FAB0ED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SR500</w:t>
            </w:r>
          </w:p>
        </w:tc>
        <w:tc>
          <w:tcPr>
            <w:tcW w:w="3371" w:type="dxa"/>
            <w:tcBorders>
              <w:top w:val="nil"/>
              <w:left w:val="nil"/>
              <w:bottom w:val="nil"/>
              <w:right w:val="nil"/>
            </w:tcBorders>
            <w:shd w:val="clear" w:color="auto" w:fill="auto"/>
            <w:noWrap/>
            <w:vAlign w:val="center"/>
            <w:hideMark/>
          </w:tcPr>
          <w:p w14:paraId="50646CB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SR500</w:t>
            </w:r>
          </w:p>
        </w:tc>
        <w:tc>
          <w:tcPr>
            <w:tcW w:w="1139" w:type="dxa"/>
            <w:tcBorders>
              <w:top w:val="nil"/>
              <w:left w:val="nil"/>
              <w:bottom w:val="nil"/>
              <w:right w:val="nil"/>
            </w:tcBorders>
            <w:shd w:val="clear" w:color="auto" w:fill="auto"/>
            <w:noWrap/>
            <w:vAlign w:val="center"/>
            <w:hideMark/>
          </w:tcPr>
          <w:p w14:paraId="37AAE3C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1978-1981</w:t>
            </w:r>
          </w:p>
        </w:tc>
        <w:tc>
          <w:tcPr>
            <w:tcW w:w="1271" w:type="dxa"/>
            <w:tcBorders>
              <w:top w:val="nil"/>
              <w:left w:val="nil"/>
              <w:bottom w:val="nil"/>
              <w:right w:val="nil"/>
            </w:tcBorders>
            <w:shd w:val="clear" w:color="auto" w:fill="auto"/>
            <w:noWrap/>
            <w:vAlign w:val="center"/>
            <w:hideMark/>
          </w:tcPr>
          <w:p w14:paraId="31F0E71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664E15ED" w14:textId="77777777" w:rsidTr="00933F26">
        <w:tc>
          <w:tcPr>
            <w:tcW w:w="1560" w:type="dxa"/>
            <w:tcBorders>
              <w:top w:val="nil"/>
              <w:left w:val="nil"/>
              <w:bottom w:val="nil"/>
              <w:right w:val="nil"/>
            </w:tcBorders>
            <w:shd w:val="clear" w:color="auto" w:fill="auto"/>
            <w:noWrap/>
            <w:vAlign w:val="center"/>
            <w:hideMark/>
          </w:tcPr>
          <w:p w14:paraId="6925EA2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E9488D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SRX400</w:t>
            </w:r>
          </w:p>
        </w:tc>
        <w:tc>
          <w:tcPr>
            <w:tcW w:w="3371" w:type="dxa"/>
            <w:tcBorders>
              <w:top w:val="nil"/>
              <w:left w:val="nil"/>
              <w:bottom w:val="nil"/>
              <w:right w:val="nil"/>
            </w:tcBorders>
            <w:shd w:val="clear" w:color="auto" w:fill="auto"/>
            <w:noWrap/>
            <w:vAlign w:val="center"/>
            <w:hideMark/>
          </w:tcPr>
          <w:p w14:paraId="5352E3E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SRX400</w:t>
            </w:r>
          </w:p>
        </w:tc>
        <w:tc>
          <w:tcPr>
            <w:tcW w:w="1139" w:type="dxa"/>
            <w:tcBorders>
              <w:top w:val="nil"/>
              <w:left w:val="nil"/>
              <w:bottom w:val="nil"/>
              <w:right w:val="nil"/>
            </w:tcBorders>
            <w:shd w:val="clear" w:color="auto" w:fill="auto"/>
            <w:noWrap/>
            <w:vAlign w:val="center"/>
            <w:hideMark/>
          </w:tcPr>
          <w:p w14:paraId="2DFD93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1985-90</w:t>
            </w:r>
          </w:p>
        </w:tc>
        <w:tc>
          <w:tcPr>
            <w:tcW w:w="1271" w:type="dxa"/>
            <w:tcBorders>
              <w:top w:val="nil"/>
              <w:left w:val="nil"/>
              <w:bottom w:val="nil"/>
              <w:right w:val="nil"/>
            </w:tcBorders>
            <w:shd w:val="clear" w:color="auto" w:fill="auto"/>
            <w:noWrap/>
            <w:vAlign w:val="center"/>
            <w:hideMark/>
          </w:tcPr>
          <w:p w14:paraId="741BB72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5B8020D9" w14:textId="77777777" w:rsidTr="00933F26">
        <w:tc>
          <w:tcPr>
            <w:tcW w:w="1560" w:type="dxa"/>
            <w:tcBorders>
              <w:top w:val="nil"/>
              <w:left w:val="nil"/>
              <w:bottom w:val="nil"/>
              <w:right w:val="nil"/>
            </w:tcBorders>
            <w:shd w:val="clear" w:color="auto" w:fill="auto"/>
            <w:noWrap/>
            <w:vAlign w:val="center"/>
            <w:hideMark/>
          </w:tcPr>
          <w:p w14:paraId="5CAC1F4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239D6F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SRX600</w:t>
            </w:r>
          </w:p>
        </w:tc>
        <w:tc>
          <w:tcPr>
            <w:tcW w:w="3371" w:type="dxa"/>
            <w:tcBorders>
              <w:top w:val="nil"/>
              <w:left w:val="nil"/>
              <w:bottom w:val="nil"/>
              <w:right w:val="nil"/>
            </w:tcBorders>
            <w:shd w:val="clear" w:color="auto" w:fill="auto"/>
            <w:noWrap/>
            <w:vAlign w:val="center"/>
            <w:hideMark/>
          </w:tcPr>
          <w:p w14:paraId="0FF998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SRX600</w:t>
            </w:r>
          </w:p>
        </w:tc>
        <w:tc>
          <w:tcPr>
            <w:tcW w:w="1139" w:type="dxa"/>
            <w:tcBorders>
              <w:top w:val="nil"/>
              <w:left w:val="nil"/>
              <w:bottom w:val="nil"/>
              <w:right w:val="nil"/>
            </w:tcBorders>
            <w:shd w:val="clear" w:color="auto" w:fill="auto"/>
            <w:noWrap/>
            <w:vAlign w:val="center"/>
            <w:hideMark/>
          </w:tcPr>
          <w:p w14:paraId="754C0D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1986-96</w:t>
            </w:r>
          </w:p>
        </w:tc>
        <w:tc>
          <w:tcPr>
            <w:tcW w:w="1271" w:type="dxa"/>
            <w:tcBorders>
              <w:top w:val="nil"/>
              <w:left w:val="nil"/>
              <w:bottom w:val="nil"/>
              <w:right w:val="nil"/>
            </w:tcBorders>
            <w:shd w:val="clear" w:color="auto" w:fill="auto"/>
            <w:noWrap/>
            <w:vAlign w:val="center"/>
            <w:hideMark/>
          </w:tcPr>
          <w:p w14:paraId="01BD700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608</w:t>
            </w:r>
          </w:p>
        </w:tc>
      </w:tr>
      <w:tr w:rsidR="00F130B5" w:rsidRPr="00F130B5" w14:paraId="6F0FBB9B" w14:textId="77777777" w:rsidTr="00933F26">
        <w:tc>
          <w:tcPr>
            <w:tcW w:w="1560" w:type="dxa"/>
            <w:tcBorders>
              <w:top w:val="nil"/>
              <w:left w:val="nil"/>
              <w:bottom w:val="nil"/>
              <w:right w:val="nil"/>
            </w:tcBorders>
            <w:shd w:val="clear" w:color="auto" w:fill="auto"/>
            <w:noWrap/>
            <w:vAlign w:val="center"/>
            <w:hideMark/>
          </w:tcPr>
          <w:p w14:paraId="5D79104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87276C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SZR660</w:t>
            </w:r>
          </w:p>
        </w:tc>
        <w:tc>
          <w:tcPr>
            <w:tcW w:w="3371" w:type="dxa"/>
            <w:tcBorders>
              <w:top w:val="nil"/>
              <w:left w:val="nil"/>
              <w:bottom w:val="nil"/>
              <w:right w:val="nil"/>
            </w:tcBorders>
            <w:shd w:val="clear" w:color="auto" w:fill="auto"/>
            <w:noWrap/>
            <w:vAlign w:val="center"/>
            <w:hideMark/>
          </w:tcPr>
          <w:p w14:paraId="2A432A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SZR660</w:t>
            </w:r>
          </w:p>
        </w:tc>
        <w:tc>
          <w:tcPr>
            <w:tcW w:w="1139" w:type="dxa"/>
            <w:tcBorders>
              <w:top w:val="nil"/>
              <w:left w:val="nil"/>
              <w:bottom w:val="nil"/>
              <w:right w:val="nil"/>
            </w:tcBorders>
            <w:shd w:val="clear" w:color="auto" w:fill="auto"/>
            <w:noWrap/>
            <w:vAlign w:val="center"/>
            <w:hideMark/>
          </w:tcPr>
          <w:p w14:paraId="6DC331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1997</w:t>
            </w:r>
          </w:p>
        </w:tc>
        <w:tc>
          <w:tcPr>
            <w:tcW w:w="1271" w:type="dxa"/>
            <w:tcBorders>
              <w:top w:val="nil"/>
              <w:left w:val="nil"/>
              <w:bottom w:val="nil"/>
              <w:right w:val="nil"/>
            </w:tcBorders>
            <w:shd w:val="clear" w:color="auto" w:fill="auto"/>
            <w:noWrap/>
            <w:vAlign w:val="center"/>
            <w:hideMark/>
          </w:tcPr>
          <w:p w14:paraId="743D4F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14A282F6" w14:textId="77777777" w:rsidTr="00933F26">
        <w:tc>
          <w:tcPr>
            <w:tcW w:w="1560" w:type="dxa"/>
            <w:tcBorders>
              <w:top w:val="nil"/>
              <w:left w:val="nil"/>
              <w:bottom w:val="nil"/>
              <w:right w:val="nil"/>
            </w:tcBorders>
            <w:shd w:val="clear" w:color="auto" w:fill="auto"/>
            <w:noWrap/>
            <w:vAlign w:val="center"/>
            <w:hideMark/>
          </w:tcPr>
          <w:p w14:paraId="499D279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D039BB3"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Tenere</w:t>
            </w:r>
            <w:proofErr w:type="spellEnd"/>
          </w:p>
        </w:tc>
        <w:tc>
          <w:tcPr>
            <w:tcW w:w="3371" w:type="dxa"/>
            <w:tcBorders>
              <w:top w:val="nil"/>
              <w:left w:val="nil"/>
              <w:bottom w:val="nil"/>
              <w:right w:val="nil"/>
            </w:tcBorders>
            <w:shd w:val="clear" w:color="auto" w:fill="auto"/>
            <w:noWrap/>
            <w:vAlign w:val="center"/>
            <w:hideMark/>
          </w:tcPr>
          <w:p w14:paraId="7E78FA7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Tener </w:t>
            </w:r>
          </w:p>
        </w:tc>
        <w:tc>
          <w:tcPr>
            <w:tcW w:w="1139" w:type="dxa"/>
            <w:tcBorders>
              <w:top w:val="nil"/>
              <w:left w:val="nil"/>
              <w:bottom w:val="nil"/>
              <w:right w:val="nil"/>
            </w:tcBorders>
            <w:shd w:val="clear" w:color="auto" w:fill="auto"/>
            <w:noWrap/>
            <w:vAlign w:val="center"/>
            <w:hideMark/>
          </w:tcPr>
          <w:p w14:paraId="022CA7C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062D58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59BC7F12" w14:textId="77777777" w:rsidTr="00933F26">
        <w:tc>
          <w:tcPr>
            <w:tcW w:w="1560" w:type="dxa"/>
            <w:tcBorders>
              <w:top w:val="nil"/>
              <w:left w:val="nil"/>
              <w:bottom w:val="nil"/>
              <w:right w:val="nil"/>
            </w:tcBorders>
            <w:shd w:val="clear" w:color="auto" w:fill="auto"/>
            <w:noWrap/>
            <w:vAlign w:val="center"/>
          </w:tcPr>
          <w:p w14:paraId="3986C5D0"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025F9ED6"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Tricity</w:t>
            </w:r>
            <w:proofErr w:type="spellEnd"/>
            <w:r w:rsidRPr="00F130B5">
              <w:rPr>
                <w:rFonts w:eastAsia="Times New Roman"/>
                <w:color w:val="000000"/>
                <w:szCs w:val="17"/>
                <w:lang w:eastAsia="en-AU"/>
              </w:rPr>
              <w:t xml:space="preserve"> 300 (MWD300)</w:t>
            </w:r>
          </w:p>
        </w:tc>
        <w:tc>
          <w:tcPr>
            <w:tcW w:w="3371" w:type="dxa"/>
            <w:tcBorders>
              <w:top w:val="nil"/>
              <w:left w:val="nil"/>
              <w:bottom w:val="nil"/>
              <w:right w:val="nil"/>
            </w:tcBorders>
            <w:shd w:val="clear" w:color="auto" w:fill="auto"/>
            <w:noWrap/>
            <w:vAlign w:val="center"/>
          </w:tcPr>
          <w:p w14:paraId="295D2081"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Tricity</w:t>
            </w:r>
            <w:proofErr w:type="spellEnd"/>
            <w:r w:rsidRPr="00F130B5">
              <w:rPr>
                <w:rFonts w:eastAsia="Times New Roman"/>
                <w:color w:val="000000"/>
                <w:szCs w:val="17"/>
                <w:lang w:eastAsia="en-AU"/>
              </w:rPr>
              <w:t xml:space="preserve"> 300 (MWD300)</w:t>
            </w:r>
          </w:p>
        </w:tc>
        <w:tc>
          <w:tcPr>
            <w:tcW w:w="1139" w:type="dxa"/>
            <w:tcBorders>
              <w:top w:val="nil"/>
              <w:left w:val="nil"/>
              <w:bottom w:val="nil"/>
              <w:right w:val="nil"/>
            </w:tcBorders>
            <w:shd w:val="clear" w:color="auto" w:fill="auto"/>
            <w:noWrap/>
            <w:vAlign w:val="center"/>
          </w:tcPr>
          <w:p w14:paraId="74B4C78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2020-current</w:t>
            </w:r>
          </w:p>
        </w:tc>
        <w:tc>
          <w:tcPr>
            <w:tcW w:w="1271" w:type="dxa"/>
            <w:tcBorders>
              <w:top w:val="nil"/>
              <w:left w:val="nil"/>
              <w:bottom w:val="nil"/>
              <w:right w:val="nil"/>
            </w:tcBorders>
            <w:shd w:val="clear" w:color="auto" w:fill="auto"/>
            <w:noWrap/>
            <w:vAlign w:val="center"/>
          </w:tcPr>
          <w:p w14:paraId="5656C4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292</w:t>
            </w:r>
          </w:p>
        </w:tc>
      </w:tr>
      <w:tr w:rsidR="00F130B5" w:rsidRPr="00F130B5" w14:paraId="66C79695" w14:textId="77777777" w:rsidTr="00933F26">
        <w:tc>
          <w:tcPr>
            <w:tcW w:w="1560" w:type="dxa"/>
            <w:tcBorders>
              <w:top w:val="nil"/>
              <w:left w:val="nil"/>
              <w:bottom w:val="nil"/>
              <w:right w:val="nil"/>
            </w:tcBorders>
            <w:shd w:val="clear" w:color="auto" w:fill="auto"/>
            <w:noWrap/>
            <w:vAlign w:val="center"/>
            <w:hideMark/>
          </w:tcPr>
          <w:p w14:paraId="2F63ADF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E1550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 MAX</w:t>
            </w:r>
          </w:p>
        </w:tc>
        <w:tc>
          <w:tcPr>
            <w:tcW w:w="3371" w:type="dxa"/>
            <w:tcBorders>
              <w:top w:val="nil"/>
              <w:left w:val="nil"/>
              <w:bottom w:val="nil"/>
              <w:right w:val="nil"/>
            </w:tcBorders>
            <w:shd w:val="clear" w:color="auto" w:fill="auto"/>
            <w:noWrap/>
            <w:vAlign w:val="center"/>
            <w:hideMark/>
          </w:tcPr>
          <w:p w14:paraId="32B9011D"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Tmax</w:t>
            </w:r>
            <w:proofErr w:type="spellEnd"/>
            <w:r w:rsidRPr="00F130B5">
              <w:rPr>
                <w:rFonts w:eastAsia="Times New Roman"/>
                <w:color w:val="000000"/>
                <w:szCs w:val="17"/>
                <w:lang w:eastAsia="en-AU"/>
              </w:rPr>
              <w:t xml:space="preserve"> 530</w:t>
            </w:r>
          </w:p>
        </w:tc>
        <w:tc>
          <w:tcPr>
            <w:tcW w:w="1139" w:type="dxa"/>
            <w:tcBorders>
              <w:top w:val="nil"/>
              <w:left w:val="nil"/>
              <w:bottom w:val="nil"/>
              <w:right w:val="nil"/>
            </w:tcBorders>
            <w:shd w:val="clear" w:color="auto" w:fill="auto"/>
            <w:noWrap/>
            <w:vAlign w:val="center"/>
            <w:hideMark/>
          </w:tcPr>
          <w:p w14:paraId="7E6C7CA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2F687E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w:t>
            </w:r>
          </w:p>
        </w:tc>
      </w:tr>
      <w:tr w:rsidR="00F130B5" w:rsidRPr="00F130B5" w14:paraId="36F18658" w14:textId="77777777" w:rsidTr="00933F26">
        <w:tc>
          <w:tcPr>
            <w:tcW w:w="1560" w:type="dxa"/>
            <w:tcBorders>
              <w:top w:val="nil"/>
              <w:left w:val="nil"/>
              <w:bottom w:val="nil"/>
              <w:right w:val="nil"/>
            </w:tcBorders>
            <w:shd w:val="clear" w:color="auto" w:fill="auto"/>
            <w:noWrap/>
            <w:vAlign w:val="center"/>
            <w:hideMark/>
          </w:tcPr>
          <w:p w14:paraId="11E8B5C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792A9D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TT350</w:t>
            </w:r>
          </w:p>
        </w:tc>
        <w:tc>
          <w:tcPr>
            <w:tcW w:w="3371" w:type="dxa"/>
            <w:tcBorders>
              <w:top w:val="nil"/>
              <w:left w:val="nil"/>
              <w:bottom w:val="nil"/>
              <w:right w:val="nil"/>
            </w:tcBorders>
            <w:shd w:val="clear" w:color="auto" w:fill="auto"/>
            <w:noWrap/>
            <w:vAlign w:val="center"/>
            <w:hideMark/>
          </w:tcPr>
          <w:p w14:paraId="4089DA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TT350</w:t>
            </w:r>
          </w:p>
        </w:tc>
        <w:tc>
          <w:tcPr>
            <w:tcW w:w="1139" w:type="dxa"/>
            <w:tcBorders>
              <w:top w:val="nil"/>
              <w:left w:val="nil"/>
              <w:bottom w:val="nil"/>
              <w:right w:val="nil"/>
            </w:tcBorders>
            <w:shd w:val="clear" w:color="auto" w:fill="auto"/>
            <w:noWrap/>
            <w:vAlign w:val="center"/>
            <w:hideMark/>
          </w:tcPr>
          <w:p w14:paraId="038762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1986-01</w:t>
            </w:r>
          </w:p>
        </w:tc>
        <w:tc>
          <w:tcPr>
            <w:tcW w:w="1271" w:type="dxa"/>
            <w:tcBorders>
              <w:top w:val="nil"/>
              <w:left w:val="nil"/>
              <w:bottom w:val="nil"/>
              <w:right w:val="nil"/>
            </w:tcBorders>
            <w:shd w:val="clear" w:color="auto" w:fill="auto"/>
            <w:noWrap/>
            <w:vAlign w:val="center"/>
            <w:hideMark/>
          </w:tcPr>
          <w:p w14:paraId="7BC7B18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005735AB" w14:textId="77777777" w:rsidTr="00933F26">
        <w:tc>
          <w:tcPr>
            <w:tcW w:w="1560" w:type="dxa"/>
            <w:tcBorders>
              <w:top w:val="nil"/>
              <w:left w:val="nil"/>
              <w:bottom w:val="nil"/>
              <w:right w:val="nil"/>
            </w:tcBorders>
            <w:shd w:val="clear" w:color="auto" w:fill="auto"/>
            <w:noWrap/>
            <w:vAlign w:val="center"/>
            <w:hideMark/>
          </w:tcPr>
          <w:p w14:paraId="6ABBA7C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C202D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TT500</w:t>
            </w:r>
          </w:p>
        </w:tc>
        <w:tc>
          <w:tcPr>
            <w:tcW w:w="3371" w:type="dxa"/>
            <w:tcBorders>
              <w:top w:val="nil"/>
              <w:left w:val="nil"/>
              <w:bottom w:val="nil"/>
              <w:right w:val="nil"/>
            </w:tcBorders>
            <w:shd w:val="clear" w:color="auto" w:fill="auto"/>
            <w:noWrap/>
            <w:vAlign w:val="center"/>
            <w:hideMark/>
          </w:tcPr>
          <w:p w14:paraId="39802CC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TT500</w:t>
            </w:r>
          </w:p>
        </w:tc>
        <w:tc>
          <w:tcPr>
            <w:tcW w:w="1139" w:type="dxa"/>
            <w:tcBorders>
              <w:top w:val="nil"/>
              <w:left w:val="nil"/>
              <w:bottom w:val="nil"/>
              <w:right w:val="nil"/>
            </w:tcBorders>
            <w:shd w:val="clear" w:color="auto" w:fill="auto"/>
            <w:noWrap/>
            <w:vAlign w:val="center"/>
            <w:hideMark/>
          </w:tcPr>
          <w:p w14:paraId="05437F4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1975</w:t>
            </w:r>
          </w:p>
        </w:tc>
        <w:tc>
          <w:tcPr>
            <w:tcW w:w="1271" w:type="dxa"/>
            <w:tcBorders>
              <w:top w:val="nil"/>
              <w:left w:val="nil"/>
              <w:bottom w:val="nil"/>
              <w:right w:val="nil"/>
            </w:tcBorders>
            <w:shd w:val="clear" w:color="auto" w:fill="auto"/>
            <w:noWrap/>
            <w:vAlign w:val="center"/>
            <w:hideMark/>
          </w:tcPr>
          <w:p w14:paraId="09759E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500</w:t>
            </w:r>
          </w:p>
        </w:tc>
      </w:tr>
      <w:tr w:rsidR="00F130B5" w:rsidRPr="00F130B5" w14:paraId="3FB67E4E" w14:textId="77777777" w:rsidTr="00933F26">
        <w:tc>
          <w:tcPr>
            <w:tcW w:w="1560" w:type="dxa"/>
            <w:tcBorders>
              <w:top w:val="nil"/>
              <w:left w:val="nil"/>
              <w:bottom w:val="nil"/>
              <w:right w:val="nil"/>
            </w:tcBorders>
            <w:shd w:val="clear" w:color="auto" w:fill="auto"/>
            <w:noWrap/>
            <w:vAlign w:val="center"/>
            <w:hideMark/>
          </w:tcPr>
          <w:p w14:paraId="2CB28A6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87494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w:t>
            </w:r>
          </w:p>
        </w:tc>
        <w:tc>
          <w:tcPr>
            <w:tcW w:w="3371" w:type="dxa"/>
            <w:tcBorders>
              <w:top w:val="nil"/>
              <w:left w:val="nil"/>
              <w:bottom w:val="nil"/>
              <w:right w:val="nil"/>
            </w:tcBorders>
            <w:shd w:val="clear" w:color="auto" w:fill="auto"/>
            <w:noWrap/>
            <w:vAlign w:val="center"/>
            <w:hideMark/>
          </w:tcPr>
          <w:p w14:paraId="0B7EFB4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w:t>
            </w:r>
          </w:p>
        </w:tc>
        <w:tc>
          <w:tcPr>
            <w:tcW w:w="1139" w:type="dxa"/>
            <w:tcBorders>
              <w:top w:val="nil"/>
              <w:left w:val="nil"/>
              <w:bottom w:val="nil"/>
              <w:right w:val="nil"/>
            </w:tcBorders>
            <w:shd w:val="clear" w:color="auto" w:fill="auto"/>
            <w:noWrap/>
            <w:vAlign w:val="center"/>
            <w:hideMark/>
          </w:tcPr>
          <w:p w14:paraId="2179F62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5EE62F6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595</w:t>
            </w:r>
          </w:p>
        </w:tc>
      </w:tr>
      <w:tr w:rsidR="00F130B5" w:rsidRPr="00F130B5" w14:paraId="648E4098" w14:textId="77777777" w:rsidTr="00933F26">
        <w:tc>
          <w:tcPr>
            <w:tcW w:w="1560" w:type="dxa"/>
            <w:tcBorders>
              <w:top w:val="nil"/>
              <w:left w:val="nil"/>
              <w:bottom w:val="nil"/>
              <w:right w:val="nil"/>
            </w:tcBorders>
            <w:shd w:val="clear" w:color="auto" w:fill="auto"/>
            <w:noWrap/>
            <w:vAlign w:val="center"/>
            <w:hideMark/>
          </w:tcPr>
          <w:p w14:paraId="57184D07"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hideMark/>
          </w:tcPr>
          <w:p w14:paraId="5A4FE5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TT600E</w:t>
            </w:r>
          </w:p>
        </w:tc>
        <w:tc>
          <w:tcPr>
            <w:tcW w:w="3371" w:type="dxa"/>
            <w:tcBorders>
              <w:top w:val="nil"/>
              <w:left w:val="nil"/>
              <w:bottom w:val="nil"/>
              <w:right w:val="nil"/>
            </w:tcBorders>
            <w:shd w:val="clear" w:color="auto" w:fill="auto"/>
            <w:noWrap/>
            <w:vAlign w:val="center"/>
            <w:hideMark/>
          </w:tcPr>
          <w:p w14:paraId="462259C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TT600E</w:t>
            </w:r>
          </w:p>
        </w:tc>
        <w:tc>
          <w:tcPr>
            <w:tcW w:w="1139" w:type="dxa"/>
            <w:tcBorders>
              <w:top w:val="nil"/>
              <w:left w:val="nil"/>
              <w:bottom w:val="nil"/>
              <w:right w:val="nil"/>
            </w:tcBorders>
            <w:shd w:val="clear" w:color="auto" w:fill="auto"/>
            <w:noWrap/>
            <w:vAlign w:val="center"/>
            <w:hideMark/>
          </w:tcPr>
          <w:p w14:paraId="2EDBCBF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12C88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595</w:t>
            </w:r>
          </w:p>
        </w:tc>
      </w:tr>
      <w:tr w:rsidR="00F130B5" w:rsidRPr="00F130B5" w14:paraId="3E25836C" w14:textId="77777777" w:rsidTr="00933F26">
        <w:tc>
          <w:tcPr>
            <w:tcW w:w="1560" w:type="dxa"/>
            <w:tcBorders>
              <w:top w:val="nil"/>
              <w:left w:val="nil"/>
              <w:bottom w:val="nil"/>
              <w:right w:val="nil"/>
            </w:tcBorders>
            <w:shd w:val="clear" w:color="auto" w:fill="auto"/>
            <w:noWrap/>
            <w:vAlign w:val="center"/>
          </w:tcPr>
          <w:p w14:paraId="4050E627"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7A9A455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MT-07</w:t>
            </w:r>
          </w:p>
        </w:tc>
        <w:tc>
          <w:tcPr>
            <w:tcW w:w="3371" w:type="dxa"/>
            <w:tcBorders>
              <w:top w:val="nil"/>
              <w:left w:val="nil"/>
              <w:bottom w:val="nil"/>
              <w:right w:val="nil"/>
            </w:tcBorders>
            <w:shd w:val="clear" w:color="auto" w:fill="auto"/>
            <w:noWrap/>
            <w:vAlign w:val="center"/>
          </w:tcPr>
          <w:p w14:paraId="0B62753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MT-07 LAMs</w:t>
            </w:r>
          </w:p>
        </w:tc>
        <w:tc>
          <w:tcPr>
            <w:tcW w:w="1139" w:type="dxa"/>
            <w:tcBorders>
              <w:top w:val="nil"/>
              <w:left w:val="nil"/>
              <w:bottom w:val="nil"/>
              <w:right w:val="nil"/>
            </w:tcBorders>
            <w:shd w:val="clear" w:color="auto" w:fill="auto"/>
            <w:noWrap/>
            <w:vAlign w:val="center"/>
          </w:tcPr>
          <w:p w14:paraId="5B37A6C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2015-19</w:t>
            </w:r>
          </w:p>
        </w:tc>
        <w:tc>
          <w:tcPr>
            <w:tcW w:w="1271" w:type="dxa"/>
            <w:tcBorders>
              <w:top w:val="nil"/>
              <w:left w:val="nil"/>
              <w:bottom w:val="nil"/>
              <w:right w:val="nil"/>
            </w:tcBorders>
            <w:shd w:val="clear" w:color="auto" w:fill="auto"/>
            <w:noWrap/>
            <w:vAlign w:val="center"/>
          </w:tcPr>
          <w:p w14:paraId="010529E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5BDE081B" w14:textId="77777777" w:rsidTr="00933F26">
        <w:tc>
          <w:tcPr>
            <w:tcW w:w="1560" w:type="dxa"/>
            <w:tcBorders>
              <w:top w:val="nil"/>
              <w:left w:val="nil"/>
              <w:bottom w:val="nil"/>
              <w:right w:val="nil"/>
            </w:tcBorders>
            <w:shd w:val="clear" w:color="auto" w:fill="auto"/>
            <w:noWrap/>
            <w:vAlign w:val="center"/>
          </w:tcPr>
          <w:p w14:paraId="402F8D6B"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nil"/>
              <w:left w:val="nil"/>
              <w:bottom w:val="nil"/>
              <w:right w:val="nil"/>
            </w:tcBorders>
            <w:shd w:val="clear" w:color="auto" w:fill="auto"/>
            <w:noWrap/>
            <w:vAlign w:val="center"/>
          </w:tcPr>
          <w:p w14:paraId="7B51163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MTM660</w:t>
            </w:r>
          </w:p>
        </w:tc>
        <w:tc>
          <w:tcPr>
            <w:tcW w:w="3371" w:type="dxa"/>
            <w:tcBorders>
              <w:top w:val="nil"/>
              <w:left w:val="nil"/>
              <w:bottom w:val="nil"/>
              <w:right w:val="nil"/>
            </w:tcBorders>
            <w:shd w:val="clear" w:color="auto" w:fill="auto"/>
            <w:noWrap/>
            <w:vAlign w:val="center"/>
          </w:tcPr>
          <w:p w14:paraId="70CF103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XSR700</w:t>
            </w:r>
          </w:p>
        </w:tc>
        <w:tc>
          <w:tcPr>
            <w:tcW w:w="1139" w:type="dxa"/>
            <w:tcBorders>
              <w:top w:val="nil"/>
              <w:left w:val="nil"/>
              <w:bottom w:val="nil"/>
              <w:right w:val="nil"/>
            </w:tcBorders>
            <w:shd w:val="clear" w:color="auto" w:fill="auto"/>
            <w:noWrap/>
            <w:vAlign w:val="center"/>
          </w:tcPr>
          <w:p w14:paraId="52AE7A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2017-20</w:t>
            </w:r>
          </w:p>
        </w:tc>
        <w:tc>
          <w:tcPr>
            <w:tcW w:w="1271" w:type="dxa"/>
            <w:tcBorders>
              <w:top w:val="nil"/>
              <w:left w:val="nil"/>
              <w:bottom w:val="nil"/>
              <w:right w:val="nil"/>
            </w:tcBorders>
            <w:shd w:val="clear" w:color="auto" w:fill="auto"/>
            <w:noWrap/>
            <w:vAlign w:val="center"/>
          </w:tcPr>
          <w:p w14:paraId="0AAAF74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26ECA60E" w14:textId="77777777" w:rsidTr="00933F26">
        <w:tc>
          <w:tcPr>
            <w:tcW w:w="1560" w:type="dxa"/>
            <w:tcBorders>
              <w:top w:val="nil"/>
              <w:left w:val="nil"/>
              <w:bottom w:val="nil"/>
              <w:right w:val="nil"/>
            </w:tcBorders>
            <w:shd w:val="clear" w:color="auto" w:fill="auto"/>
            <w:noWrap/>
            <w:vAlign w:val="center"/>
            <w:hideMark/>
          </w:tcPr>
          <w:p w14:paraId="6FE9EA6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BD2F9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TT600R</w:t>
            </w:r>
          </w:p>
        </w:tc>
        <w:tc>
          <w:tcPr>
            <w:tcW w:w="3371" w:type="dxa"/>
            <w:tcBorders>
              <w:top w:val="nil"/>
              <w:left w:val="nil"/>
              <w:bottom w:val="nil"/>
              <w:right w:val="nil"/>
            </w:tcBorders>
            <w:shd w:val="clear" w:color="auto" w:fill="auto"/>
            <w:noWrap/>
            <w:vAlign w:val="center"/>
            <w:hideMark/>
          </w:tcPr>
          <w:p w14:paraId="67B3685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TT600R</w:t>
            </w:r>
          </w:p>
        </w:tc>
        <w:tc>
          <w:tcPr>
            <w:tcW w:w="1139" w:type="dxa"/>
            <w:tcBorders>
              <w:top w:val="nil"/>
              <w:left w:val="nil"/>
              <w:bottom w:val="nil"/>
              <w:right w:val="nil"/>
            </w:tcBorders>
            <w:shd w:val="clear" w:color="auto" w:fill="auto"/>
            <w:noWrap/>
            <w:vAlign w:val="center"/>
            <w:hideMark/>
          </w:tcPr>
          <w:p w14:paraId="68B7FD8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585BE9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595</w:t>
            </w:r>
          </w:p>
        </w:tc>
      </w:tr>
      <w:tr w:rsidR="00F130B5" w:rsidRPr="00F130B5" w14:paraId="7FEF39D3" w14:textId="77777777" w:rsidTr="00933F26">
        <w:tc>
          <w:tcPr>
            <w:tcW w:w="1560" w:type="dxa"/>
            <w:tcBorders>
              <w:top w:val="nil"/>
              <w:left w:val="nil"/>
              <w:bottom w:val="nil"/>
              <w:right w:val="nil"/>
            </w:tcBorders>
            <w:shd w:val="clear" w:color="auto" w:fill="auto"/>
            <w:noWrap/>
            <w:vAlign w:val="center"/>
            <w:hideMark/>
          </w:tcPr>
          <w:p w14:paraId="5FAB37C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687E58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TX650</w:t>
            </w:r>
          </w:p>
        </w:tc>
        <w:tc>
          <w:tcPr>
            <w:tcW w:w="3371" w:type="dxa"/>
            <w:tcBorders>
              <w:top w:val="nil"/>
              <w:left w:val="nil"/>
              <w:bottom w:val="nil"/>
              <w:right w:val="nil"/>
            </w:tcBorders>
            <w:shd w:val="clear" w:color="auto" w:fill="auto"/>
            <w:noWrap/>
            <w:vAlign w:val="center"/>
            <w:hideMark/>
          </w:tcPr>
          <w:p w14:paraId="667E09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TX650</w:t>
            </w:r>
          </w:p>
        </w:tc>
        <w:tc>
          <w:tcPr>
            <w:tcW w:w="1139" w:type="dxa"/>
            <w:tcBorders>
              <w:top w:val="nil"/>
              <w:left w:val="nil"/>
              <w:bottom w:val="nil"/>
              <w:right w:val="nil"/>
            </w:tcBorders>
            <w:shd w:val="clear" w:color="auto" w:fill="auto"/>
            <w:noWrap/>
            <w:vAlign w:val="center"/>
            <w:hideMark/>
          </w:tcPr>
          <w:p w14:paraId="0C376F7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1976</w:t>
            </w:r>
          </w:p>
        </w:tc>
        <w:tc>
          <w:tcPr>
            <w:tcW w:w="1271" w:type="dxa"/>
            <w:tcBorders>
              <w:top w:val="nil"/>
              <w:left w:val="nil"/>
              <w:bottom w:val="nil"/>
              <w:right w:val="nil"/>
            </w:tcBorders>
            <w:shd w:val="clear" w:color="auto" w:fill="auto"/>
            <w:noWrap/>
            <w:vAlign w:val="center"/>
            <w:hideMark/>
          </w:tcPr>
          <w:p w14:paraId="45BD082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653</w:t>
            </w:r>
          </w:p>
        </w:tc>
      </w:tr>
      <w:tr w:rsidR="00F130B5" w:rsidRPr="00F130B5" w14:paraId="2CD19345" w14:textId="77777777" w:rsidTr="00933F26">
        <w:tc>
          <w:tcPr>
            <w:tcW w:w="1560" w:type="dxa"/>
            <w:tcBorders>
              <w:top w:val="nil"/>
              <w:left w:val="nil"/>
              <w:bottom w:val="nil"/>
              <w:right w:val="nil"/>
            </w:tcBorders>
            <w:shd w:val="clear" w:color="auto" w:fill="auto"/>
            <w:noWrap/>
            <w:vAlign w:val="center"/>
            <w:hideMark/>
          </w:tcPr>
          <w:p w14:paraId="178A5C8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20D3B4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WR400F</w:t>
            </w:r>
          </w:p>
        </w:tc>
        <w:tc>
          <w:tcPr>
            <w:tcW w:w="3371" w:type="dxa"/>
            <w:tcBorders>
              <w:top w:val="nil"/>
              <w:left w:val="nil"/>
              <w:bottom w:val="nil"/>
              <w:right w:val="nil"/>
            </w:tcBorders>
            <w:shd w:val="clear" w:color="auto" w:fill="auto"/>
            <w:noWrap/>
            <w:vAlign w:val="center"/>
            <w:hideMark/>
          </w:tcPr>
          <w:p w14:paraId="40A8EE0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WR400F</w:t>
            </w:r>
          </w:p>
        </w:tc>
        <w:tc>
          <w:tcPr>
            <w:tcW w:w="1139" w:type="dxa"/>
            <w:tcBorders>
              <w:top w:val="nil"/>
              <w:left w:val="nil"/>
              <w:bottom w:val="nil"/>
              <w:right w:val="nil"/>
            </w:tcBorders>
            <w:shd w:val="clear" w:color="auto" w:fill="auto"/>
            <w:noWrap/>
            <w:vAlign w:val="center"/>
            <w:hideMark/>
          </w:tcPr>
          <w:p w14:paraId="2BBFB84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1998 - 2000</w:t>
            </w:r>
          </w:p>
        </w:tc>
        <w:tc>
          <w:tcPr>
            <w:tcW w:w="1271" w:type="dxa"/>
            <w:tcBorders>
              <w:top w:val="nil"/>
              <w:left w:val="nil"/>
              <w:bottom w:val="nil"/>
              <w:right w:val="nil"/>
            </w:tcBorders>
            <w:shd w:val="clear" w:color="auto" w:fill="auto"/>
            <w:noWrap/>
            <w:vAlign w:val="center"/>
            <w:hideMark/>
          </w:tcPr>
          <w:p w14:paraId="750DC8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0E99022B" w14:textId="77777777" w:rsidTr="00933F26">
        <w:tc>
          <w:tcPr>
            <w:tcW w:w="1560" w:type="dxa"/>
            <w:tcBorders>
              <w:top w:val="nil"/>
              <w:left w:val="nil"/>
              <w:bottom w:val="nil"/>
              <w:right w:val="nil"/>
            </w:tcBorders>
            <w:shd w:val="clear" w:color="auto" w:fill="auto"/>
            <w:noWrap/>
            <w:vAlign w:val="center"/>
            <w:hideMark/>
          </w:tcPr>
          <w:p w14:paraId="7F0B7D8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6DB9E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WR426F</w:t>
            </w:r>
          </w:p>
        </w:tc>
        <w:tc>
          <w:tcPr>
            <w:tcW w:w="3371" w:type="dxa"/>
            <w:tcBorders>
              <w:top w:val="nil"/>
              <w:left w:val="nil"/>
              <w:bottom w:val="nil"/>
              <w:right w:val="nil"/>
            </w:tcBorders>
            <w:shd w:val="clear" w:color="auto" w:fill="auto"/>
            <w:noWrap/>
            <w:vAlign w:val="center"/>
            <w:hideMark/>
          </w:tcPr>
          <w:p w14:paraId="625B80AA" w14:textId="77777777" w:rsidR="00F130B5" w:rsidRPr="00F130B5" w:rsidRDefault="00F130B5" w:rsidP="00F130B5">
            <w:pPr>
              <w:spacing w:afterLines="20" w:after="48"/>
              <w:jc w:val="center"/>
              <w:rPr>
                <w:rFonts w:eastAsia="Times New Roman"/>
                <w:color w:val="000000"/>
                <w:szCs w:val="17"/>
                <w:lang w:eastAsia="en-AU"/>
              </w:rPr>
            </w:pPr>
            <w:proofErr w:type="spellStart"/>
            <w:r w:rsidRPr="00F130B5">
              <w:rPr>
                <w:rFonts w:eastAsia="Times New Roman"/>
                <w:color w:val="000000"/>
                <w:szCs w:val="17"/>
                <w:lang w:eastAsia="en-AU"/>
              </w:rPr>
              <w:t>Belgarda</w:t>
            </w:r>
            <w:proofErr w:type="spellEnd"/>
            <w:r w:rsidRPr="00F130B5">
              <w:rPr>
                <w:rFonts w:eastAsia="Times New Roman"/>
                <w:color w:val="000000"/>
                <w:szCs w:val="17"/>
                <w:lang w:eastAsia="en-AU"/>
              </w:rPr>
              <w:t xml:space="preserve"> import ONLY</w:t>
            </w:r>
          </w:p>
        </w:tc>
        <w:tc>
          <w:tcPr>
            <w:tcW w:w="1139" w:type="dxa"/>
            <w:tcBorders>
              <w:top w:val="nil"/>
              <w:left w:val="nil"/>
              <w:bottom w:val="nil"/>
              <w:right w:val="nil"/>
            </w:tcBorders>
            <w:shd w:val="clear" w:color="auto" w:fill="auto"/>
            <w:noWrap/>
            <w:vAlign w:val="center"/>
            <w:hideMark/>
          </w:tcPr>
          <w:p w14:paraId="6B63EB9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w:t>
            </w:r>
          </w:p>
        </w:tc>
        <w:tc>
          <w:tcPr>
            <w:tcW w:w="1271" w:type="dxa"/>
            <w:tcBorders>
              <w:top w:val="nil"/>
              <w:left w:val="nil"/>
              <w:bottom w:val="nil"/>
              <w:right w:val="nil"/>
            </w:tcBorders>
            <w:shd w:val="clear" w:color="auto" w:fill="auto"/>
            <w:noWrap/>
            <w:vAlign w:val="center"/>
            <w:hideMark/>
          </w:tcPr>
          <w:p w14:paraId="73513C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426</w:t>
            </w:r>
          </w:p>
        </w:tc>
      </w:tr>
      <w:tr w:rsidR="00F130B5" w:rsidRPr="00F130B5" w14:paraId="7C3BF22A" w14:textId="77777777" w:rsidTr="00933F26">
        <w:tc>
          <w:tcPr>
            <w:tcW w:w="1560" w:type="dxa"/>
            <w:tcBorders>
              <w:top w:val="nil"/>
              <w:left w:val="nil"/>
              <w:bottom w:val="nil"/>
              <w:right w:val="nil"/>
            </w:tcBorders>
            <w:shd w:val="clear" w:color="auto" w:fill="auto"/>
            <w:noWrap/>
            <w:vAlign w:val="center"/>
            <w:hideMark/>
          </w:tcPr>
          <w:p w14:paraId="1EF4E64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433875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WR450F</w:t>
            </w:r>
          </w:p>
        </w:tc>
        <w:tc>
          <w:tcPr>
            <w:tcW w:w="3371" w:type="dxa"/>
            <w:tcBorders>
              <w:top w:val="nil"/>
              <w:left w:val="nil"/>
              <w:bottom w:val="nil"/>
              <w:right w:val="nil"/>
            </w:tcBorders>
            <w:shd w:val="clear" w:color="auto" w:fill="auto"/>
            <w:noWrap/>
            <w:vAlign w:val="center"/>
            <w:hideMark/>
          </w:tcPr>
          <w:p w14:paraId="37DBE2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WR450F</w:t>
            </w:r>
          </w:p>
        </w:tc>
        <w:tc>
          <w:tcPr>
            <w:tcW w:w="1139" w:type="dxa"/>
            <w:tcBorders>
              <w:top w:val="nil"/>
              <w:left w:val="nil"/>
              <w:bottom w:val="nil"/>
              <w:right w:val="nil"/>
            </w:tcBorders>
            <w:shd w:val="clear" w:color="auto" w:fill="auto"/>
            <w:noWrap/>
            <w:vAlign w:val="center"/>
            <w:hideMark/>
          </w:tcPr>
          <w:p w14:paraId="097A32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FF2448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450</w:t>
            </w:r>
          </w:p>
        </w:tc>
      </w:tr>
      <w:tr w:rsidR="00F130B5" w:rsidRPr="00F130B5" w14:paraId="4695B2CA" w14:textId="77777777" w:rsidTr="00933F26">
        <w:tc>
          <w:tcPr>
            <w:tcW w:w="1560" w:type="dxa"/>
            <w:tcBorders>
              <w:top w:val="nil"/>
              <w:left w:val="nil"/>
              <w:bottom w:val="nil"/>
              <w:right w:val="nil"/>
            </w:tcBorders>
            <w:shd w:val="clear" w:color="auto" w:fill="auto"/>
            <w:noWrap/>
            <w:vAlign w:val="center"/>
            <w:hideMark/>
          </w:tcPr>
          <w:p w14:paraId="22C6308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8400A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WR450F</w:t>
            </w:r>
          </w:p>
        </w:tc>
        <w:tc>
          <w:tcPr>
            <w:tcW w:w="3371" w:type="dxa"/>
            <w:tcBorders>
              <w:top w:val="nil"/>
              <w:left w:val="nil"/>
              <w:bottom w:val="nil"/>
              <w:right w:val="nil"/>
            </w:tcBorders>
            <w:shd w:val="clear" w:color="auto" w:fill="auto"/>
            <w:noWrap/>
            <w:vAlign w:val="center"/>
            <w:hideMark/>
          </w:tcPr>
          <w:p w14:paraId="3BD237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WR450F (2GC)</w:t>
            </w:r>
          </w:p>
        </w:tc>
        <w:tc>
          <w:tcPr>
            <w:tcW w:w="1139" w:type="dxa"/>
            <w:tcBorders>
              <w:top w:val="nil"/>
              <w:left w:val="nil"/>
              <w:bottom w:val="nil"/>
              <w:right w:val="nil"/>
            </w:tcBorders>
            <w:shd w:val="clear" w:color="auto" w:fill="auto"/>
            <w:noWrap/>
            <w:vAlign w:val="center"/>
            <w:hideMark/>
          </w:tcPr>
          <w:p w14:paraId="0AAC336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0B3D37E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449</w:t>
            </w:r>
          </w:p>
        </w:tc>
      </w:tr>
      <w:tr w:rsidR="00F130B5" w:rsidRPr="00F130B5" w14:paraId="4232E16B" w14:textId="77777777" w:rsidTr="00933F26">
        <w:tc>
          <w:tcPr>
            <w:tcW w:w="1560" w:type="dxa"/>
            <w:tcBorders>
              <w:top w:val="nil"/>
              <w:left w:val="nil"/>
              <w:bottom w:val="nil"/>
              <w:right w:val="nil"/>
            </w:tcBorders>
            <w:shd w:val="clear" w:color="auto" w:fill="auto"/>
            <w:noWrap/>
            <w:vAlign w:val="center"/>
            <w:hideMark/>
          </w:tcPr>
          <w:p w14:paraId="77F8D97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0BC255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XJ550</w:t>
            </w:r>
          </w:p>
        </w:tc>
        <w:tc>
          <w:tcPr>
            <w:tcW w:w="3371" w:type="dxa"/>
            <w:tcBorders>
              <w:top w:val="nil"/>
              <w:left w:val="nil"/>
              <w:bottom w:val="nil"/>
              <w:right w:val="nil"/>
            </w:tcBorders>
            <w:shd w:val="clear" w:color="auto" w:fill="auto"/>
            <w:noWrap/>
            <w:vAlign w:val="center"/>
            <w:hideMark/>
          </w:tcPr>
          <w:p w14:paraId="6CF061F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XJ550</w:t>
            </w:r>
          </w:p>
        </w:tc>
        <w:tc>
          <w:tcPr>
            <w:tcW w:w="1139" w:type="dxa"/>
            <w:tcBorders>
              <w:top w:val="nil"/>
              <w:left w:val="nil"/>
              <w:bottom w:val="nil"/>
              <w:right w:val="nil"/>
            </w:tcBorders>
            <w:shd w:val="clear" w:color="auto" w:fill="auto"/>
            <w:noWrap/>
            <w:vAlign w:val="center"/>
            <w:hideMark/>
          </w:tcPr>
          <w:p w14:paraId="5CEB8D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1981-82</w:t>
            </w:r>
          </w:p>
        </w:tc>
        <w:tc>
          <w:tcPr>
            <w:tcW w:w="1271" w:type="dxa"/>
            <w:tcBorders>
              <w:top w:val="nil"/>
              <w:left w:val="nil"/>
              <w:bottom w:val="nil"/>
              <w:right w:val="nil"/>
            </w:tcBorders>
            <w:shd w:val="clear" w:color="auto" w:fill="auto"/>
            <w:noWrap/>
            <w:vAlign w:val="center"/>
            <w:hideMark/>
          </w:tcPr>
          <w:p w14:paraId="53A37E5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528</w:t>
            </w:r>
          </w:p>
        </w:tc>
      </w:tr>
      <w:tr w:rsidR="00F130B5" w:rsidRPr="00F130B5" w14:paraId="5238E7D5" w14:textId="77777777" w:rsidTr="00933F26">
        <w:tc>
          <w:tcPr>
            <w:tcW w:w="1560" w:type="dxa"/>
            <w:tcBorders>
              <w:top w:val="nil"/>
              <w:left w:val="nil"/>
              <w:bottom w:val="nil"/>
              <w:right w:val="nil"/>
            </w:tcBorders>
            <w:shd w:val="clear" w:color="auto" w:fill="auto"/>
            <w:noWrap/>
            <w:vAlign w:val="center"/>
            <w:hideMark/>
          </w:tcPr>
          <w:p w14:paraId="34FE8B7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439BDB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XJ6</w:t>
            </w:r>
          </w:p>
        </w:tc>
        <w:tc>
          <w:tcPr>
            <w:tcW w:w="3371" w:type="dxa"/>
            <w:tcBorders>
              <w:top w:val="nil"/>
              <w:left w:val="nil"/>
              <w:bottom w:val="nil"/>
              <w:right w:val="nil"/>
            </w:tcBorders>
            <w:shd w:val="clear" w:color="auto" w:fill="auto"/>
            <w:noWrap/>
            <w:vAlign w:val="center"/>
            <w:hideMark/>
          </w:tcPr>
          <w:p w14:paraId="562FA24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XJ6FL/NL (25kW &amp; 35kW)</w:t>
            </w:r>
          </w:p>
        </w:tc>
        <w:tc>
          <w:tcPr>
            <w:tcW w:w="1139" w:type="dxa"/>
            <w:tcBorders>
              <w:top w:val="nil"/>
              <w:left w:val="nil"/>
              <w:bottom w:val="nil"/>
              <w:right w:val="nil"/>
            </w:tcBorders>
            <w:shd w:val="clear" w:color="auto" w:fill="auto"/>
            <w:noWrap/>
            <w:vAlign w:val="center"/>
            <w:hideMark/>
          </w:tcPr>
          <w:p w14:paraId="7C71F36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3A93C6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416A9717" w14:textId="77777777" w:rsidTr="00933F26">
        <w:tc>
          <w:tcPr>
            <w:tcW w:w="1560" w:type="dxa"/>
            <w:tcBorders>
              <w:top w:val="nil"/>
              <w:left w:val="nil"/>
              <w:bottom w:val="nil"/>
              <w:right w:val="nil"/>
            </w:tcBorders>
            <w:shd w:val="clear" w:color="auto" w:fill="auto"/>
            <w:noWrap/>
            <w:vAlign w:val="center"/>
            <w:hideMark/>
          </w:tcPr>
          <w:p w14:paraId="6C22B72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ADA79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XJ6</w:t>
            </w:r>
          </w:p>
        </w:tc>
        <w:tc>
          <w:tcPr>
            <w:tcW w:w="3371" w:type="dxa"/>
            <w:tcBorders>
              <w:top w:val="nil"/>
              <w:left w:val="nil"/>
              <w:bottom w:val="nil"/>
              <w:right w:val="nil"/>
            </w:tcBorders>
            <w:shd w:val="clear" w:color="auto" w:fill="auto"/>
            <w:noWrap/>
            <w:vAlign w:val="center"/>
            <w:hideMark/>
          </w:tcPr>
          <w:p w14:paraId="7A86B8B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XJ6SL (25kW)</w:t>
            </w:r>
          </w:p>
        </w:tc>
        <w:tc>
          <w:tcPr>
            <w:tcW w:w="1139" w:type="dxa"/>
            <w:tcBorders>
              <w:top w:val="nil"/>
              <w:left w:val="nil"/>
              <w:bottom w:val="nil"/>
              <w:right w:val="nil"/>
            </w:tcBorders>
            <w:shd w:val="clear" w:color="auto" w:fill="auto"/>
            <w:noWrap/>
            <w:vAlign w:val="center"/>
            <w:hideMark/>
          </w:tcPr>
          <w:p w14:paraId="1D6A6F6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7415BC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600</w:t>
            </w:r>
          </w:p>
        </w:tc>
      </w:tr>
      <w:tr w:rsidR="00F130B5" w:rsidRPr="00F130B5" w14:paraId="55F7E445" w14:textId="77777777" w:rsidTr="00933F26">
        <w:tc>
          <w:tcPr>
            <w:tcW w:w="1560" w:type="dxa"/>
            <w:tcBorders>
              <w:top w:val="nil"/>
              <w:left w:val="nil"/>
              <w:bottom w:val="nil"/>
              <w:right w:val="nil"/>
            </w:tcBorders>
            <w:shd w:val="clear" w:color="auto" w:fill="auto"/>
            <w:noWrap/>
            <w:vAlign w:val="center"/>
            <w:hideMark/>
          </w:tcPr>
          <w:p w14:paraId="3133373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4DA9F2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XJR400</w:t>
            </w:r>
          </w:p>
        </w:tc>
        <w:tc>
          <w:tcPr>
            <w:tcW w:w="3371" w:type="dxa"/>
            <w:tcBorders>
              <w:top w:val="nil"/>
              <w:left w:val="nil"/>
              <w:bottom w:val="nil"/>
              <w:right w:val="nil"/>
            </w:tcBorders>
            <w:shd w:val="clear" w:color="auto" w:fill="auto"/>
            <w:noWrap/>
            <w:vAlign w:val="center"/>
            <w:hideMark/>
          </w:tcPr>
          <w:p w14:paraId="2218C1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ZJR400</w:t>
            </w:r>
          </w:p>
        </w:tc>
        <w:tc>
          <w:tcPr>
            <w:tcW w:w="1139" w:type="dxa"/>
            <w:tcBorders>
              <w:top w:val="nil"/>
              <w:left w:val="nil"/>
              <w:bottom w:val="nil"/>
              <w:right w:val="nil"/>
            </w:tcBorders>
            <w:shd w:val="clear" w:color="auto" w:fill="auto"/>
            <w:noWrap/>
            <w:vAlign w:val="center"/>
            <w:hideMark/>
          </w:tcPr>
          <w:p w14:paraId="2ACD1AF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1999</w:t>
            </w:r>
          </w:p>
        </w:tc>
        <w:tc>
          <w:tcPr>
            <w:tcW w:w="1271" w:type="dxa"/>
            <w:tcBorders>
              <w:top w:val="nil"/>
              <w:left w:val="nil"/>
              <w:bottom w:val="nil"/>
              <w:right w:val="nil"/>
            </w:tcBorders>
            <w:shd w:val="clear" w:color="auto" w:fill="auto"/>
            <w:noWrap/>
            <w:vAlign w:val="center"/>
            <w:hideMark/>
          </w:tcPr>
          <w:p w14:paraId="1990757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400</w:t>
            </w:r>
          </w:p>
        </w:tc>
      </w:tr>
      <w:tr w:rsidR="00F130B5" w:rsidRPr="00F130B5" w14:paraId="03508D7A" w14:textId="77777777" w:rsidTr="00933F26">
        <w:tc>
          <w:tcPr>
            <w:tcW w:w="1560" w:type="dxa"/>
            <w:tcBorders>
              <w:top w:val="nil"/>
              <w:left w:val="nil"/>
              <w:bottom w:val="nil"/>
              <w:right w:val="nil"/>
            </w:tcBorders>
            <w:shd w:val="clear" w:color="auto" w:fill="auto"/>
            <w:noWrap/>
            <w:vAlign w:val="center"/>
            <w:hideMark/>
          </w:tcPr>
          <w:p w14:paraId="21FD1D2F"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0655600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XJR400</w:t>
            </w:r>
          </w:p>
        </w:tc>
        <w:tc>
          <w:tcPr>
            <w:tcW w:w="3371" w:type="dxa"/>
            <w:tcBorders>
              <w:top w:val="nil"/>
              <w:left w:val="nil"/>
              <w:bottom w:val="nil"/>
              <w:right w:val="nil"/>
            </w:tcBorders>
            <w:shd w:val="clear" w:color="auto" w:fill="auto"/>
            <w:noWrap/>
            <w:vAlign w:val="center"/>
            <w:hideMark/>
          </w:tcPr>
          <w:p w14:paraId="1452B39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4HM</w:t>
            </w:r>
          </w:p>
        </w:tc>
        <w:tc>
          <w:tcPr>
            <w:tcW w:w="1139" w:type="dxa"/>
            <w:tcBorders>
              <w:top w:val="nil"/>
              <w:left w:val="nil"/>
              <w:bottom w:val="nil"/>
              <w:right w:val="nil"/>
            </w:tcBorders>
            <w:shd w:val="clear" w:color="auto" w:fill="auto"/>
            <w:noWrap/>
            <w:vAlign w:val="center"/>
            <w:hideMark/>
          </w:tcPr>
          <w:p w14:paraId="43C115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2003</w:t>
            </w:r>
          </w:p>
        </w:tc>
        <w:tc>
          <w:tcPr>
            <w:tcW w:w="1271" w:type="dxa"/>
            <w:tcBorders>
              <w:top w:val="nil"/>
              <w:left w:val="nil"/>
              <w:bottom w:val="nil"/>
              <w:right w:val="nil"/>
            </w:tcBorders>
            <w:shd w:val="clear" w:color="auto" w:fill="auto"/>
            <w:noWrap/>
            <w:vAlign w:val="center"/>
            <w:hideMark/>
          </w:tcPr>
          <w:p w14:paraId="616F3BA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365E39DF" w14:textId="77777777" w:rsidTr="00933F26">
        <w:tc>
          <w:tcPr>
            <w:tcW w:w="1560" w:type="dxa"/>
            <w:tcBorders>
              <w:top w:val="nil"/>
              <w:left w:val="nil"/>
              <w:bottom w:val="nil"/>
              <w:right w:val="nil"/>
            </w:tcBorders>
            <w:shd w:val="clear" w:color="auto" w:fill="auto"/>
            <w:noWrap/>
            <w:vAlign w:val="center"/>
          </w:tcPr>
          <w:p w14:paraId="445034F2"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540C078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XS360</w:t>
            </w:r>
          </w:p>
        </w:tc>
        <w:tc>
          <w:tcPr>
            <w:tcW w:w="3371" w:type="dxa"/>
            <w:tcBorders>
              <w:top w:val="nil"/>
              <w:left w:val="nil"/>
              <w:bottom w:val="nil"/>
              <w:right w:val="nil"/>
            </w:tcBorders>
            <w:shd w:val="clear" w:color="auto" w:fill="auto"/>
            <w:noWrap/>
            <w:vAlign w:val="center"/>
          </w:tcPr>
          <w:p w14:paraId="6C8987D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XS360</w:t>
            </w:r>
          </w:p>
        </w:tc>
        <w:tc>
          <w:tcPr>
            <w:tcW w:w="1139" w:type="dxa"/>
            <w:tcBorders>
              <w:top w:val="nil"/>
              <w:left w:val="nil"/>
              <w:bottom w:val="nil"/>
              <w:right w:val="nil"/>
            </w:tcBorders>
            <w:shd w:val="clear" w:color="auto" w:fill="auto"/>
            <w:noWrap/>
            <w:vAlign w:val="center"/>
          </w:tcPr>
          <w:p w14:paraId="732CBC4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tcPr>
          <w:p w14:paraId="1640287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359</w:t>
            </w:r>
          </w:p>
        </w:tc>
      </w:tr>
      <w:tr w:rsidR="00F130B5" w:rsidRPr="00F130B5" w14:paraId="4E017E5E" w14:textId="77777777" w:rsidTr="00933F26">
        <w:tc>
          <w:tcPr>
            <w:tcW w:w="1560" w:type="dxa"/>
            <w:tcBorders>
              <w:top w:val="nil"/>
              <w:left w:val="nil"/>
              <w:bottom w:val="nil"/>
              <w:right w:val="nil"/>
            </w:tcBorders>
            <w:shd w:val="clear" w:color="auto" w:fill="auto"/>
            <w:noWrap/>
            <w:vAlign w:val="center"/>
            <w:hideMark/>
          </w:tcPr>
          <w:p w14:paraId="57DF008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123C65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XS400</w:t>
            </w:r>
          </w:p>
        </w:tc>
        <w:tc>
          <w:tcPr>
            <w:tcW w:w="3371" w:type="dxa"/>
            <w:tcBorders>
              <w:top w:val="nil"/>
              <w:left w:val="nil"/>
              <w:bottom w:val="nil"/>
              <w:right w:val="nil"/>
            </w:tcBorders>
            <w:shd w:val="clear" w:color="auto" w:fill="auto"/>
            <w:noWrap/>
            <w:vAlign w:val="center"/>
            <w:hideMark/>
          </w:tcPr>
          <w:p w14:paraId="747D7B4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XS400</w:t>
            </w:r>
          </w:p>
        </w:tc>
        <w:tc>
          <w:tcPr>
            <w:tcW w:w="1139" w:type="dxa"/>
            <w:tcBorders>
              <w:top w:val="nil"/>
              <w:left w:val="nil"/>
              <w:bottom w:val="nil"/>
              <w:right w:val="nil"/>
            </w:tcBorders>
            <w:shd w:val="clear" w:color="auto" w:fill="auto"/>
            <w:noWrap/>
            <w:vAlign w:val="center"/>
            <w:hideMark/>
          </w:tcPr>
          <w:p w14:paraId="0CF04E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7A0FDF9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391</w:t>
            </w:r>
          </w:p>
        </w:tc>
      </w:tr>
      <w:tr w:rsidR="00F130B5" w:rsidRPr="00F130B5" w14:paraId="794DB004" w14:textId="77777777" w:rsidTr="00933F26">
        <w:tc>
          <w:tcPr>
            <w:tcW w:w="1560" w:type="dxa"/>
            <w:tcBorders>
              <w:top w:val="nil"/>
              <w:left w:val="nil"/>
              <w:bottom w:val="nil"/>
              <w:right w:val="nil"/>
            </w:tcBorders>
            <w:shd w:val="clear" w:color="auto" w:fill="auto"/>
            <w:noWrap/>
            <w:vAlign w:val="center"/>
            <w:hideMark/>
          </w:tcPr>
          <w:p w14:paraId="2A59C62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11460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XSR700</w:t>
            </w:r>
          </w:p>
        </w:tc>
        <w:tc>
          <w:tcPr>
            <w:tcW w:w="3371" w:type="dxa"/>
            <w:tcBorders>
              <w:top w:val="nil"/>
              <w:left w:val="nil"/>
              <w:bottom w:val="nil"/>
              <w:right w:val="nil"/>
            </w:tcBorders>
            <w:shd w:val="clear" w:color="auto" w:fill="auto"/>
            <w:noWrap/>
            <w:vAlign w:val="center"/>
            <w:hideMark/>
          </w:tcPr>
          <w:p w14:paraId="15CC91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RM131</w:t>
            </w:r>
          </w:p>
        </w:tc>
        <w:tc>
          <w:tcPr>
            <w:tcW w:w="1139" w:type="dxa"/>
            <w:tcBorders>
              <w:top w:val="nil"/>
              <w:left w:val="nil"/>
              <w:bottom w:val="nil"/>
              <w:right w:val="nil"/>
            </w:tcBorders>
            <w:shd w:val="clear" w:color="auto" w:fill="auto"/>
            <w:noWrap/>
            <w:vAlign w:val="center"/>
            <w:hideMark/>
          </w:tcPr>
          <w:p w14:paraId="64061D5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2015-17</w:t>
            </w:r>
          </w:p>
        </w:tc>
        <w:tc>
          <w:tcPr>
            <w:tcW w:w="1271" w:type="dxa"/>
            <w:tcBorders>
              <w:top w:val="nil"/>
              <w:left w:val="nil"/>
              <w:bottom w:val="nil"/>
              <w:right w:val="nil"/>
            </w:tcBorders>
            <w:shd w:val="clear" w:color="auto" w:fill="auto"/>
            <w:noWrap/>
            <w:vAlign w:val="center"/>
            <w:hideMark/>
          </w:tcPr>
          <w:p w14:paraId="59A064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655</w:t>
            </w:r>
          </w:p>
        </w:tc>
      </w:tr>
      <w:tr w:rsidR="00F130B5" w:rsidRPr="00F130B5" w14:paraId="65118BF7" w14:textId="77777777" w:rsidTr="00933F26">
        <w:tc>
          <w:tcPr>
            <w:tcW w:w="1560" w:type="dxa"/>
            <w:tcBorders>
              <w:top w:val="nil"/>
              <w:left w:val="nil"/>
              <w:bottom w:val="nil"/>
              <w:right w:val="nil"/>
            </w:tcBorders>
            <w:shd w:val="clear" w:color="auto" w:fill="auto"/>
            <w:noWrap/>
            <w:vAlign w:val="center"/>
            <w:hideMark/>
          </w:tcPr>
          <w:p w14:paraId="34667F5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B2F15A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XP500</w:t>
            </w:r>
          </w:p>
        </w:tc>
        <w:tc>
          <w:tcPr>
            <w:tcW w:w="3371" w:type="dxa"/>
            <w:tcBorders>
              <w:top w:val="nil"/>
              <w:left w:val="nil"/>
              <w:bottom w:val="nil"/>
              <w:right w:val="nil"/>
            </w:tcBorders>
            <w:shd w:val="clear" w:color="auto" w:fill="auto"/>
            <w:noWrap/>
            <w:vAlign w:val="center"/>
            <w:hideMark/>
          </w:tcPr>
          <w:p w14:paraId="385D74B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XP500</w:t>
            </w:r>
          </w:p>
        </w:tc>
        <w:tc>
          <w:tcPr>
            <w:tcW w:w="1139" w:type="dxa"/>
            <w:tcBorders>
              <w:top w:val="nil"/>
              <w:left w:val="nil"/>
              <w:bottom w:val="nil"/>
              <w:right w:val="nil"/>
            </w:tcBorders>
            <w:shd w:val="clear" w:color="auto" w:fill="auto"/>
            <w:noWrap/>
            <w:vAlign w:val="center"/>
            <w:hideMark/>
          </w:tcPr>
          <w:p w14:paraId="745459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6305802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7DF2845D" w14:textId="77777777" w:rsidTr="00933F26">
        <w:tc>
          <w:tcPr>
            <w:tcW w:w="1560" w:type="dxa"/>
            <w:tcBorders>
              <w:top w:val="nil"/>
              <w:left w:val="nil"/>
              <w:bottom w:val="nil"/>
              <w:right w:val="nil"/>
            </w:tcBorders>
            <w:shd w:val="clear" w:color="auto" w:fill="auto"/>
            <w:noWrap/>
            <w:vAlign w:val="center"/>
            <w:hideMark/>
          </w:tcPr>
          <w:p w14:paraId="6D3366F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802ACB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XP500</w:t>
            </w:r>
          </w:p>
        </w:tc>
        <w:tc>
          <w:tcPr>
            <w:tcW w:w="3371" w:type="dxa"/>
            <w:tcBorders>
              <w:top w:val="nil"/>
              <w:left w:val="nil"/>
              <w:bottom w:val="nil"/>
              <w:right w:val="nil"/>
            </w:tcBorders>
            <w:shd w:val="clear" w:color="auto" w:fill="auto"/>
            <w:noWrap/>
            <w:vAlign w:val="center"/>
            <w:hideMark/>
          </w:tcPr>
          <w:p w14:paraId="49A9846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XP500</w:t>
            </w:r>
          </w:p>
        </w:tc>
        <w:tc>
          <w:tcPr>
            <w:tcW w:w="1139" w:type="dxa"/>
            <w:tcBorders>
              <w:top w:val="nil"/>
              <w:left w:val="nil"/>
              <w:bottom w:val="nil"/>
              <w:right w:val="nil"/>
            </w:tcBorders>
            <w:shd w:val="clear" w:color="auto" w:fill="auto"/>
            <w:noWrap/>
            <w:vAlign w:val="center"/>
            <w:hideMark/>
          </w:tcPr>
          <w:p w14:paraId="0748868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045CFA1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530</w:t>
            </w:r>
          </w:p>
        </w:tc>
      </w:tr>
      <w:tr w:rsidR="00F130B5" w:rsidRPr="00F130B5" w14:paraId="024B7567" w14:textId="77777777" w:rsidTr="00933F26">
        <w:tc>
          <w:tcPr>
            <w:tcW w:w="1560" w:type="dxa"/>
            <w:tcBorders>
              <w:top w:val="nil"/>
              <w:left w:val="nil"/>
              <w:bottom w:val="nil"/>
              <w:right w:val="nil"/>
            </w:tcBorders>
            <w:shd w:val="clear" w:color="auto" w:fill="auto"/>
            <w:noWrap/>
            <w:vAlign w:val="center"/>
            <w:hideMark/>
          </w:tcPr>
          <w:p w14:paraId="5BCCDF5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DA0FAA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XS650</w:t>
            </w:r>
          </w:p>
        </w:tc>
        <w:tc>
          <w:tcPr>
            <w:tcW w:w="3371" w:type="dxa"/>
            <w:tcBorders>
              <w:top w:val="nil"/>
              <w:left w:val="nil"/>
              <w:bottom w:val="nil"/>
              <w:right w:val="nil"/>
            </w:tcBorders>
            <w:shd w:val="clear" w:color="auto" w:fill="auto"/>
            <w:noWrap/>
            <w:vAlign w:val="center"/>
            <w:hideMark/>
          </w:tcPr>
          <w:p w14:paraId="03BD922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XS650</w:t>
            </w:r>
          </w:p>
        </w:tc>
        <w:tc>
          <w:tcPr>
            <w:tcW w:w="1139" w:type="dxa"/>
            <w:tcBorders>
              <w:top w:val="nil"/>
              <w:left w:val="nil"/>
              <w:bottom w:val="nil"/>
              <w:right w:val="nil"/>
            </w:tcBorders>
            <w:shd w:val="clear" w:color="auto" w:fill="auto"/>
            <w:noWrap/>
            <w:vAlign w:val="center"/>
            <w:hideMark/>
          </w:tcPr>
          <w:p w14:paraId="1A9D54D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1972-1984</w:t>
            </w:r>
          </w:p>
        </w:tc>
        <w:tc>
          <w:tcPr>
            <w:tcW w:w="1271" w:type="dxa"/>
            <w:tcBorders>
              <w:top w:val="nil"/>
              <w:left w:val="nil"/>
              <w:bottom w:val="nil"/>
              <w:right w:val="nil"/>
            </w:tcBorders>
            <w:shd w:val="clear" w:color="auto" w:fill="auto"/>
            <w:noWrap/>
            <w:vAlign w:val="center"/>
            <w:hideMark/>
          </w:tcPr>
          <w:p w14:paraId="20CD629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653</w:t>
            </w:r>
          </w:p>
        </w:tc>
      </w:tr>
      <w:tr w:rsidR="00F130B5" w:rsidRPr="00F130B5" w14:paraId="0B027D65" w14:textId="77777777" w:rsidTr="00933F26">
        <w:tc>
          <w:tcPr>
            <w:tcW w:w="1560" w:type="dxa"/>
            <w:tcBorders>
              <w:top w:val="nil"/>
              <w:left w:val="nil"/>
              <w:bottom w:val="nil"/>
              <w:right w:val="nil"/>
            </w:tcBorders>
            <w:shd w:val="clear" w:color="auto" w:fill="auto"/>
            <w:noWrap/>
            <w:vAlign w:val="center"/>
            <w:hideMark/>
          </w:tcPr>
          <w:p w14:paraId="23E3954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E2D31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XT250</w:t>
            </w:r>
          </w:p>
        </w:tc>
        <w:tc>
          <w:tcPr>
            <w:tcW w:w="3371" w:type="dxa"/>
            <w:tcBorders>
              <w:top w:val="nil"/>
              <w:left w:val="nil"/>
              <w:bottom w:val="nil"/>
              <w:right w:val="nil"/>
            </w:tcBorders>
            <w:shd w:val="clear" w:color="auto" w:fill="auto"/>
            <w:noWrap/>
            <w:vAlign w:val="center"/>
            <w:hideMark/>
          </w:tcPr>
          <w:p w14:paraId="54C8BAF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XT250</w:t>
            </w:r>
          </w:p>
        </w:tc>
        <w:tc>
          <w:tcPr>
            <w:tcW w:w="1139" w:type="dxa"/>
            <w:tcBorders>
              <w:top w:val="nil"/>
              <w:left w:val="nil"/>
              <w:bottom w:val="nil"/>
              <w:right w:val="nil"/>
            </w:tcBorders>
            <w:shd w:val="clear" w:color="auto" w:fill="auto"/>
            <w:noWrap/>
            <w:vAlign w:val="center"/>
            <w:hideMark/>
          </w:tcPr>
          <w:p w14:paraId="33BAB7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D2E0F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249</w:t>
            </w:r>
          </w:p>
        </w:tc>
      </w:tr>
      <w:tr w:rsidR="00F130B5" w:rsidRPr="00F130B5" w14:paraId="6D00ED9B" w14:textId="77777777" w:rsidTr="00933F26">
        <w:tc>
          <w:tcPr>
            <w:tcW w:w="1560" w:type="dxa"/>
            <w:tcBorders>
              <w:top w:val="nil"/>
              <w:left w:val="nil"/>
              <w:bottom w:val="nil"/>
              <w:right w:val="nil"/>
            </w:tcBorders>
            <w:shd w:val="clear" w:color="auto" w:fill="auto"/>
            <w:noWrap/>
            <w:vAlign w:val="center"/>
            <w:hideMark/>
          </w:tcPr>
          <w:p w14:paraId="799151F9"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5702A5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XT350</w:t>
            </w:r>
          </w:p>
        </w:tc>
        <w:tc>
          <w:tcPr>
            <w:tcW w:w="3371" w:type="dxa"/>
            <w:tcBorders>
              <w:top w:val="nil"/>
              <w:left w:val="nil"/>
              <w:bottom w:val="nil"/>
              <w:right w:val="nil"/>
            </w:tcBorders>
            <w:shd w:val="clear" w:color="auto" w:fill="auto"/>
            <w:noWrap/>
            <w:vAlign w:val="center"/>
            <w:hideMark/>
          </w:tcPr>
          <w:p w14:paraId="1BA0B74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XT350</w:t>
            </w:r>
          </w:p>
        </w:tc>
        <w:tc>
          <w:tcPr>
            <w:tcW w:w="1139" w:type="dxa"/>
            <w:tcBorders>
              <w:top w:val="nil"/>
              <w:left w:val="nil"/>
              <w:bottom w:val="nil"/>
              <w:right w:val="nil"/>
            </w:tcBorders>
            <w:shd w:val="clear" w:color="auto" w:fill="auto"/>
            <w:noWrap/>
            <w:vAlign w:val="center"/>
            <w:hideMark/>
          </w:tcPr>
          <w:p w14:paraId="7FA3923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12CC15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346</w:t>
            </w:r>
          </w:p>
        </w:tc>
      </w:tr>
      <w:tr w:rsidR="00F130B5" w:rsidRPr="00F130B5" w14:paraId="691BDF38" w14:textId="77777777" w:rsidTr="00933F26">
        <w:tc>
          <w:tcPr>
            <w:tcW w:w="1560" w:type="dxa"/>
            <w:tcBorders>
              <w:top w:val="nil"/>
              <w:left w:val="nil"/>
              <w:bottom w:val="nil"/>
              <w:right w:val="nil"/>
            </w:tcBorders>
            <w:shd w:val="clear" w:color="auto" w:fill="auto"/>
            <w:noWrap/>
            <w:vAlign w:val="center"/>
            <w:hideMark/>
          </w:tcPr>
          <w:p w14:paraId="57A8417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E3D99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XT500</w:t>
            </w:r>
          </w:p>
        </w:tc>
        <w:tc>
          <w:tcPr>
            <w:tcW w:w="3371" w:type="dxa"/>
            <w:tcBorders>
              <w:top w:val="nil"/>
              <w:left w:val="nil"/>
              <w:bottom w:val="nil"/>
              <w:right w:val="nil"/>
            </w:tcBorders>
            <w:shd w:val="clear" w:color="auto" w:fill="auto"/>
            <w:noWrap/>
            <w:vAlign w:val="center"/>
            <w:hideMark/>
          </w:tcPr>
          <w:p w14:paraId="7C1EE5D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XT500</w:t>
            </w:r>
          </w:p>
        </w:tc>
        <w:tc>
          <w:tcPr>
            <w:tcW w:w="1139" w:type="dxa"/>
            <w:tcBorders>
              <w:top w:val="nil"/>
              <w:left w:val="nil"/>
              <w:bottom w:val="nil"/>
              <w:right w:val="nil"/>
            </w:tcBorders>
            <w:shd w:val="clear" w:color="auto" w:fill="auto"/>
            <w:noWrap/>
            <w:vAlign w:val="center"/>
            <w:hideMark/>
          </w:tcPr>
          <w:p w14:paraId="4863883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2D6DD1F1"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499</w:t>
            </w:r>
          </w:p>
        </w:tc>
      </w:tr>
      <w:tr w:rsidR="00F130B5" w:rsidRPr="00F130B5" w14:paraId="4479CB6E" w14:textId="77777777" w:rsidTr="00933F26">
        <w:tc>
          <w:tcPr>
            <w:tcW w:w="1560" w:type="dxa"/>
            <w:tcBorders>
              <w:top w:val="nil"/>
              <w:left w:val="nil"/>
              <w:bottom w:val="nil"/>
              <w:right w:val="nil"/>
            </w:tcBorders>
            <w:shd w:val="clear" w:color="auto" w:fill="auto"/>
            <w:noWrap/>
            <w:vAlign w:val="center"/>
            <w:hideMark/>
          </w:tcPr>
          <w:p w14:paraId="6D4F4AE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5FA28F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XT550</w:t>
            </w:r>
          </w:p>
        </w:tc>
        <w:tc>
          <w:tcPr>
            <w:tcW w:w="3371" w:type="dxa"/>
            <w:tcBorders>
              <w:top w:val="nil"/>
              <w:left w:val="nil"/>
              <w:bottom w:val="nil"/>
              <w:right w:val="nil"/>
            </w:tcBorders>
            <w:shd w:val="clear" w:color="auto" w:fill="auto"/>
            <w:noWrap/>
            <w:vAlign w:val="center"/>
            <w:hideMark/>
          </w:tcPr>
          <w:p w14:paraId="3901339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XT550</w:t>
            </w:r>
          </w:p>
        </w:tc>
        <w:tc>
          <w:tcPr>
            <w:tcW w:w="1139" w:type="dxa"/>
            <w:tcBorders>
              <w:top w:val="nil"/>
              <w:left w:val="nil"/>
              <w:bottom w:val="nil"/>
              <w:right w:val="nil"/>
            </w:tcBorders>
            <w:shd w:val="clear" w:color="auto" w:fill="auto"/>
            <w:noWrap/>
            <w:vAlign w:val="center"/>
            <w:hideMark/>
          </w:tcPr>
          <w:p w14:paraId="7E23F3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44FCD0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552</w:t>
            </w:r>
          </w:p>
        </w:tc>
      </w:tr>
      <w:tr w:rsidR="00F130B5" w:rsidRPr="00F130B5" w14:paraId="46862B53" w14:textId="77777777" w:rsidTr="00933F26">
        <w:tc>
          <w:tcPr>
            <w:tcW w:w="1560" w:type="dxa"/>
            <w:tcBorders>
              <w:top w:val="nil"/>
              <w:left w:val="nil"/>
              <w:bottom w:val="nil"/>
              <w:right w:val="nil"/>
            </w:tcBorders>
            <w:shd w:val="clear" w:color="auto" w:fill="auto"/>
            <w:noWrap/>
            <w:vAlign w:val="center"/>
            <w:hideMark/>
          </w:tcPr>
          <w:p w14:paraId="0F7E09C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14A41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XT600</w:t>
            </w:r>
          </w:p>
        </w:tc>
        <w:tc>
          <w:tcPr>
            <w:tcW w:w="3371" w:type="dxa"/>
            <w:tcBorders>
              <w:top w:val="nil"/>
              <w:left w:val="nil"/>
              <w:bottom w:val="nil"/>
              <w:right w:val="nil"/>
            </w:tcBorders>
            <w:shd w:val="clear" w:color="auto" w:fill="auto"/>
            <w:noWrap/>
            <w:vAlign w:val="center"/>
            <w:hideMark/>
          </w:tcPr>
          <w:p w14:paraId="48B26CE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XT600</w:t>
            </w:r>
          </w:p>
        </w:tc>
        <w:tc>
          <w:tcPr>
            <w:tcW w:w="1139" w:type="dxa"/>
            <w:tcBorders>
              <w:top w:val="nil"/>
              <w:left w:val="nil"/>
              <w:bottom w:val="nil"/>
              <w:right w:val="nil"/>
            </w:tcBorders>
            <w:shd w:val="clear" w:color="auto" w:fill="auto"/>
            <w:noWrap/>
            <w:vAlign w:val="center"/>
            <w:hideMark/>
          </w:tcPr>
          <w:p w14:paraId="0008BDF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6A6BD98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590</w:t>
            </w:r>
          </w:p>
        </w:tc>
      </w:tr>
      <w:tr w:rsidR="00F130B5" w:rsidRPr="00F130B5" w14:paraId="31AF270F" w14:textId="77777777" w:rsidTr="00933F26">
        <w:tc>
          <w:tcPr>
            <w:tcW w:w="1560" w:type="dxa"/>
            <w:tcBorders>
              <w:top w:val="nil"/>
              <w:left w:val="nil"/>
              <w:bottom w:val="nil"/>
              <w:right w:val="nil"/>
            </w:tcBorders>
            <w:shd w:val="clear" w:color="auto" w:fill="auto"/>
            <w:noWrap/>
            <w:vAlign w:val="center"/>
            <w:hideMark/>
          </w:tcPr>
          <w:p w14:paraId="2438F79B"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87FB0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XT660R</w:t>
            </w:r>
          </w:p>
        </w:tc>
        <w:tc>
          <w:tcPr>
            <w:tcW w:w="3371" w:type="dxa"/>
            <w:tcBorders>
              <w:top w:val="nil"/>
              <w:left w:val="nil"/>
              <w:bottom w:val="nil"/>
              <w:right w:val="nil"/>
            </w:tcBorders>
            <w:shd w:val="clear" w:color="auto" w:fill="auto"/>
            <w:noWrap/>
            <w:vAlign w:val="center"/>
            <w:hideMark/>
          </w:tcPr>
          <w:p w14:paraId="15ABAAF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XT660R</w:t>
            </w:r>
          </w:p>
        </w:tc>
        <w:tc>
          <w:tcPr>
            <w:tcW w:w="1139" w:type="dxa"/>
            <w:tcBorders>
              <w:top w:val="nil"/>
              <w:left w:val="nil"/>
              <w:bottom w:val="nil"/>
              <w:right w:val="nil"/>
            </w:tcBorders>
            <w:shd w:val="clear" w:color="auto" w:fill="auto"/>
            <w:noWrap/>
            <w:vAlign w:val="center"/>
            <w:hideMark/>
          </w:tcPr>
          <w:p w14:paraId="75CB501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3CCC50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4DFAAB3D" w14:textId="77777777" w:rsidTr="00933F26">
        <w:tc>
          <w:tcPr>
            <w:tcW w:w="1560" w:type="dxa"/>
            <w:tcBorders>
              <w:top w:val="nil"/>
              <w:left w:val="nil"/>
              <w:bottom w:val="nil"/>
              <w:right w:val="nil"/>
            </w:tcBorders>
            <w:shd w:val="clear" w:color="auto" w:fill="auto"/>
            <w:noWrap/>
            <w:vAlign w:val="center"/>
            <w:hideMark/>
          </w:tcPr>
          <w:p w14:paraId="277A46E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8FF38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XT660X</w:t>
            </w:r>
          </w:p>
        </w:tc>
        <w:tc>
          <w:tcPr>
            <w:tcW w:w="3371" w:type="dxa"/>
            <w:tcBorders>
              <w:top w:val="nil"/>
              <w:left w:val="nil"/>
              <w:bottom w:val="nil"/>
              <w:right w:val="nil"/>
            </w:tcBorders>
            <w:shd w:val="clear" w:color="auto" w:fill="auto"/>
            <w:noWrap/>
            <w:vAlign w:val="center"/>
            <w:hideMark/>
          </w:tcPr>
          <w:p w14:paraId="121547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XT660X</w:t>
            </w:r>
          </w:p>
        </w:tc>
        <w:tc>
          <w:tcPr>
            <w:tcW w:w="1139" w:type="dxa"/>
            <w:tcBorders>
              <w:top w:val="nil"/>
              <w:left w:val="nil"/>
              <w:bottom w:val="nil"/>
              <w:right w:val="nil"/>
            </w:tcBorders>
            <w:shd w:val="clear" w:color="auto" w:fill="auto"/>
            <w:noWrap/>
            <w:vAlign w:val="center"/>
            <w:hideMark/>
          </w:tcPr>
          <w:p w14:paraId="555758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12DD470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4CB54E05" w14:textId="77777777" w:rsidTr="00933F26">
        <w:tc>
          <w:tcPr>
            <w:tcW w:w="1560" w:type="dxa"/>
            <w:tcBorders>
              <w:top w:val="nil"/>
              <w:left w:val="nil"/>
              <w:bottom w:val="nil"/>
              <w:right w:val="nil"/>
            </w:tcBorders>
            <w:shd w:val="clear" w:color="auto" w:fill="auto"/>
            <w:noWrap/>
            <w:vAlign w:val="center"/>
            <w:hideMark/>
          </w:tcPr>
          <w:p w14:paraId="248818E1"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42F41C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XT660Z T N R</w:t>
            </w:r>
          </w:p>
        </w:tc>
        <w:tc>
          <w:tcPr>
            <w:tcW w:w="3371" w:type="dxa"/>
            <w:tcBorders>
              <w:top w:val="nil"/>
              <w:left w:val="nil"/>
              <w:bottom w:val="nil"/>
              <w:right w:val="nil"/>
            </w:tcBorders>
            <w:shd w:val="clear" w:color="auto" w:fill="auto"/>
            <w:noWrap/>
            <w:vAlign w:val="center"/>
            <w:hideMark/>
          </w:tcPr>
          <w:p w14:paraId="73FB91E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XT660Z  </w:t>
            </w:r>
          </w:p>
        </w:tc>
        <w:tc>
          <w:tcPr>
            <w:tcW w:w="1139" w:type="dxa"/>
            <w:tcBorders>
              <w:top w:val="nil"/>
              <w:left w:val="nil"/>
              <w:bottom w:val="nil"/>
              <w:right w:val="nil"/>
            </w:tcBorders>
            <w:shd w:val="clear" w:color="auto" w:fill="auto"/>
            <w:noWrap/>
            <w:vAlign w:val="center"/>
            <w:hideMark/>
          </w:tcPr>
          <w:p w14:paraId="1518917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6A90B67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660</w:t>
            </w:r>
          </w:p>
        </w:tc>
      </w:tr>
      <w:tr w:rsidR="00F130B5" w:rsidRPr="00F130B5" w14:paraId="60F378D3" w14:textId="77777777" w:rsidTr="00933F26">
        <w:tc>
          <w:tcPr>
            <w:tcW w:w="1560" w:type="dxa"/>
            <w:tcBorders>
              <w:top w:val="nil"/>
              <w:left w:val="nil"/>
              <w:bottom w:val="nil"/>
              <w:right w:val="nil"/>
            </w:tcBorders>
            <w:shd w:val="clear" w:color="auto" w:fill="auto"/>
            <w:noWrap/>
            <w:vAlign w:val="center"/>
            <w:hideMark/>
          </w:tcPr>
          <w:p w14:paraId="627EFEA4"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3CFBB7D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XTZ660</w:t>
            </w:r>
          </w:p>
        </w:tc>
        <w:tc>
          <w:tcPr>
            <w:tcW w:w="3371" w:type="dxa"/>
            <w:tcBorders>
              <w:top w:val="nil"/>
              <w:left w:val="nil"/>
              <w:bottom w:val="nil"/>
              <w:right w:val="nil"/>
            </w:tcBorders>
            <w:shd w:val="clear" w:color="auto" w:fill="auto"/>
            <w:noWrap/>
            <w:vAlign w:val="center"/>
            <w:hideMark/>
          </w:tcPr>
          <w:p w14:paraId="1FC879E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XT660Z </w:t>
            </w:r>
            <w:proofErr w:type="spellStart"/>
            <w:r w:rsidRPr="00F130B5">
              <w:rPr>
                <w:rFonts w:eastAsia="Times New Roman"/>
                <w:color w:val="000000"/>
                <w:szCs w:val="17"/>
                <w:lang w:eastAsia="en-AU"/>
              </w:rPr>
              <w:t>Tenere</w:t>
            </w:r>
            <w:proofErr w:type="spellEnd"/>
          </w:p>
        </w:tc>
        <w:tc>
          <w:tcPr>
            <w:tcW w:w="1139" w:type="dxa"/>
            <w:tcBorders>
              <w:top w:val="nil"/>
              <w:left w:val="nil"/>
              <w:bottom w:val="nil"/>
              <w:right w:val="nil"/>
            </w:tcBorders>
            <w:shd w:val="clear" w:color="auto" w:fill="auto"/>
            <w:noWrap/>
            <w:vAlign w:val="center"/>
            <w:hideMark/>
          </w:tcPr>
          <w:p w14:paraId="68F9D26F"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530AD0A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659</w:t>
            </w:r>
          </w:p>
        </w:tc>
      </w:tr>
      <w:tr w:rsidR="00F130B5" w:rsidRPr="00F130B5" w14:paraId="46D25FFA" w14:textId="77777777" w:rsidTr="00933F26">
        <w:tc>
          <w:tcPr>
            <w:tcW w:w="1560" w:type="dxa"/>
            <w:tcBorders>
              <w:top w:val="nil"/>
              <w:left w:val="nil"/>
              <w:bottom w:val="nil"/>
              <w:right w:val="nil"/>
            </w:tcBorders>
            <w:shd w:val="clear" w:color="auto" w:fill="auto"/>
            <w:noWrap/>
            <w:vAlign w:val="center"/>
            <w:hideMark/>
          </w:tcPr>
          <w:p w14:paraId="776F0E8A"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7A8DC6C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XV400</w:t>
            </w:r>
          </w:p>
        </w:tc>
        <w:tc>
          <w:tcPr>
            <w:tcW w:w="3371" w:type="dxa"/>
            <w:tcBorders>
              <w:top w:val="nil"/>
              <w:left w:val="nil"/>
              <w:bottom w:val="nil"/>
              <w:right w:val="nil"/>
            </w:tcBorders>
            <w:shd w:val="clear" w:color="auto" w:fill="auto"/>
            <w:noWrap/>
            <w:vAlign w:val="center"/>
            <w:hideMark/>
          </w:tcPr>
          <w:p w14:paraId="2C10C4A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XV400 Virago</w:t>
            </w:r>
          </w:p>
        </w:tc>
        <w:tc>
          <w:tcPr>
            <w:tcW w:w="1139" w:type="dxa"/>
            <w:tcBorders>
              <w:top w:val="nil"/>
              <w:left w:val="nil"/>
              <w:bottom w:val="nil"/>
              <w:right w:val="nil"/>
            </w:tcBorders>
            <w:shd w:val="clear" w:color="auto" w:fill="auto"/>
            <w:noWrap/>
            <w:vAlign w:val="center"/>
            <w:hideMark/>
          </w:tcPr>
          <w:p w14:paraId="1A54D8D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1983</w:t>
            </w:r>
          </w:p>
        </w:tc>
        <w:tc>
          <w:tcPr>
            <w:tcW w:w="1271" w:type="dxa"/>
            <w:tcBorders>
              <w:top w:val="nil"/>
              <w:left w:val="nil"/>
              <w:bottom w:val="nil"/>
              <w:right w:val="nil"/>
            </w:tcBorders>
            <w:shd w:val="clear" w:color="auto" w:fill="auto"/>
            <w:noWrap/>
            <w:vAlign w:val="center"/>
            <w:hideMark/>
          </w:tcPr>
          <w:p w14:paraId="441077D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6531D31C" w14:textId="77777777" w:rsidTr="00933F26">
        <w:tc>
          <w:tcPr>
            <w:tcW w:w="1560" w:type="dxa"/>
            <w:tcBorders>
              <w:top w:val="nil"/>
              <w:left w:val="nil"/>
              <w:bottom w:val="nil"/>
              <w:right w:val="nil"/>
            </w:tcBorders>
            <w:shd w:val="clear" w:color="auto" w:fill="auto"/>
            <w:noWrap/>
            <w:vAlign w:val="center"/>
            <w:hideMark/>
          </w:tcPr>
          <w:p w14:paraId="0FB8D0BE"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02CB1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XV535</w:t>
            </w:r>
          </w:p>
        </w:tc>
        <w:tc>
          <w:tcPr>
            <w:tcW w:w="3371" w:type="dxa"/>
            <w:tcBorders>
              <w:top w:val="nil"/>
              <w:left w:val="nil"/>
              <w:bottom w:val="nil"/>
              <w:right w:val="nil"/>
            </w:tcBorders>
            <w:shd w:val="clear" w:color="auto" w:fill="auto"/>
            <w:noWrap/>
            <w:vAlign w:val="center"/>
            <w:hideMark/>
          </w:tcPr>
          <w:p w14:paraId="0D935FD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XV535 Virago</w:t>
            </w:r>
          </w:p>
        </w:tc>
        <w:tc>
          <w:tcPr>
            <w:tcW w:w="1139" w:type="dxa"/>
            <w:tcBorders>
              <w:top w:val="nil"/>
              <w:left w:val="nil"/>
              <w:bottom w:val="nil"/>
              <w:right w:val="nil"/>
            </w:tcBorders>
            <w:shd w:val="clear" w:color="auto" w:fill="auto"/>
            <w:noWrap/>
            <w:vAlign w:val="center"/>
            <w:hideMark/>
          </w:tcPr>
          <w:p w14:paraId="69D02D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years</w:t>
            </w:r>
          </w:p>
        </w:tc>
        <w:tc>
          <w:tcPr>
            <w:tcW w:w="1271" w:type="dxa"/>
            <w:tcBorders>
              <w:top w:val="nil"/>
              <w:left w:val="nil"/>
              <w:bottom w:val="nil"/>
              <w:right w:val="nil"/>
            </w:tcBorders>
            <w:shd w:val="clear" w:color="auto" w:fill="auto"/>
            <w:noWrap/>
            <w:vAlign w:val="center"/>
            <w:hideMark/>
          </w:tcPr>
          <w:p w14:paraId="72814B4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535</w:t>
            </w:r>
          </w:p>
        </w:tc>
      </w:tr>
      <w:tr w:rsidR="00F130B5" w:rsidRPr="00F130B5" w14:paraId="13D38550" w14:textId="77777777" w:rsidTr="00933F26">
        <w:tc>
          <w:tcPr>
            <w:tcW w:w="1560" w:type="dxa"/>
            <w:tcBorders>
              <w:top w:val="nil"/>
              <w:left w:val="nil"/>
              <w:bottom w:val="nil"/>
              <w:right w:val="nil"/>
            </w:tcBorders>
            <w:shd w:val="clear" w:color="auto" w:fill="auto"/>
            <w:noWrap/>
            <w:vAlign w:val="center"/>
            <w:hideMark/>
          </w:tcPr>
          <w:p w14:paraId="437CBDCD"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238A392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XVS400</w:t>
            </w:r>
          </w:p>
        </w:tc>
        <w:tc>
          <w:tcPr>
            <w:tcW w:w="3371" w:type="dxa"/>
            <w:tcBorders>
              <w:top w:val="nil"/>
              <w:left w:val="nil"/>
              <w:bottom w:val="nil"/>
              <w:right w:val="nil"/>
            </w:tcBorders>
            <w:shd w:val="clear" w:color="auto" w:fill="auto"/>
            <w:noWrap/>
            <w:vAlign w:val="center"/>
            <w:hideMark/>
          </w:tcPr>
          <w:p w14:paraId="08BEE17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XVS400 </w:t>
            </w:r>
            <w:proofErr w:type="spellStart"/>
            <w:r w:rsidRPr="00F130B5">
              <w:rPr>
                <w:rFonts w:eastAsia="Times New Roman"/>
                <w:color w:val="000000"/>
                <w:szCs w:val="17"/>
                <w:lang w:eastAsia="en-AU"/>
              </w:rPr>
              <w:t>Dragstar</w:t>
            </w:r>
            <w:proofErr w:type="spellEnd"/>
          </w:p>
        </w:tc>
        <w:tc>
          <w:tcPr>
            <w:tcW w:w="1139" w:type="dxa"/>
            <w:tcBorders>
              <w:top w:val="nil"/>
              <w:left w:val="nil"/>
              <w:bottom w:val="nil"/>
              <w:right w:val="nil"/>
            </w:tcBorders>
            <w:shd w:val="clear" w:color="auto" w:fill="auto"/>
            <w:noWrap/>
            <w:vAlign w:val="center"/>
            <w:hideMark/>
          </w:tcPr>
          <w:p w14:paraId="1DDD2FD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2001-08</w:t>
            </w:r>
          </w:p>
        </w:tc>
        <w:tc>
          <w:tcPr>
            <w:tcW w:w="1271" w:type="dxa"/>
            <w:tcBorders>
              <w:top w:val="nil"/>
              <w:left w:val="nil"/>
              <w:bottom w:val="nil"/>
              <w:right w:val="nil"/>
            </w:tcBorders>
            <w:shd w:val="clear" w:color="auto" w:fill="auto"/>
            <w:noWrap/>
            <w:vAlign w:val="center"/>
            <w:hideMark/>
          </w:tcPr>
          <w:p w14:paraId="4981CE4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1D51798C" w14:textId="77777777" w:rsidTr="00933F26">
        <w:tc>
          <w:tcPr>
            <w:tcW w:w="1560" w:type="dxa"/>
            <w:tcBorders>
              <w:top w:val="nil"/>
              <w:left w:val="nil"/>
              <w:bottom w:val="nil"/>
              <w:right w:val="nil"/>
            </w:tcBorders>
            <w:shd w:val="clear" w:color="auto" w:fill="auto"/>
            <w:noWrap/>
            <w:vAlign w:val="center"/>
            <w:hideMark/>
          </w:tcPr>
          <w:p w14:paraId="34AE09C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13BA0E9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XVS650A/custom</w:t>
            </w:r>
          </w:p>
        </w:tc>
        <w:tc>
          <w:tcPr>
            <w:tcW w:w="3371" w:type="dxa"/>
            <w:tcBorders>
              <w:top w:val="nil"/>
              <w:left w:val="nil"/>
              <w:bottom w:val="nil"/>
              <w:right w:val="nil"/>
            </w:tcBorders>
            <w:shd w:val="clear" w:color="auto" w:fill="auto"/>
            <w:noWrap/>
            <w:vAlign w:val="center"/>
            <w:hideMark/>
          </w:tcPr>
          <w:p w14:paraId="63CE243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 xml:space="preserve">XVS650 custom and classic </w:t>
            </w:r>
          </w:p>
        </w:tc>
        <w:tc>
          <w:tcPr>
            <w:tcW w:w="1139" w:type="dxa"/>
            <w:tcBorders>
              <w:top w:val="nil"/>
              <w:left w:val="nil"/>
              <w:bottom w:val="nil"/>
              <w:right w:val="nil"/>
            </w:tcBorders>
            <w:shd w:val="clear" w:color="auto" w:fill="auto"/>
            <w:noWrap/>
            <w:vAlign w:val="center"/>
            <w:hideMark/>
          </w:tcPr>
          <w:p w14:paraId="764F899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 years</w:t>
            </w:r>
          </w:p>
        </w:tc>
        <w:tc>
          <w:tcPr>
            <w:tcW w:w="1271" w:type="dxa"/>
            <w:tcBorders>
              <w:top w:val="nil"/>
              <w:left w:val="nil"/>
              <w:bottom w:val="nil"/>
              <w:right w:val="nil"/>
            </w:tcBorders>
            <w:shd w:val="clear" w:color="auto" w:fill="auto"/>
            <w:noWrap/>
            <w:vAlign w:val="center"/>
            <w:hideMark/>
          </w:tcPr>
          <w:p w14:paraId="645EA0F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736FAF21" w14:textId="77777777" w:rsidTr="00933F26">
        <w:tc>
          <w:tcPr>
            <w:tcW w:w="1560" w:type="dxa"/>
            <w:tcBorders>
              <w:top w:val="nil"/>
              <w:left w:val="nil"/>
              <w:bottom w:val="nil"/>
              <w:right w:val="nil"/>
            </w:tcBorders>
            <w:shd w:val="clear" w:color="auto" w:fill="auto"/>
            <w:noWrap/>
            <w:vAlign w:val="center"/>
            <w:hideMark/>
          </w:tcPr>
          <w:p w14:paraId="59B0BF9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CB29B2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XZ400</w:t>
            </w:r>
          </w:p>
        </w:tc>
        <w:tc>
          <w:tcPr>
            <w:tcW w:w="3371" w:type="dxa"/>
            <w:tcBorders>
              <w:top w:val="nil"/>
              <w:left w:val="nil"/>
              <w:bottom w:val="nil"/>
              <w:right w:val="nil"/>
            </w:tcBorders>
            <w:shd w:val="clear" w:color="auto" w:fill="auto"/>
            <w:noWrap/>
            <w:vAlign w:val="center"/>
            <w:hideMark/>
          </w:tcPr>
          <w:p w14:paraId="1AF73A2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XZ400</w:t>
            </w:r>
          </w:p>
        </w:tc>
        <w:tc>
          <w:tcPr>
            <w:tcW w:w="1139" w:type="dxa"/>
            <w:tcBorders>
              <w:top w:val="nil"/>
              <w:left w:val="nil"/>
              <w:bottom w:val="nil"/>
              <w:right w:val="nil"/>
            </w:tcBorders>
            <w:shd w:val="clear" w:color="auto" w:fill="auto"/>
            <w:noWrap/>
            <w:vAlign w:val="center"/>
            <w:hideMark/>
          </w:tcPr>
          <w:p w14:paraId="197FB8E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w:t>
            </w:r>
          </w:p>
        </w:tc>
        <w:tc>
          <w:tcPr>
            <w:tcW w:w="1271" w:type="dxa"/>
            <w:tcBorders>
              <w:top w:val="nil"/>
              <w:left w:val="nil"/>
              <w:bottom w:val="nil"/>
              <w:right w:val="nil"/>
            </w:tcBorders>
            <w:shd w:val="clear" w:color="auto" w:fill="auto"/>
            <w:noWrap/>
            <w:vAlign w:val="center"/>
            <w:hideMark/>
          </w:tcPr>
          <w:p w14:paraId="53E42BC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399</w:t>
            </w:r>
          </w:p>
        </w:tc>
      </w:tr>
      <w:tr w:rsidR="00F130B5" w:rsidRPr="00F130B5" w14:paraId="50BD3CFC" w14:textId="77777777" w:rsidTr="00933F26">
        <w:tc>
          <w:tcPr>
            <w:tcW w:w="1560" w:type="dxa"/>
            <w:tcBorders>
              <w:top w:val="nil"/>
              <w:left w:val="nil"/>
              <w:bottom w:val="nil"/>
              <w:right w:val="nil"/>
            </w:tcBorders>
            <w:shd w:val="clear" w:color="auto" w:fill="auto"/>
            <w:noWrap/>
            <w:vAlign w:val="center"/>
            <w:hideMark/>
          </w:tcPr>
          <w:p w14:paraId="1E9E7648"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402C74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XZ550</w:t>
            </w:r>
          </w:p>
        </w:tc>
        <w:tc>
          <w:tcPr>
            <w:tcW w:w="3371" w:type="dxa"/>
            <w:tcBorders>
              <w:top w:val="nil"/>
              <w:left w:val="nil"/>
              <w:bottom w:val="nil"/>
              <w:right w:val="nil"/>
            </w:tcBorders>
            <w:shd w:val="clear" w:color="auto" w:fill="auto"/>
            <w:noWrap/>
            <w:vAlign w:val="center"/>
            <w:hideMark/>
          </w:tcPr>
          <w:p w14:paraId="0472FD1C"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XZ550</w:t>
            </w:r>
          </w:p>
        </w:tc>
        <w:tc>
          <w:tcPr>
            <w:tcW w:w="1139" w:type="dxa"/>
            <w:tcBorders>
              <w:top w:val="nil"/>
              <w:left w:val="nil"/>
              <w:bottom w:val="nil"/>
              <w:right w:val="nil"/>
            </w:tcBorders>
            <w:shd w:val="clear" w:color="auto" w:fill="auto"/>
            <w:noWrap/>
            <w:vAlign w:val="center"/>
            <w:hideMark/>
          </w:tcPr>
          <w:p w14:paraId="4A64C53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1982-83</w:t>
            </w:r>
          </w:p>
        </w:tc>
        <w:tc>
          <w:tcPr>
            <w:tcW w:w="1271" w:type="dxa"/>
            <w:tcBorders>
              <w:top w:val="nil"/>
              <w:left w:val="nil"/>
              <w:bottom w:val="nil"/>
              <w:right w:val="nil"/>
            </w:tcBorders>
            <w:shd w:val="clear" w:color="auto" w:fill="auto"/>
            <w:noWrap/>
            <w:vAlign w:val="center"/>
            <w:hideMark/>
          </w:tcPr>
          <w:p w14:paraId="16EE5846"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550</w:t>
            </w:r>
          </w:p>
        </w:tc>
      </w:tr>
      <w:tr w:rsidR="00F130B5" w:rsidRPr="00F130B5" w14:paraId="39C9B04C" w14:textId="77777777" w:rsidTr="00933F26">
        <w:tc>
          <w:tcPr>
            <w:tcW w:w="1560" w:type="dxa"/>
            <w:tcBorders>
              <w:top w:val="nil"/>
              <w:left w:val="nil"/>
              <w:bottom w:val="nil"/>
              <w:right w:val="nil"/>
            </w:tcBorders>
            <w:shd w:val="clear" w:color="auto" w:fill="auto"/>
            <w:noWrap/>
            <w:vAlign w:val="center"/>
            <w:hideMark/>
          </w:tcPr>
          <w:p w14:paraId="06D97B4C"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05BCDBA"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YP400</w:t>
            </w:r>
          </w:p>
        </w:tc>
        <w:tc>
          <w:tcPr>
            <w:tcW w:w="3371" w:type="dxa"/>
            <w:tcBorders>
              <w:top w:val="nil"/>
              <w:left w:val="nil"/>
              <w:bottom w:val="nil"/>
              <w:right w:val="nil"/>
            </w:tcBorders>
            <w:shd w:val="clear" w:color="auto" w:fill="auto"/>
            <w:noWrap/>
            <w:vAlign w:val="center"/>
            <w:hideMark/>
          </w:tcPr>
          <w:p w14:paraId="3CF03E7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MAJESTY</w:t>
            </w:r>
          </w:p>
        </w:tc>
        <w:tc>
          <w:tcPr>
            <w:tcW w:w="1139" w:type="dxa"/>
            <w:tcBorders>
              <w:top w:val="nil"/>
              <w:left w:val="nil"/>
              <w:bottom w:val="nil"/>
              <w:right w:val="nil"/>
            </w:tcBorders>
            <w:shd w:val="clear" w:color="auto" w:fill="auto"/>
            <w:noWrap/>
            <w:vAlign w:val="center"/>
            <w:hideMark/>
          </w:tcPr>
          <w:p w14:paraId="679982F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07433EB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395</w:t>
            </w:r>
          </w:p>
        </w:tc>
      </w:tr>
      <w:tr w:rsidR="00F130B5" w:rsidRPr="00F130B5" w14:paraId="74D3E27C" w14:textId="77777777" w:rsidTr="00933F26">
        <w:tc>
          <w:tcPr>
            <w:tcW w:w="1560" w:type="dxa"/>
            <w:tcBorders>
              <w:top w:val="nil"/>
              <w:left w:val="nil"/>
              <w:bottom w:val="nil"/>
              <w:right w:val="nil"/>
            </w:tcBorders>
            <w:shd w:val="clear" w:color="auto" w:fill="auto"/>
            <w:noWrap/>
            <w:vAlign w:val="center"/>
          </w:tcPr>
          <w:p w14:paraId="097D27D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tcPr>
          <w:p w14:paraId="216DD027"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YZF660</w:t>
            </w:r>
          </w:p>
        </w:tc>
        <w:tc>
          <w:tcPr>
            <w:tcW w:w="3371" w:type="dxa"/>
            <w:tcBorders>
              <w:top w:val="nil"/>
              <w:left w:val="nil"/>
              <w:bottom w:val="nil"/>
              <w:right w:val="nil"/>
            </w:tcBorders>
            <w:shd w:val="clear" w:color="auto" w:fill="auto"/>
            <w:noWrap/>
            <w:vAlign w:val="center"/>
          </w:tcPr>
          <w:p w14:paraId="0CD71D5F" w14:textId="77777777" w:rsidR="00F130B5" w:rsidRPr="00F130B5" w:rsidRDefault="00F130B5" w:rsidP="00F130B5">
            <w:pPr>
              <w:spacing w:afterLines="20" w:after="48"/>
              <w:jc w:val="center"/>
              <w:rPr>
                <w:rFonts w:eastAsia="Times New Roman"/>
                <w:color w:val="000000"/>
                <w:szCs w:val="17"/>
                <w:lang w:eastAsia="en-AU"/>
              </w:rPr>
            </w:pPr>
          </w:p>
        </w:tc>
        <w:tc>
          <w:tcPr>
            <w:tcW w:w="1139" w:type="dxa"/>
            <w:tcBorders>
              <w:top w:val="nil"/>
              <w:left w:val="nil"/>
              <w:bottom w:val="nil"/>
              <w:right w:val="nil"/>
            </w:tcBorders>
            <w:shd w:val="clear" w:color="auto" w:fill="auto"/>
            <w:noWrap/>
            <w:vAlign w:val="center"/>
          </w:tcPr>
          <w:p w14:paraId="338E77A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2021-current</w:t>
            </w:r>
          </w:p>
        </w:tc>
        <w:tc>
          <w:tcPr>
            <w:tcW w:w="1271" w:type="dxa"/>
            <w:tcBorders>
              <w:top w:val="nil"/>
              <w:left w:val="nil"/>
              <w:bottom w:val="nil"/>
              <w:right w:val="nil"/>
            </w:tcBorders>
            <w:shd w:val="clear" w:color="auto" w:fill="auto"/>
            <w:noWrap/>
            <w:vAlign w:val="center"/>
          </w:tcPr>
          <w:p w14:paraId="7B9095E8"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649</w:t>
            </w:r>
          </w:p>
        </w:tc>
      </w:tr>
      <w:tr w:rsidR="00F130B5" w:rsidRPr="00F130B5" w14:paraId="5F7A95A7" w14:textId="77777777" w:rsidTr="00933F26">
        <w:tc>
          <w:tcPr>
            <w:tcW w:w="1560" w:type="dxa"/>
            <w:tcBorders>
              <w:top w:val="nil"/>
              <w:left w:val="nil"/>
              <w:bottom w:val="nil"/>
              <w:right w:val="nil"/>
            </w:tcBorders>
            <w:shd w:val="clear" w:color="auto" w:fill="auto"/>
            <w:noWrap/>
            <w:vAlign w:val="center"/>
            <w:hideMark/>
          </w:tcPr>
          <w:p w14:paraId="7FA49CF7"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bottom w:val="nil"/>
              <w:right w:val="nil"/>
            </w:tcBorders>
            <w:shd w:val="clear" w:color="auto" w:fill="auto"/>
            <w:noWrap/>
            <w:vAlign w:val="center"/>
            <w:hideMark/>
          </w:tcPr>
          <w:p w14:paraId="69269B8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YZF R3</w:t>
            </w:r>
          </w:p>
        </w:tc>
        <w:tc>
          <w:tcPr>
            <w:tcW w:w="3371" w:type="dxa"/>
            <w:tcBorders>
              <w:top w:val="nil"/>
              <w:left w:val="nil"/>
              <w:bottom w:val="nil"/>
              <w:right w:val="nil"/>
            </w:tcBorders>
            <w:shd w:val="clear" w:color="auto" w:fill="auto"/>
            <w:noWrap/>
            <w:vAlign w:val="center"/>
            <w:hideMark/>
          </w:tcPr>
          <w:p w14:paraId="092A58C0"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YZF R3A</w:t>
            </w:r>
          </w:p>
        </w:tc>
        <w:tc>
          <w:tcPr>
            <w:tcW w:w="1139" w:type="dxa"/>
            <w:tcBorders>
              <w:top w:val="nil"/>
              <w:left w:val="nil"/>
              <w:bottom w:val="nil"/>
              <w:right w:val="nil"/>
            </w:tcBorders>
            <w:shd w:val="clear" w:color="auto" w:fill="auto"/>
            <w:noWrap/>
            <w:vAlign w:val="center"/>
            <w:hideMark/>
          </w:tcPr>
          <w:p w14:paraId="389B8023"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All</w:t>
            </w:r>
          </w:p>
        </w:tc>
        <w:tc>
          <w:tcPr>
            <w:tcW w:w="1271" w:type="dxa"/>
            <w:tcBorders>
              <w:top w:val="nil"/>
              <w:left w:val="nil"/>
              <w:bottom w:val="nil"/>
              <w:right w:val="nil"/>
            </w:tcBorders>
            <w:shd w:val="clear" w:color="auto" w:fill="auto"/>
            <w:noWrap/>
            <w:vAlign w:val="center"/>
            <w:hideMark/>
          </w:tcPr>
          <w:p w14:paraId="408F9602"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321</w:t>
            </w:r>
          </w:p>
        </w:tc>
      </w:tr>
      <w:tr w:rsidR="00F130B5" w:rsidRPr="00F130B5" w14:paraId="094F2C14" w14:textId="77777777" w:rsidTr="00933F26">
        <w:tc>
          <w:tcPr>
            <w:tcW w:w="1560" w:type="dxa"/>
            <w:tcBorders>
              <w:top w:val="nil"/>
              <w:left w:val="nil"/>
              <w:right w:val="nil"/>
            </w:tcBorders>
            <w:shd w:val="clear" w:color="auto" w:fill="auto"/>
            <w:noWrap/>
            <w:vAlign w:val="center"/>
            <w:hideMark/>
          </w:tcPr>
          <w:p w14:paraId="7CCC1A15" w14:textId="77777777" w:rsidR="00F130B5" w:rsidRPr="00F130B5" w:rsidRDefault="00F130B5" w:rsidP="00F130B5">
            <w:pPr>
              <w:spacing w:afterLines="20" w:after="48"/>
              <w:jc w:val="center"/>
              <w:rPr>
                <w:rFonts w:eastAsia="Times New Roman"/>
                <w:color w:val="000000"/>
                <w:szCs w:val="17"/>
                <w:lang w:eastAsia="en-AU"/>
              </w:rPr>
            </w:pPr>
          </w:p>
        </w:tc>
        <w:tc>
          <w:tcPr>
            <w:tcW w:w="2015" w:type="dxa"/>
            <w:tcBorders>
              <w:top w:val="nil"/>
              <w:left w:val="nil"/>
              <w:right w:val="nil"/>
            </w:tcBorders>
            <w:shd w:val="clear" w:color="auto" w:fill="auto"/>
            <w:noWrap/>
            <w:vAlign w:val="center"/>
            <w:hideMark/>
          </w:tcPr>
          <w:p w14:paraId="3D117F7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CZD300 (X-Max300)</w:t>
            </w:r>
          </w:p>
        </w:tc>
        <w:tc>
          <w:tcPr>
            <w:tcW w:w="3371" w:type="dxa"/>
            <w:tcBorders>
              <w:top w:val="nil"/>
              <w:left w:val="nil"/>
              <w:right w:val="nil"/>
            </w:tcBorders>
            <w:shd w:val="clear" w:color="auto" w:fill="auto"/>
            <w:noWrap/>
            <w:vAlign w:val="center"/>
            <w:hideMark/>
          </w:tcPr>
          <w:p w14:paraId="6354623B"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CZD300-A</w:t>
            </w:r>
          </w:p>
        </w:tc>
        <w:tc>
          <w:tcPr>
            <w:tcW w:w="1139" w:type="dxa"/>
            <w:tcBorders>
              <w:top w:val="nil"/>
              <w:left w:val="nil"/>
              <w:right w:val="nil"/>
            </w:tcBorders>
            <w:shd w:val="clear" w:color="auto" w:fill="auto"/>
            <w:noWrap/>
            <w:vAlign w:val="center"/>
            <w:hideMark/>
          </w:tcPr>
          <w:p w14:paraId="3749556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2016-20</w:t>
            </w:r>
          </w:p>
        </w:tc>
        <w:tc>
          <w:tcPr>
            <w:tcW w:w="1271" w:type="dxa"/>
            <w:tcBorders>
              <w:top w:val="nil"/>
              <w:left w:val="nil"/>
              <w:right w:val="nil"/>
            </w:tcBorders>
            <w:shd w:val="clear" w:color="auto" w:fill="auto"/>
            <w:noWrap/>
            <w:vAlign w:val="center"/>
            <w:hideMark/>
          </w:tcPr>
          <w:p w14:paraId="135D9CA5"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292</w:t>
            </w:r>
          </w:p>
        </w:tc>
      </w:tr>
      <w:tr w:rsidR="00F130B5" w:rsidRPr="00F130B5" w14:paraId="08F95A29" w14:textId="77777777" w:rsidTr="00933F26">
        <w:tc>
          <w:tcPr>
            <w:tcW w:w="1560" w:type="dxa"/>
            <w:tcBorders>
              <w:top w:val="nil"/>
              <w:left w:val="nil"/>
              <w:bottom w:val="single" w:sz="4" w:space="0" w:color="auto"/>
              <w:right w:val="nil"/>
            </w:tcBorders>
            <w:shd w:val="clear" w:color="auto" w:fill="auto"/>
            <w:noWrap/>
            <w:vAlign w:val="center"/>
            <w:hideMark/>
          </w:tcPr>
          <w:p w14:paraId="3D5AAF57" w14:textId="77777777" w:rsidR="00F130B5" w:rsidRPr="00F130B5" w:rsidRDefault="00F130B5" w:rsidP="00F130B5">
            <w:pPr>
              <w:spacing w:afterLines="20" w:after="48"/>
              <w:jc w:val="center"/>
              <w:rPr>
                <w:rFonts w:eastAsia="Times New Roman"/>
                <w:b/>
                <w:bCs/>
                <w:color w:val="000000"/>
                <w:szCs w:val="17"/>
                <w:lang w:eastAsia="en-AU"/>
              </w:rPr>
            </w:pPr>
            <w:r w:rsidRPr="00F130B5">
              <w:rPr>
                <w:rFonts w:eastAsia="Times New Roman"/>
                <w:b/>
                <w:bCs/>
                <w:color w:val="000000"/>
                <w:szCs w:val="17"/>
                <w:lang w:eastAsia="en-AU"/>
              </w:rPr>
              <w:t>ZHEJIANG</w:t>
            </w:r>
          </w:p>
        </w:tc>
        <w:tc>
          <w:tcPr>
            <w:tcW w:w="2015" w:type="dxa"/>
            <w:tcBorders>
              <w:top w:val="nil"/>
              <w:left w:val="nil"/>
              <w:bottom w:val="single" w:sz="4" w:space="0" w:color="auto"/>
              <w:right w:val="nil"/>
            </w:tcBorders>
            <w:shd w:val="clear" w:color="auto" w:fill="auto"/>
            <w:noWrap/>
            <w:vAlign w:val="center"/>
            <w:hideMark/>
          </w:tcPr>
          <w:p w14:paraId="5B057FA9"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HT300T</w:t>
            </w:r>
          </w:p>
        </w:tc>
        <w:tc>
          <w:tcPr>
            <w:tcW w:w="3371" w:type="dxa"/>
            <w:tcBorders>
              <w:top w:val="nil"/>
              <w:left w:val="nil"/>
              <w:bottom w:val="single" w:sz="4" w:space="0" w:color="auto"/>
              <w:right w:val="nil"/>
            </w:tcBorders>
            <w:shd w:val="clear" w:color="auto" w:fill="auto"/>
            <w:noWrap/>
            <w:vAlign w:val="center"/>
            <w:hideMark/>
          </w:tcPr>
          <w:p w14:paraId="7CFF552D"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Base</w:t>
            </w:r>
          </w:p>
        </w:tc>
        <w:tc>
          <w:tcPr>
            <w:tcW w:w="1139" w:type="dxa"/>
            <w:tcBorders>
              <w:top w:val="nil"/>
              <w:left w:val="nil"/>
              <w:bottom w:val="single" w:sz="4" w:space="0" w:color="auto"/>
              <w:right w:val="nil"/>
            </w:tcBorders>
            <w:shd w:val="clear" w:color="auto" w:fill="auto"/>
            <w:noWrap/>
            <w:vAlign w:val="center"/>
            <w:hideMark/>
          </w:tcPr>
          <w:p w14:paraId="6A7396EE"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2015</w:t>
            </w:r>
          </w:p>
        </w:tc>
        <w:tc>
          <w:tcPr>
            <w:tcW w:w="1271" w:type="dxa"/>
            <w:tcBorders>
              <w:top w:val="nil"/>
              <w:left w:val="nil"/>
              <w:bottom w:val="single" w:sz="4" w:space="0" w:color="auto"/>
              <w:right w:val="nil"/>
            </w:tcBorders>
            <w:shd w:val="clear" w:color="auto" w:fill="auto"/>
            <w:noWrap/>
            <w:vAlign w:val="center"/>
            <w:hideMark/>
          </w:tcPr>
          <w:p w14:paraId="6F7224C4" w14:textId="77777777" w:rsidR="00F130B5" w:rsidRPr="00F130B5" w:rsidRDefault="00F130B5" w:rsidP="00F130B5">
            <w:pPr>
              <w:spacing w:afterLines="20" w:after="48"/>
              <w:jc w:val="center"/>
              <w:rPr>
                <w:rFonts w:eastAsia="Times New Roman"/>
                <w:color w:val="000000"/>
                <w:szCs w:val="17"/>
                <w:lang w:eastAsia="en-AU"/>
              </w:rPr>
            </w:pPr>
            <w:r w:rsidRPr="00F130B5">
              <w:rPr>
                <w:rFonts w:eastAsia="Times New Roman"/>
                <w:color w:val="000000"/>
                <w:szCs w:val="17"/>
                <w:lang w:eastAsia="en-AU"/>
              </w:rPr>
              <w:t>275</w:t>
            </w:r>
          </w:p>
        </w:tc>
      </w:tr>
      <w:tr w:rsidR="00F130B5" w:rsidRPr="00F130B5" w14:paraId="19775F3E" w14:textId="77777777" w:rsidTr="00933F26">
        <w:tc>
          <w:tcPr>
            <w:tcW w:w="1560" w:type="dxa"/>
            <w:tcBorders>
              <w:top w:val="single" w:sz="4" w:space="0" w:color="auto"/>
              <w:left w:val="nil"/>
              <w:bottom w:val="nil"/>
              <w:right w:val="nil"/>
            </w:tcBorders>
            <w:shd w:val="clear" w:color="auto" w:fill="auto"/>
            <w:noWrap/>
            <w:vAlign w:val="center"/>
          </w:tcPr>
          <w:p w14:paraId="61047A2F" w14:textId="77777777" w:rsidR="00F130B5" w:rsidRPr="00F130B5" w:rsidRDefault="00F130B5" w:rsidP="00F130B5">
            <w:pPr>
              <w:spacing w:afterLines="20" w:after="48"/>
              <w:jc w:val="center"/>
              <w:rPr>
                <w:rFonts w:eastAsia="Times New Roman"/>
                <w:b/>
                <w:bCs/>
                <w:color w:val="000000"/>
                <w:szCs w:val="17"/>
                <w:lang w:eastAsia="en-AU"/>
              </w:rPr>
            </w:pPr>
          </w:p>
        </w:tc>
        <w:tc>
          <w:tcPr>
            <w:tcW w:w="2015" w:type="dxa"/>
            <w:tcBorders>
              <w:top w:val="single" w:sz="4" w:space="0" w:color="auto"/>
              <w:left w:val="nil"/>
              <w:bottom w:val="nil"/>
              <w:right w:val="nil"/>
            </w:tcBorders>
            <w:shd w:val="clear" w:color="auto" w:fill="auto"/>
            <w:noWrap/>
            <w:vAlign w:val="center"/>
          </w:tcPr>
          <w:p w14:paraId="03D04C1F" w14:textId="77777777" w:rsidR="00F130B5" w:rsidRPr="00F130B5" w:rsidRDefault="00F130B5" w:rsidP="00F130B5">
            <w:pPr>
              <w:spacing w:afterLines="20" w:after="48"/>
              <w:jc w:val="center"/>
              <w:rPr>
                <w:rFonts w:eastAsia="Times New Roman"/>
                <w:color w:val="000000"/>
                <w:szCs w:val="17"/>
                <w:lang w:eastAsia="en-AU"/>
              </w:rPr>
            </w:pPr>
          </w:p>
        </w:tc>
        <w:tc>
          <w:tcPr>
            <w:tcW w:w="3371" w:type="dxa"/>
            <w:tcBorders>
              <w:top w:val="single" w:sz="4" w:space="0" w:color="auto"/>
              <w:left w:val="nil"/>
              <w:bottom w:val="nil"/>
              <w:right w:val="nil"/>
            </w:tcBorders>
            <w:shd w:val="clear" w:color="auto" w:fill="auto"/>
            <w:noWrap/>
            <w:vAlign w:val="center"/>
          </w:tcPr>
          <w:p w14:paraId="6904FC14" w14:textId="77777777" w:rsidR="00F130B5" w:rsidRPr="00F130B5" w:rsidRDefault="00F130B5" w:rsidP="00F130B5">
            <w:pPr>
              <w:spacing w:afterLines="20" w:after="48"/>
              <w:jc w:val="center"/>
              <w:rPr>
                <w:rFonts w:eastAsia="Times New Roman"/>
                <w:color w:val="000000"/>
                <w:szCs w:val="17"/>
                <w:lang w:eastAsia="en-AU"/>
              </w:rPr>
            </w:pPr>
          </w:p>
        </w:tc>
        <w:tc>
          <w:tcPr>
            <w:tcW w:w="1139" w:type="dxa"/>
            <w:tcBorders>
              <w:top w:val="single" w:sz="4" w:space="0" w:color="auto"/>
              <w:left w:val="nil"/>
              <w:bottom w:val="nil"/>
              <w:right w:val="nil"/>
            </w:tcBorders>
            <w:shd w:val="clear" w:color="auto" w:fill="auto"/>
            <w:noWrap/>
            <w:vAlign w:val="center"/>
          </w:tcPr>
          <w:p w14:paraId="7F477BA8" w14:textId="77777777" w:rsidR="00F130B5" w:rsidRPr="00F130B5" w:rsidRDefault="00F130B5" w:rsidP="00F130B5">
            <w:pPr>
              <w:spacing w:afterLines="20" w:after="48"/>
              <w:jc w:val="center"/>
              <w:rPr>
                <w:rFonts w:eastAsia="Times New Roman"/>
                <w:color w:val="000000"/>
                <w:szCs w:val="17"/>
                <w:lang w:eastAsia="en-AU"/>
              </w:rPr>
            </w:pPr>
          </w:p>
        </w:tc>
        <w:tc>
          <w:tcPr>
            <w:tcW w:w="1271" w:type="dxa"/>
            <w:tcBorders>
              <w:top w:val="single" w:sz="4" w:space="0" w:color="auto"/>
              <w:left w:val="nil"/>
              <w:bottom w:val="nil"/>
              <w:right w:val="nil"/>
            </w:tcBorders>
            <w:shd w:val="clear" w:color="auto" w:fill="auto"/>
            <w:noWrap/>
            <w:vAlign w:val="center"/>
          </w:tcPr>
          <w:p w14:paraId="745FC78D" w14:textId="77777777" w:rsidR="00F130B5" w:rsidRPr="00F130B5" w:rsidRDefault="00F130B5" w:rsidP="00F130B5">
            <w:pPr>
              <w:spacing w:afterLines="20" w:after="48"/>
              <w:jc w:val="center"/>
              <w:rPr>
                <w:rFonts w:eastAsia="Times New Roman"/>
                <w:color w:val="000000"/>
                <w:szCs w:val="17"/>
                <w:lang w:eastAsia="en-AU"/>
              </w:rPr>
            </w:pPr>
          </w:p>
        </w:tc>
      </w:tr>
    </w:tbl>
    <w:p w14:paraId="138D7A1C" w14:textId="77777777" w:rsidR="00F130B5" w:rsidRPr="00F130B5" w:rsidRDefault="00F130B5" w:rsidP="00F130B5">
      <w:pPr>
        <w:spacing w:after="120" w:line="240" w:lineRule="auto"/>
        <w:rPr>
          <w:rFonts w:eastAsia="Times New Roman"/>
          <w:sz w:val="23"/>
          <w:szCs w:val="23"/>
        </w:rPr>
      </w:pPr>
      <w:r w:rsidRPr="00F130B5">
        <w:rPr>
          <w:rFonts w:eastAsia="Times New Roman"/>
          <w:sz w:val="23"/>
          <w:szCs w:val="23"/>
        </w:rPr>
        <w:t>An approved motor bike and motor trike must:</w:t>
      </w:r>
    </w:p>
    <w:p w14:paraId="35923A92" w14:textId="77777777" w:rsidR="00F130B5" w:rsidRPr="00F130B5" w:rsidRDefault="00F130B5" w:rsidP="000C0A1B">
      <w:pPr>
        <w:numPr>
          <w:ilvl w:val="0"/>
          <w:numId w:val="31"/>
        </w:numPr>
        <w:spacing w:after="0" w:line="240" w:lineRule="auto"/>
        <w:rPr>
          <w:rFonts w:eastAsia="Times New Roman"/>
          <w:sz w:val="23"/>
          <w:szCs w:val="23"/>
        </w:rPr>
      </w:pPr>
      <w:r w:rsidRPr="00F130B5">
        <w:rPr>
          <w:rFonts w:eastAsia="Times New Roman"/>
          <w:sz w:val="23"/>
          <w:szCs w:val="23"/>
        </w:rPr>
        <w:t>Be the standard model and variant as specified on the above list; and</w:t>
      </w:r>
    </w:p>
    <w:p w14:paraId="45DDC7EF" w14:textId="77777777" w:rsidR="00F130B5" w:rsidRPr="00F130B5" w:rsidRDefault="00F130B5" w:rsidP="000C0A1B">
      <w:pPr>
        <w:numPr>
          <w:ilvl w:val="0"/>
          <w:numId w:val="32"/>
        </w:numPr>
        <w:spacing w:after="0" w:line="240" w:lineRule="auto"/>
        <w:ind w:left="714" w:hanging="357"/>
        <w:rPr>
          <w:rFonts w:eastAsia="Times New Roman"/>
          <w:sz w:val="23"/>
          <w:szCs w:val="23"/>
        </w:rPr>
      </w:pPr>
      <w:r w:rsidRPr="00F130B5">
        <w:rPr>
          <w:rFonts w:eastAsia="Times New Roman"/>
          <w:sz w:val="23"/>
          <w:szCs w:val="23"/>
        </w:rPr>
        <w:t>Not be modified in any way that increases its power-to-weight ratio.</w:t>
      </w:r>
    </w:p>
    <w:p w14:paraId="684BEDF2" w14:textId="77777777" w:rsidR="00F130B5" w:rsidRPr="00F130B5" w:rsidRDefault="00F130B5" w:rsidP="00F130B5">
      <w:pPr>
        <w:keepNext/>
        <w:keepLines/>
        <w:autoSpaceDE w:val="0"/>
        <w:autoSpaceDN w:val="0"/>
        <w:adjustRightInd w:val="0"/>
        <w:spacing w:before="280"/>
        <w:rPr>
          <w:b/>
          <w:bCs/>
          <w:color w:val="000000"/>
          <w:sz w:val="32"/>
          <w:szCs w:val="32"/>
          <w:lang w:val="en-US"/>
        </w:rPr>
      </w:pPr>
      <w:r w:rsidRPr="00F130B5">
        <w:rPr>
          <w:b/>
          <w:bCs/>
          <w:color w:val="000000"/>
          <w:sz w:val="32"/>
          <w:szCs w:val="32"/>
          <w:lang w:val="en-US"/>
        </w:rPr>
        <w:t xml:space="preserve">Schedule 2—Revocation </w:t>
      </w:r>
    </w:p>
    <w:p w14:paraId="43F439C0" w14:textId="77777777" w:rsidR="00F130B5" w:rsidRPr="00F130B5" w:rsidRDefault="00F130B5" w:rsidP="00F130B5">
      <w:pPr>
        <w:tabs>
          <w:tab w:val="left" w:pos="794"/>
        </w:tabs>
        <w:spacing w:before="120" w:after="0" w:line="240" w:lineRule="auto"/>
        <w:jc w:val="left"/>
        <w:rPr>
          <w:rFonts w:eastAsia="Times New Roman"/>
          <w:sz w:val="23"/>
          <w:szCs w:val="23"/>
        </w:rPr>
      </w:pPr>
      <w:r w:rsidRPr="00F130B5">
        <w:rPr>
          <w:rFonts w:eastAsia="Times New Roman"/>
          <w:sz w:val="23"/>
          <w:szCs w:val="23"/>
        </w:rPr>
        <w:t xml:space="preserve">The </w:t>
      </w:r>
      <w:r w:rsidRPr="00F130B5">
        <w:rPr>
          <w:rFonts w:eastAsia="Times New Roman"/>
          <w:i/>
          <w:iCs/>
          <w:sz w:val="23"/>
          <w:szCs w:val="23"/>
        </w:rPr>
        <w:t xml:space="preserve">Motor Vehicles (Approval of Motor Bikes </w:t>
      </w:r>
      <w:r w:rsidRPr="00F130B5">
        <w:rPr>
          <w:rFonts w:eastAsia="Times New Roman"/>
          <w:i/>
          <w:sz w:val="23"/>
          <w:szCs w:val="23"/>
        </w:rPr>
        <w:t xml:space="preserve">and Motor Trikes) Notice 2022 No 3 </w:t>
      </w:r>
      <w:r w:rsidRPr="00F130B5">
        <w:rPr>
          <w:rFonts w:eastAsia="Times New Roman"/>
          <w:sz w:val="23"/>
          <w:szCs w:val="23"/>
        </w:rPr>
        <w:t>made on 8 September 2022.</w:t>
      </w:r>
    </w:p>
    <w:p w14:paraId="0B58569E" w14:textId="77777777" w:rsidR="00F130B5" w:rsidRPr="00F130B5" w:rsidRDefault="00F130B5" w:rsidP="00F130B5">
      <w:pPr>
        <w:tabs>
          <w:tab w:val="left" w:pos="794"/>
        </w:tabs>
        <w:spacing w:before="120" w:after="0" w:line="240" w:lineRule="auto"/>
        <w:rPr>
          <w:rFonts w:eastAsia="Times New Roman"/>
          <w:sz w:val="23"/>
          <w:szCs w:val="23"/>
        </w:rPr>
      </w:pPr>
      <w:r w:rsidRPr="00F130B5">
        <w:rPr>
          <w:rFonts w:eastAsia="Times New Roman"/>
          <w:sz w:val="23"/>
          <w:szCs w:val="23"/>
        </w:rPr>
        <w:t xml:space="preserve">(Gazette no.62, p.5901) is revoked. </w:t>
      </w:r>
    </w:p>
    <w:p w14:paraId="56FF9309" w14:textId="77777777" w:rsidR="00F130B5" w:rsidRPr="00F130B5" w:rsidRDefault="00F130B5" w:rsidP="00F130B5">
      <w:pPr>
        <w:rPr>
          <w:noProof/>
          <w:lang w:eastAsia="en-AU"/>
        </w:rPr>
      </w:pPr>
    </w:p>
    <w:p w14:paraId="25B89D7B" w14:textId="77777777" w:rsidR="00F130B5" w:rsidRPr="00F130B5" w:rsidRDefault="00F130B5" w:rsidP="00F130B5">
      <w:pPr>
        <w:rPr>
          <w:rFonts w:eastAsia="Times New Roman"/>
          <w:noProof/>
          <w:szCs w:val="17"/>
          <w:lang w:eastAsia="en-AU"/>
        </w:rPr>
      </w:pPr>
      <w:r w:rsidRPr="00F130B5">
        <w:rPr>
          <w:rFonts w:eastAsia="Times New Roman"/>
          <w:noProof/>
          <w:szCs w:val="17"/>
          <w:lang w:eastAsia="en-AU"/>
        </w:rPr>
        <w:t>Dated: 10 October 2022</w:t>
      </w:r>
    </w:p>
    <w:p w14:paraId="367E5006" w14:textId="77777777" w:rsidR="00F130B5" w:rsidRPr="00F130B5" w:rsidRDefault="00F130B5" w:rsidP="00F130B5">
      <w:pPr>
        <w:jc w:val="left"/>
        <w:rPr>
          <w:b/>
          <w:noProof/>
          <w:lang w:eastAsia="en-AU"/>
        </w:rPr>
      </w:pPr>
      <w:r w:rsidRPr="00F130B5">
        <w:rPr>
          <w:smallCaps/>
        </w:rPr>
        <w:t>Stuart Gilbert</w:t>
      </w:r>
      <w:r w:rsidRPr="00F130B5">
        <w:rPr>
          <w:smallCaps/>
        </w:rPr>
        <w:br/>
      </w:r>
      <w:r w:rsidRPr="00F130B5">
        <w:rPr>
          <w:b/>
          <w:noProof/>
          <w:lang w:eastAsia="en-AU"/>
        </w:rPr>
        <w:t>DEPUTY REGISTRAR OF MOTOR VEHICLES</w:t>
      </w:r>
    </w:p>
    <w:p w14:paraId="26D0D5F1" w14:textId="77777777" w:rsidR="00F130B5" w:rsidRPr="00F130B5" w:rsidRDefault="00F130B5" w:rsidP="00F130B5">
      <w:pPr>
        <w:pBdr>
          <w:bottom w:val="single" w:sz="4" w:space="1" w:color="auto"/>
        </w:pBdr>
        <w:spacing w:after="0" w:line="52" w:lineRule="exact"/>
        <w:jc w:val="center"/>
      </w:pPr>
    </w:p>
    <w:p w14:paraId="34AC3746" w14:textId="77777777" w:rsidR="00F130B5" w:rsidRPr="00F130B5" w:rsidRDefault="00F130B5" w:rsidP="00F130B5">
      <w:pPr>
        <w:pBdr>
          <w:top w:val="single" w:sz="4" w:space="1" w:color="auto"/>
        </w:pBdr>
        <w:spacing w:before="34" w:after="0" w:line="14" w:lineRule="exact"/>
        <w:jc w:val="center"/>
      </w:pPr>
    </w:p>
    <w:p w14:paraId="23D609CB" w14:textId="1CE61E95" w:rsidR="00D02FF7" w:rsidRDefault="00D02FF7" w:rsidP="004136C0">
      <w:pPr>
        <w:pStyle w:val="GG-body"/>
        <w:spacing w:after="0"/>
      </w:pPr>
    </w:p>
    <w:p w14:paraId="41F73434" w14:textId="77777777" w:rsidR="00F130B5" w:rsidRPr="00F130B5" w:rsidRDefault="00F130B5" w:rsidP="00BE6917">
      <w:pPr>
        <w:pStyle w:val="Heading2"/>
      </w:pPr>
      <w:bookmarkStart w:id="10" w:name="_Toc116555240"/>
      <w:r w:rsidRPr="00F130B5">
        <w:t>Petroleum and Geothermal Energy Act 2000</w:t>
      </w:r>
      <w:bookmarkEnd w:id="10"/>
    </w:p>
    <w:p w14:paraId="439A7C84" w14:textId="77777777" w:rsidR="00F130B5" w:rsidRPr="00F130B5" w:rsidRDefault="00F130B5" w:rsidP="00F130B5">
      <w:pPr>
        <w:jc w:val="center"/>
        <w:rPr>
          <w:i/>
          <w:szCs w:val="17"/>
        </w:rPr>
      </w:pPr>
      <w:r w:rsidRPr="00F130B5">
        <w:rPr>
          <w:i/>
          <w:szCs w:val="17"/>
        </w:rPr>
        <w:t>Application for the Renewal of Associated Activities Licence—AAL 196</w:t>
      </w:r>
    </w:p>
    <w:p w14:paraId="18A7B4B0" w14:textId="77777777" w:rsidR="00F130B5" w:rsidRPr="00F130B5" w:rsidRDefault="00F130B5" w:rsidP="00F130B5">
      <w:pPr>
        <w:rPr>
          <w:rFonts w:eastAsia="Times New Roman"/>
          <w:szCs w:val="17"/>
        </w:rPr>
      </w:pPr>
      <w:r w:rsidRPr="00F130B5">
        <w:rPr>
          <w:rFonts w:eastAsia="Times New Roman"/>
          <w:szCs w:val="17"/>
        </w:rPr>
        <w:t xml:space="preserve">Pursuant to section 65(6) of the </w:t>
      </w:r>
      <w:r w:rsidRPr="00F130B5">
        <w:rPr>
          <w:rFonts w:eastAsia="Times New Roman"/>
          <w:i/>
          <w:szCs w:val="17"/>
        </w:rPr>
        <w:t>Petroleum and Geothermal Energy Act 2000</w:t>
      </w:r>
      <w:r w:rsidRPr="00F130B5">
        <w:rPr>
          <w:rFonts w:eastAsia="Times New Roman"/>
          <w:szCs w:val="17"/>
        </w:rPr>
        <w:t xml:space="preserve"> (the Act) and Delegation dated 29 June 2018, notice is hereby given that an application for the renewal of Associated Activities Licence AAL 196 within the area described below has been received from:</w:t>
      </w:r>
    </w:p>
    <w:p w14:paraId="74CB8A84" w14:textId="77777777" w:rsidR="00F130B5" w:rsidRPr="00F130B5" w:rsidRDefault="00F130B5" w:rsidP="00F130B5">
      <w:pPr>
        <w:jc w:val="center"/>
        <w:rPr>
          <w:rFonts w:eastAsia="Times New Roman"/>
          <w:b/>
          <w:bCs/>
          <w:szCs w:val="17"/>
        </w:rPr>
      </w:pPr>
      <w:r w:rsidRPr="00F130B5">
        <w:rPr>
          <w:rFonts w:eastAsia="Times New Roman"/>
          <w:b/>
          <w:bCs/>
          <w:szCs w:val="17"/>
        </w:rPr>
        <w:t>Santos Limited</w:t>
      </w:r>
    </w:p>
    <w:p w14:paraId="3F8DEE34" w14:textId="77777777" w:rsidR="00F130B5" w:rsidRPr="00F130B5" w:rsidRDefault="00F130B5" w:rsidP="00F130B5">
      <w:pPr>
        <w:rPr>
          <w:rFonts w:eastAsia="Times New Roman"/>
          <w:szCs w:val="17"/>
        </w:rPr>
      </w:pPr>
      <w:r w:rsidRPr="00F130B5">
        <w:rPr>
          <w:rFonts w:eastAsia="Times New Roman"/>
          <w:szCs w:val="17"/>
        </w:rPr>
        <w:t>The renewal application will be determined on or after 11 November 2022.</w:t>
      </w:r>
    </w:p>
    <w:p w14:paraId="42F80B4B" w14:textId="77777777" w:rsidR="00F130B5" w:rsidRPr="00F130B5" w:rsidRDefault="00F130B5" w:rsidP="00F130B5">
      <w:pPr>
        <w:jc w:val="center"/>
        <w:rPr>
          <w:rFonts w:eastAsia="Times New Roman"/>
          <w:i/>
          <w:iCs/>
          <w:szCs w:val="17"/>
        </w:rPr>
      </w:pPr>
      <w:r w:rsidRPr="00F130B5">
        <w:rPr>
          <w:rFonts w:eastAsia="Times New Roman"/>
          <w:i/>
          <w:iCs/>
          <w:szCs w:val="17"/>
        </w:rPr>
        <w:t>Description of Renewal Area</w:t>
      </w:r>
    </w:p>
    <w:p w14:paraId="40D6243F" w14:textId="77777777" w:rsidR="00F130B5" w:rsidRPr="00F130B5" w:rsidRDefault="00F130B5" w:rsidP="00F130B5">
      <w:pPr>
        <w:rPr>
          <w:rFonts w:eastAsia="Times New Roman"/>
          <w:szCs w:val="17"/>
        </w:rPr>
      </w:pPr>
      <w:r w:rsidRPr="00F130B5">
        <w:rPr>
          <w:rFonts w:eastAsia="Times New Roman"/>
          <w:szCs w:val="17"/>
        </w:rPr>
        <w:t>All that part of the State of South Australia, bounded as follows:</w:t>
      </w:r>
    </w:p>
    <w:p w14:paraId="72396338" w14:textId="77777777" w:rsidR="00F130B5" w:rsidRPr="00F130B5" w:rsidRDefault="00F130B5" w:rsidP="00F130B5">
      <w:pPr>
        <w:ind w:left="142"/>
        <w:rPr>
          <w:rFonts w:eastAsia="Times New Roman"/>
          <w:szCs w:val="17"/>
        </w:rPr>
      </w:pPr>
      <w:r w:rsidRPr="00F130B5">
        <w:rPr>
          <w:rFonts w:eastAsia="Times New Roman"/>
          <w:szCs w:val="17"/>
        </w:rPr>
        <w:t>a corridor 50 metres wide centred on a line between coordinates:</w:t>
      </w:r>
    </w:p>
    <w:p w14:paraId="1EA04F7C" w14:textId="77777777" w:rsidR="00F130B5" w:rsidRPr="00F130B5" w:rsidRDefault="00F130B5" w:rsidP="00F130B5">
      <w:pPr>
        <w:spacing w:after="0"/>
        <w:ind w:left="142"/>
        <w:rPr>
          <w:rFonts w:eastAsia="Times New Roman"/>
          <w:szCs w:val="17"/>
        </w:rPr>
      </w:pPr>
      <w:r w:rsidRPr="00F130B5">
        <w:rPr>
          <w:rFonts w:eastAsia="Times New Roman"/>
          <w:szCs w:val="17"/>
        </w:rPr>
        <w:t xml:space="preserve">28°29'16.96"S </w:t>
      </w:r>
      <w:r w:rsidRPr="00F130B5">
        <w:rPr>
          <w:rFonts w:eastAsia="Times New Roman"/>
          <w:szCs w:val="17"/>
        </w:rPr>
        <w:tab/>
        <w:t>140°26'25"E GDA94</w:t>
      </w:r>
    </w:p>
    <w:p w14:paraId="07161082" w14:textId="77777777" w:rsidR="00F130B5" w:rsidRPr="00F130B5" w:rsidRDefault="00F130B5" w:rsidP="00F130B5">
      <w:pPr>
        <w:spacing w:after="0"/>
        <w:ind w:left="142"/>
        <w:rPr>
          <w:rFonts w:eastAsia="Times New Roman"/>
          <w:szCs w:val="17"/>
        </w:rPr>
      </w:pPr>
      <w:r w:rsidRPr="00F130B5">
        <w:rPr>
          <w:rFonts w:eastAsia="Times New Roman"/>
          <w:szCs w:val="17"/>
        </w:rPr>
        <w:t xml:space="preserve">28°29'16.59"S </w:t>
      </w:r>
      <w:r w:rsidRPr="00F130B5">
        <w:rPr>
          <w:rFonts w:eastAsia="Times New Roman"/>
          <w:szCs w:val="17"/>
        </w:rPr>
        <w:tab/>
        <w:t>140°26'36.83"E GDA94</w:t>
      </w:r>
    </w:p>
    <w:p w14:paraId="7483F123" w14:textId="77777777" w:rsidR="00F130B5" w:rsidRPr="00F130B5" w:rsidRDefault="00F130B5" w:rsidP="00F130B5">
      <w:pPr>
        <w:spacing w:after="0"/>
        <w:ind w:left="142"/>
        <w:rPr>
          <w:rFonts w:eastAsia="Times New Roman"/>
          <w:szCs w:val="17"/>
        </w:rPr>
      </w:pPr>
      <w:r w:rsidRPr="00F130B5">
        <w:rPr>
          <w:rFonts w:eastAsia="Times New Roman"/>
          <w:szCs w:val="17"/>
        </w:rPr>
        <w:t xml:space="preserve">28°29'15.77"S </w:t>
      </w:r>
      <w:r w:rsidRPr="00F130B5">
        <w:rPr>
          <w:rFonts w:eastAsia="Times New Roman"/>
          <w:szCs w:val="17"/>
        </w:rPr>
        <w:tab/>
        <w:t>140°26'42.32"E GDA94</w:t>
      </w:r>
    </w:p>
    <w:p w14:paraId="04C6C879" w14:textId="77777777" w:rsidR="00F130B5" w:rsidRPr="00F130B5" w:rsidRDefault="00F130B5" w:rsidP="00F130B5">
      <w:pPr>
        <w:spacing w:after="0"/>
        <w:ind w:left="142"/>
        <w:rPr>
          <w:rFonts w:eastAsia="Times New Roman"/>
          <w:szCs w:val="17"/>
        </w:rPr>
      </w:pPr>
      <w:r w:rsidRPr="00F130B5">
        <w:rPr>
          <w:rFonts w:eastAsia="Times New Roman"/>
          <w:szCs w:val="17"/>
        </w:rPr>
        <w:t xml:space="preserve">28°29'03.20"S </w:t>
      </w:r>
      <w:r w:rsidRPr="00F130B5">
        <w:rPr>
          <w:rFonts w:eastAsia="Times New Roman"/>
          <w:szCs w:val="17"/>
        </w:rPr>
        <w:tab/>
        <w:t>140°26'44.97"E GDA94</w:t>
      </w:r>
    </w:p>
    <w:p w14:paraId="59058E11" w14:textId="77777777" w:rsidR="00F130B5" w:rsidRPr="00F130B5" w:rsidRDefault="00F130B5" w:rsidP="00F130B5">
      <w:pPr>
        <w:ind w:left="142"/>
        <w:rPr>
          <w:rFonts w:eastAsia="Times New Roman"/>
          <w:szCs w:val="17"/>
        </w:rPr>
      </w:pPr>
      <w:r w:rsidRPr="00F130B5">
        <w:rPr>
          <w:rFonts w:eastAsia="Times New Roman"/>
          <w:szCs w:val="17"/>
        </w:rPr>
        <w:t xml:space="preserve">28°28'58.86"S </w:t>
      </w:r>
      <w:r w:rsidRPr="00F130B5">
        <w:rPr>
          <w:rFonts w:eastAsia="Times New Roman"/>
          <w:szCs w:val="17"/>
        </w:rPr>
        <w:tab/>
        <w:t>140°26'47.81"E GDA94</w:t>
      </w:r>
    </w:p>
    <w:p w14:paraId="45280049" w14:textId="77777777" w:rsidR="00F130B5" w:rsidRPr="00F130B5" w:rsidRDefault="00F130B5" w:rsidP="00F130B5">
      <w:r w:rsidRPr="00F130B5">
        <w:t xml:space="preserve">AREA: </w:t>
      </w:r>
      <w:r w:rsidRPr="00F130B5">
        <w:rPr>
          <w:b/>
          <w:bCs/>
        </w:rPr>
        <w:t>0.05</w:t>
      </w:r>
      <w:r w:rsidRPr="00F130B5">
        <w:t xml:space="preserve"> square kilometres approximately</w:t>
      </w:r>
    </w:p>
    <w:p w14:paraId="2A9FCFC1" w14:textId="77777777" w:rsidR="00F130B5" w:rsidRPr="00F130B5" w:rsidRDefault="00F130B5" w:rsidP="00F130B5">
      <w:pPr>
        <w:spacing w:after="0"/>
        <w:rPr>
          <w:rFonts w:eastAsia="Times New Roman"/>
          <w:szCs w:val="17"/>
        </w:rPr>
      </w:pPr>
      <w:r w:rsidRPr="00F130B5">
        <w:rPr>
          <w:rFonts w:eastAsia="Times New Roman"/>
          <w:szCs w:val="17"/>
        </w:rPr>
        <w:t>Dated: 6 October 2022</w:t>
      </w:r>
    </w:p>
    <w:p w14:paraId="4FF1F3C8" w14:textId="77777777" w:rsidR="00F130B5" w:rsidRPr="00F130B5" w:rsidRDefault="00F130B5" w:rsidP="00F130B5">
      <w:pPr>
        <w:spacing w:after="0"/>
        <w:jc w:val="right"/>
        <w:rPr>
          <w:rFonts w:eastAsia="Times New Roman"/>
          <w:smallCaps/>
          <w:szCs w:val="20"/>
        </w:rPr>
      </w:pPr>
      <w:r w:rsidRPr="00F130B5">
        <w:rPr>
          <w:rFonts w:eastAsia="Times New Roman"/>
          <w:smallCaps/>
          <w:szCs w:val="20"/>
        </w:rPr>
        <w:t>Nick Panagopoulos</w:t>
      </w:r>
    </w:p>
    <w:p w14:paraId="1022233D" w14:textId="77777777" w:rsidR="00F130B5" w:rsidRPr="00F130B5" w:rsidRDefault="00F130B5" w:rsidP="00F130B5">
      <w:pPr>
        <w:spacing w:after="0"/>
        <w:jc w:val="right"/>
        <w:rPr>
          <w:rFonts w:eastAsia="Times New Roman"/>
          <w:szCs w:val="17"/>
        </w:rPr>
      </w:pPr>
      <w:r w:rsidRPr="00F130B5">
        <w:rPr>
          <w:rFonts w:eastAsia="Times New Roman"/>
          <w:szCs w:val="17"/>
        </w:rPr>
        <w:t>A/Executive Director</w:t>
      </w:r>
    </w:p>
    <w:p w14:paraId="08AE9E00" w14:textId="77777777" w:rsidR="00F130B5" w:rsidRPr="00F130B5" w:rsidRDefault="00F130B5" w:rsidP="00F130B5">
      <w:pPr>
        <w:spacing w:after="0"/>
        <w:jc w:val="right"/>
        <w:rPr>
          <w:rFonts w:eastAsia="Times New Roman"/>
          <w:szCs w:val="17"/>
        </w:rPr>
      </w:pPr>
      <w:r w:rsidRPr="00F130B5">
        <w:rPr>
          <w:rFonts w:eastAsia="Times New Roman"/>
          <w:szCs w:val="17"/>
        </w:rPr>
        <w:t>Energy Resources Division</w:t>
      </w:r>
    </w:p>
    <w:p w14:paraId="2DF01A60" w14:textId="77777777" w:rsidR="00F130B5" w:rsidRPr="00F130B5" w:rsidRDefault="00F130B5" w:rsidP="00F130B5">
      <w:pPr>
        <w:spacing w:after="0"/>
        <w:jc w:val="right"/>
        <w:rPr>
          <w:rFonts w:eastAsia="Times New Roman"/>
          <w:szCs w:val="17"/>
        </w:rPr>
      </w:pPr>
      <w:r w:rsidRPr="00F130B5">
        <w:rPr>
          <w:rFonts w:eastAsia="Times New Roman"/>
          <w:szCs w:val="17"/>
        </w:rPr>
        <w:t>Department for Energy and Mining</w:t>
      </w:r>
    </w:p>
    <w:p w14:paraId="6F30AD70" w14:textId="77777777" w:rsidR="00F130B5" w:rsidRPr="00F130B5" w:rsidRDefault="00F130B5" w:rsidP="00F130B5">
      <w:pPr>
        <w:spacing w:after="0"/>
        <w:jc w:val="right"/>
        <w:rPr>
          <w:rFonts w:eastAsia="Times New Roman"/>
          <w:szCs w:val="17"/>
        </w:rPr>
      </w:pPr>
      <w:r w:rsidRPr="00F130B5">
        <w:rPr>
          <w:rFonts w:eastAsia="Times New Roman"/>
          <w:szCs w:val="17"/>
        </w:rPr>
        <w:t>Delegate of the Minister for Energy and Mining</w:t>
      </w:r>
    </w:p>
    <w:p w14:paraId="397A965A" w14:textId="77777777" w:rsidR="00F130B5" w:rsidRPr="00F130B5" w:rsidRDefault="00F130B5" w:rsidP="00F130B5">
      <w:pPr>
        <w:pBdr>
          <w:top w:val="single" w:sz="4" w:space="1" w:color="auto"/>
        </w:pBdr>
        <w:spacing w:before="100" w:after="0" w:line="14" w:lineRule="exact"/>
        <w:jc w:val="center"/>
        <w:rPr>
          <w:rFonts w:eastAsia="Times New Roman"/>
          <w:szCs w:val="17"/>
        </w:rPr>
      </w:pPr>
    </w:p>
    <w:p w14:paraId="2EE6CD7E" w14:textId="1000AFB6" w:rsidR="00F1260F" w:rsidRDefault="00F1260F">
      <w:pPr>
        <w:spacing w:after="0" w:line="240" w:lineRule="auto"/>
        <w:jc w:val="left"/>
        <w:rPr>
          <w:szCs w:val="17"/>
        </w:rPr>
      </w:pPr>
      <w:r>
        <w:rPr>
          <w:szCs w:val="17"/>
        </w:rPr>
        <w:br w:type="page"/>
      </w:r>
    </w:p>
    <w:p w14:paraId="54C344CA" w14:textId="77777777" w:rsidR="00F130B5" w:rsidRPr="00C80265" w:rsidRDefault="00F130B5" w:rsidP="00F130B5">
      <w:pPr>
        <w:pStyle w:val="GG-Title1"/>
      </w:pPr>
      <w:r w:rsidRPr="00C80265">
        <w:lastRenderedPageBreak/>
        <w:t>Petroleum and Geothermal Energy Act 2000</w:t>
      </w:r>
    </w:p>
    <w:p w14:paraId="6232E5E1" w14:textId="77777777" w:rsidR="00F130B5" w:rsidRPr="00D748ED" w:rsidRDefault="00F130B5" w:rsidP="00F130B5">
      <w:pPr>
        <w:pStyle w:val="GG-Title3"/>
      </w:pPr>
      <w:r w:rsidRPr="00D748ED">
        <w:t>Application for Grant of Associated Activities Licence</w:t>
      </w:r>
      <w:r>
        <w:t>—</w:t>
      </w:r>
      <w:r w:rsidRPr="00D748ED">
        <w:t>AAL 300</w:t>
      </w:r>
    </w:p>
    <w:p w14:paraId="55A9C32D" w14:textId="77777777" w:rsidR="00F130B5" w:rsidRDefault="00F130B5" w:rsidP="00F130B5">
      <w:pPr>
        <w:pStyle w:val="GG-body"/>
      </w:pPr>
      <w:r w:rsidRPr="00D748ED">
        <w:t xml:space="preserve">Pursuant to section 65(6) of the </w:t>
      </w:r>
      <w:r w:rsidRPr="00D748ED">
        <w:rPr>
          <w:i/>
        </w:rPr>
        <w:t>Petroleum and Geothermal Energy Act 2000</w:t>
      </w:r>
      <w:r w:rsidRPr="00D748ED">
        <w:t xml:space="preserve"> and delegation dated 29 June 2018, notice is hereby given that an application for the grant of an associated activities licence over the area described below has been received from</w:t>
      </w:r>
      <w:r>
        <w:t>:</w:t>
      </w:r>
    </w:p>
    <w:p w14:paraId="6CB17867" w14:textId="77777777" w:rsidR="00F130B5" w:rsidRPr="00D748ED" w:rsidRDefault="00F130B5" w:rsidP="00F130B5">
      <w:pPr>
        <w:pStyle w:val="GG-body"/>
        <w:spacing w:after="0"/>
        <w:jc w:val="center"/>
        <w:rPr>
          <w:b/>
          <w:bCs/>
        </w:rPr>
      </w:pPr>
      <w:r w:rsidRPr="00D748ED">
        <w:rPr>
          <w:b/>
          <w:bCs/>
        </w:rPr>
        <w:t>Impress (Cooper Basin) Pty Ltd</w:t>
      </w:r>
    </w:p>
    <w:p w14:paraId="6F64E633" w14:textId="77777777" w:rsidR="00F130B5" w:rsidRPr="00D748ED" w:rsidRDefault="00F130B5" w:rsidP="00F130B5">
      <w:pPr>
        <w:pStyle w:val="GG-body"/>
        <w:jc w:val="center"/>
        <w:rPr>
          <w:b/>
          <w:bCs/>
        </w:rPr>
      </w:pPr>
      <w:r w:rsidRPr="00D748ED">
        <w:rPr>
          <w:b/>
          <w:bCs/>
        </w:rPr>
        <w:t>Springfield Oil and Gas Pty Ltd</w:t>
      </w:r>
    </w:p>
    <w:p w14:paraId="0CE02A31" w14:textId="77777777" w:rsidR="00F130B5" w:rsidRDefault="00F130B5" w:rsidP="00F130B5">
      <w:pPr>
        <w:pStyle w:val="GG-body"/>
      </w:pPr>
      <w:r>
        <w:t>The renewal application will be determined on or after 11 November 2022.</w:t>
      </w:r>
    </w:p>
    <w:p w14:paraId="0EBF506D" w14:textId="77777777" w:rsidR="00F130B5" w:rsidRPr="00326833" w:rsidRDefault="00F130B5" w:rsidP="00F130B5">
      <w:pPr>
        <w:pStyle w:val="GG-body"/>
        <w:jc w:val="center"/>
        <w:rPr>
          <w:i/>
          <w:iCs/>
        </w:rPr>
      </w:pPr>
      <w:r w:rsidRPr="00326833">
        <w:rPr>
          <w:i/>
          <w:iCs/>
        </w:rPr>
        <w:t>Description of Renewal Area</w:t>
      </w:r>
    </w:p>
    <w:p w14:paraId="5C7D2908" w14:textId="77777777" w:rsidR="00F130B5" w:rsidRDefault="00F130B5" w:rsidP="00F130B5">
      <w:pPr>
        <w:pStyle w:val="GG-body"/>
      </w:pPr>
      <w:r>
        <w:t>All that part of the State of South Australia, bounded as follows:</w:t>
      </w:r>
    </w:p>
    <w:p w14:paraId="489C0407" w14:textId="77777777" w:rsidR="00F130B5" w:rsidRDefault="00F130B5" w:rsidP="00F130B5">
      <w:pPr>
        <w:pStyle w:val="GG-body"/>
        <w:ind w:left="142"/>
      </w:pPr>
      <w:r w:rsidRPr="00D748ED">
        <w:t>All coordinates MGA2020, Zone 54</w:t>
      </w:r>
    </w:p>
    <w:p w14:paraId="24535E81" w14:textId="77777777" w:rsidR="00F130B5" w:rsidRPr="00D748ED" w:rsidRDefault="00F130B5" w:rsidP="00F130B5">
      <w:pPr>
        <w:pStyle w:val="GG-body"/>
        <w:spacing w:after="0"/>
        <w:ind w:left="1560" w:hanging="1418"/>
      </w:pPr>
      <w:r w:rsidRPr="00D748ED">
        <w:t>362885.728mE</w:t>
      </w:r>
      <w:r w:rsidRPr="00D748ED">
        <w:tab/>
        <w:t>6955426.508mN</w:t>
      </w:r>
    </w:p>
    <w:p w14:paraId="2D5D4C29" w14:textId="77777777" w:rsidR="00F130B5" w:rsidRPr="00D748ED" w:rsidRDefault="00F130B5" w:rsidP="00F130B5">
      <w:pPr>
        <w:pStyle w:val="GG-body"/>
        <w:spacing w:after="0"/>
        <w:ind w:left="1560" w:hanging="1418"/>
      </w:pPr>
      <w:r w:rsidRPr="00D748ED">
        <w:t>362889.946mE</w:t>
      </w:r>
      <w:r w:rsidRPr="00D748ED">
        <w:tab/>
        <w:t>6955399.758mN</w:t>
      </w:r>
    </w:p>
    <w:p w14:paraId="6F3F9DCE" w14:textId="77777777" w:rsidR="00F130B5" w:rsidRPr="00D748ED" w:rsidRDefault="00F130B5" w:rsidP="00F130B5">
      <w:pPr>
        <w:pStyle w:val="GG-body"/>
        <w:spacing w:after="0"/>
        <w:ind w:left="1560" w:hanging="1418"/>
      </w:pPr>
      <w:r w:rsidRPr="00D748ED">
        <w:t>362948.602mE</w:t>
      </w:r>
      <w:r w:rsidRPr="00D748ED">
        <w:tab/>
        <w:t>6955027.710mN</w:t>
      </w:r>
    </w:p>
    <w:p w14:paraId="7695CAAA" w14:textId="77777777" w:rsidR="00F130B5" w:rsidRPr="00D748ED" w:rsidRDefault="00F130B5" w:rsidP="00F130B5">
      <w:pPr>
        <w:pStyle w:val="GG-body"/>
        <w:spacing w:after="0"/>
        <w:ind w:left="1560" w:hanging="1418"/>
      </w:pPr>
      <w:r w:rsidRPr="00D748ED">
        <w:t>362790.885mE</w:t>
      </w:r>
      <w:r w:rsidRPr="00D748ED">
        <w:tab/>
        <w:t>6954806.079mN</w:t>
      </w:r>
    </w:p>
    <w:p w14:paraId="6B8CCC13" w14:textId="77777777" w:rsidR="00F130B5" w:rsidRPr="00D748ED" w:rsidRDefault="00F130B5" w:rsidP="00F130B5">
      <w:pPr>
        <w:pStyle w:val="GG-body"/>
        <w:spacing w:after="0"/>
        <w:ind w:left="1560" w:hanging="1418"/>
      </w:pPr>
      <w:r w:rsidRPr="00D748ED">
        <w:t>362678.196mE</w:t>
      </w:r>
      <w:r w:rsidRPr="00D748ED">
        <w:tab/>
        <w:t>6954838.022mN</w:t>
      </w:r>
    </w:p>
    <w:p w14:paraId="137DD989" w14:textId="77777777" w:rsidR="00F130B5" w:rsidRPr="00D748ED" w:rsidRDefault="00F130B5" w:rsidP="00F130B5">
      <w:pPr>
        <w:pStyle w:val="GG-body"/>
        <w:spacing w:after="0"/>
        <w:ind w:left="1560" w:hanging="1418"/>
      </w:pPr>
      <w:r w:rsidRPr="00D748ED">
        <w:t>362582.366mE</w:t>
      </w:r>
      <w:r w:rsidRPr="00D748ED">
        <w:tab/>
        <w:t>6954932.077mN</w:t>
      </w:r>
    </w:p>
    <w:p w14:paraId="5E0F0E25" w14:textId="77777777" w:rsidR="00F130B5" w:rsidRPr="00D748ED" w:rsidRDefault="00F130B5" w:rsidP="00F130B5">
      <w:pPr>
        <w:pStyle w:val="GG-body"/>
        <w:spacing w:after="0"/>
        <w:ind w:left="1560" w:hanging="1418"/>
      </w:pPr>
      <w:r w:rsidRPr="00D748ED">
        <w:t>362510.494mE</w:t>
      </w:r>
      <w:r w:rsidRPr="00D748ED">
        <w:tab/>
        <w:t>6955027.020mN</w:t>
      </w:r>
    </w:p>
    <w:p w14:paraId="029E962F" w14:textId="77777777" w:rsidR="00F130B5" w:rsidRPr="00D748ED" w:rsidRDefault="00F130B5" w:rsidP="00F130B5">
      <w:pPr>
        <w:pStyle w:val="GG-body"/>
        <w:spacing w:after="0"/>
        <w:ind w:left="1560" w:hanging="1418"/>
      </w:pPr>
      <w:r w:rsidRPr="00D748ED">
        <w:t>362425.312mE</w:t>
      </w:r>
      <w:r w:rsidRPr="00D748ED">
        <w:tab/>
        <w:t>6955192.061mN</w:t>
      </w:r>
    </w:p>
    <w:p w14:paraId="18F43C67" w14:textId="77777777" w:rsidR="00F130B5" w:rsidRPr="00D748ED" w:rsidRDefault="00F130B5" w:rsidP="00F130B5">
      <w:pPr>
        <w:pStyle w:val="GG-body"/>
        <w:spacing w:after="0"/>
        <w:ind w:left="1560" w:hanging="1418"/>
      </w:pPr>
      <w:r w:rsidRPr="00D748ED">
        <w:t>362376.509mE</w:t>
      </w:r>
      <w:r w:rsidRPr="00D748ED">
        <w:tab/>
        <w:t>6955309.186mN</w:t>
      </w:r>
    </w:p>
    <w:p w14:paraId="6CBDFF27" w14:textId="77777777" w:rsidR="00F130B5" w:rsidRPr="00D748ED" w:rsidRDefault="00F130B5" w:rsidP="00F130B5">
      <w:pPr>
        <w:pStyle w:val="GG-body"/>
        <w:spacing w:after="0"/>
        <w:ind w:left="1560" w:hanging="1418"/>
      </w:pPr>
      <w:r w:rsidRPr="00D748ED">
        <w:t>362347.228mE</w:t>
      </w:r>
      <w:r w:rsidRPr="00D748ED">
        <w:tab/>
        <w:t>6955610.873mN</w:t>
      </w:r>
    </w:p>
    <w:p w14:paraId="4FF273CD" w14:textId="77777777" w:rsidR="00F130B5" w:rsidRPr="00D748ED" w:rsidRDefault="00F130B5" w:rsidP="00F130B5">
      <w:pPr>
        <w:pStyle w:val="GG-body"/>
        <w:spacing w:after="0"/>
        <w:ind w:left="1560" w:hanging="1418"/>
      </w:pPr>
      <w:r w:rsidRPr="00D748ED">
        <w:t>362427.086mE</w:t>
      </w:r>
      <w:r w:rsidRPr="00D748ED">
        <w:tab/>
        <w:t>6955702.266mN</w:t>
      </w:r>
    </w:p>
    <w:p w14:paraId="23516A66" w14:textId="77777777" w:rsidR="00F130B5" w:rsidRPr="00D748ED" w:rsidRDefault="00F130B5" w:rsidP="00F130B5">
      <w:pPr>
        <w:pStyle w:val="GG-body"/>
        <w:spacing w:after="0"/>
        <w:ind w:left="1560" w:hanging="1418"/>
      </w:pPr>
      <w:r w:rsidRPr="00D748ED">
        <w:t>362481.212mE</w:t>
      </w:r>
      <w:r w:rsidRPr="00D748ED">
        <w:tab/>
        <w:t>6955702.266mN</w:t>
      </w:r>
    </w:p>
    <w:p w14:paraId="056B8640" w14:textId="77777777" w:rsidR="00F130B5" w:rsidRPr="00D748ED" w:rsidRDefault="00F130B5" w:rsidP="00F130B5">
      <w:pPr>
        <w:pStyle w:val="GG-body"/>
        <w:spacing w:after="0"/>
        <w:ind w:left="1560" w:hanging="1418"/>
      </w:pPr>
      <w:r w:rsidRPr="00D748ED">
        <w:t>362479.004mE</w:t>
      </w:r>
      <w:r w:rsidRPr="00D748ED">
        <w:tab/>
        <w:t>6955604.003mN</w:t>
      </w:r>
    </w:p>
    <w:p w14:paraId="090A0BC3" w14:textId="77777777" w:rsidR="00F130B5" w:rsidRPr="00D748ED" w:rsidRDefault="00F130B5" w:rsidP="00F130B5">
      <w:pPr>
        <w:pStyle w:val="GG-body"/>
        <w:spacing w:after="0"/>
        <w:ind w:left="1560" w:hanging="1418"/>
      </w:pPr>
      <w:r w:rsidRPr="00D748ED">
        <w:t>362662.996mE</w:t>
      </w:r>
      <w:r w:rsidRPr="00D748ED">
        <w:tab/>
        <w:t>6955610.999mN</w:t>
      </w:r>
    </w:p>
    <w:p w14:paraId="6171E864" w14:textId="77777777" w:rsidR="00F130B5" w:rsidRPr="00D748ED" w:rsidRDefault="00F130B5" w:rsidP="00F130B5">
      <w:pPr>
        <w:pStyle w:val="GG-body"/>
        <w:spacing w:after="0"/>
        <w:ind w:left="1560" w:hanging="1418"/>
      </w:pPr>
      <w:r w:rsidRPr="00D748ED">
        <w:t>362688.999mE</w:t>
      </w:r>
      <w:r w:rsidRPr="00D748ED">
        <w:tab/>
        <w:t>6955623.999mN</w:t>
      </w:r>
    </w:p>
    <w:p w14:paraId="69ED3924" w14:textId="77777777" w:rsidR="00F130B5" w:rsidRPr="00D748ED" w:rsidRDefault="00F130B5" w:rsidP="00F130B5">
      <w:pPr>
        <w:pStyle w:val="GG-body"/>
        <w:spacing w:after="0"/>
        <w:ind w:left="1560" w:hanging="1418"/>
      </w:pPr>
      <w:r w:rsidRPr="00D748ED">
        <w:t>362710.000mE</w:t>
      </w:r>
      <w:r w:rsidRPr="00D748ED">
        <w:tab/>
        <w:t>6955661.996mN</w:t>
      </w:r>
    </w:p>
    <w:p w14:paraId="4CB5FABC" w14:textId="77777777" w:rsidR="00F130B5" w:rsidRPr="00D748ED" w:rsidRDefault="00F130B5" w:rsidP="00F130B5">
      <w:pPr>
        <w:pStyle w:val="GG-body"/>
        <w:spacing w:after="0"/>
        <w:ind w:left="1560" w:hanging="1418"/>
      </w:pPr>
      <w:r w:rsidRPr="00D748ED">
        <w:t>362704.104mE</w:t>
      </w:r>
      <w:r w:rsidRPr="00D748ED">
        <w:tab/>
        <w:t>6955748.479mN</w:t>
      </w:r>
    </w:p>
    <w:p w14:paraId="7C60E445" w14:textId="77777777" w:rsidR="00F130B5" w:rsidRPr="00D748ED" w:rsidRDefault="00F130B5" w:rsidP="00F130B5">
      <w:pPr>
        <w:pStyle w:val="GG-body"/>
        <w:spacing w:after="0"/>
        <w:ind w:left="1560" w:hanging="1418"/>
      </w:pPr>
      <w:r w:rsidRPr="00D748ED">
        <w:t>362698.000mE</w:t>
      </w:r>
      <w:r w:rsidRPr="00D748ED">
        <w:tab/>
        <w:t>6955838.000mN</w:t>
      </w:r>
    </w:p>
    <w:p w14:paraId="2C223370" w14:textId="77777777" w:rsidR="00F130B5" w:rsidRPr="00D748ED" w:rsidRDefault="00F130B5" w:rsidP="00F130B5">
      <w:pPr>
        <w:pStyle w:val="GG-body"/>
        <w:spacing w:after="0"/>
        <w:ind w:left="1560" w:hanging="1418"/>
      </w:pPr>
      <w:r w:rsidRPr="00D748ED">
        <w:t>362950.962mE</w:t>
      </w:r>
      <w:r w:rsidRPr="00D748ED">
        <w:tab/>
        <w:t>6956018.561mN</w:t>
      </w:r>
    </w:p>
    <w:p w14:paraId="371C19A5" w14:textId="77777777" w:rsidR="00F130B5" w:rsidRPr="00D748ED" w:rsidRDefault="00F130B5" w:rsidP="00F130B5">
      <w:pPr>
        <w:pStyle w:val="GG-body"/>
        <w:spacing w:after="0"/>
        <w:ind w:left="1560" w:hanging="1418"/>
      </w:pPr>
      <w:r w:rsidRPr="00D748ED">
        <w:t>362973.996mE</w:t>
      </w:r>
      <w:r w:rsidRPr="00D748ED">
        <w:tab/>
        <w:t>6956035.002mN</w:t>
      </w:r>
    </w:p>
    <w:p w14:paraId="4C108D22" w14:textId="77777777" w:rsidR="00F130B5" w:rsidRPr="00D748ED" w:rsidRDefault="00F130B5" w:rsidP="00F130B5">
      <w:pPr>
        <w:pStyle w:val="GG-body"/>
        <w:spacing w:after="0"/>
        <w:ind w:left="1560" w:hanging="1418"/>
      </w:pPr>
      <w:r w:rsidRPr="00D748ED">
        <w:t>363021.218mE</w:t>
      </w:r>
      <w:r w:rsidRPr="00D748ED">
        <w:tab/>
        <w:t>6956238.118mN</w:t>
      </w:r>
    </w:p>
    <w:p w14:paraId="3203220D" w14:textId="77777777" w:rsidR="00F130B5" w:rsidRPr="00D748ED" w:rsidRDefault="00F130B5" w:rsidP="00F130B5">
      <w:pPr>
        <w:pStyle w:val="GG-body"/>
        <w:spacing w:after="0"/>
        <w:ind w:left="1560" w:hanging="1418"/>
      </w:pPr>
      <w:r w:rsidRPr="00D748ED">
        <w:t>363056.549mE</w:t>
      </w:r>
      <w:r w:rsidRPr="00D748ED">
        <w:tab/>
        <w:t>6956301.489mN</w:t>
      </w:r>
    </w:p>
    <w:p w14:paraId="3D3E1840" w14:textId="77777777" w:rsidR="00F130B5" w:rsidRPr="00D748ED" w:rsidRDefault="00F130B5" w:rsidP="00F130B5">
      <w:pPr>
        <w:pStyle w:val="GG-body"/>
        <w:spacing w:after="0"/>
        <w:ind w:left="1560" w:hanging="1418"/>
      </w:pPr>
      <w:r w:rsidRPr="00D748ED">
        <w:t>363187.645mE</w:t>
      </w:r>
      <w:r w:rsidRPr="00D748ED">
        <w:tab/>
        <w:t>6956412.578mN</w:t>
      </w:r>
    </w:p>
    <w:p w14:paraId="12352CB0" w14:textId="77777777" w:rsidR="00F130B5" w:rsidRPr="00D748ED" w:rsidRDefault="00F130B5" w:rsidP="00F130B5">
      <w:pPr>
        <w:pStyle w:val="GG-body"/>
        <w:spacing w:after="0"/>
        <w:ind w:left="1560" w:hanging="1418"/>
      </w:pPr>
      <w:r w:rsidRPr="00D748ED">
        <w:t>363241.555mE</w:t>
      </w:r>
      <w:r w:rsidRPr="00D748ED">
        <w:tab/>
        <w:t>6956465.986mN</w:t>
      </w:r>
    </w:p>
    <w:p w14:paraId="1D0022D2" w14:textId="77777777" w:rsidR="00F130B5" w:rsidRPr="00D748ED" w:rsidRDefault="00F130B5" w:rsidP="00F130B5">
      <w:pPr>
        <w:pStyle w:val="GG-body"/>
        <w:spacing w:after="0"/>
        <w:ind w:left="1560" w:hanging="1418"/>
      </w:pPr>
      <w:r w:rsidRPr="00D748ED">
        <w:t>363318.260mE</w:t>
      </w:r>
      <w:r w:rsidRPr="00D748ED">
        <w:tab/>
        <w:t>6956508.356mN</w:t>
      </w:r>
    </w:p>
    <w:p w14:paraId="2944A5B0" w14:textId="77777777" w:rsidR="00F130B5" w:rsidRPr="00D748ED" w:rsidRDefault="00F130B5" w:rsidP="00F130B5">
      <w:pPr>
        <w:pStyle w:val="GG-body"/>
        <w:spacing w:after="0"/>
        <w:ind w:left="1560" w:hanging="1418"/>
      </w:pPr>
      <w:r w:rsidRPr="00D748ED">
        <w:t>363354.018mE</w:t>
      </w:r>
      <w:r w:rsidRPr="00D748ED">
        <w:tab/>
        <w:t>6956523.781mN</w:t>
      </w:r>
    </w:p>
    <w:p w14:paraId="49950AC8" w14:textId="77777777" w:rsidR="00F130B5" w:rsidRPr="00D748ED" w:rsidRDefault="00F130B5" w:rsidP="00F130B5">
      <w:pPr>
        <w:pStyle w:val="GG-body"/>
        <w:spacing w:after="0"/>
        <w:ind w:left="1560" w:hanging="1418"/>
      </w:pPr>
      <w:r w:rsidRPr="00D748ED">
        <w:t>363399.086mE</w:t>
      </w:r>
      <w:r w:rsidRPr="00D748ED">
        <w:tab/>
        <w:t>6956539.217mN</w:t>
      </w:r>
    </w:p>
    <w:p w14:paraId="75CB7D2F" w14:textId="77777777" w:rsidR="00F130B5" w:rsidRPr="00D748ED" w:rsidRDefault="00F130B5" w:rsidP="00F130B5">
      <w:pPr>
        <w:pStyle w:val="GG-body"/>
        <w:spacing w:after="0"/>
        <w:ind w:left="1560" w:hanging="1418"/>
      </w:pPr>
      <w:r w:rsidRPr="00D748ED">
        <w:t>363461.553mE</w:t>
      </w:r>
      <w:r w:rsidRPr="00D748ED">
        <w:tab/>
        <w:t>6956563.636mN</w:t>
      </w:r>
    </w:p>
    <w:p w14:paraId="1A8E6ECF" w14:textId="77777777" w:rsidR="00F130B5" w:rsidRPr="00D748ED" w:rsidRDefault="00F130B5" w:rsidP="00F130B5">
      <w:pPr>
        <w:pStyle w:val="GG-body"/>
        <w:spacing w:after="0"/>
        <w:ind w:left="1560" w:hanging="1418"/>
      </w:pPr>
      <w:r w:rsidRPr="00D748ED">
        <w:t>363521.180mE</w:t>
      </w:r>
      <w:r w:rsidRPr="00D748ED">
        <w:tab/>
        <w:t>6956585.215mN</w:t>
      </w:r>
    </w:p>
    <w:p w14:paraId="653DC30E" w14:textId="77777777" w:rsidR="00F130B5" w:rsidRPr="00D748ED" w:rsidRDefault="00F130B5" w:rsidP="00F130B5">
      <w:pPr>
        <w:pStyle w:val="GG-body"/>
        <w:spacing w:after="0"/>
        <w:ind w:left="1560" w:hanging="1418"/>
      </w:pPr>
      <w:r w:rsidRPr="00D748ED">
        <w:t>363600.116mE</w:t>
      </w:r>
      <w:r w:rsidRPr="00D748ED">
        <w:tab/>
        <w:t>6956596.573mN</w:t>
      </w:r>
    </w:p>
    <w:p w14:paraId="0D70D159" w14:textId="77777777" w:rsidR="00F130B5" w:rsidRPr="00D748ED" w:rsidRDefault="00F130B5" w:rsidP="00F130B5">
      <w:pPr>
        <w:pStyle w:val="GG-body"/>
        <w:spacing w:after="0"/>
        <w:ind w:left="1560" w:hanging="1418"/>
      </w:pPr>
      <w:r w:rsidRPr="00D748ED">
        <w:t>363819.318mE</w:t>
      </w:r>
      <w:r w:rsidRPr="00D748ED">
        <w:tab/>
        <w:t>6956560.228mN</w:t>
      </w:r>
    </w:p>
    <w:p w14:paraId="3C1BEDF8" w14:textId="77777777" w:rsidR="00F130B5" w:rsidRPr="00D748ED" w:rsidRDefault="00F130B5" w:rsidP="00F130B5">
      <w:pPr>
        <w:pStyle w:val="GG-body"/>
        <w:spacing w:after="0"/>
        <w:ind w:left="1560" w:hanging="1418"/>
      </w:pPr>
      <w:r w:rsidRPr="00D748ED">
        <w:t>363934.030mE</w:t>
      </w:r>
      <w:r w:rsidRPr="00D748ED">
        <w:tab/>
        <w:t>6956550.574mN</w:t>
      </w:r>
    </w:p>
    <w:p w14:paraId="16850422" w14:textId="77777777" w:rsidR="00F130B5" w:rsidRPr="00D748ED" w:rsidRDefault="00F130B5" w:rsidP="00F130B5">
      <w:pPr>
        <w:pStyle w:val="GG-body"/>
        <w:spacing w:after="0"/>
        <w:ind w:left="1560" w:hanging="1418"/>
      </w:pPr>
      <w:r w:rsidRPr="00D748ED">
        <w:t>364283.277mE</w:t>
      </w:r>
      <w:r w:rsidRPr="00D748ED">
        <w:tab/>
        <w:t>6956873.699mN</w:t>
      </w:r>
    </w:p>
    <w:p w14:paraId="07FC594F" w14:textId="77777777" w:rsidR="00F130B5" w:rsidRPr="00D748ED" w:rsidRDefault="00F130B5" w:rsidP="00F130B5">
      <w:pPr>
        <w:pStyle w:val="GG-body"/>
        <w:spacing w:after="0"/>
        <w:ind w:left="1560" w:hanging="1418"/>
      </w:pPr>
      <w:r w:rsidRPr="00D748ED">
        <w:t>364517.244mE</w:t>
      </w:r>
      <w:r w:rsidRPr="00D748ED">
        <w:tab/>
        <w:t>6957103.123mN</w:t>
      </w:r>
    </w:p>
    <w:p w14:paraId="76FACDB7" w14:textId="77777777" w:rsidR="00F130B5" w:rsidRPr="00D748ED" w:rsidRDefault="00F130B5" w:rsidP="00F130B5">
      <w:pPr>
        <w:pStyle w:val="GG-body"/>
        <w:spacing w:after="0"/>
        <w:ind w:left="1560" w:hanging="1418"/>
      </w:pPr>
      <w:r w:rsidRPr="00D748ED">
        <w:t>365003.256mE</w:t>
      </w:r>
      <w:r w:rsidRPr="00D748ED">
        <w:tab/>
        <w:t>6957108.812mN</w:t>
      </w:r>
    </w:p>
    <w:p w14:paraId="0EB2D128" w14:textId="77777777" w:rsidR="00F130B5" w:rsidRPr="00D748ED" w:rsidRDefault="00F130B5" w:rsidP="00F130B5">
      <w:pPr>
        <w:pStyle w:val="GG-body"/>
        <w:spacing w:after="0"/>
        <w:ind w:left="1560" w:hanging="1418"/>
      </w:pPr>
      <w:r w:rsidRPr="00D748ED">
        <w:t>364958.856mE</w:t>
      </w:r>
      <w:r w:rsidRPr="00D748ED">
        <w:tab/>
        <w:t>6957294.950mN</w:t>
      </w:r>
    </w:p>
    <w:p w14:paraId="7D0E9FC1" w14:textId="77777777" w:rsidR="00F130B5" w:rsidRPr="00D748ED" w:rsidRDefault="00F130B5" w:rsidP="00F130B5">
      <w:pPr>
        <w:pStyle w:val="GG-body"/>
        <w:spacing w:after="0"/>
        <w:ind w:left="1560" w:hanging="1418"/>
      </w:pPr>
      <w:r w:rsidRPr="00D748ED">
        <w:t>365042.246mE</w:t>
      </w:r>
      <w:r w:rsidRPr="00D748ED">
        <w:tab/>
        <w:t>6957347.809mN</w:t>
      </w:r>
    </w:p>
    <w:p w14:paraId="3513A01B" w14:textId="77777777" w:rsidR="00F130B5" w:rsidRPr="00D748ED" w:rsidRDefault="00F130B5" w:rsidP="00F130B5">
      <w:pPr>
        <w:pStyle w:val="GG-body"/>
        <w:spacing w:after="0"/>
        <w:ind w:left="1560" w:hanging="1418"/>
      </w:pPr>
      <w:r w:rsidRPr="00D748ED">
        <w:t>365144.143mE</w:t>
      </w:r>
      <w:r w:rsidRPr="00D748ED">
        <w:tab/>
        <w:t>6957540.823mN</w:t>
      </w:r>
    </w:p>
    <w:p w14:paraId="4CF2025A" w14:textId="77777777" w:rsidR="00F130B5" w:rsidRPr="00D748ED" w:rsidRDefault="00F130B5" w:rsidP="00F130B5">
      <w:pPr>
        <w:pStyle w:val="GG-body"/>
        <w:spacing w:after="0"/>
        <w:ind w:left="1560" w:hanging="1418"/>
      </w:pPr>
      <w:r w:rsidRPr="00D748ED">
        <w:t>365277.050mE</w:t>
      </w:r>
      <w:r w:rsidRPr="00D748ED">
        <w:tab/>
        <w:t>6957573.531mN</w:t>
      </w:r>
    </w:p>
    <w:p w14:paraId="7B5108AA" w14:textId="77777777" w:rsidR="00F130B5" w:rsidRPr="00D748ED" w:rsidRDefault="00F130B5" w:rsidP="00F130B5">
      <w:pPr>
        <w:pStyle w:val="GG-body"/>
        <w:spacing w:after="0"/>
        <w:ind w:left="1560" w:hanging="1418"/>
      </w:pPr>
      <w:r w:rsidRPr="00D748ED">
        <w:t>365282.786mE</w:t>
      </w:r>
      <w:r w:rsidRPr="00D748ED">
        <w:tab/>
        <w:t>6957644.805mN</w:t>
      </w:r>
    </w:p>
    <w:p w14:paraId="6EC65705" w14:textId="77777777" w:rsidR="00F130B5" w:rsidRPr="00D748ED" w:rsidRDefault="00F130B5" w:rsidP="00F130B5">
      <w:pPr>
        <w:pStyle w:val="GG-body"/>
        <w:spacing w:after="0"/>
        <w:ind w:left="1560" w:hanging="1418"/>
      </w:pPr>
      <w:r w:rsidRPr="00D748ED">
        <w:t>365337.411mE</w:t>
      </w:r>
      <w:r w:rsidRPr="00D748ED">
        <w:tab/>
        <w:t>6957664.073mN</w:t>
      </w:r>
    </w:p>
    <w:p w14:paraId="4A053EFF" w14:textId="77777777" w:rsidR="00F130B5" w:rsidRPr="00D748ED" w:rsidRDefault="00F130B5" w:rsidP="00F130B5">
      <w:pPr>
        <w:pStyle w:val="GG-body"/>
        <w:spacing w:after="0"/>
        <w:ind w:left="1560" w:hanging="1418"/>
      </w:pPr>
      <w:r w:rsidRPr="00D748ED">
        <w:t>365344.450mE</w:t>
      </w:r>
      <w:r w:rsidRPr="00D748ED">
        <w:tab/>
        <w:t>6957786.006mN</w:t>
      </w:r>
    </w:p>
    <w:p w14:paraId="464E90EE" w14:textId="77777777" w:rsidR="00F130B5" w:rsidRPr="00D748ED" w:rsidRDefault="00F130B5" w:rsidP="00F130B5">
      <w:pPr>
        <w:pStyle w:val="GG-body"/>
        <w:spacing w:after="0"/>
        <w:ind w:left="1560" w:hanging="1418"/>
      </w:pPr>
      <w:r w:rsidRPr="00D748ED">
        <w:t>365356.105mE</w:t>
      </w:r>
      <w:r w:rsidRPr="00D748ED">
        <w:tab/>
        <w:t>6957784.431mN</w:t>
      </w:r>
    </w:p>
    <w:p w14:paraId="4F1AE190" w14:textId="77777777" w:rsidR="00F130B5" w:rsidRPr="00D748ED" w:rsidRDefault="00F130B5" w:rsidP="00F130B5">
      <w:pPr>
        <w:pStyle w:val="GG-body"/>
        <w:spacing w:after="0"/>
        <w:ind w:left="1560" w:hanging="1418"/>
      </w:pPr>
      <w:r w:rsidRPr="00D748ED">
        <w:t>365434.427mE</w:t>
      </w:r>
      <w:r w:rsidRPr="00D748ED">
        <w:tab/>
        <w:t>6957792.113mN</w:t>
      </w:r>
    </w:p>
    <w:p w14:paraId="554C28C1" w14:textId="77777777" w:rsidR="00F130B5" w:rsidRPr="00D748ED" w:rsidRDefault="00F130B5" w:rsidP="00F130B5">
      <w:pPr>
        <w:pStyle w:val="GG-body"/>
        <w:spacing w:after="0"/>
        <w:ind w:left="1560" w:hanging="1418"/>
      </w:pPr>
      <w:r w:rsidRPr="00D748ED">
        <w:t>365456.090mE</w:t>
      </w:r>
      <w:r w:rsidRPr="00D748ED">
        <w:tab/>
        <w:t>6957588.482mN</w:t>
      </w:r>
    </w:p>
    <w:p w14:paraId="65C44CFA" w14:textId="77777777" w:rsidR="00F130B5" w:rsidRPr="00D748ED" w:rsidRDefault="00F130B5" w:rsidP="00F130B5">
      <w:pPr>
        <w:pStyle w:val="GG-body"/>
        <w:spacing w:after="0"/>
        <w:ind w:left="1560" w:hanging="1418"/>
      </w:pPr>
      <w:r w:rsidRPr="00D748ED">
        <w:t>365462.713mE</w:t>
      </w:r>
      <w:r w:rsidRPr="00D748ED">
        <w:tab/>
        <w:t>6957523.932mN</w:t>
      </w:r>
    </w:p>
    <w:p w14:paraId="36C9FCFF" w14:textId="77777777" w:rsidR="00F130B5" w:rsidRPr="00D748ED" w:rsidRDefault="00F130B5" w:rsidP="00F130B5">
      <w:pPr>
        <w:pStyle w:val="GG-body"/>
        <w:spacing w:after="0"/>
        <w:ind w:left="1560" w:hanging="1418"/>
      </w:pPr>
      <w:r w:rsidRPr="00D748ED">
        <w:t>365456.090mE</w:t>
      </w:r>
      <w:r w:rsidRPr="00D748ED">
        <w:tab/>
        <w:t>6957365.353mN</w:t>
      </w:r>
    </w:p>
    <w:p w14:paraId="7DFB84DF" w14:textId="77777777" w:rsidR="00F130B5" w:rsidRPr="00D748ED" w:rsidRDefault="00F130B5" w:rsidP="00F130B5">
      <w:pPr>
        <w:pStyle w:val="GG-body"/>
        <w:spacing w:after="0"/>
        <w:ind w:left="1560" w:hanging="1418"/>
      </w:pPr>
      <w:r w:rsidRPr="00D748ED">
        <w:t>365441.279mE</w:t>
      </w:r>
      <w:r w:rsidRPr="00D748ED">
        <w:tab/>
        <w:t>6957134.837mN</w:t>
      </w:r>
    </w:p>
    <w:p w14:paraId="35254EBB" w14:textId="77777777" w:rsidR="00F130B5" w:rsidRPr="00D748ED" w:rsidRDefault="00F130B5" w:rsidP="00F130B5">
      <w:pPr>
        <w:pStyle w:val="GG-body"/>
        <w:spacing w:after="0"/>
        <w:ind w:left="1560" w:hanging="1418"/>
      </w:pPr>
      <w:r w:rsidRPr="00D748ED">
        <w:t>365470.956mE</w:t>
      </w:r>
      <w:r w:rsidRPr="00D748ED">
        <w:tab/>
        <w:t>6956989.750mN</w:t>
      </w:r>
    </w:p>
    <w:p w14:paraId="734A2F2D" w14:textId="77777777" w:rsidR="00F130B5" w:rsidRPr="00D748ED" w:rsidRDefault="00F130B5" w:rsidP="00F130B5">
      <w:pPr>
        <w:pStyle w:val="GG-body"/>
        <w:spacing w:after="0"/>
        <w:ind w:left="1560" w:hanging="1418"/>
      </w:pPr>
      <w:r w:rsidRPr="00D748ED">
        <w:t>365447.874mE</w:t>
      </w:r>
      <w:r w:rsidRPr="00D748ED">
        <w:tab/>
        <w:t>6956880.936mN</w:t>
      </w:r>
    </w:p>
    <w:p w14:paraId="0000C9FD" w14:textId="77777777" w:rsidR="00F130B5" w:rsidRPr="00D748ED" w:rsidRDefault="00F130B5" w:rsidP="00F130B5">
      <w:pPr>
        <w:pStyle w:val="GG-body"/>
        <w:spacing w:after="0"/>
        <w:ind w:left="1560" w:hanging="1418"/>
      </w:pPr>
      <w:r w:rsidRPr="00D748ED">
        <w:t>365507.228mE</w:t>
      </w:r>
      <w:r w:rsidRPr="00D748ED">
        <w:tab/>
        <w:t>6956838.069mN</w:t>
      </w:r>
    </w:p>
    <w:p w14:paraId="39518D1B" w14:textId="77777777" w:rsidR="00F130B5" w:rsidRPr="00D748ED" w:rsidRDefault="00F130B5" w:rsidP="00F130B5">
      <w:pPr>
        <w:pStyle w:val="GG-body"/>
        <w:spacing w:after="0"/>
        <w:ind w:left="1560" w:hanging="1418"/>
      </w:pPr>
      <w:r w:rsidRPr="00D748ED">
        <w:t>365495.083mE</w:t>
      </w:r>
      <w:r w:rsidRPr="00D748ED">
        <w:tab/>
        <w:t>6956780.454mN</w:t>
      </w:r>
    </w:p>
    <w:p w14:paraId="089F265F" w14:textId="77777777" w:rsidR="00F130B5" w:rsidRPr="00D748ED" w:rsidRDefault="00F130B5" w:rsidP="00F130B5">
      <w:pPr>
        <w:pStyle w:val="GG-body"/>
        <w:spacing w:after="0"/>
        <w:ind w:left="1560" w:hanging="1418"/>
      </w:pPr>
      <w:r w:rsidRPr="00D748ED">
        <w:t>365453.923mE</w:t>
      </w:r>
      <w:r w:rsidRPr="00D748ED">
        <w:tab/>
        <w:t>6956711.132mN</w:t>
      </w:r>
    </w:p>
    <w:p w14:paraId="5C8FB871" w14:textId="77777777" w:rsidR="00F130B5" w:rsidRPr="00D748ED" w:rsidRDefault="00F130B5" w:rsidP="00F130B5">
      <w:pPr>
        <w:pStyle w:val="GG-body"/>
        <w:spacing w:after="0"/>
        <w:ind w:left="1560" w:hanging="1418"/>
      </w:pPr>
      <w:r w:rsidRPr="00D748ED">
        <w:t>365333.432mE</w:t>
      </w:r>
      <w:r w:rsidRPr="00D748ED">
        <w:tab/>
        <w:t>6956779.152mN</w:t>
      </w:r>
    </w:p>
    <w:p w14:paraId="10A3AE28" w14:textId="77777777" w:rsidR="00F130B5" w:rsidRPr="00D748ED" w:rsidRDefault="00F130B5" w:rsidP="00F130B5">
      <w:pPr>
        <w:pStyle w:val="GG-body"/>
        <w:spacing w:after="0"/>
        <w:ind w:left="1560" w:hanging="1418"/>
      </w:pPr>
      <w:r w:rsidRPr="00D748ED">
        <w:t>365222.234mE</w:t>
      </w:r>
      <w:r w:rsidRPr="00D748ED">
        <w:tab/>
        <w:t>6956782.976mN</w:t>
      </w:r>
    </w:p>
    <w:p w14:paraId="725CE59B" w14:textId="77777777" w:rsidR="00F130B5" w:rsidRPr="00D748ED" w:rsidRDefault="00F130B5" w:rsidP="00F130B5">
      <w:pPr>
        <w:pStyle w:val="GG-body"/>
        <w:spacing w:after="0"/>
        <w:ind w:left="1560" w:hanging="1418"/>
      </w:pPr>
      <w:r w:rsidRPr="00D748ED">
        <w:t>365050.148mE</w:t>
      </w:r>
      <w:r w:rsidRPr="00D748ED">
        <w:tab/>
        <w:t>6956774.878mN</w:t>
      </w:r>
    </w:p>
    <w:p w14:paraId="70E16A89" w14:textId="77777777" w:rsidR="00F130B5" w:rsidRPr="00D748ED" w:rsidRDefault="00F130B5" w:rsidP="00F130B5">
      <w:pPr>
        <w:pStyle w:val="GG-body"/>
        <w:spacing w:after="0"/>
        <w:ind w:left="1560" w:hanging="1418"/>
      </w:pPr>
      <w:r w:rsidRPr="00D748ED">
        <w:t>365010.450mE</w:t>
      </w:r>
      <w:r w:rsidRPr="00D748ED">
        <w:tab/>
        <w:t>6957060.046mN</w:t>
      </w:r>
    </w:p>
    <w:p w14:paraId="12C0F419" w14:textId="77777777" w:rsidR="00F130B5" w:rsidRPr="00D748ED" w:rsidRDefault="00F130B5" w:rsidP="00F130B5">
      <w:pPr>
        <w:pStyle w:val="GG-body"/>
        <w:spacing w:after="0"/>
        <w:ind w:left="1560" w:hanging="1418"/>
      </w:pPr>
      <w:r w:rsidRPr="00D748ED">
        <w:t>364559.359mE</w:t>
      </w:r>
      <w:r w:rsidRPr="00D748ED">
        <w:tab/>
        <w:t>6957062.616mN</w:t>
      </w:r>
    </w:p>
    <w:p w14:paraId="0F610CF8" w14:textId="77777777" w:rsidR="00F130B5" w:rsidRPr="00D748ED" w:rsidRDefault="00F130B5" w:rsidP="00F130B5">
      <w:pPr>
        <w:pStyle w:val="GG-body"/>
        <w:spacing w:after="0"/>
        <w:ind w:left="1560" w:hanging="1418"/>
      </w:pPr>
      <w:r w:rsidRPr="00D748ED">
        <w:t>363988.233mE</w:t>
      </w:r>
      <w:r w:rsidRPr="00D748ED">
        <w:tab/>
        <w:t>6956488.452mN</w:t>
      </w:r>
    </w:p>
    <w:p w14:paraId="193B4E2D" w14:textId="77777777" w:rsidR="00F130B5" w:rsidRPr="00D748ED" w:rsidRDefault="00F130B5" w:rsidP="00F130B5">
      <w:pPr>
        <w:pStyle w:val="GG-body"/>
        <w:spacing w:after="0"/>
        <w:ind w:left="1560" w:hanging="1418"/>
      </w:pPr>
      <w:r w:rsidRPr="00D748ED">
        <w:t>363073.231mE</w:t>
      </w:r>
      <w:r w:rsidRPr="00D748ED">
        <w:tab/>
        <w:t>6955789.545mN</w:t>
      </w:r>
    </w:p>
    <w:p w14:paraId="1332E426" w14:textId="77777777" w:rsidR="00F130B5" w:rsidRPr="00D748ED" w:rsidRDefault="00F130B5" w:rsidP="00F130B5">
      <w:pPr>
        <w:pStyle w:val="GG-body"/>
        <w:spacing w:after="0"/>
        <w:ind w:left="1560" w:hanging="1418"/>
      </w:pPr>
      <w:r w:rsidRPr="00D748ED">
        <w:t>362873.121mE</w:t>
      </w:r>
      <w:r w:rsidRPr="00D748ED">
        <w:tab/>
        <w:t>6955564.984mN</w:t>
      </w:r>
    </w:p>
    <w:p w14:paraId="22674A71" w14:textId="77777777" w:rsidR="00F130B5" w:rsidRPr="00D748ED" w:rsidRDefault="00F130B5" w:rsidP="00F130B5">
      <w:pPr>
        <w:pStyle w:val="GG-body"/>
        <w:spacing w:after="0"/>
        <w:ind w:left="1560" w:hanging="1418"/>
      </w:pPr>
      <w:r w:rsidRPr="00D748ED">
        <w:t>362846.437mE</w:t>
      </w:r>
      <w:r w:rsidRPr="00D748ED">
        <w:tab/>
        <w:t>6955522.554mN</w:t>
      </w:r>
    </w:p>
    <w:p w14:paraId="6F9F9336" w14:textId="77777777" w:rsidR="00F130B5" w:rsidRDefault="00F130B5" w:rsidP="00F130B5">
      <w:pPr>
        <w:pStyle w:val="GG-body"/>
        <w:ind w:left="1560" w:hanging="1418"/>
      </w:pPr>
      <w:r w:rsidRPr="00D748ED">
        <w:t>362885.728mE</w:t>
      </w:r>
      <w:r w:rsidRPr="00D748ED">
        <w:tab/>
        <w:t>6955426.508mN</w:t>
      </w:r>
    </w:p>
    <w:p w14:paraId="308D5897" w14:textId="77777777" w:rsidR="00F130B5" w:rsidRDefault="00F130B5" w:rsidP="00F130B5">
      <w:r w:rsidRPr="00326833">
        <w:t xml:space="preserve">AREA: </w:t>
      </w:r>
      <w:r>
        <w:rPr>
          <w:b/>
          <w:bCs/>
        </w:rPr>
        <w:t>1.289</w:t>
      </w:r>
      <w:r w:rsidRPr="00326833">
        <w:t xml:space="preserve"> square kilometres approximately</w:t>
      </w:r>
    </w:p>
    <w:p w14:paraId="23893BA4" w14:textId="77777777" w:rsidR="00F130B5" w:rsidRDefault="00F130B5">
      <w:pPr>
        <w:spacing w:after="0" w:line="240" w:lineRule="auto"/>
        <w:jc w:val="left"/>
        <w:rPr>
          <w:rFonts w:eastAsia="Times New Roman"/>
          <w:szCs w:val="17"/>
        </w:rPr>
      </w:pPr>
      <w:r>
        <w:br w:type="page"/>
      </w:r>
    </w:p>
    <w:p w14:paraId="398C71B9" w14:textId="606F291E" w:rsidR="00F130B5" w:rsidRPr="00C80265" w:rsidRDefault="00F130B5" w:rsidP="00F130B5">
      <w:pPr>
        <w:pStyle w:val="GG-SDated"/>
      </w:pPr>
      <w:r w:rsidRPr="00C80265">
        <w:lastRenderedPageBreak/>
        <w:t>Dated:</w:t>
      </w:r>
      <w:r>
        <w:t xml:space="preserve"> 10 October </w:t>
      </w:r>
      <w:r w:rsidRPr="00C80265">
        <w:t>2022</w:t>
      </w:r>
    </w:p>
    <w:p w14:paraId="5BF38A04" w14:textId="77777777" w:rsidR="00F130B5" w:rsidRPr="00EC470C" w:rsidRDefault="00F130B5" w:rsidP="00F130B5">
      <w:pPr>
        <w:pStyle w:val="GG-SName"/>
      </w:pPr>
      <w:r w:rsidRPr="00437780">
        <w:t>Nick Panagopoulos</w:t>
      </w:r>
    </w:p>
    <w:p w14:paraId="2902A40E" w14:textId="77777777" w:rsidR="00F130B5" w:rsidRPr="00EC470C" w:rsidRDefault="00F130B5" w:rsidP="00F130B5">
      <w:pPr>
        <w:pStyle w:val="GG-Signature"/>
      </w:pPr>
      <w:r w:rsidRPr="00EC470C">
        <w:t>A/Executive Director</w:t>
      </w:r>
    </w:p>
    <w:p w14:paraId="655C7670" w14:textId="77777777" w:rsidR="00F130B5" w:rsidRPr="00EC470C" w:rsidRDefault="00F130B5" w:rsidP="00F130B5">
      <w:pPr>
        <w:pStyle w:val="GG-Signature"/>
      </w:pPr>
      <w:r w:rsidRPr="00EC470C">
        <w:t>Energy Resources Division</w:t>
      </w:r>
    </w:p>
    <w:p w14:paraId="2738A039" w14:textId="77777777" w:rsidR="00F130B5" w:rsidRPr="00EC470C" w:rsidRDefault="00F130B5" w:rsidP="00F130B5">
      <w:pPr>
        <w:pStyle w:val="GG-Signature"/>
      </w:pPr>
      <w:r w:rsidRPr="00EC470C">
        <w:t>Department for Energy and Mining</w:t>
      </w:r>
    </w:p>
    <w:p w14:paraId="42677603" w14:textId="77777777" w:rsidR="00F130B5" w:rsidRPr="00EC470C" w:rsidRDefault="00F130B5" w:rsidP="00F130B5">
      <w:pPr>
        <w:pStyle w:val="GG-Signature"/>
      </w:pPr>
      <w:r w:rsidRPr="00EC470C">
        <w:t>Delegate of the Minister for Energy and Mining</w:t>
      </w:r>
    </w:p>
    <w:p w14:paraId="162719A0" w14:textId="77777777" w:rsidR="00F130B5" w:rsidRDefault="00F130B5" w:rsidP="00F130B5">
      <w:pPr>
        <w:pStyle w:val="GG-Signature"/>
        <w:pBdr>
          <w:top w:val="single" w:sz="4" w:space="1" w:color="auto"/>
        </w:pBdr>
        <w:spacing w:before="100" w:line="14" w:lineRule="exact"/>
        <w:jc w:val="center"/>
      </w:pPr>
    </w:p>
    <w:p w14:paraId="432FFB51" w14:textId="2EE102F7" w:rsidR="00F130B5" w:rsidRDefault="00F130B5" w:rsidP="004136C0">
      <w:pPr>
        <w:pStyle w:val="GG-body"/>
        <w:spacing w:after="0"/>
      </w:pPr>
    </w:p>
    <w:p w14:paraId="71B958F9" w14:textId="77777777" w:rsidR="00F130B5" w:rsidRPr="00F130B5" w:rsidRDefault="00F130B5" w:rsidP="00F130B5">
      <w:pPr>
        <w:jc w:val="center"/>
        <w:rPr>
          <w:caps/>
          <w:szCs w:val="17"/>
        </w:rPr>
      </w:pPr>
      <w:r w:rsidRPr="00F130B5">
        <w:rPr>
          <w:caps/>
          <w:szCs w:val="17"/>
        </w:rPr>
        <w:t>Petroleum and Geothermal Energy Act 2000</w:t>
      </w:r>
    </w:p>
    <w:p w14:paraId="6E973B2B" w14:textId="77777777" w:rsidR="00F130B5" w:rsidRPr="00F130B5" w:rsidRDefault="00F130B5" w:rsidP="00F130B5">
      <w:pPr>
        <w:jc w:val="center"/>
        <w:rPr>
          <w:i/>
          <w:szCs w:val="17"/>
        </w:rPr>
      </w:pPr>
      <w:r w:rsidRPr="00F130B5">
        <w:rPr>
          <w:i/>
          <w:szCs w:val="17"/>
        </w:rPr>
        <w:t>Application for a Special Facilities Licence—SFL 17</w:t>
      </w:r>
    </w:p>
    <w:p w14:paraId="3AC5E46C" w14:textId="77777777" w:rsidR="00F130B5" w:rsidRPr="00F130B5" w:rsidRDefault="00F130B5" w:rsidP="00C931CF">
      <w:pPr>
        <w:spacing w:after="60"/>
        <w:rPr>
          <w:rFonts w:eastAsia="Times New Roman"/>
          <w:szCs w:val="17"/>
        </w:rPr>
      </w:pPr>
      <w:r w:rsidRPr="00F130B5">
        <w:rPr>
          <w:rFonts w:eastAsia="Times New Roman"/>
          <w:szCs w:val="17"/>
        </w:rPr>
        <w:t xml:space="preserve">Pursuant to section 65(6) of the </w:t>
      </w:r>
      <w:r w:rsidRPr="00F130B5">
        <w:rPr>
          <w:rFonts w:eastAsia="Times New Roman"/>
          <w:i/>
          <w:szCs w:val="17"/>
        </w:rPr>
        <w:t>Petroleum and Geothermal Energy Act 2000</w:t>
      </w:r>
      <w:r w:rsidRPr="00F130B5">
        <w:rPr>
          <w:rFonts w:eastAsia="Times New Roman"/>
          <w:szCs w:val="17"/>
        </w:rPr>
        <w:t xml:space="preserve"> (the Act) and Delegation dated 29 June 2018, notice is hereby given that an application for a Special Facilities Licence (SFL) 17 within the area described below has been received from:</w:t>
      </w:r>
    </w:p>
    <w:p w14:paraId="54D8CA31" w14:textId="77777777" w:rsidR="00F130B5" w:rsidRPr="00F130B5" w:rsidRDefault="00F130B5" w:rsidP="00C931CF">
      <w:pPr>
        <w:spacing w:after="60"/>
        <w:jc w:val="center"/>
        <w:rPr>
          <w:rFonts w:eastAsia="Times New Roman"/>
          <w:b/>
          <w:bCs/>
          <w:szCs w:val="17"/>
        </w:rPr>
      </w:pPr>
      <w:r w:rsidRPr="00F130B5">
        <w:rPr>
          <w:rFonts w:eastAsia="Times New Roman"/>
          <w:b/>
          <w:bCs/>
          <w:szCs w:val="17"/>
        </w:rPr>
        <w:t>Santos Ventures Pty Ltd</w:t>
      </w:r>
    </w:p>
    <w:p w14:paraId="1BD1942B" w14:textId="77777777" w:rsidR="00F130B5" w:rsidRPr="00F130B5" w:rsidRDefault="00F130B5" w:rsidP="00C931CF">
      <w:pPr>
        <w:spacing w:after="60"/>
        <w:rPr>
          <w:rFonts w:eastAsia="Times New Roman"/>
          <w:szCs w:val="17"/>
        </w:rPr>
      </w:pPr>
      <w:r w:rsidRPr="00F130B5">
        <w:rPr>
          <w:rFonts w:eastAsia="Times New Roman"/>
          <w:szCs w:val="17"/>
        </w:rPr>
        <w:t>The renewal application will be determined on or after 11 November 2022.</w:t>
      </w:r>
    </w:p>
    <w:p w14:paraId="522DEB58" w14:textId="77777777" w:rsidR="00F130B5" w:rsidRPr="00F130B5" w:rsidRDefault="00F130B5" w:rsidP="00C931CF">
      <w:pPr>
        <w:spacing w:after="60"/>
        <w:jc w:val="center"/>
        <w:rPr>
          <w:rFonts w:eastAsia="Times New Roman"/>
          <w:i/>
          <w:iCs/>
          <w:szCs w:val="17"/>
        </w:rPr>
      </w:pPr>
      <w:r w:rsidRPr="00F130B5">
        <w:rPr>
          <w:rFonts w:eastAsia="Times New Roman"/>
          <w:bCs/>
          <w:i/>
          <w:iCs/>
          <w:szCs w:val="17"/>
        </w:rPr>
        <w:t>Description of Application Area</w:t>
      </w:r>
    </w:p>
    <w:p w14:paraId="46AA71E0" w14:textId="77777777" w:rsidR="00F130B5" w:rsidRPr="00F130B5" w:rsidRDefault="00F130B5" w:rsidP="00F130B5">
      <w:pPr>
        <w:rPr>
          <w:rFonts w:eastAsia="Times New Roman"/>
          <w:szCs w:val="17"/>
        </w:rPr>
      </w:pPr>
      <w:r w:rsidRPr="00F130B5">
        <w:rPr>
          <w:rFonts w:eastAsia="Times New Roman"/>
          <w:szCs w:val="17"/>
        </w:rPr>
        <w:t>All that part of the State of South Australia, bounded as follows:</w:t>
      </w:r>
    </w:p>
    <w:p w14:paraId="13DF6F3A"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422087.78mE</w:t>
      </w:r>
      <w:r w:rsidRPr="00F130B5">
        <w:rPr>
          <w:rFonts w:eastAsia="Times New Roman"/>
          <w:szCs w:val="17"/>
        </w:rPr>
        <w:tab/>
        <w:t>6889827.93mN</w:t>
      </w:r>
    </w:p>
    <w:p w14:paraId="7DBAB72B"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422639.71mE</w:t>
      </w:r>
      <w:r w:rsidRPr="00F130B5">
        <w:rPr>
          <w:rFonts w:eastAsia="Times New Roman"/>
          <w:szCs w:val="17"/>
        </w:rPr>
        <w:tab/>
        <w:t>6889832.03mN</w:t>
      </w:r>
    </w:p>
    <w:p w14:paraId="7F11E82D"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422640.68mE</w:t>
      </w:r>
      <w:r w:rsidRPr="00F130B5">
        <w:rPr>
          <w:rFonts w:eastAsia="Times New Roman"/>
          <w:szCs w:val="17"/>
        </w:rPr>
        <w:tab/>
        <w:t>6889682.19mN</w:t>
      </w:r>
    </w:p>
    <w:p w14:paraId="6D04F46A"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422520.45mE</w:t>
      </w:r>
      <w:r w:rsidRPr="00F130B5">
        <w:rPr>
          <w:rFonts w:eastAsia="Times New Roman"/>
          <w:szCs w:val="17"/>
        </w:rPr>
        <w:tab/>
        <w:t>6889681.41mN</w:t>
      </w:r>
    </w:p>
    <w:p w14:paraId="72218043"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422518.71mE</w:t>
      </w:r>
      <w:r w:rsidRPr="00F130B5">
        <w:rPr>
          <w:rFonts w:eastAsia="Times New Roman"/>
          <w:szCs w:val="17"/>
        </w:rPr>
        <w:tab/>
        <w:t>6889775.28mN</w:t>
      </w:r>
    </w:p>
    <w:p w14:paraId="0A4290FD"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422138.68mE</w:t>
      </w:r>
      <w:r w:rsidRPr="00F130B5">
        <w:rPr>
          <w:rFonts w:eastAsia="Times New Roman"/>
          <w:szCs w:val="17"/>
        </w:rPr>
        <w:tab/>
        <w:t>6889772.80mN</w:t>
      </w:r>
    </w:p>
    <w:p w14:paraId="36C0FD1F"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422139.00mE</w:t>
      </w:r>
      <w:r w:rsidRPr="00F130B5">
        <w:rPr>
          <w:rFonts w:eastAsia="Times New Roman"/>
          <w:szCs w:val="17"/>
        </w:rPr>
        <w:tab/>
        <w:t>6889722.81mN</w:t>
      </w:r>
    </w:p>
    <w:p w14:paraId="24BB657B" w14:textId="77777777" w:rsidR="00F130B5" w:rsidRPr="00F130B5" w:rsidRDefault="00F130B5" w:rsidP="00F130B5">
      <w:pPr>
        <w:spacing w:after="0"/>
        <w:ind w:left="1418" w:hanging="1276"/>
        <w:rPr>
          <w:rFonts w:eastAsia="Times New Roman"/>
          <w:szCs w:val="17"/>
        </w:rPr>
      </w:pPr>
      <w:r w:rsidRPr="00F130B5">
        <w:rPr>
          <w:rFonts w:eastAsia="Times New Roman"/>
          <w:szCs w:val="17"/>
        </w:rPr>
        <w:t>422089.02mE</w:t>
      </w:r>
      <w:r w:rsidRPr="00F130B5">
        <w:rPr>
          <w:rFonts w:eastAsia="Times New Roman"/>
          <w:szCs w:val="17"/>
        </w:rPr>
        <w:tab/>
        <w:t>6889722.49mN</w:t>
      </w:r>
    </w:p>
    <w:p w14:paraId="4430E3A5" w14:textId="77777777" w:rsidR="00F130B5" w:rsidRPr="00F130B5" w:rsidRDefault="00F130B5" w:rsidP="00F130B5">
      <w:pPr>
        <w:ind w:left="1418" w:hanging="1276"/>
        <w:rPr>
          <w:rFonts w:eastAsia="Times New Roman"/>
          <w:szCs w:val="17"/>
        </w:rPr>
      </w:pPr>
      <w:r w:rsidRPr="00F130B5">
        <w:rPr>
          <w:rFonts w:eastAsia="Times New Roman"/>
          <w:szCs w:val="17"/>
        </w:rPr>
        <w:t>422087.78mE</w:t>
      </w:r>
      <w:r w:rsidRPr="00F130B5">
        <w:rPr>
          <w:rFonts w:eastAsia="Times New Roman"/>
          <w:szCs w:val="17"/>
        </w:rPr>
        <w:tab/>
        <w:t>6889827.93mN</w:t>
      </w:r>
    </w:p>
    <w:p w14:paraId="229A011E" w14:textId="77777777" w:rsidR="00F130B5" w:rsidRPr="00F130B5" w:rsidRDefault="00F130B5" w:rsidP="00F130B5">
      <w:pPr>
        <w:ind w:left="142"/>
        <w:rPr>
          <w:rFonts w:eastAsia="Times New Roman"/>
          <w:szCs w:val="17"/>
        </w:rPr>
      </w:pPr>
      <w:r w:rsidRPr="00F130B5">
        <w:rPr>
          <w:rFonts w:eastAsia="Times New Roman"/>
          <w:szCs w:val="17"/>
        </w:rPr>
        <w:t>All coordinates MGA2020, Zone 54</w:t>
      </w:r>
    </w:p>
    <w:p w14:paraId="09299D04" w14:textId="77777777" w:rsidR="00F130B5" w:rsidRPr="00F130B5" w:rsidRDefault="00F130B5" w:rsidP="00F130B5">
      <w:r w:rsidRPr="00F130B5">
        <w:t xml:space="preserve">AREA: </w:t>
      </w:r>
      <w:r w:rsidRPr="00F130B5">
        <w:rPr>
          <w:b/>
          <w:bCs/>
        </w:rPr>
        <w:t>0.045</w:t>
      </w:r>
      <w:r w:rsidRPr="00F130B5">
        <w:t xml:space="preserve"> square kilometres approximately</w:t>
      </w:r>
    </w:p>
    <w:p w14:paraId="1C795003" w14:textId="77777777" w:rsidR="00F130B5" w:rsidRPr="00F130B5" w:rsidRDefault="00F130B5" w:rsidP="00F130B5">
      <w:pPr>
        <w:spacing w:after="0"/>
        <w:rPr>
          <w:rFonts w:eastAsia="Times New Roman"/>
          <w:szCs w:val="17"/>
        </w:rPr>
      </w:pPr>
      <w:r w:rsidRPr="00F130B5">
        <w:rPr>
          <w:rFonts w:eastAsia="Times New Roman"/>
          <w:szCs w:val="17"/>
        </w:rPr>
        <w:t>Dated: 6 October 2022</w:t>
      </w:r>
    </w:p>
    <w:p w14:paraId="74FF4759" w14:textId="77777777" w:rsidR="00F130B5" w:rsidRPr="00F130B5" w:rsidRDefault="00F130B5" w:rsidP="00F130B5">
      <w:pPr>
        <w:spacing w:after="0"/>
        <w:jc w:val="right"/>
        <w:rPr>
          <w:rFonts w:eastAsia="Times New Roman"/>
          <w:smallCaps/>
          <w:szCs w:val="20"/>
        </w:rPr>
      </w:pPr>
      <w:r w:rsidRPr="00F130B5">
        <w:rPr>
          <w:rFonts w:eastAsia="Times New Roman"/>
          <w:smallCaps/>
          <w:szCs w:val="20"/>
        </w:rPr>
        <w:t>Nick Panagopoulos</w:t>
      </w:r>
    </w:p>
    <w:p w14:paraId="00610D62" w14:textId="77777777" w:rsidR="00F130B5" w:rsidRPr="00F130B5" w:rsidRDefault="00F130B5" w:rsidP="00F130B5">
      <w:pPr>
        <w:spacing w:after="0"/>
        <w:jc w:val="right"/>
        <w:rPr>
          <w:rFonts w:eastAsia="Times New Roman"/>
          <w:szCs w:val="17"/>
        </w:rPr>
      </w:pPr>
      <w:r w:rsidRPr="00F130B5">
        <w:rPr>
          <w:rFonts w:eastAsia="Times New Roman"/>
          <w:szCs w:val="17"/>
        </w:rPr>
        <w:t>A/Executive Director</w:t>
      </w:r>
    </w:p>
    <w:p w14:paraId="264B1962" w14:textId="77777777" w:rsidR="00F130B5" w:rsidRPr="00F130B5" w:rsidRDefault="00F130B5" w:rsidP="00F130B5">
      <w:pPr>
        <w:spacing w:after="0"/>
        <w:jc w:val="right"/>
        <w:rPr>
          <w:rFonts w:eastAsia="Times New Roman"/>
          <w:szCs w:val="17"/>
        </w:rPr>
      </w:pPr>
      <w:r w:rsidRPr="00F130B5">
        <w:rPr>
          <w:rFonts w:eastAsia="Times New Roman"/>
          <w:szCs w:val="17"/>
        </w:rPr>
        <w:t>Energy Resources Division</w:t>
      </w:r>
    </w:p>
    <w:p w14:paraId="2A198199" w14:textId="77777777" w:rsidR="00F130B5" w:rsidRPr="00F130B5" w:rsidRDefault="00F130B5" w:rsidP="00F130B5">
      <w:pPr>
        <w:spacing w:after="0"/>
        <w:jc w:val="right"/>
        <w:rPr>
          <w:rFonts w:eastAsia="Times New Roman"/>
          <w:szCs w:val="17"/>
        </w:rPr>
      </w:pPr>
      <w:r w:rsidRPr="00F130B5">
        <w:rPr>
          <w:rFonts w:eastAsia="Times New Roman"/>
          <w:szCs w:val="17"/>
        </w:rPr>
        <w:t>Department for Energy and Mining</w:t>
      </w:r>
    </w:p>
    <w:p w14:paraId="4EA368C0" w14:textId="495D2B42" w:rsidR="00F130B5" w:rsidRDefault="00F130B5" w:rsidP="00F130B5">
      <w:pPr>
        <w:spacing w:after="0"/>
        <w:jc w:val="right"/>
        <w:rPr>
          <w:rFonts w:eastAsia="Times New Roman"/>
          <w:szCs w:val="17"/>
        </w:rPr>
      </w:pPr>
      <w:r w:rsidRPr="00F130B5">
        <w:rPr>
          <w:rFonts w:eastAsia="Times New Roman"/>
          <w:szCs w:val="17"/>
        </w:rPr>
        <w:t>Delegate of the Minister for Energy and Mining</w:t>
      </w:r>
    </w:p>
    <w:p w14:paraId="16514DAF" w14:textId="481DE9B9" w:rsidR="00F130B5" w:rsidRDefault="00F130B5" w:rsidP="00F130B5">
      <w:pPr>
        <w:pBdr>
          <w:bottom w:val="single" w:sz="4" w:space="1" w:color="auto"/>
        </w:pBdr>
        <w:spacing w:after="0" w:line="52" w:lineRule="exact"/>
        <w:jc w:val="center"/>
        <w:rPr>
          <w:szCs w:val="17"/>
        </w:rPr>
      </w:pPr>
    </w:p>
    <w:p w14:paraId="3E9C2C0F" w14:textId="08530ABA" w:rsidR="00F130B5" w:rsidRDefault="00F130B5" w:rsidP="00F130B5">
      <w:pPr>
        <w:pBdr>
          <w:top w:val="single" w:sz="4" w:space="1" w:color="auto"/>
        </w:pBdr>
        <w:spacing w:before="34" w:after="0" w:line="14" w:lineRule="exact"/>
        <w:jc w:val="center"/>
        <w:rPr>
          <w:szCs w:val="17"/>
        </w:rPr>
      </w:pPr>
    </w:p>
    <w:p w14:paraId="093B9985" w14:textId="4D359364" w:rsidR="00F130B5" w:rsidRDefault="00F130B5" w:rsidP="004136C0">
      <w:pPr>
        <w:pStyle w:val="GG-body"/>
        <w:spacing w:after="0"/>
      </w:pPr>
    </w:p>
    <w:p w14:paraId="5EC490F4" w14:textId="77777777" w:rsidR="00C931CF" w:rsidRPr="00C931CF" w:rsidRDefault="00C931CF" w:rsidP="00BE6917">
      <w:pPr>
        <w:pStyle w:val="Heading2"/>
      </w:pPr>
      <w:bookmarkStart w:id="11" w:name="_Toc116555241"/>
      <w:r w:rsidRPr="00C931CF">
        <w:t xml:space="preserve">Planning, </w:t>
      </w:r>
      <w:proofErr w:type="gramStart"/>
      <w:r w:rsidRPr="00C931CF">
        <w:t>Development</w:t>
      </w:r>
      <w:proofErr w:type="gramEnd"/>
      <w:r w:rsidRPr="00C931CF">
        <w:t xml:space="preserve"> and Infrastructure Act 2016</w:t>
      </w:r>
      <w:bookmarkEnd w:id="11"/>
    </w:p>
    <w:p w14:paraId="35F9CCD7" w14:textId="77777777" w:rsidR="00C931CF" w:rsidRPr="00C931CF" w:rsidRDefault="00C931CF" w:rsidP="00C931CF">
      <w:pPr>
        <w:jc w:val="center"/>
        <w:rPr>
          <w:smallCaps/>
          <w:szCs w:val="17"/>
        </w:rPr>
      </w:pPr>
      <w:r w:rsidRPr="00C931CF">
        <w:rPr>
          <w:smallCaps/>
          <w:szCs w:val="17"/>
        </w:rPr>
        <w:t>Section 76</w:t>
      </w:r>
    </w:p>
    <w:p w14:paraId="4B3412AC" w14:textId="77777777" w:rsidR="00C931CF" w:rsidRPr="00C931CF" w:rsidRDefault="00C931CF" w:rsidP="00C931CF">
      <w:pPr>
        <w:jc w:val="center"/>
        <w:rPr>
          <w:i/>
          <w:szCs w:val="17"/>
        </w:rPr>
      </w:pPr>
      <w:r w:rsidRPr="00C931CF">
        <w:rPr>
          <w:i/>
          <w:szCs w:val="17"/>
        </w:rPr>
        <w:t>Amendment to the Planning and Design Code</w:t>
      </w:r>
    </w:p>
    <w:p w14:paraId="27BD1DAA" w14:textId="77777777" w:rsidR="00C931CF" w:rsidRPr="00C931CF" w:rsidRDefault="00C931CF" w:rsidP="00C931CF">
      <w:pPr>
        <w:rPr>
          <w:rFonts w:eastAsia="Times New Roman"/>
          <w:i/>
          <w:szCs w:val="20"/>
        </w:rPr>
      </w:pPr>
      <w:r w:rsidRPr="00C931CF">
        <w:rPr>
          <w:rFonts w:eastAsia="Times New Roman"/>
          <w:i/>
          <w:szCs w:val="20"/>
        </w:rPr>
        <w:t>Preamble</w:t>
      </w:r>
    </w:p>
    <w:p w14:paraId="1D27B9AF" w14:textId="77777777" w:rsidR="00C931CF" w:rsidRPr="00C931CF" w:rsidRDefault="00C931CF" w:rsidP="00C931CF">
      <w:pPr>
        <w:rPr>
          <w:rFonts w:eastAsia="Times New Roman"/>
          <w:szCs w:val="17"/>
        </w:rPr>
      </w:pPr>
      <w:r w:rsidRPr="00C931CF">
        <w:rPr>
          <w:rFonts w:eastAsia="Times New Roman"/>
          <w:szCs w:val="17"/>
        </w:rPr>
        <w:t xml:space="preserve">It is necessary to amend the Planning and Design Code (the Code) in operation </w:t>
      </w:r>
      <w:proofErr w:type="gramStart"/>
      <w:r w:rsidRPr="00C931CF">
        <w:rPr>
          <w:rFonts w:eastAsia="Times New Roman"/>
          <w:szCs w:val="17"/>
        </w:rPr>
        <w:t>at</w:t>
      </w:r>
      <w:proofErr w:type="gramEnd"/>
      <w:r w:rsidRPr="00C931CF">
        <w:rPr>
          <w:rFonts w:eastAsia="Times New Roman"/>
          <w:szCs w:val="17"/>
        </w:rPr>
        <w:t xml:space="preserve"> 29 September 2022 (Version 2022.18) in order to make changes:</w:t>
      </w:r>
    </w:p>
    <w:p w14:paraId="180B2786" w14:textId="77777777" w:rsidR="00C931CF" w:rsidRPr="00C931CF" w:rsidRDefault="00C931CF" w:rsidP="000C0A1B">
      <w:pPr>
        <w:numPr>
          <w:ilvl w:val="0"/>
          <w:numId w:val="34"/>
        </w:numPr>
        <w:spacing w:after="60"/>
        <w:ind w:left="357" w:hanging="357"/>
        <w:rPr>
          <w:rFonts w:eastAsia="Times New Roman"/>
          <w:szCs w:val="20"/>
          <w:lang w:val="en-GB"/>
        </w:rPr>
      </w:pPr>
      <w:r w:rsidRPr="00C931CF">
        <w:rPr>
          <w:rFonts w:eastAsia="Times New Roman"/>
          <w:szCs w:val="20"/>
          <w:lang w:val="en-GB"/>
        </w:rPr>
        <w:t>to address an inconsistency in relation to a listed Local Heritage Place at Burnside/Hazelwood Park that has not been spatially mapped.</w:t>
      </w:r>
    </w:p>
    <w:p w14:paraId="7EF7F4F3" w14:textId="77777777" w:rsidR="00C931CF" w:rsidRPr="00C931CF" w:rsidRDefault="00C931CF" w:rsidP="000C0A1B">
      <w:pPr>
        <w:numPr>
          <w:ilvl w:val="0"/>
          <w:numId w:val="34"/>
        </w:numPr>
        <w:spacing w:after="60"/>
        <w:ind w:left="357" w:hanging="357"/>
        <w:rPr>
          <w:rFonts w:eastAsia="Times New Roman"/>
          <w:szCs w:val="20"/>
          <w:lang w:val="en-GB"/>
        </w:rPr>
      </w:pPr>
      <w:r w:rsidRPr="00C931CF">
        <w:rPr>
          <w:rFonts w:eastAsia="Times New Roman"/>
          <w:szCs w:val="20"/>
          <w:lang w:val="en-GB"/>
        </w:rPr>
        <w:t>to correct an error in relation to property address details for a Local Heritage Place at Coromandel Valley.</w:t>
      </w:r>
    </w:p>
    <w:p w14:paraId="097D141A" w14:textId="77777777" w:rsidR="00C931CF" w:rsidRPr="00C931CF" w:rsidRDefault="00C931CF" w:rsidP="000C0A1B">
      <w:pPr>
        <w:numPr>
          <w:ilvl w:val="0"/>
          <w:numId w:val="34"/>
        </w:numPr>
        <w:spacing w:after="60"/>
        <w:ind w:left="357" w:hanging="357"/>
        <w:rPr>
          <w:rFonts w:eastAsia="Times New Roman"/>
          <w:szCs w:val="20"/>
          <w:lang w:val="en-GB"/>
        </w:rPr>
      </w:pPr>
      <w:r w:rsidRPr="00C931CF">
        <w:rPr>
          <w:rFonts w:eastAsia="Times New Roman"/>
          <w:szCs w:val="20"/>
          <w:lang w:val="en-GB"/>
        </w:rPr>
        <w:t xml:space="preserve">to remove irrelevant material (the Local Heritage Place Overlay) from new allotments (containing no items of Local Heritage value) that have been created following the subdivision of Local Heritage properties in the areas of Coromandel Valley and Magill. </w:t>
      </w:r>
    </w:p>
    <w:p w14:paraId="1E78ECCF" w14:textId="77777777" w:rsidR="00C931CF" w:rsidRPr="00C931CF" w:rsidRDefault="00C931CF" w:rsidP="000C0A1B">
      <w:pPr>
        <w:numPr>
          <w:ilvl w:val="0"/>
          <w:numId w:val="35"/>
        </w:numPr>
        <w:spacing w:after="60"/>
        <w:ind w:left="284" w:hanging="284"/>
        <w:rPr>
          <w:rFonts w:eastAsia="Times New Roman"/>
          <w:szCs w:val="20"/>
          <w:lang w:val="en-GB"/>
        </w:rPr>
      </w:pPr>
      <w:r w:rsidRPr="00C931CF">
        <w:rPr>
          <w:rFonts w:eastAsia="Times New Roman"/>
          <w:szCs w:val="20"/>
          <w:lang w:val="en-GB"/>
        </w:rPr>
        <w:t xml:space="preserve">PURSUANT to section 76 of the </w:t>
      </w:r>
      <w:r w:rsidRPr="00C931CF">
        <w:rPr>
          <w:rFonts w:eastAsia="Times New Roman"/>
          <w:i/>
          <w:szCs w:val="20"/>
          <w:lang w:val="en-GB"/>
        </w:rPr>
        <w:t xml:space="preserve">Planning, </w:t>
      </w:r>
      <w:proofErr w:type="gramStart"/>
      <w:r w:rsidRPr="00C931CF">
        <w:rPr>
          <w:rFonts w:eastAsia="Times New Roman"/>
          <w:i/>
          <w:szCs w:val="20"/>
          <w:lang w:val="en-GB"/>
        </w:rPr>
        <w:t>Development</w:t>
      </w:r>
      <w:proofErr w:type="gramEnd"/>
      <w:r w:rsidRPr="00C931CF">
        <w:rPr>
          <w:rFonts w:eastAsia="Times New Roman"/>
          <w:i/>
          <w:szCs w:val="20"/>
          <w:lang w:val="en-GB"/>
        </w:rPr>
        <w:t xml:space="preserve"> and Infrastructure Act 2016 </w:t>
      </w:r>
      <w:r w:rsidRPr="00C931CF">
        <w:rPr>
          <w:rFonts w:eastAsia="Times New Roman"/>
          <w:szCs w:val="20"/>
          <w:lang w:val="en-GB"/>
        </w:rPr>
        <w:t>(the Act), I hereby amend the Code in order to make the following minor or operational amendments as follows:</w:t>
      </w:r>
    </w:p>
    <w:p w14:paraId="20217FFE" w14:textId="77777777" w:rsidR="00C931CF" w:rsidRPr="00C931CF" w:rsidRDefault="00C931CF" w:rsidP="000C0A1B">
      <w:pPr>
        <w:numPr>
          <w:ilvl w:val="0"/>
          <w:numId w:val="33"/>
        </w:numPr>
        <w:spacing w:after="60"/>
        <w:ind w:left="568" w:hanging="284"/>
        <w:rPr>
          <w:rFonts w:eastAsia="Times New Roman"/>
          <w:bCs/>
          <w:szCs w:val="17"/>
          <w:lang w:val="en-GB"/>
        </w:rPr>
      </w:pPr>
      <w:r w:rsidRPr="00C931CF">
        <w:rPr>
          <w:rFonts w:eastAsia="Times New Roman"/>
          <w:bCs/>
          <w:szCs w:val="17"/>
          <w:lang w:val="en-GB"/>
        </w:rPr>
        <w:t>Amend the spatial layer of the Local Heritage Place Overlay so that it does not apply to the following properties:</w:t>
      </w:r>
    </w:p>
    <w:p w14:paraId="4037EEFE" w14:textId="77777777" w:rsidR="00C931CF" w:rsidRPr="00C931CF" w:rsidRDefault="00C931CF" w:rsidP="000C0A1B">
      <w:pPr>
        <w:numPr>
          <w:ilvl w:val="2"/>
          <w:numId w:val="36"/>
        </w:numPr>
        <w:spacing w:line="240" w:lineRule="auto"/>
        <w:ind w:left="993" w:right="-1"/>
        <w:contextualSpacing/>
        <w:rPr>
          <w:rFonts w:eastAsia="Times New Roman"/>
          <w:bCs/>
          <w:szCs w:val="17"/>
          <w:lang w:val="en-GB"/>
        </w:rPr>
      </w:pPr>
      <w:r w:rsidRPr="00C931CF">
        <w:rPr>
          <w:rFonts w:eastAsia="Times New Roman"/>
          <w:bCs/>
          <w:szCs w:val="17"/>
          <w:lang w:val="en-GB"/>
        </w:rPr>
        <w:t>255 Coromandel Parade, Coromandel Valley (Lot 2, CT6272/84).</w:t>
      </w:r>
    </w:p>
    <w:p w14:paraId="3CD85732" w14:textId="77777777" w:rsidR="00C931CF" w:rsidRPr="00C931CF" w:rsidRDefault="00C931CF" w:rsidP="000C0A1B">
      <w:pPr>
        <w:numPr>
          <w:ilvl w:val="2"/>
          <w:numId w:val="36"/>
        </w:numPr>
        <w:ind w:left="993"/>
        <w:rPr>
          <w:rFonts w:eastAsia="Times New Roman"/>
          <w:bCs/>
          <w:szCs w:val="17"/>
          <w:lang w:val="en-GB"/>
        </w:rPr>
      </w:pPr>
      <w:r w:rsidRPr="00C931CF">
        <w:rPr>
          <w:rFonts w:eastAsia="Times New Roman"/>
          <w:bCs/>
          <w:szCs w:val="17"/>
          <w:lang w:val="en-GB"/>
        </w:rPr>
        <w:t xml:space="preserve">3 </w:t>
      </w:r>
      <w:proofErr w:type="spellStart"/>
      <w:r w:rsidRPr="00C931CF">
        <w:rPr>
          <w:rFonts w:eastAsia="Times New Roman"/>
          <w:bCs/>
          <w:szCs w:val="17"/>
          <w:lang w:val="en-GB"/>
        </w:rPr>
        <w:t>Craiglee</w:t>
      </w:r>
      <w:proofErr w:type="spellEnd"/>
      <w:r w:rsidRPr="00C931CF">
        <w:rPr>
          <w:rFonts w:eastAsia="Times New Roman"/>
          <w:bCs/>
          <w:szCs w:val="17"/>
          <w:lang w:val="en-GB"/>
        </w:rPr>
        <w:t xml:space="preserve"> Close, Coromandel Valley (Lot 3, CT6169/986)</w:t>
      </w:r>
    </w:p>
    <w:p w14:paraId="5295F999" w14:textId="77777777" w:rsidR="00C931CF" w:rsidRPr="00C931CF" w:rsidRDefault="00C931CF" w:rsidP="00C931CF">
      <w:pPr>
        <w:spacing w:after="60"/>
        <w:ind w:left="567"/>
        <w:rPr>
          <w:rFonts w:eastAsia="Times New Roman"/>
          <w:bCs/>
          <w:szCs w:val="17"/>
          <w:lang w:val="en-GB"/>
        </w:rPr>
      </w:pPr>
      <w:r w:rsidRPr="00C931CF">
        <w:rPr>
          <w:rFonts w:eastAsia="Times New Roman"/>
          <w:bCs/>
          <w:szCs w:val="17"/>
          <w:lang w:val="en-GB"/>
        </w:rPr>
        <w:t>and make corresponding spatial adjustment to the Heritage Adjacency Overlay to reflect this change.</w:t>
      </w:r>
    </w:p>
    <w:p w14:paraId="5E9533A7" w14:textId="77777777" w:rsidR="00C931CF" w:rsidRPr="00C931CF" w:rsidRDefault="00C931CF" w:rsidP="000C0A1B">
      <w:pPr>
        <w:numPr>
          <w:ilvl w:val="0"/>
          <w:numId w:val="33"/>
        </w:numPr>
        <w:spacing w:after="60"/>
        <w:ind w:left="568" w:hanging="284"/>
        <w:rPr>
          <w:rFonts w:eastAsia="Times New Roman"/>
          <w:bCs/>
          <w:szCs w:val="17"/>
          <w:lang w:val="en-GB"/>
        </w:rPr>
      </w:pPr>
      <w:r w:rsidRPr="00C931CF">
        <w:rPr>
          <w:rFonts w:eastAsia="Times New Roman"/>
          <w:bCs/>
          <w:szCs w:val="17"/>
          <w:lang w:val="en-GB"/>
        </w:rPr>
        <w:t xml:space="preserve">In Part 11 of the Code, in the section applicable to ‘Mitcham’ replace the words ‘183 Coromandel Parade, COROMANDEL VALLEY’ with the words ‘219 Coromandel Parade, COROMANDEL VALLEY’. </w:t>
      </w:r>
    </w:p>
    <w:p w14:paraId="1CEB7C0A" w14:textId="77777777" w:rsidR="00C931CF" w:rsidRPr="00C931CF" w:rsidRDefault="00C931CF" w:rsidP="000C0A1B">
      <w:pPr>
        <w:numPr>
          <w:ilvl w:val="0"/>
          <w:numId w:val="33"/>
        </w:numPr>
        <w:spacing w:after="60"/>
        <w:ind w:left="568" w:hanging="284"/>
        <w:rPr>
          <w:rFonts w:eastAsia="Times New Roman"/>
          <w:bCs/>
          <w:szCs w:val="17"/>
          <w:lang w:val="en-GB"/>
        </w:rPr>
      </w:pPr>
      <w:r w:rsidRPr="00C931CF">
        <w:rPr>
          <w:rFonts w:eastAsia="Times New Roman"/>
          <w:bCs/>
          <w:szCs w:val="17"/>
          <w:lang w:val="en-GB"/>
        </w:rPr>
        <w:t xml:space="preserve">Amend the spatial layer of the Local Heritage Place Overlay at Magill so that it does not apply to the land bounded by the red line in </w:t>
      </w:r>
      <w:r w:rsidRPr="00C931CF">
        <w:rPr>
          <w:rFonts w:eastAsia="Times New Roman"/>
          <w:b/>
          <w:szCs w:val="17"/>
          <w:lang w:val="en-GB"/>
        </w:rPr>
        <w:t xml:space="preserve">Attachment A </w:t>
      </w:r>
      <w:r w:rsidRPr="00C931CF">
        <w:rPr>
          <w:rFonts w:eastAsia="Times New Roman"/>
          <w:bCs/>
          <w:szCs w:val="17"/>
          <w:lang w:val="en-GB"/>
        </w:rPr>
        <w:t>and make corresponding spatial adjustment to the Heritage Adjacency Overlay to reflect this change.</w:t>
      </w:r>
    </w:p>
    <w:p w14:paraId="11025477" w14:textId="77777777" w:rsidR="00C931CF" w:rsidRPr="00C931CF" w:rsidRDefault="00C931CF" w:rsidP="000C0A1B">
      <w:pPr>
        <w:numPr>
          <w:ilvl w:val="0"/>
          <w:numId w:val="33"/>
        </w:numPr>
        <w:spacing w:after="60"/>
        <w:ind w:left="568" w:hanging="284"/>
        <w:rPr>
          <w:rFonts w:eastAsia="Times New Roman"/>
          <w:bCs/>
          <w:szCs w:val="17"/>
          <w:lang w:val="en-GB"/>
        </w:rPr>
      </w:pPr>
      <w:r w:rsidRPr="00C931CF">
        <w:rPr>
          <w:rFonts w:eastAsia="Times New Roman"/>
          <w:bCs/>
          <w:szCs w:val="17"/>
          <w:lang w:val="en-GB"/>
        </w:rPr>
        <w:t xml:space="preserve">Amend the spatial layer of the Local Heritage Place Overlay so that it is applied over the two areas shaded blue in the </w:t>
      </w:r>
      <w:r w:rsidRPr="00C931CF">
        <w:rPr>
          <w:rFonts w:eastAsia="Times New Roman"/>
          <w:b/>
          <w:szCs w:val="17"/>
          <w:lang w:val="en-GB"/>
        </w:rPr>
        <w:t>Attachment B</w:t>
      </w:r>
      <w:r w:rsidRPr="00C931CF">
        <w:rPr>
          <w:rFonts w:eastAsia="Times New Roman"/>
          <w:bCs/>
          <w:szCs w:val="17"/>
          <w:lang w:val="en-GB"/>
        </w:rPr>
        <w:t xml:space="preserve"> (comprising two tram poles located within the </w:t>
      </w:r>
      <w:proofErr w:type="spellStart"/>
      <w:r w:rsidRPr="00C931CF">
        <w:rPr>
          <w:rFonts w:eastAsia="Times New Roman"/>
          <w:bCs/>
          <w:szCs w:val="17"/>
          <w:lang w:val="en-GB"/>
        </w:rPr>
        <w:t>Glynburn</w:t>
      </w:r>
      <w:proofErr w:type="spellEnd"/>
      <w:r w:rsidRPr="00C931CF">
        <w:rPr>
          <w:rFonts w:eastAsia="Times New Roman"/>
          <w:bCs/>
          <w:szCs w:val="17"/>
          <w:lang w:val="en-GB"/>
        </w:rPr>
        <w:t xml:space="preserve"> Road Reserve, Hazelwood Park / Burnside)</w:t>
      </w:r>
      <w:r w:rsidRPr="00C931CF">
        <w:rPr>
          <w:rFonts w:eastAsia="Times New Roman"/>
          <w:b/>
          <w:szCs w:val="17"/>
          <w:lang w:val="en-GB"/>
        </w:rPr>
        <w:t xml:space="preserve"> </w:t>
      </w:r>
      <w:r w:rsidRPr="00C931CF">
        <w:rPr>
          <w:rFonts w:eastAsia="Times New Roman"/>
          <w:bCs/>
          <w:szCs w:val="17"/>
          <w:lang w:val="en-GB"/>
        </w:rPr>
        <w:t>and make corresponding spatial adjustment to the Heritage Adjacency Overlay to reflect this change.</w:t>
      </w:r>
    </w:p>
    <w:p w14:paraId="216F21FD" w14:textId="77777777" w:rsidR="00C931CF" w:rsidRPr="00C931CF" w:rsidRDefault="00C931CF" w:rsidP="000C0A1B">
      <w:pPr>
        <w:numPr>
          <w:ilvl w:val="0"/>
          <w:numId w:val="33"/>
        </w:numPr>
        <w:spacing w:after="60"/>
        <w:ind w:left="568" w:hanging="284"/>
        <w:rPr>
          <w:rFonts w:eastAsia="Times New Roman"/>
          <w:bCs/>
          <w:szCs w:val="17"/>
          <w:lang w:val="en-GB"/>
        </w:rPr>
      </w:pPr>
      <w:r w:rsidRPr="00C931CF">
        <w:rPr>
          <w:rFonts w:eastAsia="Times New Roman"/>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3F77A8B3" w14:textId="77777777" w:rsidR="00C931CF" w:rsidRPr="00C931CF" w:rsidRDefault="00C931CF" w:rsidP="000C0A1B">
      <w:pPr>
        <w:numPr>
          <w:ilvl w:val="0"/>
          <w:numId w:val="35"/>
        </w:numPr>
        <w:spacing w:after="60"/>
        <w:ind w:left="284" w:hanging="284"/>
        <w:rPr>
          <w:rFonts w:eastAsia="Times New Roman"/>
          <w:szCs w:val="20"/>
          <w:lang w:val="en-GB"/>
        </w:rPr>
      </w:pPr>
      <w:r w:rsidRPr="00C931CF">
        <w:rPr>
          <w:rFonts w:eastAsia="Times New Roman"/>
          <w:szCs w:val="20"/>
          <w:lang w:val="en-GB"/>
        </w:rPr>
        <w:t>PURSUANT to section 76(5)(a) of the Act, I further specify that the amendments to the Code as described in this Notice will take effect upon the date those amendments are published on the SA planning portal.</w:t>
      </w:r>
    </w:p>
    <w:p w14:paraId="6C8FA0EF" w14:textId="77777777" w:rsidR="00C931CF" w:rsidRPr="00C931CF" w:rsidRDefault="00C931CF" w:rsidP="00C931CF">
      <w:pPr>
        <w:spacing w:after="0"/>
        <w:rPr>
          <w:rFonts w:eastAsia="Times New Roman"/>
          <w:szCs w:val="17"/>
        </w:rPr>
      </w:pPr>
      <w:r w:rsidRPr="00C931CF">
        <w:rPr>
          <w:rFonts w:eastAsia="Times New Roman"/>
          <w:szCs w:val="17"/>
        </w:rPr>
        <w:t>Dated: 6 October 2022</w:t>
      </w:r>
    </w:p>
    <w:p w14:paraId="5D1DDCB8" w14:textId="77777777" w:rsidR="00C931CF" w:rsidRPr="00C931CF" w:rsidRDefault="00C931CF" w:rsidP="00C931CF">
      <w:pPr>
        <w:spacing w:after="0"/>
        <w:jc w:val="right"/>
        <w:rPr>
          <w:rFonts w:eastAsia="Times New Roman"/>
          <w:smallCaps/>
          <w:szCs w:val="17"/>
        </w:rPr>
      </w:pPr>
      <w:r w:rsidRPr="00C931CF">
        <w:rPr>
          <w:rFonts w:eastAsia="Times New Roman"/>
          <w:smallCaps/>
          <w:szCs w:val="20"/>
        </w:rPr>
        <w:t>Sally Smith</w:t>
      </w:r>
    </w:p>
    <w:p w14:paraId="5DA96E43" w14:textId="77777777" w:rsidR="00C931CF" w:rsidRPr="00C931CF" w:rsidRDefault="00C931CF" w:rsidP="00C931CF">
      <w:pPr>
        <w:spacing w:after="0"/>
        <w:jc w:val="right"/>
        <w:rPr>
          <w:rFonts w:eastAsia="Times New Roman"/>
          <w:szCs w:val="17"/>
        </w:rPr>
      </w:pPr>
      <w:r w:rsidRPr="00C931CF">
        <w:rPr>
          <w:rFonts w:eastAsia="Times New Roman"/>
          <w:szCs w:val="17"/>
        </w:rPr>
        <w:t>Executive Director, Planning and Land Use Services</w:t>
      </w:r>
    </w:p>
    <w:p w14:paraId="47F7DE00" w14:textId="77777777" w:rsidR="00C931CF" w:rsidRPr="00C931CF" w:rsidRDefault="00C931CF" w:rsidP="00C931CF">
      <w:pPr>
        <w:spacing w:after="0"/>
        <w:jc w:val="right"/>
        <w:rPr>
          <w:rFonts w:eastAsia="Times New Roman"/>
          <w:szCs w:val="17"/>
        </w:rPr>
      </w:pPr>
      <w:r w:rsidRPr="00C931CF">
        <w:rPr>
          <w:rFonts w:eastAsia="Times New Roman"/>
          <w:szCs w:val="17"/>
        </w:rPr>
        <w:t>Department for Trade and Investment</w:t>
      </w:r>
    </w:p>
    <w:p w14:paraId="0B0C81CA" w14:textId="77777777" w:rsidR="00C931CF" w:rsidRPr="00C931CF" w:rsidRDefault="00C931CF" w:rsidP="00C931CF">
      <w:pPr>
        <w:spacing w:after="0"/>
        <w:jc w:val="right"/>
        <w:rPr>
          <w:rFonts w:eastAsia="Times New Roman"/>
          <w:szCs w:val="17"/>
        </w:rPr>
      </w:pPr>
      <w:r w:rsidRPr="00C931CF">
        <w:rPr>
          <w:rFonts w:eastAsia="Times New Roman"/>
          <w:szCs w:val="17"/>
        </w:rPr>
        <w:t>Delegate of the Minister for Planning</w:t>
      </w:r>
    </w:p>
    <w:p w14:paraId="79DBE969" w14:textId="77777777" w:rsidR="00C931CF" w:rsidRPr="00C931CF" w:rsidRDefault="00C931CF" w:rsidP="00C931CF">
      <w:pPr>
        <w:pBdr>
          <w:top w:val="single" w:sz="4" w:space="1" w:color="auto"/>
        </w:pBdr>
        <w:spacing w:before="100" w:line="14" w:lineRule="exact"/>
        <w:ind w:left="1080" w:right="1080"/>
        <w:jc w:val="center"/>
        <w:rPr>
          <w:rFonts w:eastAsia="Times New Roman"/>
          <w:szCs w:val="17"/>
        </w:rPr>
      </w:pPr>
    </w:p>
    <w:p w14:paraId="049668D8" w14:textId="77777777" w:rsidR="00C931CF" w:rsidRPr="00C931CF" w:rsidRDefault="00C931CF" w:rsidP="00C931CF">
      <w:pPr>
        <w:jc w:val="center"/>
        <w:rPr>
          <w:rFonts w:eastAsia="Times New Roman"/>
          <w:smallCaps/>
          <w:szCs w:val="17"/>
        </w:rPr>
      </w:pPr>
      <w:r w:rsidRPr="00C931CF">
        <w:rPr>
          <w:rFonts w:eastAsia="Times New Roman"/>
          <w:smallCaps/>
          <w:szCs w:val="17"/>
        </w:rPr>
        <w:lastRenderedPageBreak/>
        <w:t>Attachment A</w:t>
      </w:r>
    </w:p>
    <w:p w14:paraId="1940D826" w14:textId="77777777" w:rsidR="00C931CF" w:rsidRPr="00C931CF" w:rsidRDefault="00C931CF" w:rsidP="00C931CF">
      <w:pPr>
        <w:spacing w:after="120" w:line="240" w:lineRule="auto"/>
        <w:jc w:val="center"/>
        <w:rPr>
          <w:rFonts w:eastAsia="Times New Roman"/>
          <w:szCs w:val="17"/>
        </w:rPr>
      </w:pPr>
      <w:r w:rsidRPr="00C931CF">
        <w:rPr>
          <w:rFonts w:eastAsia="Times New Roman" w:cs="Arial"/>
          <w:noProof/>
          <w:szCs w:val="17"/>
        </w:rPr>
        <w:drawing>
          <wp:inline distT="0" distB="0" distL="0" distR="0" wp14:anchorId="210B861B" wp14:editId="52247A79">
            <wp:extent cx="3495040" cy="3162300"/>
            <wp:effectExtent l="0" t="0" r="0" b="0"/>
            <wp:docPr id="14" name="Picture 1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5040" cy="3162300"/>
                    </a:xfrm>
                    <a:prstGeom prst="rect">
                      <a:avLst/>
                    </a:prstGeom>
                    <a:noFill/>
                    <a:ln>
                      <a:noFill/>
                    </a:ln>
                  </pic:spPr>
                </pic:pic>
              </a:graphicData>
            </a:graphic>
          </wp:inline>
        </w:drawing>
      </w:r>
    </w:p>
    <w:p w14:paraId="099B6882" w14:textId="77777777" w:rsidR="00C931CF" w:rsidRPr="00C931CF" w:rsidRDefault="00C931CF" w:rsidP="00C931CF">
      <w:pPr>
        <w:jc w:val="center"/>
        <w:rPr>
          <w:rFonts w:eastAsia="Times New Roman"/>
          <w:smallCaps/>
          <w:szCs w:val="17"/>
        </w:rPr>
      </w:pPr>
      <w:r w:rsidRPr="00C931CF">
        <w:rPr>
          <w:rFonts w:eastAsia="Times New Roman"/>
          <w:smallCaps/>
          <w:szCs w:val="17"/>
        </w:rPr>
        <w:t>Attachment B</w:t>
      </w:r>
    </w:p>
    <w:p w14:paraId="2A050876" w14:textId="087DE028" w:rsidR="00C931CF" w:rsidRDefault="00C931CF" w:rsidP="00C931CF">
      <w:pPr>
        <w:spacing w:line="240" w:lineRule="auto"/>
        <w:jc w:val="center"/>
        <w:rPr>
          <w:rFonts w:eastAsia="Times New Roman"/>
          <w:szCs w:val="17"/>
        </w:rPr>
      </w:pPr>
      <w:r w:rsidRPr="00C931CF">
        <w:rPr>
          <w:rFonts w:eastAsia="Times New Roman"/>
          <w:b/>
          <w:noProof/>
          <w:szCs w:val="17"/>
          <w:highlight w:val="yellow"/>
        </w:rPr>
        <w:drawing>
          <wp:inline distT="0" distB="0" distL="0" distR="0" wp14:anchorId="5C7B446E" wp14:editId="7FFD0CF2">
            <wp:extent cx="5474970" cy="330454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74970" cy="3304540"/>
                    </a:xfrm>
                    <a:prstGeom prst="rect">
                      <a:avLst/>
                    </a:prstGeom>
                    <a:noFill/>
                  </pic:spPr>
                </pic:pic>
              </a:graphicData>
            </a:graphic>
          </wp:inline>
        </w:drawing>
      </w:r>
    </w:p>
    <w:p w14:paraId="600D0EA2" w14:textId="77777777" w:rsidR="00674DEF" w:rsidRPr="00C931CF" w:rsidRDefault="00674DEF" w:rsidP="00C931CF">
      <w:pPr>
        <w:spacing w:line="240" w:lineRule="auto"/>
        <w:jc w:val="center"/>
        <w:rPr>
          <w:rFonts w:eastAsia="Times New Roman"/>
          <w:szCs w:val="17"/>
        </w:rPr>
      </w:pPr>
    </w:p>
    <w:p w14:paraId="54611760" w14:textId="2BCA995D" w:rsidR="00674DEF" w:rsidRDefault="00674DEF" w:rsidP="00674DEF">
      <w:pPr>
        <w:pStyle w:val="GG-body"/>
        <w:pBdr>
          <w:top w:val="single" w:sz="4" w:space="1" w:color="auto"/>
        </w:pBdr>
        <w:spacing w:before="100" w:after="0" w:line="14" w:lineRule="exact"/>
        <w:jc w:val="center"/>
      </w:pPr>
    </w:p>
    <w:p w14:paraId="166A564F" w14:textId="77777777" w:rsidR="00674DEF" w:rsidRDefault="00674DEF" w:rsidP="00674DE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9C1ACCB" w14:textId="77777777" w:rsidR="00C931CF" w:rsidRPr="00C931CF" w:rsidRDefault="00C931CF" w:rsidP="00C931CF">
      <w:pPr>
        <w:jc w:val="center"/>
        <w:rPr>
          <w:caps/>
          <w:szCs w:val="17"/>
        </w:rPr>
      </w:pPr>
      <w:r w:rsidRPr="00C931CF">
        <w:rPr>
          <w:caps/>
          <w:szCs w:val="17"/>
        </w:rPr>
        <w:t xml:space="preserve">Planning, </w:t>
      </w:r>
      <w:proofErr w:type="gramStart"/>
      <w:r w:rsidRPr="00C931CF">
        <w:rPr>
          <w:caps/>
          <w:szCs w:val="17"/>
        </w:rPr>
        <w:t>Development</w:t>
      </w:r>
      <w:proofErr w:type="gramEnd"/>
      <w:r w:rsidRPr="00C931CF">
        <w:rPr>
          <w:caps/>
          <w:szCs w:val="17"/>
        </w:rPr>
        <w:t xml:space="preserve"> and Infrastructure Act 2016</w:t>
      </w:r>
    </w:p>
    <w:p w14:paraId="760EBD50" w14:textId="77777777" w:rsidR="00C931CF" w:rsidRPr="00C931CF" w:rsidRDefault="00C931CF" w:rsidP="00C931CF">
      <w:pPr>
        <w:jc w:val="center"/>
        <w:rPr>
          <w:smallCaps/>
          <w:szCs w:val="17"/>
        </w:rPr>
      </w:pPr>
      <w:r w:rsidRPr="00C931CF">
        <w:rPr>
          <w:smallCaps/>
          <w:szCs w:val="17"/>
        </w:rPr>
        <w:t>Section 76</w:t>
      </w:r>
    </w:p>
    <w:p w14:paraId="2E819089" w14:textId="77777777" w:rsidR="00C931CF" w:rsidRPr="00C931CF" w:rsidRDefault="00C931CF" w:rsidP="00C931CF">
      <w:pPr>
        <w:jc w:val="center"/>
        <w:rPr>
          <w:i/>
          <w:szCs w:val="17"/>
        </w:rPr>
      </w:pPr>
      <w:r w:rsidRPr="00C931CF">
        <w:rPr>
          <w:i/>
          <w:szCs w:val="17"/>
        </w:rPr>
        <w:t>Amendment to the Planning and Design Code</w:t>
      </w:r>
    </w:p>
    <w:p w14:paraId="3B92B5F4" w14:textId="77777777" w:rsidR="00C931CF" w:rsidRPr="00C931CF" w:rsidRDefault="00C931CF" w:rsidP="00C931CF">
      <w:pPr>
        <w:rPr>
          <w:rFonts w:eastAsia="Times New Roman"/>
          <w:i/>
          <w:szCs w:val="20"/>
        </w:rPr>
      </w:pPr>
      <w:r w:rsidRPr="00C931CF">
        <w:rPr>
          <w:rFonts w:eastAsia="Times New Roman"/>
          <w:i/>
          <w:szCs w:val="20"/>
        </w:rPr>
        <w:t>Preamble</w:t>
      </w:r>
    </w:p>
    <w:p w14:paraId="065B37D9" w14:textId="77777777" w:rsidR="00C931CF" w:rsidRPr="00C931CF" w:rsidRDefault="00C931CF" w:rsidP="00C931CF">
      <w:pPr>
        <w:numPr>
          <w:ilvl w:val="0"/>
          <w:numId w:val="1"/>
        </w:numPr>
        <w:ind w:left="0" w:firstLine="0"/>
        <w:rPr>
          <w:rFonts w:eastAsia="Times New Roman"/>
          <w:szCs w:val="17"/>
        </w:rPr>
      </w:pPr>
      <w:r w:rsidRPr="00C931CF">
        <w:rPr>
          <w:rFonts w:eastAsia="Times New Roman"/>
          <w:szCs w:val="17"/>
          <w:lang w:val="en-GB"/>
        </w:rPr>
        <w:t xml:space="preserve">It is necessary to amend the Planning and Design Code (the Code) in operation </w:t>
      </w:r>
      <w:proofErr w:type="gramStart"/>
      <w:r w:rsidRPr="00C931CF">
        <w:rPr>
          <w:rFonts w:eastAsia="Times New Roman"/>
          <w:szCs w:val="17"/>
          <w:lang w:val="en-GB"/>
        </w:rPr>
        <w:t>at</w:t>
      </w:r>
      <w:proofErr w:type="gramEnd"/>
      <w:r w:rsidRPr="00C931CF">
        <w:rPr>
          <w:rFonts w:eastAsia="Times New Roman"/>
          <w:szCs w:val="17"/>
          <w:lang w:val="en-GB"/>
        </w:rPr>
        <w:t xml:space="preserve"> 29 September 2022 (Version 2022.18)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C931CF">
        <w:rPr>
          <w:rFonts w:eastAsia="Times New Roman"/>
          <w:szCs w:val="17"/>
          <w:lang w:val="en-GB"/>
        </w:rPr>
        <w:t>as a result of</w:t>
      </w:r>
      <w:proofErr w:type="gramEnd"/>
      <w:r w:rsidRPr="00C931CF">
        <w:rPr>
          <w:rFonts w:eastAsia="Times New Roman"/>
          <w:szCs w:val="17"/>
          <w:lang w:val="en-GB"/>
        </w:rPr>
        <w:t xml:space="preserve"> this amendment</w:t>
      </w:r>
      <w:r w:rsidRPr="00C931CF">
        <w:rPr>
          <w:rFonts w:eastAsia="Times New Roman"/>
          <w:szCs w:val="17"/>
        </w:rPr>
        <w:t>:</w:t>
      </w:r>
    </w:p>
    <w:p w14:paraId="747A2A04" w14:textId="77777777" w:rsidR="00C931CF" w:rsidRPr="00C931CF" w:rsidRDefault="00C931CF" w:rsidP="000C0A1B">
      <w:pPr>
        <w:numPr>
          <w:ilvl w:val="0"/>
          <w:numId w:val="35"/>
        </w:numPr>
        <w:ind w:left="284" w:hanging="284"/>
      </w:pPr>
      <w:r w:rsidRPr="00C931CF">
        <w:rPr>
          <w:lang w:val="en-GB"/>
        </w:rPr>
        <w:t xml:space="preserve">PURSUANT to section 76 of the </w:t>
      </w:r>
      <w:r w:rsidRPr="00C931CF">
        <w:rPr>
          <w:i/>
          <w:lang w:val="en-GB"/>
        </w:rPr>
        <w:t xml:space="preserve">Planning, </w:t>
      </w:r>
      <w:proofErr w:type="gramStart"/>
      <w:r w:rsidRPr="00C931CF">
        <w:rPr>
          <w:i/>
          <w:lang w:val="en-GB"/>
        </w:rPr>
        <w:t>Development</w:t>
      </w:r>
      <w:proofErr w:type="gramEnd"/>
      <w:r w:rsidRPr="00C931CF">
        <w:rPr>
          <w:i/>
          <w:lang w:val="en-GB"/>
        </w:rPr>
        <w:t xml:space="preserve"> and Infrastructure Act 2016 </w:t>
      </w:r>
      <w:r w:rsidRPr="00C931CF">
        <w:rPr>
          <w:lang w:val="en-GB"/>
        </w:rPr>
        <w:t>(the Act), I hereby amend the Code in order to make changes of form (without altering the effect of underlying policy), correct errors and make operational amendments as follows</w:t>
      </w:r>
      <w:r w:rsidRPr="00C931CF">
        <w:t>:</w:t>
      </w:r>
    </w:p>
    <w:p w14:paraId="0DAABF69" w14:textId="77777777" w:rsidR="00C931CF" w:rsidRPr="00C931CF" w:rsidRDefault="00C931CF" w:rsidP="000C0A1B">
      <w:pPr>
        <w:numPr>
          <w:ilvl w:val="0"/>
          <w:numId w:val="33"/>
        </w:numPr>
        <w:ind w:left="567" w:right="-1" w:hanging="283"/>
        <w:jc w:val="left"/>
        <w:rPr>
          <w:szCs w:val="17"/>
        </w:rPr>
      </w:pPr>
      <w:r w:rsidRPr="00C931CF">
        <w:rPr>
          <w:bCs/>
          <w:szCs w:val="17"/>
        </w:rPr>
        <w:lastRenderedPageBreak/>
        <w:t>Undertake minor</w:t>
      </w:r>
      <w:r w:rsidRPr="00C931CF">
        <w:rPr>
          <w:szCs w:val="17"/>
        </w:rPr>
        <w:t xml:space="preserve"> alterations to the geometry of the spatial layers and data in the Code to maintain the current relationship between the parcel boundaries and Code data </w:t>
      </w:r>
      <w:proofErr w:type="gramStart"/>
      <w:r w:rsidRPr="00C931CF">
        <w:rPr>
          <w:szCs w:val="17"/>
        </w:rPr>
        <w:t>as a result of</w:t>
      </w:r>
      <w:proofErr w:type="gramEnd"/>
      <w:r w:rsidRPr="00C931CF">
        <w:rPr>
          <w:szCs w:val="17"/>
        </w:rPr>
        <w:t xml:space="preserve"> the following:</w:t>
      </w:r>
    </w:p>
    <w:p w14:paraId="6A7DDE9B" w14:textId="77777777" w:rsidR="00C931CF" w:rsidRPr="00C931CF" w:rsidRDefault="00C931CF" w:rsidP="000C0A1B">
      <w:pPr>
        <w:numPr>
          <w:ilvl w:val="1"/>
          <w:numId w:val="39"/>
        </w:numPr>
        <w:ind w:left="993" w:right="-1" w:hanging="284"/>
        <w:jc w:val="left"/>
        <w:rPr>
          <w:szCs w:val="17"/>
        </w:rPr>
      </w:pPr>
      <w:r w:rsidRPr="00C931CF">
        <w:rPr>
          <w:szCs w:val="17"/>
        </w:rPr>
        <w:t>New plans of division deposited in the Land Titles Office between 21 September 2022 and 4 October 2022 affecting the following spatial and data layers in the Code:</w:t>
      </w:r>
    </w:p>
    <w:p w14:paraId="79D1DABD" w14:textId="77777777" w:rsidR="00C931CF" w:rsidRPr="00C931CF" w:rsidRDefault="00C931CF" w:rsidP="000C0A1B">
      <w:pPr>
        <w:numPr>
          <w:ilvl w:val="2"/>
          <w:numId w:val="37"/>
        </w:numPr>
        <w:spacing w:after="0"/>
        <w:ind w:left="1560" w:hanging="425"/>
        <w:contextualSpacing/>
        <w:rPr>
          <w:rFonts w:eastAsia="Times New Roman"/>
          <w:szCs w:val="17"/>
        </w:rPr>
      </w:pPr>
      <w:r w:rsidRPr="00C931CF">
        <w:rPr>
          <w:rFonts w:eastAsia="Times New Roman"/>
          <w:szCs w:val="17"/>
        </w:rPr>
        <w:t>Zones and subzones</w:t>
      </w:r>
    </w:p>
    <w:p w14:paraId="02C17D39" w14:textId="77777777" w:rsidR="00C931CF" w:rsidRPr="00C931CF" w:rsidRDefault="00C931CF" w:rsidP="000C0A1B">
      <w:pPr>
        <w:numPr>
          <w:ilvl w:val="2"/>
          <w:numId w:val="37"/>
        </w:numPr>
        <w:spacing w:after="0"/>
        <w:ind w:left="1560" w:hanging="425"/>
        <w:contextualSpacing/>
        <w:rPr>
          <w:rFonts w:eastAsia="Times New Roman"/>
          <w:szCs w:val="17"/>
        </w:rPr>
      </w:pPr>
      <w:r w:rsidRPr="00C931CF">
        <w:rPr>
          <w:rFonts w:eastAsia="Times New Roman"/>
          <w:szCs w:val="17"/>
        </w:rPr>
        <w:t>Technical and Numeric Variations</w:t>
      </w:r>
    </w:p>
    <w:p w14:paraId="53EDB139" w14:textId="77777777" w:rsidR="00C931CF" w:rsidRPr="00C931CF" w:rsidRDefault="00C931CF" w:rsidP="000C0A1B">
      <w:pPr>
        <w:numPr>
          <w:ilvl w:val="3"/>
          <w:numId w:val="38"/>
        </w:numPr>
        <w:spacing w:after="0"/>
        <w:ind w:left="1984" w:hanging="357"/>
        <w:rPr>
          <w:rFonts w:eastAsia="Times New Roman"/>
          <w:szCs w:val="17"/>
        </w:rPr>
      </w:pPr>
      <w:bookmarkStart w:id="12" w:name="_Hlk104814813"/>
      <w:r w:rsidRPr="00C931CF">
        <w:rPr>
          <w:rFonts w:eastAsia="Times New Roman"/>
          <w:szCs w:val="17"/>
        </w:rPr>
        <w:t>Building Heights (Levels)</w:t>
      </w:r>
    </w:p>
    <w:p w14:paraId="60B4B66B"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Building Heights (Metres)</w:t>
      </w:r>
    </w:p>
    <w:p w14:paraId="0FC70822"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Concept Plan</w:t>
      </w:r>
    </w:p>
    <w:p w14:paraId="618FAAFC"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Finished Ground and Floor Level</w:t>
      </w:r>
    </w:p>
    <w:p w14:paraId="5F9F6CF2"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Interface Height</w:t>
      </w:r>
    </w:p>
    <w:p w14:paraId="0223733C"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Minimum Dwelling Allotment Size</w:t>
      </w:r>
    </w:p>
    <w:p w14:paraId="250866D1"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Minimum Frontage</w:t>
      </w:r>
    </w:p>
    <w:p w14:paraId="4E5D253C" w14:textId="77777777" w:rsidR="00C931CF" w:rsidRPr="00C931CF" w:rsidRDefault="00C931CF" w:rsidP="000C0A1B">
      <w:pPr>
        <w:numPr>
          <w:ilvl w:val="3"/>
          <w:numId w:val="38"/>
        </w:numPr>
        <w:ind w:left="1984" w:hanging="357"/>
        <w:rPr>
          <w:rFonts w:eastAsia="Times New Roman"/>
          <w:szCs w:val="17"/>
        </w:rPr>
      </w:pPr>
      <w:r w:rsidRPr="00C931CF">
        <w:rPr>
          <w:rFonts w:eastAsia="Times New Roman"/>
          <w:szCs w:val="17"/>
        </w:rPr>
        <w:t>Minimum Site Area</w:t>
      </w:r>
    </w:p>
    <w:bookmarkEnd w:id="12"/>
    <w:p w14:paraId="666A6050" w14:textId="77777777" w:rsidR="00C931CF" w:rsidRPr="00C931CF" w:rsidRDefault="00C931CF" w:rsidP="000C0A1B">
      <w:pPr>
        <w:numPr>
          <w:ilvl w:val="2"/>
          <w:numId w:val="37"/>
        </w:numPr>
        <w:spacing w:after="0"/>
        <w:ind w:left="1560" w:hanging="425"/>
        <w:contextualSpacing/>
        <w:rPr>
          <w:rFonts w:eastAsia="Times New Roman"/>
          <w:szCs w:val="17"/>
        </w:rPr>
      </w:pPr>
      <w:r w:rsidRPr="00C931CF">
        <w:rPr>
          <w:rFonts w:eastAsia="Times New Roman"/>
          <w:szCs w:val="17"/>
        </w:rPr>
        <w:t>Overlays</w:t>
      </w:r>
      <w:bookmarkStart w:id="13" w:name="_Hlk104814853"/>
    </w:p>
    <w:bookmarkEnd w:id="13"/>
    <w:p w14:paraId="19FDBE06"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Affordable Housing</w:t>
      </w:r>
    </w:p>
    <w:p w14:paraId="366FA14E"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Coastal Areas</w:t>
      </w:r>
    </w:p>
    <w:p w14:paraId="738BFEDB"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Coastal Flooding</w:t>
      </w:r>
    </w:p>
    <w:p w14:paraId="5CBD0960"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Defence Aviation Area</w:t>
      </w:r>
    </w:p>
    <w:p w14:paraId="5B1D7E6A"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Dwelling Excision</w:t>
      </w:r>
    </w:p>
    <w:p w14:paraId="1587A0D8"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Future Road Widening</w:t>
      </w:r>
    </w:p>
    <w:p w14:paraId="0F324D5F"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High Risk)</w:t>
      </w:r>
    </w:p>
    <w:p w14:paraId="17CEF341"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Medium Risk)</w:t>
      </w:r>
    </w:p>
    <w:p w14:paraId="7956D1DC"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General Risk)</w:t>
      </w:r>
    </w:p>
    <w:p w14:paraId="12BDEF8B"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Urban Interface)</w:t>
      </w:r>
    </w:p>
    <w:p w14:paraId="1B9B5C79"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Regional)</w:t>
      </w:r>
    </w:p>
    <w:p w14:paraId="3237518B"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Hazards (Bushfire - Outback)</w:t>
      </w:r>
    </w:p>
    <w:p w14:paraId="0F401532"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Heritage Adjacency</w:t>
      </w:r>
    </w:p>
    <w:p w14:paraId="2879CE85"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Historic Area</w:t>
      </w:r>
    </w:p>
    <w:p w14:paraId="63F4965C"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Local Heritage Place</w:t>
      </w:r>
    </w:p>
    <w:p w14:paraId="393943A7"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Noise and Air Emissions</w:t>
      </w:r>
    </w:p>
    <w:p w14:paraId="64E53DA6"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State Heritage Place</w:t>
      </w:r>
    </w:p>
    <w:p w14:paraId="497AFD4B" w14:textId="77777777" w:rsidR="00C931CF" w:rsidRPr="00C931CF" w:rsidRDefault="00C931CF" w:rsidP="000C0A1B">
      <w:pPr>
        <w:numPr>
          <w:ilvl w:val="3"/>
          <w:numId w:val="38"/>
        </w:numPr>
        <w:spacing w:after="0"/>
        <w:ind w:left="1984" w:hanging="357"/>
        <w:rPr>
          <w:rFonts w:eastAsia="Times New Roman"/>
          <w:szCs w:val="17"/>
        </w:rPr>
      </w:pPr>
      <w:r w:rsidRPr="00C931CF">
        <w:rPr>
          <w:rFonts w:eastAsia="Times New Roman"/>
          <w:szCs w:val="17"/>
        </w:rPr>
        <w:t>Stormwater Management</w:t>
      </w:r>
    </w:p>
    <w:p w14:paraId="0E5406FB" w14:textId="77777777" w:rsidR="00C931CF" w:rsidRPr="00C931CF" w:rsidRDefault="00C931CF" w:rsidP="000C0A1B">
      <w:pPr>
        <w:numPr>
          <w:ilvl w:val="3"/>
          <w:numId w:val="38"/>
        </w:numPr>
        <w:ind w:left="1984" w:hanging="357"/>
        <w:rPr>
          <w:rFonts w:eastAsia="Times New Roman"/>
          <w:szCs w:val="17"/>
        </w:rPr>
      </w:pPr>
      <w:r w:rsidRPr="00C931CF">
        <w:rPr>
          <w:rFonts w:eastAsia="Times New Roman"/>
          <w:szCs w:val="17"/>
        </w:rPr>
        <w:t>Urban Tree Canopy</w:t>
      </w:r>
    </w:p>
    <w:p w14:paraId="489C91C4" w14:textId="77777777" w:rsidR="00C931CF" w:rsidRPr="00C931CF" w:rsidRDefault="00C931CF" w:rsidP="000C0A1B">
      <w:pPr>
        <w:numPr>
          <w:ilvl w:val="1"/>
          <w:numId w:val="39"/>
        </w:numPr>
        <w:ind w:left="993" w:right="-1" w:hanging="284"/>
        <w:jc w:val="left"/>
        <w:rPr>
          <w:szCs w:val="17"/>
        </w:rPr>
      </w:pPr>
      <w:r w:rsidRPr="00C931CF">
        <w:rPr>
          <w:szCs w:val="17"/>
        </w:rPr>
        <w:t>Improved spatial data for existing land parcels in the following locations (as described in Column A) that affect data layers in the Code (as shown in Column B):</w:t>
      </w:r>
    </w:p>
    <w:tbl>
      <w:tblPr>
        <w:tblStyle w:val="TableGrid"/>
        <w:tblW w:w="0" w:type="auto"/>
        <w:tblInd w:w="1413" w:type="dxa"/>
        <w:tblLayout w:type="fixed"/>
        <w:tblLook w:val="04A0" w:firstRow="1" w:lastRow="0" w:firstColumn="1" w:lastColumn="0" w:noHBand="0" w:noVBand="1"/>
      </w:tblPr>
      <w:tblGrid>
        <w:gridCol w:w="4536"/>
        <w:gridCol w:w="3067"/>
      </w:tblGrid>
      <w:tr w:rsidR="00C931CF" w:rsidRPr="00C931CF" w14:paraId="1E7EA09C" w14:textId="77777777" w:rsidTr="00933F26">
        <w:trPr>
          <w:tblHeader/>
        </w:trPr>
        <w:tc>
          <w:tcPr>
            <w:tcW w:w="4536" w:type="dxa"/>
            <w:shd w:val="clear" w:color="auto" w:fill="D9D9D9" w:themeFill="background1" w:themeFillShade="D9"/>
          </w:tcPr>
          <w:p w14:paraId="3990EA17" w14:textId="77777777" w:rsidR="00C931CF" w:rsidRPr="00C931CF" w:rsidRDefault="00C931CF" w:rsidP="00C931CF">
            <w:pPr>
              <w:contextualSpacing/>
              <w:rPr>
                <w:b/>
                <w:szCs w:val="17"/>
              </w:rPr>
            </w:pPr>
            <w:r w:rsidRPr="00C931CF">
              <w:rPr>
                <w:b/>
                <w:szCs w:val="17"/>
              </w:rPr>
              <w:t>Location (Column A)</w:t>
            </w:r>
          </w:p>
        </w:tc>
        <w:tc>
          <w:tcPr>
            <w:tcW w:w="3067" w:type="dxa"/>
            <w:shd w:val="clear" w:color="auto" w:fill="D9D9D9" w:themeFill="background1" w:themeFillShade="D9"/>
          </w:tcPr>
          <w:p w14:paraId="07713EB0" w14:textId="77777777" w:rsidR="00C931CF" w:rsidRPr="00C931CF" w:rsidRDefault="00C931CF" w:rsidP="00C931CF">
            <w:pPr>
              <w:contextualSpacing/>
              <w:rPr>
                <w:b/>
                <w:szCs w:val="17"/>
              </w:rPr>
            </w:pPr>
            <w:r w:rsidRPr="00C931CF">
              <w:rPr>
                <w:b/>
                <w:szCs w:val="17"/>
              </w:rPr>
              <w:t>Layers (Column B)</w:t>
            </w:r>
          </w:p>
        </w:tc>
      </w:tr>
      <w:tr w:rsidR="00C931CF" w:rsidRPr="00C931CF" w14:paraId="30E8A28C" w14:textId="77777777" w:rsidTr="00933F26">
        <w:tc>
          <w:tcPr>
            <w:tcW w:w="4536" w:type="dxa"/>
          </w:tcPr>
          <w:p w14:paraId="7AE43CC3" w14:textId="77777777" w:rsidR="00C931CF" w:rsidRPr="00C931CF" w:rsidRDefault="00C931CF" w:rsidP="00C931CF">
            <w:pPr>
              <w:spacing w:before="100" w:beforeAutospacing="1" w:after="100" w:afterAutospacing="1" w:line="240" w:lineRule="auto"/>
              <w:rPr>
                <w:b/>
                <w:szCs w:val="17"/>
                <w:lang w:eastAsia="en-AU"/>
              </w:rPr>
            </w:pPr>
            <w:r w:rsidRPr="00C931CF">
              <w:rPr>
                <w:b/>
                <w:szCs w:val="17"/>
                <w:lang w:eastAsia="en-AU"/>
              </w:rPr>
              <w:t>Nildottie</w:t>
            </w:r>
            <w:r w:rsidRPr="00C931CF">
              <w:rPr>
                <w:noProof/>
                <w:sz w:val="22"/>
              </w:rPr>
              <w:drawing>
                <wp:inline distT="0" distB="0" distL="0" distR="0" wp14:anchorId="61874295" wp14:editId="1D124BB6">
                  <wp:extent cx="2809875" cy="2095500"/>
                  <wp:effectExtent l="0" t="0" r="9525"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5"/>
                          <a:stretch>
                            <a:fillRect/>
                          </a:stretch>
                        </pic:blipFill>
                        <pic:spPr>
                          <a:xfrm>
                            <a:off x="0" y="0"/>
                            <a:ext cx="2809875" cy="2095500"/>
                          </a:xfrm>
                          <a:prstGeom prst="rect">
                            <a:avLst/>
                          </a:prstGeom>
                        </pic:spPr>
                      </pic:pic>
                    </a:graphicData>
                  </a:graphic>
                </wp:inline>
              </w:drawing>
            </w:r>
          </w:p>
          <w:p w14:paraId="20FBF89B" w14:textId="77777777" w:rsidR="00C931CF" w:rsidRPr="00C931CF" w:rsidRDefault="00C931CF" w:rsidP="00C931CF">
            <w:pPr>
              <w:spacing w:before="100" w:beforeAutospacing="1" w:after="100" w:afterAutospacing="1"/>
              <w:rPr>
                <w:b/>
                <w:szCs w:val="17"/>
                <w:lang w:eastAsia="en-AU"/>
              </w:rPr>
            </w:pPr>
          </w:p>
        </w:tc>
        <w:tc>
          <w:tcPr>
            <w:tcW w:w="3067" w:type="dxa"/>
          </w:tcPr>
          <w:p w14:paraId="7D7D1E35" w14:textId="77777777" w:rsidR="00C931CF" w:rsidRPr="00C931CF" w:rsidRDefault="00C931CF" w:rsidP="00C931CF">
            <w:pPr>
              <w:contextualSpacing/>
              <w:rPr>
                <w:szCs w:val="17"/>
              </w:rPr>
            </w:pPr>
            <w:r w:rsidRPr="00C931CF">
              <w:rPr>
                <w:szCs w:val="17"/>
              </w:rPr>
              <w:t>Zones</w:t>
            </w:r>
          </w:p>
          <w:p w14:paraId="43FCD788" w14:textId="77777777" w:rsidR="00C931CF" w:rsidRPr="00C931CF" w:rsidRDefault="00C931CF" w:rsidP="00C931CF">
            <w:pPr>
              <w:contextualSpacing/>
              <w:rPr>
                <w:szCs w:val="17"/>
              </w:rPr>
            </w:pPr>
            <w:r w:rsidRPr="00C931CF">
              <w:rPr>
                <w:szCs w:val="17"/>
              </w:rPr>
              <w:t>Technical and Numeric Variations</w:t>
            </w:r>
          </w:p>
          <w:p w14:paraId="55E5550C" w14:textId="77777777" w:rsidR="00C931CF" w:rsidRPr="00C931CF" w:rsidRDefault="00C931CF" w:rsidP="000C0A1B">
            <w:pPr>
              <w:numPr>
                <w:ilvl w:val="0"/>
                <w:numId w:val="40"/>
              </w:numPr>
              <w:tabs>
                <w:tab w:val="clear" w:pos="480"/>
                <w:tab w:val="clear" w:pos="640"/>
              </w:tabs>
              <w:spacing w:after="0" w:line="240" w:lineRule="auto"/>
              <w:jc w:val="left"/>
              <w:rPr>
                <w:rFonts w:eastAsia="Arial Unicode MS"/>
                <w:szCs w:val="17"/>
              </w:rPr>
            </w:pPr>
            <w:r w:rsidRPr="00C931CF">
              <w:rPr>
                <w:rFonts w:eastAsia="Arial Unicode MS"/>
                <w:szCs w:val="17"/>
              </w:rPr>
              <w:t>Building Height (Levels)</w:t>
            </w:r>
          </w:p>
          <w:p w14:paraId="59FC82A0" w14:textId="77777777" w:rsidR="00C931CF" w:rsidRPr="00C931CF" w:rsidRDefault="00C931CF" w:rsidP="000C0A1B">
            <w:pPr>
              <w:numPr>
                <w:ilvl w:val="0"/>
                <w:numId w:val="40"/>
              </w:numPr>
              <w:tabs>
                <w:tab w:val="clear" w:pos="480"/>
                <w:tab w:val="clear" w:pos="640"/>
              </w:tabs>
              <w:spacing w:after="0" w:line="240" w:lineRule="auto"/>
              <w:jc w:val="left"/>
              <w:rPr>
                <w:rFonts w:eastAsia="Arial Unicode MS"/>
                <w:szCs w:val="17"/>
              </w:rPr>
            </w:pPr>
            <w:r w:rsidRPr="00C931CF">
              <w:rPr>
                <w:rFonts w:eastAsia="Arial Unicode MS"/>
                <w:szCs w:val="17"/>
              </w:rPr>
              <w:t>Building Height (Metres)</w:t>
            </w:r>
          </w:p>
          <w:p w14:paraId="472C2917" w14:textId="77777777" w:rsidR="00C931CF" w:rsidRPr="00C931CF" w:rsidRDefault="00C931CF" w:rsidP="000C0A1B">
            <w:pPr>
              <w:numPr>
                <w:ilvl w:val="0"/>
                <w:numId w:val="40"/>
              </w:numPr>
              <w:tabs>
                <w:tab w:val="clear" w:pos="480"/>
                <w:tab w:val="clear" w:pos="640"/>
              </w:tabs>
              <w:spacing w:after="0" w:line="240" w:lineRule="auto"/>
              <w:jc w:val="left"/>
              <w:rPr>
                <w:rFonts w:eastAsia="Arial Unicode MS"/>
                <w:szCs w:val="17"/>
              </w:rPr>
            </w:pPr>
            <w:r w:rsidRPr="00C931CF">
              <w:rPr>
                <w:rFonts w:eastAsia="Arial Unicode MS"/>
                <w:szCs w:val="17"/>
              </w:rPr>
              <w:t>Site Area Minimum</w:t>
            </w:r>
          </w:p>
          <w:p w14:paraId="04311F97" w14:textId="77777777" w:rsidR="00C931CF" w:rsidRPr="00C931CF" w:rsidRDefault="00C931CF" w:rsidP="00C931CF">
            <w:pPr>
              <w:contextualSpacing/>
              <w:rPr>
                <w:szCs w:val="17"/>
              </w:rPr>
            </w:pPr>
            <w:r w:rsidRPr="00C931CF">
              <w:rPr>
                <w:szCs w:val="17"/>
              </w:rPr>
              <w:t>Overlays</w:t>
            </w:r>
          </w:p>
          <w:p w14:paraId="6B959B3A" w14:textId="77777777" w:rsidR="00C931CF" w:rsidRPr="00C931CF" w:rsidRDefault="00C931CF" w:rsidP="000C0A1B">
            <w:pPr>
              <w:numPr>
                <w:ilvl w:val="0"/>
                <w:numId w:val="40"/>
              </w:numPr>
              <w:tabs>
                <w:tab w:val="clear" w:pos="480"/>
                <w:tab w:val="clear" w:pos="640"/>
              </w:tabs>
              <w:spacing w:after="0" w:line="240" w:lineRule="auto"/>
              <w:jc w:val="left"/>
              <w:rPr>
                <w:rFonts w:eastAsia="Arial Unicode MS"/>
                <w:szCs w:val="17"/>
              </w:rPr>
            </w:pPr>
            <w:r w:rsidRPr="00C931CF">
              <w:rPr>
                <w:rFonts w:eastAsia="Arial Unicode MS"/>
                <w:szCs w:val="17"/>
              </w:rPr>
              <w:t>Key Outback and Rural Routes</w:t>
            </w:r>
          </w:p>
          <w:p w14:paraId="6570E2D3" w14:textId="77777777" w:rsidR="00C931CF" w:rsidRPr="00C931CF" w:rsidRDefault="00C931CF" w:rsidP="000C0A1B">
            <w:pPr>
              <w:numPr>
                <w:ilvl w:val="0"/>
                <w:numId w:val="40"/>
              </w:numPr>
              <w:tabs>
                <w:tab w:val="clear" w:pos="480"/>
                <w:tab w:val="clear" w:pos="640"/>
              </w:tabs>
              <w:spacing w:after="0" w:line="240" w:lineRule="auto"/>
              <w:jc w:val="left"/>
              <w:rPr>
                <w:rFonts w:eastAsia="Arial Unicode MS"/>
                <w:szCs w:val="17"/>
              </w:rPr>
            </w:pPr>
            <w:r w:rsidRPr="00C931CF">
              <w:rPr>
                <w:rFonts w:eastAsia="Arial Unicode MS"/>
                <w:szCs w:val="17"/>
              </w:rPr>
              <w:t>Limited Land Division</w:t>
            </w:r>
          </w:p>
          <w:p w14:paraId="36BAA214" w14:textId="77777777" w:rsidR="00C931CF" w:rsidRPr="00C931CF" w:rsidRDefault="00C931CF" w:rsidP="00C931CF">
            <w:pPr>
              <w:spacing w:after="0"/>
              <w:rPr>
                <w:rFonts w:eastAsia="Arial Unicode MS"/>
                <w:szCs w:val="17"/>
              </w:rPr>
            </w:pPr>
          </w:p>
        </w:tc>
      </w:tr>
    </w:tbl>
    <w:p w14:paraId="7E1FB23C" w14:textId="20BAE780" w:rsidR="00C931CF" w:rsidRPr="00C931CF" w:rsidRDefault="00C931CF" w:rsidP="00C931CF">
      <w:pPr>
        <w:spacing w:after="0" w:line="240" w:lineRule="auto"/>
        <w:jc w:val="left"/>
        <w:rPr>
          <w:szCs w:val="17"/>
        </w:rPr>
      </w:pPr>
    </w:p>
    <w:p w14:paraId="21059651" w14:textId="77777777" w:rsidR="00C931CF" w:rsidRPr="00C931CF" w:rsidRDefault="00C931CF" w:rsidP="000C0A1B">
      <w:pPr>
        <w:numPr>
          <w:ilvl w:val="0"/>
          <w:numId w:val="33"/>
        </w:numPr>
        <w:ind w:left="567" w:right="-1" w:hanging="283"/>
        <w:rPr>
          <w:bCs/>
          <w:szCs w:val="17"/>
        </w:rPr>
      </w:pPr>
      <w:r w:rsidRPr="00C931CF">
        <w:rPr>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r w:rsidRPr="00C931CF">
        <w:rPr>
          <w:bCs/>
          <w:szCs w:val="17"/>
        </w:rPr>
        <w:t>.</w:t>
      </w:r>
    </w:p>
    <w:p w14:paraId="6E647844" w14:textId="77777777" w:rsidR="00C931CF" w:rsidRPr="00C931CF" w:rsidRDefault="00C931CF" w:rsidP="000C0A1B">
      <w:pPr>
        <w:numPr>
          <w:ilvl w:val="0"/>
          <w:numId w:val="35"/>
        </w:numPr>
        <w:ind w:left="284" w:hanging="284"/>
      </w:pPr>
      <w:r w:rsidRPr="00C931CF">
        <w:t>PURSUANT to section 76(5)(a) of the Act, I further specify that the amendments to the Code as described in this Notice will take effect upon the date those amendments are published on the SA planning portal.</w:t>
      </w:r>
    </w:p>
    <w:p w14:paraId="1F66B68D" w14:textId="77777777" w:rsidR="00C931CF" w:rsidRPr="00C931CF" w:rsidRDefault="00C931CF" w:rsidP="00C931CF">
      <w:pPr>
        <w:spacing w:after="0"/>
        <w:rPr>
          <w:rFonts w:eastAsia="Times New Roman"/>
          <w:szCs w:val="17"/>
        </w:rPr>
      </w:pPr>
      <w:r w:rsidRPr="00C931CF">
        <w:rPr>
          <w:rFonts w:eastAsia="Times New Roman"/>
          <w:szCs w:val="17"/>
        </w:rPr>
        <w:t>Dated: 10 October 2022</w:t>
      </w:r>
    </w:p>
    <w:p w14:paraId="4275FDCA" w14:textId="77777777" w:rsidR="00C931CF" w:rsidRPr="00C931CF" w:rsidRDefault="00C931CF" w:rsidP="00C931CF">
      <w:pPr>
        <w:spacing w:after="0"/>
        <w:jc w:val="right"/>
        <w:rPr>
          <w:rFonts w:eastAsia="Times New Roman"/>
          <w:smallCaps/>
          <w:szCs w:val="20"/>
        </w:rPr>
      </w:pPr>
      <w:r w:rsidRPr="00C931CF">
        <w:rPr>
          <w:rFonts w:eastAsia="Times New Roman"/>
          <w:smallCaps/>
          <w:szCs w:val="20"/>
        </w:rPr>
        <w:t xml:space="preserve">Greg Van </w:t>
      </w:r>
      <w:proofErr w:type="spellStart"/>
      <w:r w:rsidRPr="00C931CF">
        <w:rPr>
          <w:rFonts w:eastAsia="Times New Roman"/>
          <w:smallCaps/>
          <w:szCs w:val="20"/>
        </w:rPr>
        <w:t>Gaans</w:t>
      </w:r>
      <w:proofErr w:type="spellEnd"/>
    </w:p>
    <w:p w14:paraId="4395FB8F" w14:textId="77777777" w:rsidR="00C931CF" w:rsidRPr="00C931CF" w:rsidRDefault="00C931CF" w:rsidP="00C931CF">
      <w:pPr>
        <w:spacing w:after="0"/>
        <w:jc w:val="right"/>
        <w:rPr>
          <w:rFonts w:eastAsia="Times New Roman"/>
          <w:szCs w:val="17"/>
        </w:rPr>
      </w:pPr>
      <w:r w:rsidRPr="00C931CF">
        <w:rPr>
          <w:rFonts w:eastAsia="Times New Roman"/>
          <w:szCs w:val="17"/>
        </w:rPr>
        <w:t>Director, Land and Built Environment</w:t>
      </w:r>
    </w:p>
    <w:p w14:paraId="6BE07A3C" w14:textId="77777777" w:rsidR="00C931CF" w:rsidRPr="00C931CF" w:rsidRDefault="00C931CF" w:rsidP="00C931CF">
      <w:pPr>
        <w:spacing w:after="0"/>
        <w:jc w:val="right"/>
        <w:rPr>
          <w:rFonts w:eastAsia="Times New Roman"/>
          <w:szCs w:val="17"/>
        </w:rPr>
      </w:pPr>
      <w:r w:rsidRPr="00C931CF">
        <w:rPr>
          <w:rFonts w:eastAsia="Times New Roman"/>
          <w:szCs w:val="17"/>
        </w:rPr>
        <w:t>Department for Trade and Investment</w:t>
      </w:r>
    </w:p>
    <w:p w14:paraId="4691C6DF" w14:textId="3DCFD272" w:rsidR="00C931CF" w:rsidRDefault="00C931CF" w:rsidP="00C931CF">
      <w:pPr>
        <w:spacing w:after="0"/>
        <w:jc w:val="right"/>
        <w:rPr>
          <w:rFonts w:eastAsia="Times New Roman"/>
          <w:szCs w:val="17"/>
        </w:rPr>
      </w:pPr>
      <w:r w:rsidRPr="00C931CF">
        <w:rPr>
          <w:rFonts w:eastAsia="Times New Roman"/>
          <w:szCs w:val="17"/>
        </w:rPr>
        <w:t>Delegate of the Minister for Planning</w:t>
      </w:r>
    </w:p>
    <w:p w14:paraId="68C922D9" w14:textId="074ACAF5" w:rsidR="00C931CF" w:rsidRDefault="00C931CF" w:rsidP="00C931CF">
      <w:pPr>
        <w:pBdr>
          <w:bottom w:val="single" w:sz="4" w:space="1" w:color="auto"/>
        </w:pBdr>
        <w:spacing w:after="0" w:line="52" w:lineRule="exact"/>
        <w:jc w:val="center"/>
        <w:rPr>
          <w:rFonts w:eastAsia="Times New Roman"/>
          <w:szCs w:val="17"/>
        </w:rPr>
      </w:pPr>
    </w:p>
    <w:p w14:paraId="5B58D099" w14:textId="7947753D" w:rsidR="00C931CF" w:rsidRDefault="00C931CF" w:rsidP="00C931CF">
      <w:pPr>
        <w:pBdr>
          <w:top w:val="single" w:sz="4" w:space="1" w:color="auto"/>
        </w:pBdr>
        <w:spacing w:before="34" w:after="0" w:line="14" w:lineRule="exact"/>
        <w:jc w:val="center"/>
        <w:rPr>
          <w:rFonts w:eastAsia="Times New Roman"/>
          <w:szCs w:val="17"/>
        </w:rPr>
      </w:pPr>
    </w:p>
    <w:p w14:paraId="0310225A" w14:textId="51EA4B60" w:rsidR="00C931CF" w:rsidRDefault="00C931CF">
      <w:pPr>
        <w:spacing w:after="0" w:line="240" w:lineRule="auto"/>
        <w:jc w:val="left"/>
        <w:rPr>
          <w:rFonts w:eastAsia="Times New Roman"/>
          <w:szCs w:val="17"/>
        </w:rPr>
      </w:pPr>
      <w:r>
        <w:br w:type="page"/>
      </w:r>
    </w:p>
    <w:p w14:paraId="781ED14D" w14:textId="77777777" w:rsidR="00C931CF" w:rsidRPr="008220A3" w:rsidRDefault="00C931CF" w:rsidP="00BE6917">
      <w:pPr>
        <w:pStyle w:val="Heading2"/>
      </w:pPr>
      <w:bookmarkStart w:id="14" w:name="_Toc116555242"/>
      <w:r w:rsidRPr="008220A3">
        <w:lastRenderedPageBreak/>
        <w:t xml:space="preserve">Retail </w:t>
      </w:r>
      <w:r>
        <w:t>a</w:t>
      </w:r>
      <w:r w:rsidRPr="008220A3">
        <w:t>nd Commercial Leases Act 1995</w:t>
      </w:r>
      <w:bookmarkEnd w:id="14"/>
    </w:p>
    <w:p w14:paraId="51507C0B" w14:textId="77777777" w:rsidR="00C931CF" w:rsidRPr="008220A3" w:rsidRDefault="00C931CF" w:rsidP="00C931CF">
      <w:pPr>
        <w:pStyle w:val="GG-Title3"/>
      </w:pPr>
      <w:r w:rsidRPr="008220A3">
        <w:t>Exemption</w:t>
      </w:r>
    </w:p>
    <w:p w14:paraId="17B3A29E" w14:textId="77777777" w:rsidR="00C931CF" w:rsidRPr="008220A3" w:rsidRDefault="00C931CF" w:rsidP="00C931CF">
      <w:pPr>
        <w:pStyle w:val="GG-body"/>
      </w:pPr>
      <w:r w:rsidRPr="00BB4699">
        <w:rPr>
          <w:spacing w:val="-2"/>
        </w:rPr>
        <w:t xml:space="preserve">PURSUANT to Section 77(2) of the </w:t>
      </w:r>
      <w:r w:rsidRPr="00BB4699">
        <w:rPr>
          <w:i/>
          <w:iCs/>
          <w:spacing w:val="-2"/>
        </w:rPr>
        <w:t>Retail and Commercial Leases Act 1995</w:t>
      </w:r>
      <w:r w:rsidRPr="00BB4699">
        <w:rPr>
          <w:spacing w:val="-2"/>
        </w:rPr>
        <w:t xml:space="preserve"> (SA) I, Nerissa </w:t>
      </w:r>
      <w:proofErr w:type="spellStart"/>
      <w:r w:rsidRPr="00BB4699">
        <w:rPr>
          <w:spacing w:val="-2"/>
        </w:rPr>
        <w:t>Kilvert</w:t>
      </w:r>
      <w:proofErr w:type="spellEnd"/>
      <w:r w:rsidRPr="00BB4699">
        <w:rPr>
          <w:spacing w:val="-2"/>
        </w:rPr>
        <w:t>, Small Business Commissioner for the</w:t>
      </w:r>
      <w:r w:rsidRPr="008220A3">
        <w:t xml:space="preserve"> State of South Australia,</w:t>
      </w:r>
      <w:r>
        <w:t xml:space="preserve"> </w:t>
      </w:r>
      <w:r w:rsidRPr="008220A3">
        <w:t>EXEMPT the Lease to be entered into in or about October 2022 in accordance with the terms of the draft lease between Sandhurst Trustees Limited and Genius Learning Pty Ltd in relation to the use of the whole of the land comprised in Certificate of Title Volume 5087 Folio 941.</w:t>
      </w:r>
    </w:p>
    <w:p w14:paraId="61723B19" w14:textId="77777777" w:rsidR="00C931CF" w:rsidRPr="008220A3" w:rsidRDefault="00C931CF" w:rsidP="00C931CF">
      <w:pPr>
        <w:pStyle w:val="GG-SDated"/>
      </w:pPr>
      <w:r w:rsidRPr="008220A3">
        <w:t>Dated</w:t>
      </w:r>
      <w:r>
        <w:t xml:space="preserve">: </w:t>
      </w:r>
      <w:r w:rsidRPr="008220A3">
        <w:t>7 October 2022</w:t>
      </w:r>
    </w:p>
    <w:p w14:paraId="765214A8" w14:textId="77777777" w:rsidR="00C931CF" w:rsidRPr="008220A3" w:rsidRDefault="00C931CF" w:rsidP="0014210C">
      <w:pPr>
        <w:pStyle w:val="GG-SName"/>
      </w:pPr>
      <w:r w:rsidRPr="008220A3">
        <w:t xml:space="preserve">Nerissa </w:t>
      </w:r>
      <w:proofErr w:type="spellStart"/>
      <w:r w:rsidRPr="008220A3">
        <w:t>Kilvert</w:t>
      </w:r>
      <w:proofErr w:type="spellEnd"/>
    </w:p>
    <w:p w14:paraId="042905AF" w14:textId="7AC1261F" w:rsidR="00C931CF" w:rsidRDefault="00C931CF" w:rsidP="0014210C">
      <w:pPr>
        <w:pStyle w:val="GG-Signature"/>
        <w:spacing w:line="170" w:lineRule="exact"/>
      </w:pPr>
      <w:r w:rsidRPr="008220A3">
        <w:t>Small Business Commissioner</w:t>
      </w:r>
    </w:p>
    <w:p w14:paraId="5EE065AD" w14:textId="61A985C5" w:rsidR="00C931CF" w:rsidRDefault="00C931CF" w:rsidP="00C931CF">
      <w:pPr>
        <w:pStyle w:val="GG-Signature"/>
        <w:pBdr>
          <w:bottom w:val="single" w:sz="4" w:space="1" w:color="auto"/>
        </w:pBdr>
        <w:spacing w:line="52" w:lineRule="exact"/>
        <w:jc w:val="center"/>
      </w:pPr>
    </w:p>
    <w:p w14:paraId="3F7DD44C" w14:textId="59463981" w:rsidR="00C931CF" w:rsidRDefault="00C931CF" w:rsidP="00C931CF">
      <w:pPr>
        <w:pStyle w:val="GG-Signature"/>
        <w:pBdr>
          <w:top w:val="single" w:sz="4" w:space="1" w:color="auto"/>
        </w:pBdr>
        <w:spacing w:before="34" w:line="14" w:lineRule="exact"/>
        <w:jc w:val="center"/>
      </w:pPr>
    </w:p>
    <w:p w14:paraId="245A9318" w14:textId="77777777" w:rsidR="004136C0" w:rsidRDefault="004136C0" w:rsidP="004136C0">
      <w:pPr>
        <w:pStyle w:val="GG-body"/>
        <w:spacing w:after="0"/>
      </w:pPr>
    </w:p>
    <w:p w14:paraId="7EE64C35" w14:textId="77777777" w:rsidR="00C931CF" w:rsidRPr="009F4FF8" w:rsidRDefault="00C931CF" w:rsidP="00BE6917">
      <w:pPr>
        <w:pStyle w:val="Heading2"/>
        <w:rPr>
          <w:rFonts w:eastAsia="Times New Roman"/>
        </w:rPr>
      </w:pPr>
      <w:bookmarkStart w:id="15" w:name="_Toc116555243"/>
      <w:r w:rsidRPr="009F4FF8">
        <w:t>Roads (Opening and Closing) Act 1991</w:t>
      </w:r>
      <w:bookmarkEnd w:id="15"/>
    </w:p>
    <w:p w14:paraId="640679D3" w14:textId="77777777" w:rsidR="00C931CF" w:rsidRDefault="00C931CF" w:rsidP="00C931CF">
      <w:pPr>
        <w:pStyle w:val="GG-Title2"/>
      </w:pPr>
      <w:r w:rsidRPr="009F4FF8">
        <w:t>Section 24</w:t>
      </w:r>
    </w:p>
    <w:p w14:paraId="677C7522" w14:textId="77777777" w:rsidR="00C931CF" w:rsidRDefault="00C931CF" w:rsidP="00C931CF">
      <w:pPr>
        <w:pStyle w:val="GG-Title3"/>
        <w:spacing w:after="0"/>
      </w:pPr>
      <w:r w:rsidRPr="009F4FF8">
        <w:t xml:space="preserve">Notice </w:t>
      </w:r>
      <w:r>
        <w:t>o</w:t>
      </w:r>
      <w:r w:rsidRPr="009F4FF8">
        <w:t>f Confirmation of Road</w:t>
      </w:r>
      <w:r>
        <w:t xml:space="preserve"> </w:t>
      </w:r>
      <w:r w:rsidRPr="009F4FF8">
        <w:t>Process Order</w:t>
      </w:r>
    </w:p>
    <w:p w14:paraId="2CA67F41" w14:textId="77777777" w:rsidR="00C931CF" w:rsidRPr="009F4FF8" w:rsidRDefault="00C931CF" w:rsidP="00C931CF">
      <w:pPr>
        <w:pStyle w:val="GG-Title3"/>
      </w:pPr>
      <w:r w:rsidRPr="00CC2393">
        <w:t>Road Closure</w:t>
      </w:r>
      <w:r>
        <w:t>—</w:t>
      </w:r>
      <w:proofErr w:type="spellStart"/>
      <w:r w:rsidRPr="00FC3880">
        <w:t>Bubner</w:t>
      </w:r>
      <w:proofErr w:type="spellEnd"/>
      <w:r w:rsidRPr="00FC3880">
        <w:t xml:space="preserve"> Road, Freeling</w:t>
      </w:r>
    </w:p>
    <w:p w14:paraId="0A6CBBA8" w14:textId="77777777" w:rsidR="00C931CF" w:rsidRDefault="00C931CF" w:rsidP="00C931CF">
      <w:pPr>
        <w:pStyle w:val="GG-body"/>
      </w:pPr>
      <w:r w:rsidRPr="00E45832">
        <w:rPr>
          <w:iCs/>
        </w:rPr>
        <w:t xml:space="preserve">By Road Process Order made on </w:t>
      </w:r>
      <w:r w:rsidRPr="00FC3880">
        <w:rPr>
          <w:iCs/>
        </w:rPr>
        <w:t xml:space="preserve">13 July 2022, the Light Regional Council </w:t>
      </w:r>
      <w:r w:rsidRPr="00E45832">
        <w:rPr>
          <w:iCs/>
        </w:rPr>
        <w:t>ordered that</w:t>
      </w:r>
      <w:r w:rsidRPr="009F4FF8">
        <w:t>:</w:t>
      </w:r>
    </w:p>
    <w:p w14:paraId="0867C3BF" w14:textId="77777777" w:rsidR="00C931CF" w:rsidRDefault="00C931CF" w:rsidP="000C0A1B">
      <w:pPr>
        <w:pStyle w:val="GG-body"/>
        <w:numPr>
          <w:ilvl w:val="0"/>
          <w:numId w:val="41"/>
        </w:numPr>
        <w:ind w:left="426" w:hanging="284"/>
      </w:pPr>
      <w:r w:rsidRPr="00FC3880">
        <w:t xml:space="preserve">Portion of </w:t>
      </w:r>
      <w:proofErr w:type="spellStart"/>
      <w:r w:rsidRPr="00FC3880">
        <w:t>Bubner</w:t>
      </w:r>
      <w:proofErr w:type="spellEnd"/>
      <w:r w:rsidRPr="00FC3880">
        <w:t xml:space="preserve"> Road, Freeling, situated between Allotment Comprising Pieces 742 and 743 in Deposited Plan 73531 and Allotment 1 in Filed Plan 274, Hundred of Light, more particularly delineated and lettered ‘A’ in Preliminary Plan 22/0010 be closed</w:t>
      </w:r>
      <w:r w:rsidRPr="00CC2393">
        <w:t>.</w:t>
      </w:r>
    </w:p>
    <w:p w14:paraId="0FCD3435" w14:textId="77777777" w:rsidR="00C931CF" w:rsidRDefault="00C931CF" w:rsidP="000C0A1B">
      <w:pPr>
        <w:pStyle w:val="GG-body"/>
        <w:numPr>
          <w:ilvl w:val="0"/>
          <w:numId w:val="41"/>
        </w:numPr>
        <w:ind w:left="426" w:hanging="284"/>
      </w:pPr>
      <w:r w:rsidRPr="00FC3880">
        <w:t xml:space="preserve">Transfer the whole of the land subject to closure to Schuster Property Nominees Pty. Ltd. in accordance with the Agreement for Transfer dated 1 June 2022 </w:t>
      </w:r>
      <w:proofErr w:type="gramStart"/>
      <w:r w:rsidRPr="00FC3880">
        <w:t>entered into</w:t>
      </w:r>
      <w:proofErr w:type="gramEnd"/>
      <w:r w:rsidRPr="00FC3880">
        <w:t xml:space="preserve"> between the Light Regional Council and Schuster Property Nominees Pty. Ltd</w:t>
      </w:r>
      <w:r w:rsidRPr="00CC2393">
        <w:t>.</w:t>
      </w:r>
    </w:p>
    <w:p w14:paraId="4E58831C" w14:textId="77777777" w:rsidR="00C931CF" w:rsidRDefault="00C931CF" w:rsidP="00C931CF">
      <w:pPr>
        <w:pStyle w:val="GG-body"/>
        <w:rPr>
          <w:iCs/>
        </w:rPr>
      </w:pPr>
      <w:r w:rsidRPr="00FC3880">
        <w:rPr>
          <w:iCs/>
        </w:rPr>
        <w:t>On 11 October 2022 that order was confirmed by the Minister for Planning conditionally upon the deposit by the Registrar-General of Deposited Plan 130411 being the authority for the new boundaries</w:t>
      </w:r>
      <w:r w:rsidRPr="00E45832">
        <w:rPr>
          <w:iCs/>
        </w:rPr>
        <w:t>.</w:t>
      </w:r>
    </w:p>
    <w:p w14:paraId="34AAA94E" w14:textId="77777777" w:rsidR="00C931CF" w:rsidRDefault="00C931CF" w:rsidP="00C931CF">
      <w:pPr>
        <w:pStyle w:val="GG-body"/>
        <w:rPr>
          <w:iCs/>
        </w:rPr>
      </w:pPr>
      <w:r w:rsidRPr="003D365F">
        <w:rPr>
          <w:iCs/>
        </w:rPr>
        <w:t xml:space="preserve">Pursuant to section 24 of the </w:t>
      </w:r>
      <w:r w:rsidRPr="003D365F">
        <w:rPr>
          <w:i/>
        </w:rPr>
        <w:t>Roads (Opening and Closing) Act 1991</w:t>
      </w:r>
      <w:r w:rsidRPr="003D365F">
        <w:rPr>
          <w:iCs/>
        </w:rPr>
        <w:t>, NOTICE of the Order referred to above and its confirmation is hereby given</w:t>
      </w:r>
      <w:r w:rsidRPr="009F4FF8">
        <w:rPr>
          <w:iCs/>
        </w:rPr>
        <w:t>.</w:t>
      </w:r>
    </w:p>
    <w:p w14:paraId="122DF0E7" w14:textId="77777777" w:rsidR="00C931CF" w:rsidRDefault="00C931CF" w:rsidP="00C931CF">
      <w:pPr>
        <w:pStyle w:val="GG-SDated"/>
      </w:pPr>
      <w:r w:rsidRPr="009F4FF8">
        <w:t xml:space="preserve">Dated: </w:t>
      </w:r>
      <w:r>
        <w:t>13 October</w:t>
      </w:r>
      <w:r w:rsidRPr="009F4FF8">
        <w:t xml:space="preserve"> 2022</w:t>
      </w:r>
    </w:p>
    <w:p w14:paraId="077F800C" w14:textId="77777777" w:rsidR="00C931CF" w:rsidRDefault="00C931CF" w:rsidP="00C931CF">
      <w:pPr>
        <w:pStyle w:val="GG-SName"/>
      </w:pPr>
      <w:r w:rsidRPr="009F4FF8">
        <w:t>B. J. Slape</w:t>
      </w:r>
    </w:p>
    <w:p w14:paraId="416013B1" w14:textId="77777777" w:rsidR="00C931CF" w:rsidRDefault="00C931CF" w:rsidP="00C931CF">
      <w:pPr>
        <w:pStyle w:val="GG-Signature"/>
      </w:pPr>
      <w:r w:rsidRPr="009F4FF8">
        <w:t>Surveyor-General</w:t>
      </w:r>
    </w:p>
    <w:p w14:paraId="1DE04425" w14:textId="77777777" w:rsidR="00C931CF" w:rsidRDefault="00C931CF" w:rsidP="00C931CF">
      <w:pPr>
        <w:pStyle w:val="GG-body"/>
      </w:pPr>
      <w:r w:rsidRPr="00FC3880">
        <w:t>2022/03404/01</w:t>
      </w:r>
    </w:p>
    <w:p w14:paraId="3FA306EC" w14:textId="77777777" w:rsidR="00C931CF" w:rsidRDefault="00C931CF" w:rsidP="00C931CF">
      <w:pPr>
        <w:pStyle w:val="GG-body"/>
        <w:pBdr>
          <w:top w:val="single" w:sz="4" w:space="1" w:color="auto"/>
        </w:pBdr>
        <w:spacing w:before="100" w:after="0" w:line="14" w:lineRule="exact"/>
        <w:jc w:val="center"/>
      </w:pPr>
    </w:p>
    <w:p w14:paraId="2F870169" w14:textId="4F9DDA54" w:rsidR="00C931CF" w:rsidRDefault="00C931CF" w:rsidP="004136C0">
      <w:pPr>
        <w:pStyle w:val="GG-body"/>
        <w:spacing w:after="0"/>
      </w:pPr>
    </w:p>
    <w:p w14:paraId="11617408" w14:textId="77777777" w:rsidR="00C931CF" w:rsidRPr="009F4FF8" w:rsidRDefault="00C931CF" w:rsidP="00C931CF">
      <w:pPr>
        <w:pStyle w:val="GG-Title1"/>
        <w:rPr>
          <w:rFonts w:eastAsia="Times New Roman"/>
        </w:rPr>
      </w:pPr>
      <w:r w:rsidRPr="009F4FF8">
        <w:t>Roads (Opening and Closing) Act 1991</w:t>
      </w:r>
    </w:p>
    <w:p w14:paraId="62AD1FCF" w14:textId="77777777" w:rsidR="00C931CF" w:rsidRDefault="00C931CF" w:rsidP="00C931CF">
      <w:pPr>
        <w:pStyle w:val="GG-Title2"/>
      </w:pPr>
      <w:r w:rsidRPr="009F4FF8">
        <w:t>Section 24</w:t>
      </w:r>
    </w:p>
    <w:p w14:paraId="26AA3E4A" w14:textId="77777777" w:rsidR="00C931CF" w:rsidRDefault="00C931CF" w:rsidP="00C931CF">
      <w:pPr>
        <w:pStyle w:val="GG-Title3"/>
        <w:spacing w:after="0"/>
      </w:pPr>
      <w:r w:rsidRPr="009F4FF8">
        <w:t xml:space="preserve">Notice </w:t>
      </w:r>
      <w:r>
        <w:t>o</w:t>
      </w:r>
      <w:r w:rsidRPr="009F4FF8">
        <w:t>f Confirmation of Road</w:t>
      </w:r>
      <w:r>
        <w:t xml:space="preserve"> </w:t>
      </w:r>
      <w:r w:rsidRPr="009F4FF8">
        <w:t>Process Order</w:t>
      </w:r>
    </w:p>
    <w:p w14:paraId="6C245A8C" w14:textId="77777777" w:rsidR="00C931CF" w:rsidRPr="009F4FF8" w:rsidRDefault="00C931CF" w:rsidP="00C931CF">
      <w:pPr>
        <w:pStyle w:val="GG-Title3"/>
      </w:pPr>
      <w:r w:rsidRPr="00CC2393">
        <w:t>Road Closure</w:t>
      </w:r>
      <w:r>
        <w:t>—</w:t>
      </w:r>
      <w:r w:rsidRPr="00762575">
        <w:t>Jenkins Street, Gillman</w:t>
      </w:r>
    </w:p>
    <w:p w14:paraId="49B29981" w14:textId="77777777" w:rsidR="00C931CF" w:rsidRDefault="00C931CF" w:rsidP="00C931CF">
      <w:pPr>
        <w:pStyle w:val="GG-body"/>
      </w:pPr>
      <w:r w:rsidRPr="00E45832">
        <w:rPr>
          <w:iCs/>
        </w:rPr>
        <w:t xml:space="preserve">By Road Process Order made on </w:t>
      </w:r>
      <w:r w:rsidRPr="00762575">
        <w:rPr>
          <w:iCs/>
        </w:rPr>
        <w:t xml:space="preserve">22 August 2022, the City of Port Adelaide Enfield </w:t>
      </w:r>
      <w:r w:rsidRPr="00E45832">
        <w:rPr>
          <w:iCs/>
        </w:rPr>
        <w:t>ordered that</w:t>
      </w:r>
      <w:r w:rsidRPr="009F4FF8">
        <w:t>:</w:t>
      </w:r>
    </w:p>
    <w:p w14:paraId="63B7D263" w14:textId="77777777" w:rsidR="00C931CF" w:rsidRDefault="00C931CF" w:rsidP="000C0A1B">
      <w:pPr>
        <w:pStyle w:val="GG-body"/>
        <w:numPr>
          <w:ilvl w:val="0"/>
          <w:numId w:val="41"/>
        </w:numPr>
        <w:ind w:left="426" w:hanging="284"/>
      </w:pPr>
      <w:r w:rsidRPr="00762575">
        <w:t>Whole of Jenkins Street, Gillman, situated between Allotment 1 in Filed Plan 8663 and Allotment 21 in Filed Plan 40022, Hundred of Port Adelaide, more particularly delineated and lettered ‘A’ in Preliminary Plan 22/0008 be closed</w:t>
      </w:r>
      <w:r w:rsidRPr="00CC2393">
        <w:t>.</w:t>
      </w:r>
    </w:p>
    <w:p w14:paraId="1E0F08B8" w14:textId="77777777" w:rsidR="00C931CF" w:rsidRDefault="00C931CF" w:rsidP="000C0A1B">
      <w:pPr>
        <w:pStyle w:val="GG-body"/>
        <w:numPr>
          <w:ilvl w:val="0"/>
          <w:numId w:val="41"/>
        </w:numPr>
        <w:ind w:left="426" w:hanging="284"/>
      </w:pPr>
      <w:r w:rsidRPr="00762575">
        <w:t>Issue a Certificate of Title to the City of Port Adelaide Enfield for the whole of the land subject to closure in accordance with the Application for Document of Title dated 22 August 2022</w:t>
      </w:r>
      <w:r w:rsidRPr="00CC2393">
        <w:t>.</w:t>
      </w:r>
    </w:p>
    <w:p w14:paraId="41CE2BC6" w14:textId="77777777" w:rsidR="00C931CF" w:rsidRPr="00762575" w:rsidRDefault="00C931CF" w:rsidP="000C0A1B">
      <w:pPr>
        <w:pStyle w:val="GG-body"/>
        <w:numPr>
          <w:ilvl w:val="0"/>
          <w:numId w:val="41"/>
        </w:numPr>
        <w:ind w:left="426" w:hanging="284"/>
      </w:pPr>
      <w:r w:rsidRPr="00762575">
        <w:t>The following easement is to be granted over portion of the land subject to closure:</w:t>
      </w:r>
    </w:p>
    <w:p w14:paraId="1D7215DC" w14:textId="77777777" w:rsidR="00C931CF" w:rsidRDefault="00C931CF" w:rsidP="00C931CF">
      <w:pPr>
        <w:pStyle w:val="GG-body"/>
        <w:ind w:left="426"/>
        <w:jc w:val="left"/>
      </w:pPr>
      <w:r w:rsidRPr="00762575">
        <w:t>Grant to the City of Port Adelaide Enfield an easement for drainage purposes over the land marked ‘A’ in Deposited Plan 130511.</w:t>
      </w:r>
    </w:p>
    <w:p w14:paraId="3CBD64FA" w14:textId="77777777" w:rsidR="00C931CF" w:rsidRDefault="00C931CF" w:rsidP="00C931CF">
      <w:pPr>
        <w:pStyle w:val="GG-body"/>
        <w:rPr>
          <w:iCs/>
        </w:rPr>
      </w:pPr>
      <w:r w:rsidRPr="00762575">
        <w:rPr>
          <w:iCs/>
        </w:rPr>
        <w:t>On 11 October 2022 that order was confirmed by the Minister for Planning conditionally upon the deposit by the Registrar-General of Deposited Plan 130511 being the authority for the new boundari</w:t>
      </w:r>
      <w:r>
        <w:rPr>
          <w:iCs/>
        </w:rPr>
        <w:t>es</w:t>
      </w:r>
      <w:r w:rsidRPr="00E45832">
        <w:rPr>
          <w:iCs/>
        </w:rPr>
        <w:t>.</w:t>
      </w:r>
    </w:p>
    <w:p w14:paraId="48D78C4F" w14:textId="77777777" w:rsidR="00C931CF" w:rsidRDefault="00C931CF" w:rsidP="00C931CF">
      <w:pPr>
        <w:pStyle w:val="GG-body"/>
        <w:rPr>
          <w:iCs/>
        </w:rPr>
      </w:pPr>
      <w:r w:rsidRPr="003D365F">
        <w:rPr>
          <w:iCs/>
        </w:rPr>
        <w:t xml:space="preserve">Pursuant to section 24 of the </w:t>
      </w:r>
      <w:r w:rsidRPr="003D365F">
        <w:rPr>
          <w:i/>
        </w:rPr>
        <w:t>Roads (Opening and Closing) Act 1991</w:t>
      </w:r>
      <w:r w:rsidRPr="003D365F">
        <w:rPr>
          <w:iCs/>
        </w:rPr>
        <w:t>, NOTICE of the Order referred to above and its confirmation is hereby given</w:t>
      </w:r>
      <w:r w:rsidRPr="009F4FF8">
        <w:rPr>
          <w:iCs/>
        </w:rPr>
        <w:t>.</w:t>
      </w:r>
    </w:p>
    <w:p w14:paraId="102E831A" w14:textId="77777777" w:rsidR="00C931CF" w:rsidRDefault="00C931CF" w:rsidP="00C931CF">
      <w:pPr>
        <w:pStyle w:val="GG-SDated"/>
      </w:pPr>
      <w:r w:rsidRPr="009F4FF8">
        <w:t xml:space="preserve">Dated: </w:t>
      </w:r>
      <w:r>
        <w:t>13 October</w:t>
      </w:r>
      <w:r w:rsidRPr="009F4FF8">
        <w:t xml:space="preserve"> 2022</w:t>
      </w:r>
    </w:p>
    <w:p w14:paraId="63682C19" w14:textId="77777777" w:rsidR="00C931CF" w:rsidRDefault="00C931CF" w:rsidP="00C931CF">
      <w:pPr>
        <w:pStyle w:val="GG-SName"/>
      </w:pPr>
      <w:r w:rsidRPr="009F4FF8">
        <w:t>B. J. Slape</w:t>
      </w:r>
    </w:p>
    <w:p w14:paraId="2E70A901" w14:textId="77777777" w:rsidR="00C931CF" w:rsidRDefault="00C931CF" w:rsidP="00C931CF">
      <w:pPr>
        <w:pStyle w:val="GG-Signature"/>
      </w:pPr>
      <w:r w:rsidRPr="009F4FF8">
        <w:t>Surveyor-General</w:t>
      </w:r>
    </w:p>
    <w:p w14:paraId="331050BF" w14:textId="77777777" w:rsidR="00C931CF" w:rsidRDefault="00C931CF" w:rsidP="00C931CF">
      <w:pPr>
        <w:pStyle w:val="GG-body"/>
      </w:pPr>
      <w:r w:rsidRPr="00762575">
        <w:t>2022/02849/01</w:t>
      </w:r>
    </w:p>
    <w:p w14:paraId="13F690DF" w14:textId="77777777" w:rsidR="00C931CF" w:rsidRDefault="00C931CF" w:rsidP="00C931CF">
      <w:pPr>
        <w:pStyle w:val="GG-body"/>
        <w:pBdr>
          <w:top w:val="single" w:sz="4" w:space="1" w:color="auto"/>
        </w:pBdr>
        <w:spacing w:before="100" w:after="0" w:line="14" w:lineRule="exact"/>
        <w:jc w:val="center"/>
      </w:pPr>
    </w:p>
    <w:p w14:paraId="75CD9C95" w14:textId="424990EE" w:rsidR="00C931CF" w:rsidRDefault="00C931CF" w:rsidP="004136C0">
      <w:pPr>
        <w:pStyle w:val="GG-body"/>
        <w:spacing w:after="0"/>
      </w:pPr>
    </w:p>
    <w:p w14:paraId="2D58B128" w14:textId="77777777" w:rsidR="000C0A1B" w:rsidRPr="009F4FF8" w:rsidRDefault="000C0A1B" w:rsidP="000C0A1B">
      <w:pPr>
        <w:pStyle w:val="GG-Title1"/>
        <w:rPr>
          <w:rFonts w:eastAsia="Times New Roman"/>
        </w:rPr>
      </w:pPr>
      <w:r w:rsidRPr="009F4FF8">
        <w:t>Roads (Opening and Closing) Act 1991</w:t>
      </w:r>
    </w:p>
    <w:p w14:paraId="3E9128E4" w14:textId="77777777" w:rsidR="000C0A1B" w:rsidRDefault="000C0A1B" w:rsidP="000C0A1B">
      <w:pPr>
        <w:pStyle w:val="GG-Title2"/>
      </w:pPr>
      <w:r w:rsidRPr="009F4FF8">
        <w:t>Section 24</w:t>
      </w:r>
    </w:p>
    <w:p w14:paraId="61DA991A" w14:textId="77777777" w:rsidR="000C0A1B" w:rsidRDefault="000C0A1B" w:rsidP="000C0A1B">
      <w:pPr>
        <w:pStyle w:val="GG-Title3"/>
        <w:spacing w:after="0"/>
      </w:pPr>
      <w:r w:rsidRPr="009F4FF8">
        <w:t xml:space="preserve">Notice </w:t>
      </w:r>
      <w:r>
        <w:t>o</w:t>
      </w:r>
      <w:r w:rsidRPr="009F4FF8">
        <w:t>f Confirmation of Road</w:t>
      </w:r>
      <w:r>
        <w:t xml:space="preserve"> </w:t>
      </w:r>
      <w:r w:rsidRPr="009F4FF8">
        <w:t>Process Order</w:t>
      </w:r>
    </w:p>
    <w:p w14:paraId="1A307854" w14:textId="77777777" w:rsidR="000C0A1B" w:rsidRPr="009F4FF8" w:rsidRDefault="000C0A1B" w:rsidP="000C0A1B">
      <w:pPr>
        <w:pStyle w:val="GG-Title3"/>
      </w:pPr>
      <w:r w:rsidRPr="00CC2393">
        <w:t>Road Closure</w:t>
      </w:r>
      <w:r>
        <w:t>—</w:t>
      </w:r>
      <w:r w:rsidRPr="00F7450F">
        <w:t>Portion of Viaduct Avenue, Henley Beach South</w:t>
      </w:r>
    </w:p>
    <w:p w14:paraId="5084E7FC" w14:textId="77777777" w:rsidR="000C0A1B" w:rsidRDefault="000C0A1B" w:rsidP="000C0A1B">
      <w:pPr>
        <w:pStyle w:val="GG-body"/>
      </w:pPr>
      <w:r w:rsidRPr="00E45832">
        <w:rPr>
          <w:iCs/>
        </w:rPr>
        <w:t xml:space="preserve">By Road Process Order made on </w:t>
      </w:r>
      <w:r w:rsidRPr="00F7450F">
        <w:rPr>
          <w:iCs/>
        </w:rPr>
        <w:t xml:space="preserve">27 July 2022, the City of Charles Sturt </w:t>
      </w:r>
      <w:r w:rsidRPr="00E45832">
        <w:rPr>
          <w:iCs/>
        </w:rPr>
        <w:t>ordered that</w:t>
      </w:r>
      <w:r w:rsidRPr="009F4FF8">
        <w:t>:</w:t>
      </w:r>
    </w:p>
    <w:p w14:paraId="15C4949A" w14:textId="77777777" w:rsidR="000C0A1B" w:rsidRDefault="000C0A1B" w:rsidP="000C0A1B">
      <w:pPr>
        <w:pStyle w:val="GG-body"/>
        <w:numPr>
          <w:ilvl w:val="0"/>
          <w:numId w:val="41"/>
        </w:numPr>
        <w:ind w:left="426" w:hanging="284"/>
      </w:pPr>
      <w:r w:rsidRPr="00F7450F">
        <w:t>Portion of Viaduct Avenue, Henley Beach South,</w:t>
      </w:r>
      <w:r w:rsidRPr="00F7450F">
        <w:rPr>
          <w:lang w:val="en-US"/>
        </w:rPr>
        <w:t xml:space="preserve"> situated adjoining Allotment 93 in Filed Plan 143458 and Allotment 22 in Deposited Plan 57477, Hundred of Adelaide, more particularly delineated and lettered ‘A’ and ‘B’ in Preliminary Plan 20/0028 </w:t>
      </w:r>
      <w:r w:rsidRPr="00F7450F">
        <w:t>be closed</w:t>
      </w:r>
      <w:r w:rsidRPr="00CC2393">
        <w:t>.</w:t>
      </w:r>
    </w:p>
    <w:p w14:paraId="31859A8F" w14:textId="77777777" w:rsidR="000C0A1B" w:rsidRDefault="000C0A1B" w:rsidP="000C0A1B">
      <w:pPr>
        <w:pStyle w:val="GG-body"/>
        <w:numPr>
          <w:ilvl w:val="0"/>
          <w:numId w:val="41"/>
        </w:numPr>
        <w:ind w:left="426" w:hanging="284"/>
      </w:pPr>
      <w:r w:rsidRPr="00F7450F">
        <w:t xml:space="preserve">Transfer the whole of land subject to closure lettered A to Matthew John Slade in accordance with the Agreement for Transfer dated 10 December 2021 </w:t>
      </w:r>
      <w:proofErr w:type="gramStart"/>
      <w:r w:rsidRPr="00F7450F">
        <w:t>entered into</w:t>
      </w:r>
      <w:proofErr w:type="gramEnd"/>
      <w:r w:rsidRPr="00F7450F">
        <w:t xml:space="preserve"> between the City of Charles Sturt and Matthew John Slade</w:t>
      </w:r>
      <w:r w:rsidRPr="00CC2393">
        <w:t>.</w:t>
      </w:r>
    </w:p>
    <w:p w14:paraId="6D8725C8" w14:textId="77777777" w:rsidR="000C0A1B" w:rsidRPr="00762575" w:rsidRDefault="000C0A1B" w:rsidP="000C0A1B">
      <w:pPr>
        <w:pStyle w:val="GG-body"/>
        <w:numPr>
          <w:ilvl w:val="0"/>
          <w:numId w:val="41"/>
        </w:numPr>
        <w:ind w:left="426" w:hanging="284"/>
      </w:pPr>
      <w:r w:rsidRPr="00F7450F">
        <w:t xml:space="preserve">Transfer the whole of land subject to closure lettered B to Petra Seitz and Stephen Paul </w:t>
      </w:r>
      <w:proofErr w:type="spellStart"/>
      <w:r w:rsidRPr="00F7450F">
        <w:t>Leske</w:t>
      </w:r>
      <w:proofErr w:type="spellEnd"/>
      <w:r w:rsidRPr="00F7450F">
        <w:t xml:space="preserve"> in accordance with the Agreement for Transfer dated 6 July 2022 </w:t>
      </w:r>
      <w:proofErr w:type="gramStart"/>
      <w:r w:rsidRPr="00F7450F">
        <w:t>entered into</w:t>
      </w:r>
      <w:proofErr w:type="gramEnd"/>
      <w:r w:rsidRPr="00F7450F">
        <w:t xml:space="preserve"> between the City of Charles Sturt and Petra Seitz and Stephen Paul </w:t>
      </w:r>
      <w:proofErr w:type="spellStart"/>
      <w:r w:rsidRPr="00F7450F">
        <w:t>Leske</w:t>
      </w:r>
      <w:proofErr w:type="spellEnd"/>
      <w:r>
        <w:t>.</w:t>
      </w:r>
    </w:p>
    <w:p w14:paraId="74C14E95" w14:textId="77777777" w:rsidR="000C0A1B" w:rsidRDefault="000C0A1B" w:rsidP="000C0A1B">
      <w:pPr>
        <w:pStyle w:val="GG-body"/>
        <w:rPr>
          <w:iCs/>
        </w:rPr>
      </w:pPr>
      <w:r w:rsidRPr="00F7450F">
        <w:rPr>
          <w:iCs/>
        </w:rPr>
        <w:t>On 11 October 2022 that order was confirmed by the Minister for Planning conditionally upon the deposit by the Registrar-General of Deposited Plan 130158 being the authority for the new boundaries</w:t>
      </w:r>
      <w:r w:rsidRPr="00E45832">
        <w:rPr>
          <w:iCs/>
        </w:rPr>
        <w:t>.</w:t>
      </w:r>
    </w:p>
    <w:p w14:paraId="36F09DBF" w14:textId="77777777" w:rsidR="000C0A1B" w:rsidRDefault="000C0A1B" w:rsidP="000C0A1B">
      <w:pPr>
        <w:pStyle w:val="GG-body"/>
        <w:rPr>
          <w:iCs/>
        </w:rPr>
      </w:pPr>
      <w:r w:rsidRPr="003D365F">
        <w:rPr>
          <w:iCs/>
        </w:rPr>
        <w:lastRenderedPageBreak/>
        <w:t xml:space="preserve">Pursuant to section 24 of the </w:t>
      </w:r>
      <w:r w:rsidRPr="003D365F">
        <w:rPr>
          <w:i/>
        </w:rPr>
        <w:t>Roads (Opening and Closing) Act 1991</w:t>
      </w:r>
      <w:r w:rsidRPr="003D365F">
        <w:rPr>
          <w:iCs/>
        </w:rPr>
        <w:t>, NOTICE of the Order referred to above and its confirmation is hereby given</w:t>
      </w:r>
      <w:r w:rsidRPr="009F4FF8">
        <w:rPr>
          <w:iCs/>
        </w:rPr>
        <w:t>.</w:t>
      </w:r>
    </w:p>
    <w:p w14:paraId="47E0665A" w14:textId="77777777" w:rsidR="000C0A1B" w:rsidRDefault="000C0A1B" w:rsidP="000C0A1B">
      <w:pPr>
        <w:pStyle w:val="GG-SDated"/>
      </w:pPr>
      <w:r w:rsidRPr="009F4FF8">
        <w:t xml:space="preserve">Dated: </w:t>
      </w:r>
      <w:r>
        <w:t>13 October</w:t>
      </w:r>
      <w:r w:rsidRPr="009F4FF8">
        <w:t xml:space="preserve"> 2022</w:t>
      </w:r>
    </w:p>
    <w:p w14:paraId="06C36CDB" w14:textId="77777777" w:rsidR="000C0A1B" w:rsidRDefault="000C0A1B" w:rsidP="000C0A1B">
      <w:pPr>
        <w:pStyle w:val="GG-SName"/>
      </w:pPr>
      <w:r w:rsidRPr="009F4FF8">
        <w:t>B. J. Slape</w:t>
      </w:r>
    </w:p>
    <w:p w14:paraId="1233BF17" w14:textId="77777777" w:rsidR="000C0A1B" w:rsidRDefault="000C0A1B" w:rsidP="000C0A1B">
      <w:pPr>
        <w:pStyle w:val="GG-Signature"/>
      </w:pPr>
      <w:r w:rsidRPr="009F4FF8">
        <w:t>Surveyor-General</w:t>
      </w:r>
    </w:p>
    <w:p w14:paraId="1B49DCFF" w14:textId="5520EE79" w:rsidR="00C931CF" w:rsidRDefault="000C0A1B" w:rsidP="000C0A1B">
      <w:pPr>
        <w:pStyle w:val="GG-body"/>
      </w:pPr>
      <w:r w:rsidRPr="00F7450F">
        <w:t>2020/12076/01</w:t>
      </w:r>
    </w:p>
    <w:p w14:paraId="6B698A38" w14:textId="4AE8869F" w:rsidR="000C0A1B" w:rsidRDefault="000C0A1B" w:rsidP="000C0A1B">
      <w:pPr>
        <w:pStyle w:val="GG-body"/>
        <w:pBdr>
          <w:bottom w:val="single" w:sz="4" w:space="1" w:color="auto"/>
        </w:pBdr>
        <w:spacing w:after="0" w:line="52" w:lineRule="exact"/>
        <w:jc w:val="center"/>
      </w:pPr>
    </w:p>
    <w:p w14:paraId="55815A67" w14:textId="5E75F6AF" w:rsidR="000C0A1B" w:rsidRDefault="000C0A1B" w:rsidP="000C0A1B">
      <w:pPr>
        <w:pStyle w:val="GG-body"/>
        <w:pBdr>
          <w:top w:val="single" w:sz="4" w:space="1" w:color="auto"/>
        </w:pBdr>
        <w:spacing w:before="34" w:after="0" w:line="14" w:lineRule="exact"/>
        <w:jc w:val="center"/>
      </w:pPr>
    </w:p>
    <w:p w14:paraId="6EFF4440" w14:textId="146D525E" w:rsidR="00C931CF" w:rsidRDefault="00C931CF" w:rsidP="004136C0">
      <w:pPr>
        <w:pStyle w:val="GG-body"/>
        <w:spacing w:after="0"/>
      </w:pPr>
    </w:p>
    <w:p w14:paraId="2AA74B7F" w14:textId="77777777" w:rsidR="00EC24CE" w:rsidRDefault="00EC24CE" w:rsidP="00B820E0">
      <w:pPr>
        <w:pStyle w:val="Heading2"/>
      </w:pPr>
      <w:bookmarkStart w:id="16" w:name="_Toc116555244"/>
      <w:r>
        <w:t>South Australian Public Health Act 2011</w:t>
      </w:r>
      <w:bookmarkEnd w:id="16"/>
    </w:p>
    <w:p w14:paraId="6F080613" w14:textId="77777777" w:rsidR="00EC24CE" w:rsidRDefault="00EC24CE" w:rsidP="00EC24CE">
      <w:pPr>
        <w:autoSpaceDE w:val="0"/>
        <w:autoSpaceDN w:val="0"/>
        <w:jc w:val="center"/>
        <w:rPr>
          <w:i/>
          <w:iCs/>
          <w:szCs w:val="17"/>
        </w:rPr>
      </w:pPr>
      <w:r>
        <w:rPr>
          <w:i/>
          <w:iCs/>
          <w:szCs w:val="17"/>
          <w:lang w:val="en-US" w:eastAsia="en-AU"/>
        </w:rPr>
        <w:t>Section 90E—Expiry of Directions</w:t>
      </w:r>
    </w:p>
    <w:p w14:paraId="21DDF6EC" w14:textId="77777777" w:rsidR="00EC24CE" w:rsidRDefault="00EC24CE" w:rsidP="00EC24CE">
      <w:pPr>
        <w:autoSpaceDE w:val="0"/>
        <w:autoSpaceDN w:val="0"/>
        <w:rPr>
          <w:i/>
          <w:iCs/>
          <w:szCs w:val="17"/>
          <w:lang w:eastAsia="en-AU"/>
        </w:rPr>
      </w:pPr>
      <w:r>
        <w:rPr>
          <w:i/>
          <w:iCs/>
          <w:szCs w:val="17"/>
          <w:lang w:eastAsia="en-AU"/>
        </w:rPr>
        <w:t>Preamble</w:t>
      </w:r>
    </w:p>
    <w:p w14:paraId="5B56847D" w14:textId="77777777" w:rsidR="00EC24CE" w:rsidRDefault="00EC24CE" w:rsidP="00EC24CE">
      <w:pPr>
        <w:pStyle w:val="GG-body"/>
        <w:rPr>
          <w:lang w:val="en-US" w:eastAsia="en-AU"/>
        </w:rPr>
      </w:pPr>
      <w:r>
        <w:rPr>
          <w:lang w:val="en-US" w:eastAsia="en-AU"/>
        </w:rPr>
        <w:t xml:space="preserve">Section </w:t>
      </w:r>
      <w:bookmarkStart w:id="17" w:name="_Hlk106259866"/>
      <w:r>
        <w:rPr>
          <w:lang w:val="en-US" w:eastAsia="en-AU"/>
        </w:rPr>
        <w:t xml:space="preserve">90E(1)(a) </w:t>
      </w:r>
      <w:bookmarkEnd w:id="17"/>
      <w:r>
        <w:rPr>
          <w:lang w:val="en-US" w:eastAsia="en-AU"/>
        </w:rPr>
        <w:t>of the</w:t>
      </w:r>
      <w:r>
        <w:rPr>
          <w:i/>
          <w:iCs/>
          <w:lang w:val="en-US" w:eastAsia="en-AU"/>
        </w:rPr>
        <w:t xml:space="preserve"> South Australian Public Health Act 2011</w:t>
      </w:r>
      <w:r>
        <w:rPr>
          <w:lang w:val="en-US" w:eastAsia="en-AU"/>
        </w:rPr>
        <w:t xml:space="preserve"> provides that the Minister for Health and Wellbeing may, by notice in the </w:t>
      </w:r>
      <w:r w:rsidRPr="00DB34C0">
        <w:rPr>
          <w:i/>
          <w:iCs/>
          <w:lang w:val="en-US" w:eastAsia="en-AU"/>
        </w:rPr>
        <w:t>Gazette</w:t>
      </w:r>
      <w:r>
        <w:rPr>
          <w:lang w:val="en-US" w:eastAsia="en-AU"/>
        </w:rPr>
        <w:t xml:space="preserve">, fix a day or days on which a direction under section 90C, or specified provisions of such a direction, will expire. </w:t>
      </w:r>
    </w:p>
    <w:p w14:paraId="21259790" w14:textId="77777777" w:rsidR="00EC24CE" w:rsidRDefault="00EC24CE" w:rsidP="00EC24CE">
      <w:pPr>
        <w:autoSpaceDE w:val="0"/>
        <w:autoSpaceDN w:val="0"/>
        <w:jc w:val="center"/>
        <w:rPr>
          <w:smallCaps/>
          <w:szCs w:val="17"/>
          <w:lang w:val="en-US" w:eastAsia="en-AU"/>
        </w:rPr>
      </w:pPr>
      <w:r>
        <w:rPr>
          <w:smallCaps/>
          <w:szCs w:val="17"/>
          <w:lang w:val="en-US" w:eastAsia="en-AU"/>
        </w:rPr>
        <w:t>Notice</w:t>
      </w:r>
    </w:p>
    <w:p w14:paraId="3A343539" w14:textId="77777777" w:rsidR="00EC24CE" w:rsidRDefault="00EC24CE" w:rsidP="00EC24CE">
      <w:pPr>
        <w:pStyle w:val="GG-body"/>
        <w:rPr>
          <w:lang w:val="en-US" w:eastAsia="en-AU"/>
        </w:rPr>
      </w:pPr>
      <w:r>
        <w:rPr>
          <w:lang w:val="en-US" w:eastAsia="en-AU"/>
        </w:rPr>
        <w:t xml:space="preserve">Pursuant to section 90E(1)(a) of the Act, I fix 12.01am on Friday 14 October 2022 as the day on which the </w:t>
      </w:r>
      <w:r>
        <w:rPr>
          <w:i/>
          <w:iCs/>
          <w:lang w:val="en-US" w:eastAsia="en-AU"/>
        </w:rPr>
        <w:t xml:space="preserve">Emergency Management (Voting Arrangements No </w:t>
      </w:r>
      <w:proofErr w:type="gramStart"/>
      <w:r>
        <w:rPr>
          <w:i/>
          <w:iCs/>
          <w:lang w:val="en-US" w:eastAsia="en-AU"/>
        </w:rPr>
        <w:t>2)(</w:t>
      </w:r>
      <w:proofErr w:type="gramEnd"/>
      <w:r>
        <w:rPr>
          <w:i/>
          <w:iCs/>
          <w:lang w:val="en-US" w:eastAsia="en-AU"/>
        </w:rPr>
        <w:t xml:space="preserve">COVID-19) (Consolidated Measures) Direction 2022 </w:t>
      </w:r>
      <w:r>
        <w:rPr>
          <w:lang w:val="en-US" w:eastAsia="en-AU"/>
        </w:rPr>
        <w:t>will expire.</w:t>
      </w:r>
    </w:p>
    <w:p w14:paraId="7FEA913D" w14:textId="77777777" w:rsidR="00EC24CE" w:rsidRDefault="00EC24CE" w:rsidP="00EC24CE">
      <w:pPr>
        <w:pStyle w:val="GG-body"/>
        <w:rPr>
          <w:lang w:val="en-US" w:eastAsia="en-AU"/>
        </w:rPr>
      </w:pPr>
      <w:r>
        <w:rPr>
          <w:lang w:val="en-US" w:eastAsia="en-AU"/>
        </w:rPr>
        <w:t>Pursuant to section 90E(1)(a) of the Act, I fix 12.01am on Friday 14 October 2022 as the day on which the following provisions of the following specified Directions will expire:</w:t>
      </w:r>
    </w:p>
    <w:p w14:paraId="64D2C094" w14:textId="77777777" w:rsidR="00EC24CE" w:rsidRDefault="00EC24CE" w:rsidP="00EC24CE">
      <w:pPr>
        <w:numPr>
          <w:ilvl w:val="0"/>
          <w:numId w:val="43"/>
        </w:numPr>
        <w:autoSpaceDE w:val="0"/>
        <w:autoSpaceDN w:val="0"/>
        <w:spacing w:line="240" w:lineRule="auto"/>
        <w:ind w:left="567" w:hanging="283"/>
        <w:jc w:val="left"/>
        <w:rPr>
          <w:szCs w:val="17"/>
          <w:lang w:val="en-US" w:eastAsia="en-AU"/>
        </w:rPr>
      </w:pPr>
      <w:r>
        <w:rPr>
          <w:color w:val="343434"/>
          <w:szCs w:val="17"/>
          <w:lang w:eastAsia="en-AU"/>
        </w:rPr>
        <w:t xml:space="preserve">under the </w:t>
      </w:r>
      <w:r>
        <w:rPr>
          <w:i/>
          <w:iCs/>
          <w:color w:val="343434"/>
          <w:szCs w:val="17"/>
          <w:lang w:eastAsia="en-AU"/>
        </w:rPr>
        <w:t>South Australian Public Health (COVID-19 Directions) Notice 2022</w:t>
      </w:r>
      <w:r>
        <w:rPr>
          <w:color w:val="343434"/>
          <w:szCs w:val="17"/>
          <w:lang w:eastAsia="en-AU"/>
        </w:rPr>
        <w:t>:</w:t>
      </w:r>
      <w:r>
        <w:rPr>
          <w:szCs w:val="17"/>
          <w:lang w:eastAsia="en-AU"/>
        </w:rPr>
        <w:t xml:space="preserve"> </w:t>
      </w:r>
    </w:p>
    <w:p w14:paraId="0432CB81" w14:textId="77777777" w:rsidR="00EC24CE" w:rsidRDefault="00EC24CE" w:rsidP="00EC24CE">
      <w:pPr>
        <w:numPr>
          <w:ilvl w:val="1"/>
          <w:numId w:val="43"/>
        </w:numPr>
        <w:autoSpaceDE w:val="0"/>
        <w:autoSpaceDN w:val="0"/>
        <w:spacing w:after="0"/>
        <w:ind w:left="1134" w:hanging="425"/>
        <w:jc w:val="left"/>
        <w:rPr>
          <w:szCs w:val="17"/>
          <w:lang w:val="en-US" w:eastAsia="en-AU"/>
        </w:rPr>
      </w:pPr>
      <w:r>
        <w:rPr>
          <w:szCs w:val="17"/>
          <w:lang w:val="en-US" w:eastAsia="en-AU"/>
        </w:rPr>
        <w:t>clause 4(2)-(6)</w:t>
      </w:r>
    </w:p>
    <w:p w14:paraId="2BB5D042" w14:textId="77777777" w:rsidR="00EC24CE" w:rsidRDefault="00EC24CE" w:rsidP="00EC24CE">
      <w:pPr>
        <w:numPr>
          <w:ilvl w:val="1"/>
          <w:numId w:val="43"/>
        </w:numPr>
        <w:autoSpaceDE w:val="0"/>
        <w:autoSpaceDN w:val="0"/>
        <w:spacing w:after="0"/>
        <w:ind w:left="1134" w:hanging="425"/>
        <w:jc w:val="left"/>
        <w:rPr>
          <w:szCs w:val="17"/>
          <w:lang w:val="en-US" w:eastAsia="en-AU"/>
        </w:rPr>
      </w:pPr>
      <w:r>
        <w:rPr>
          <w:szCs w:val="17"/>
          <w:lang w:val="en-US" w:eastAsia="en-AU"/>
        </w:rPr>
        <w:t>Schedule 1 clauses 1(1)-(6) (inclusive)</w:t>
      </w:r>
    </w:p>
    <w:p w14:paraId="790336E2" w14:textId="77777777" w:rsidR="00EC24CE" w:rsidRDefault="00EC24CE" w:rsidP="00EC24CE">
      <w:pPr>
        <w:numPr>
          <w:ilvl w:val="1"/>
          <w:numId w:val="43"/>
        </w:numPr>
        <w:autoSpaceDE w:val="0"/>
        <w:autoSpaceDN w:val="0"/>
        <w:ind w:left="1134" w:hanging="425"/>
        <w:jc w:val="left"/>
        <w:rPr>
          <w:szCs w:val="17"/>
          <w:lang w:val="en-US" w:eastAsia="en-AU"/>
        </w:rPr>
      </w:pPr>
      <w:r>
        <w:rPr>
          <w:szCs w:val="17"/>
          <w:lang w:val="en-US" w:eastAsia="en-AU"/>
        </w:rPr>
        <w:t>Schedule 1 clauses 2-4 (inclusive)</w:t>
      </w:r>
    </w:p>
    <w:p w14:paraId="0B5D842D" w14:textId="77777777" w:rsidR="00EC24CE" w:rsidRDefault="00EC24CE" w:rsidP="00EC24CE">
      <w:pPr>
        <w:numPr>
          <w:ilvl w:val="0"/>
          <w:numId w:val="43"/>
        </w:numPr>
        <w:autoSpaceDE w:val="0"/>
        <w:autoSpaceDN w:val="0"/>
        <w:spacing w:line="240" w:lineRule="auto"/>
        <w:ind w:left="567" w:hanging="283"/>
        <w:jc w:val="left"/>
        <w:rPr>
          <w:szCs w:val="17"/>
          <w:lang w:val="en-US" w:eastAsia="en-AU"/>
        </w:rPr>
      </w:pPr>
      <w:r>
        <w:rPr>
          <w:szCs w:val="17"/>
          <w:lang w:val="en-US" w:eastAsia="en-AU"/>
        </w:rPr>
        <w:t xml:space="preserve">under the </w:t>
      </w:r>
      <w:r>
        <w:rPr>
          <w:i/>
          <w:iCs/>
          <w:szCs w:val="17"/>
          <w:lang w:val="en-US" w:eastAsia="en-AU"/>
        </w:rPr>
        <w:t>Emergency Management (COVID-19 Requirements) (Consolidated Measures) Direction 2022</w:t>
      </w:r>
      <w:r>
        <w:rPr>
          <w:szCs w:val="17"/>
          <w:lang w:val="en-US" w:eastAsia="en-AU"/>
        </w:rPr>
        <w:t>:</w:t>
      </w:r>
    </w:p>
    <w:p w14:paraId="1DA4606E" w14:textId="77777777" w:rsidR="00EC24CE" w:rsidRDefault="00EC24CE" w:rsidP="00EC24CE">
      <w:pPr>
        <w:numPr>
          <w:ilvl w:val="1"/>
          <w:numId w:val="43"/>
        </w:numPr>
        <w:spacing w:after="0"/>
        <w:ind w:left="1134" w:hanging="425"/>
        <w:jc w:val="left"/>
        <w:rPr>
          <w:color w:val="343434"/>
          <w:szCs w:val="17"/>
          <w:lang w:eastAsia="en-AU"/>
        </w:rPr>
      </w:pPr>
      <w:r>
        <w:rPr>
          <w:color w:val="343434"/>
          <w:szCs w:val="17"/>
          <w:lang w:eastAsia="en-AU"/>
        </w:rPr>
        <w:t>clause 7</w:t>
      </w:r>
    </w:p>
    <w:p w14:paraId="46142AA3" w14:textId="77777777" w:rsidR="00EC24CE" w:rsidRDefault="00EC24CE" w:rsidP="00EC24CE">
      <w:pPr>
        <w:numPr>
          <w:ilvl w:val="1"/>
          <w:numId w:val="43"/>
        </w:numPr>
        <w:spacing w:after="0"/>
        <w:ind w:left="1134" w:hanging="425"/>
        <w:jc w:val="left"/>
        <w:rPr>
          <w:color w:val="343434"/>
          <w:szCs w:val="17"/>
          <w:lang w:eastAsia="en-AU"/>
        </w:rPr>
      </w:pPr>
      <w:r>
        <w:rPr>
          <w:color w:val="343434"/>
          <w:szCs w:val="17"/>
          <w:lang w:eastAsia="en-AU"/>
        </w:rPr>
        <w:t>Part 3</w:t>
      </w:r>
    </w:p>
    <w:p w14:paraId="0EB47E6B" w14:textId="77777777" w:rsidR="00EC24CE" w:rsidRDefault="00EC24CE" w:rsidP="00EC24CE">
      <w:pPr>
        <w:numPr>
          <w:ilvl w:val="1"/>
          <w:numId w:val="43"/>
        </w:numPr>
        <w:ind w:left="1134" w:hanging="425"/>
        <w:jc w:val="left"/>
        <w:rPr>
          <w:color w:val="343434"/>
          <w:szCs w:val="17"/>
          <w:lang w:eastAsia="en-AU"/>
        </w:rPr>
      </w:pPr>
      <w:r>
        <w:rPr>
          <w:color w:val="343434"/>
          <w:szCs w:val="17"/>
          <w:lang w:eastAsia="en-AU"/>
        </w:rPr>
        <w:t>Part 4</w:t>
      </w:r>
    </w:p>
    <w:p w14:paraId="3D62821F" w14:textId="77777777" w:rsidR="00EC24CE" w:rsidRPr="00DB34C0" w:rsidRDefault="00EC24CE" w:rsidP="00EC24CE">
      <w:pPr>
        <w:numPr>
          <w:ilvl w:val="0"/>
          <w:numId w:val="43"/>
        </w:numPr>
        <w:autoSpaceDE w:val="0"/>
        <w:autoSpaceDN w:val="0"/>
        <w:spacing w:line="240" w:lineRule="auto"/>
        <w:ind w:left="567" w:hanging="283"/>
        <w:jc w:val="left"/>
        <w:rPr>
          <w:szCs w:val="17"/>
          <w:lang w:val="en-US" w:eastAsia="en-AU"/>
        </w:rPr>
      </w:pPr>
      <w:r w:rsidRPr="00DB34C0">
        <w:rPr>
          <w:szCs w:val="17"/>
          <w:lang w:val="en-US" w:eastAsia="en-AU"/>
        </w:rPr>
        <w:t xml:space="preserve">under the </w:t>
      </w:r>
      <w:r w:rsidRPr="00DB34C0">
        <w:rPr>
          <w:i/>
          <w:iCs/>
          <w:szCs w:val="17"/>
          <w:lang w:val="en-US" w:eastAsia="en-AU"/>
        </w:rPr>
        <w:t>Emergency Management (Healthcare Setting Workers Vaccination No 7) (COVID-19) Direction 2022</w:t>
      </w:r>
      <w:r w:rsidRPr="00DB34C0">
        <w:rPr>
          <w:szCs w:val="17"/>
          <w:lang w:val="en-US" w:eastAsia="en-AU"/>
        </w:rPr>
        <w:t>:</w:t>
      </w:r>
    </w:p>
    <w:p w14:paraId="0726C265" w14:textId="77777777" w:rsidR="00EC24CE" w:rsidRDefault="00EC24CE" w:rsidP="00EC24CE">
      <w:pPr>
        <w:numPr>
          <w:ilvl w:val="1"/>
          <w:numId w:val="43"/>
        </w:numPr>
        <w:spacing w:after="0"/>
        <w:ind w:left="1134" w:hanging="425"/>
        <w:jc w:val="left"/>
        <w:rPr>
          <w:color w:val="343434"/>
          <w:szCs w:val="17"/>
          <w:lang w:eastAsia="en-AU"/>
        </w:rPr>
      </w:pPr>
      <w:r>
        <w:rPr>
          <w:color w:val="343434"/>
          <w:szCs w:val="17"/>
          <w:lang w:eastAsia="en-AU"/>
        </w:rPr>
        <w:t>clause 4(2)</w:t>
      </w:r>
    </w:p>
    <w:p w14:paraId="74FC5C14" w14:textId="77777777" w:rsidR="00EC24CE" w:rsidRDefault="00EC24CE" w:rsidP="00EC24CE">
      <w:pPr>
        <w:numPr>
          <w:ilvl w:val="1"/>
          <w:numId w:val="43"/>
        </w:numPr>
        <w:ind w:left="1134" w:hanging="425"/>
        <w:jc w:val="left"/>
        <w:rPr>
          <w:color w:val="343434"/>
          <w:szCs w:val="17"/>
          <w:lang w:eastAsia="en-AU"/>
        </w:rPr>
      </w:pPr>
      <w:r>
        <w:rPr>
          <w:color w:val="343434"/>
          <w:szCs w:val="17"/>
          <w:lang w:eastAsia="en-AU"/>
        </w:rPr>
        <w:t>the following words as they appear in clause 5(1) “or a Phase 2 healthcare setting from 8 November 2021 or a Phase 3 healthcare setting from 6 December 2021”</w:t>
      </w:r>
    </w:p>
    <w:p w14:paraId="10655EBC" w14:textId="0AE18E49" w:rsidR="00EC24CE" w:rsidRDefault="00EC24CE" w:rsidP="00EC24CE">
      <w:pPr>
        <w:pStyle w:val="GG-SDated"/>
      </w:pPr>
      <w:r>
        <w:t xml:space="preserve">Dated: </w:t>
      </w:r>
      <w:r w:rsidR="00BC6063">
        <w:t>12</w:t>
      </w:r>
      <w:r>
        <w:t xml:space="preserve"> October 2022</w:t>
      </w:r>
    </w:p>
    <w:p w14:paraId="1BF00254" w14:textId="77777777" w:rsidR="00EC24CE" w:rsidRDefault="00EC24CE" w:rsidP="00EC24CE">
      <w:pPr>
        <w:pStyle w:val="GG-SName"/>
        <w:rPr>
          <w:lang w:eastAsia="en-AU"/>
        </w:rPr>
      </w:pPr>
      <w:r>
        <w:rPr>
          <w:lang w:eastAsia="en-AU"/>
        </w:rPr>
        <w:t>Christopher James Picton, MP</w:t>
      </w:r>
    </w:p>
    <w:p w14:paraId="6196148C" w14:textId="77777777" w:rsidR="00EC24CE" w:rsidRDefault="00EC24CE" w:rsidP="00EC24CE">
      <w:pPr>
        <w:pStyle w:val="GG-Signature"/>
      </w:pPr>
      <w:r>
        <w:t>Minister for Health and Wellbeing</w:t>
      </w:r>
    </w:p>
    <w:p w14:paraId="559F3C5D" w14:textId="77777777" w:rsidR="00EC24CE" w:rsidRDefault="00EC24CE" w:rsidP="00EC24CE">
      <w:pPr>
        <w:pStyle w:val="GG-Signature"/>
        <w:pBdr>
          <w:bottom w:val="single" w:sz="4" w:space="1" w:color="auto"/>
        </w:pBdr>
        <w:spacing w:line="52" w:lineRule="exact"/>
        <w:jc w:val="center"/>
      </w:pPr>
    </w:p>
    <w:p w14:paraId="58DB9F24" w14:textId="77777777" w:rsidR="00EC24CE" w:rsidRDefault="00EC24CE" w:rsidP="00EC24CE">
      <w:pPr>
        <w:pStyle w:val="GG-Signature"/>
        <w:pBdr>
          <w:top w:val="single" w:sz="4" w:space="1" w:color="auto"/>
        </w:pBdr>
        <w:spacing w:before="34" w:line="14" w:lineRule="exact"/>
        <w:jc w:val="center"/>
      </w:pPr>
    </w:p>
    <w:p w14:paraId="7C74FC5E" w14:textId="77777777" w:rsidR="00EC24CE" w:rsidRPr="00DB34C0" w:rsidRDefault="00EC24CE" w:rsidP="00EC24C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0FD9785" w14:textId="77777777" w:rsidR="000C0A1B" w:rsidRPr="003471CD" w:rsidRDefault="000C0A1B" w:rsidP="004136C0">
      <w:pPr>
        <w:pStyle w:val="GG-body"/>
        <w:spacing w:after="0"/>
      </w:pPr>
    </w:p>
    <w:p w14:paraId="238E4B07" w14:textId="77777777" w:rsidR="00164C3B" w:rsidRPr="003471CD" w:rsidRDefault="00164C3B" w:rsidP="0003517B">
      <w:pPr>
        <w:pStyle w:val="GG-body"/>
        <w:rPr>
          <w:szCs w:val="20"/>
        </w:rPr>
      </w:pPr>
      <w:r w:rsidRPr="003471CD">
        <w:rPr>
          <w:szCs w:val="20"/>
        </w:rPr>
        <w:br w:type="page"/>
      </w:r>
    </w:p>
    <w:p w14:paraId="24E12097" w14:textId="77777777" w:rsidR="00164C3B" w:rsidRPr="003471CD" w:rsidRDefault="00164C3B" w:rsidP="009C23A5">
      <w:pPr>
        <w:pStyle w:val="Heading1"/>
      </w:pPr>
      <w:bookmarkStart w:id="18" w:name="_Toc116555245"/>
      <w:r w:rsidRPr="003471CD">
        <w:lastRenderedPageBreak/>
        <w:t>Local Government Instruments</w:t>
      </w:r>
      <w:bookmarkEnd w:id="18"/>
    </w:p>
    <w:p w14:paraId="47B0F806" w14:textId="77777777" w:rsidR="00316A21" w:rsidRDefault="00316A21" w:rsidP="00BE6917">
      <w:pPr>
        <w:pStyle w:val="Heading2"/>
      </w:pPr>
      <w:bookmarkStart w:id="19" w:name="_Toc116555246"/>
      <w:r>
        <w:t>CITY OF BURNSIDE</w:t>
      </w:r>
      <w:bookmarkEnd w:id="19"/>
    </w:p>
    <w:p w14:paraId="6B27C79B" w14:textId="77777777" w:rsidR="00316A21" w:rsidRDefault="00316A21" w:rsidP="00316A21">
      <w:pPr>
        <w:pStyle w:val="GG-Title2"/>
      </w:pPr>
      <w:r>
        <w:t>Roads (Opening and Closing) Act 1991</w:t>
      </w:r>
    </w:p>
    <w:p w14:paraId="702185CF" w14:textId="77777777" w:rsidR="00316A21" w:rsidRPr="002949AD" w:rsidRDefault="00316A21" w:rsidP="00316A21">
      <w:pPr>
        <w:pStyle w:val="GG-Title3"/>
      </w:pPr>
      <w:r>
        <w:t>Road Closing—Paynter Street, Glen Osmond</w:t>
      </w:r>
    </w:p>
    <w:p w14:paraId="511743D2" w14:textId="77777777" w:rsidR="00316A21" w:rsidRDefault="00316A21" w:rsidP="00316A21">
      <w:pPr>
        <w:pStyle w:val="GG-body"/>
      </w:pPr>
      <w:r>
        <w:t xml:space="preserve">NOTICE is hereby given, pursuant to Section 10 of the </w:t>
      </w:r>
      <w:r w:rsidRPr="00810ED2">
        <w:rPr>
          <w:i/>
        </w:rPr>
        <w:t>Roads (Opening and Closing) Act 1991</w:t>
      </w:r>
      <w:r>
        <w:rPr>
          <w:i/>
        </w:rPr>
        <w:t>,</w:t>
      </w:r>
      <w:r>
        <w:t xml:space="preserve"> that the City of Burnside proposes to make a Road Process Order to close and transfer to the adjoining owner a portion of the Paynter Street adjoining allotment 2 in D118384, more particularly delineated and lettered ‘B’ on Preliminary Plan 22/0042.</w:t>
      </w:r>
    </w:p>
    <w:p w14:paraId="04919F3E" w14:textId="77777777" w:rsidR="00316A21" w:rsidRDefault="00316A21" w:rsidP="00316A21">
      <w:pPr>
        <w:pStyle w:val="GG-body"/>
      </w:pPr>
      <w:r>
        <w:t xml:space="preserve">The Preliminary Plan and Statement of Persons Affected is available for public inspection at the offices of the City of Burnside, 401 Greenhill Road Tusmore, and the Adelaide Office of the Surveyor-General, during normal office hours. The Preliminary Plan can also be viewed at </w:t>
      </w:r>
      <w:hyperlink r:id="rId26" w:history="1">
        <w:r>
          <w:rPr>
            <w:rStyle w:val="Hyperlink"/>
          </w:rPr>
          <w:t>www.sa.gov.au/roadsactproposals</w:t>
        </w:r>
      </w:hyperlink>
      <w:r>
        <w:t xml:space="preserve">. </w:t>
      </w:r>
    </w:p>
    <w:p w14:paraId="6196B9BB" w14:textId="77777777" w:rsidR="00316A21" w:rsidRPr="006136D0" w:rsidRDefault="00316A21" w:rsidP="00316A21">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City of Burnside</w:t>
      </w:r>
      <w:r w:rsidRPr="006136D0">
        <w:rPr>
          <w:spacing w:val="-2"/>
        </w:rPr>
        <w:t xml:space="preserve">, </w:t>
      </w:r>
      <w:r w:rsidRPr="00D56312">
        <w:rPr>
          <w:spacing w:val="-2"/>
        </w:rPr>
        <w:t>PO Box 9 Glenside SA 5065</w:t>
      </w:r>
      <w:r w:rsidRPr="006136D0">
        <w:rPr>
          <w:spacing w:val="-2"/>
        </w:rPr>
        <w:t xml:space="preserve">, WITHIN 28 DAYS OF THIS NOTICE, and a copy must be forwarded to the Surveyor-General at GPO Box 1354, Adelaide 5001. </w:t>
      </w:r>
      <w:r>
        <w:rPr>
          <w:spacing w:val="-2"/>
        </w:rPr>
        <w:t>Where a </w:t>
      </w:r>
      <w:r w:rsidRPr="006136D0">
        <w:rPr>
          <w:spacing w:val="-2"/>
        </w:rPr>
        <w:t>submission is made, the Council will give notification of a meeting at which the matter will be considered.</w:t>
      </w:r>
    </w:p>
    <w:p w14:paraId="6E601B37" w14:textId="77777777" w:rsidR="00316A21" w:rsidRPr="003F1F2C" w:rsidRDefault="00316A21" w:rsidP="00316A21">
      <w:pPr>
        <w:pStyle w:val="GG-SDated"/>
      </w:pPr>
      <w:r w:rsidRPr="003F1F2C">
        <w:t>Dated: 1</w:t>
      </w:r>
      <w:r>
        <w:t>3</w:t>
      </w:r>
      <w:r w:rsidRPr="003F1F2C">
        <w:t xml:space="preserve"> </w:t>
      </w:r>
      <w:r>
        <w:t>October</w:t>
      </w:r>
      <w:r w:rsidRPr="003F1F2C">
        <w:t xml:space="preserve"> 2022</w:t>
      </w:r>
    </w:p>
    <w:p w14:paraId="7800F67A" w14:textId="77777777" w:rsidR="00316A21" w:rsidRDefault="00316A21" w:rsidP="00316A21">
      <w:pPr>
        <w:pStyle w:val="GG-SName"/>
      </w:pPr>
      <w:r w:rsidRPr="00D56312">
        <w:t>Chris</w:t>
      </w:r>
      <w:r>
        <w:t xml:space="preserve"> </w:t>
      </w:r>
      <w:r w:rsidRPr="00D56312">
        <w:t>Cowley</w:t>
      </w:r>
    </w:p>
    <w:p w14:paraId="111D44FC" w14:textId="301AEBC5" w:rsidR="00316A21" w:rsidRDefault="00316A21" w:rsidP="00316A21">
      <w:pPr>
        <w:pStyle w:val="GG-Signature"/>
        <w:spacing w:line="170" w:lineRule="exact"/>
      </w:pPr>
      <w:r>
        <w:t>Chief Executive Officer</w:t>
      </w:r>
    </w:p>
    <w:p w14:paraId="13D3A169" w14:textId="38E3FF81" w:rsidR="00316A21" w:rsidRDefault="00316A21" w:rsidP="00316A21">
      <w:pPr>
        <w:pStyle w:val="GG-Signature"/>
        <w:pBdr>
          <w:bottom w:val="single" w:sz="4" w:space="1" w:color="auto"/>
        </w:pBdr>
        <w:spacing w:line="52" w:lineRule="exact"/>
        <w:jc w:val="center"/>
      </w:pPr>
    </w:p>
    <w:p w14:paraId="1DCDC0D9" w14:textId="796BF528" w:rsidR="00316A21" w:rsidRDefault="00316A21" w:rsidP="00316A21">
      <w:pPr>
        <w:pStyle w:val="GG-Signature"/>
        <w:pBdr>
          <w:top w:val="single" w:sz="4" w:space="1" w:color="auto"/>
        </w:pBdr>
        <w:spacing w:before="34" w:line="14" w:lineRule="exact"/>
        <w:jc w:val="center"/>
      </w:pPr>
    </w:p>
    <w:p w14:paraId="2AEC27F4" w14:textId="30A2E0FB" w:rsidR="00316A21" w:rsidRDefault="00316A21" w:rsidP="00316A2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850767F" w14:textId="77777777" w:rsidR="00316A21" w:rsidRPr="00FA5162" w:rsidRDefault="00316A21" w:rsidP="00BE6917">
      <w:pPr>
        <w:pStyle w:val="Heading2"/>
      </w:pPr>
      <w:bookmarkStart w:id="20" w:name="_Toc116555247"/>
      <w:r>
        <w:t>DISTRICT COUNCIL OF GRANT</w:t>
      </w:r>
      <w:bookmarkEnd w:id="20"/>
    </w:p>
    <w:p w14:paraId="61DEA4A0" w14:textId="77777777" w:rsidR="00316A21" w:rsidRPr="00FA5162" w:rsidRDefault="00316A21" w:rsidP="00316A21">
      <w:pPr>
        <w:pStyle w:val="GG-Title2"/>
      </w:pPr>
      <w:r>
        <w:t>Roads (Opening a</w:t>
      </w:r>
      <w:r w:rsidRPr="00FA5162">
        <w:t>nd Closing) Act 1991</w:t>
      </w:r>
    </w:p>
    <w:p w14:paraId="355E7AB2" w14:textId="77777777" w:rsidR="00316A21" w:rsidRDefault="00316A21" w:rsidP="00316A21">
      <w:pPr>
        <w:pStyle w:val="GG-Title3"/>
      </w:pPr>
      <w:r>
        <w:t xml:space="preserve">Re-Advertised: </w:t>
      </w:r>
      <w:r w:rsidRPr="00FA5162">
        <w:t>Road Closing</w:t>
      </w:r>
      <w:r>
        <w:t xml:space="preserve">—Avondale Road, </w:t>
      </w:r>
      <w:proofErr w:type="spellStart"/>
      <w:r>
        <w:t>Wepar</w:t>
      </w:r>
      <w:proofErr w:type="spellEnd"/>
    </w:p>
    <w:p w14:paraId="0495E013" w14:textId="77777777" w:rsidR="00316A21" w:rsidRDefault="00316A21" w:rsidP="00316A21">
      <w:pPr>
        <w:pStyle w:val="GG-body"/>
      </w:pPr>
      <w:r w:rsidRPr="00FA5162">
        <w:t xml:space="preserve">NOTICE is hereby given, pursuant to section 10 of the </w:t>
      </w:r>
      <w:r w:rsidRPr="00FA5162">
        <w:rPr>
          <w:i/>
          <w:iCs/>
        </w:rPr>
        <w:t>Roads (Opening and Closing) Act 1991</w:t>
      </w:r>
      <w:r w:rsidRPr="00FA5162">
        <w:t xml:space="preserve">, that the </w:t>
      </w:r>
      <w:r>
        <w:t>council</w:t>
      </w:r>
      <w:r w:rsidRPr="00FA5162">
        <w:t xml:space="preserve"> proposes to make a Road Process Order to close and </w:t>
      </w:r>
      <w:r>
        <w:t xml:space="preserve">sell to the adjoining owner the un-made Public Road (Avondale Road) adjoining allotment 2 in D16346 more </w:t>
      </w:r>
      <w:r w:rsidRPr="00FA5162">
        <w:t xml:space="preserve">particularly delineated and lettered </w:t>
      </w:r>
      <w:r>
        <w:t>‘</w:t>
      </w:r>
      <w:r w:rsidRPr="00FA5162">
        <w:t>A</w:t>
      </w:r>
      <w:r>
        <w:t xml:space="preserve">’ </w:t>
      </w:r>
      <w:r w:rsidRPr="00FA5162">
        <w:t>on Preliminary Plan 2</w:t>
      </w:r>
      <w:r>
        <w:t>1</w:t>
      </w:r>
      <w:r w:rsidRPr="00FA5162">
        <w:t>/00</w:t>
      </w:r>
      <w:r>
        <w:t>29.</w:t>
      </w:r>
    </w:p>
    <w:p w14:paraId="04C1F17A" w14:textId="77777777" w:rsidR="00316A21" w:rsidRDefault="00316A21" w:rsidP="00316A21">
      <w:pPr>
        <w:pStyle w:val="GG-body"/>
      </w:pPr>
      <w:r w:rsidRPr="00FA5162">
        <w:t xml:space="preserve">The Preliminary Plan and Statement of Persons Affected is available for public inspection at </w:t>
      </w:r>
      <w:r>
        <w:t xml:space="preserve">the offices of </w:t>
      </w:r>
      <w:r w:rsidRPr="00FA5162">
        <w:t xml:space="preserve">the </w:t>
      </w:r>
      <w:r>
        <w:t xml:space="preserve">District Council of Grant located at </w:t>
      </w:r>
      <w:r w:rsidRPr="00095513">
        <w:t>324 Commercial Street West</w:t>
      </w:r>
      <w:r>
        <w:t>, Mount Gambier</w:t>
      </w:r>
      <w:r w:rsidRPr="00B445FA">
        <w:t xml:space="preserve"> </w:t>
      </w:r>
      <w:r w:rsidRPr="00FA5162">
        <w:t>and the Adelaide Office of the Surveyor-General</w:t>
      </w:r>
      <w:r>
        <w:t xml:space="preserve"> at Level 2, 101 Grenfell Street Adelaide </w:t>
      </w:r>
      <w:r w:rsidRPr="00FA5162">
        <w:t>during normal office hours.</w:t>
      </w:r>
      <w:r>
        <w:t xml:space="preserve"> </w:t>
      </w:r>
      <w:r w:rsidRPr="00FA5162">
        <w:t xml:space="preserve">The Preliminary Plan can also be viewed at </w:t>
      </w:r>
      <w:hyperlink r:id="rId27" w:history="1">
        <w:r w:rsidRPr="00FA5162">
          <w:rPr>
            <w:rStyle w:val="Hyperlink"/>
          </w:rPr>
          <w:t>www.sa.gov.au/roadsactproposals</w:t>
        </w:r>
      </w:hyperlink>
      <w:r>
        <w:t>.</w:t>
      </w:r>
    </w:p>
    <w:p w14:paraId="1F598E1E" w14:textId="77777777" w:rsidR="00316A21" w:rsidRDefault="00316A21" w:rsidP="00316A21">
      <w:pPr>
        <w:pStyle w:val="GG-body"/>
      </w:pPr>
      <w:r w:rsidRPr="00FA5162">
        <w:t>Any application for easement or objection must set out the full name, address and details of the submission and must be fully supporte</w:t>
      </w:r>
      <w:r>
        <w:t xml:space="preserve">d by reasons. </w:t>
      </w:r>
      <w:r w:rsidRPr="00FA5162">
        <w:t xml:space="preserve">The application for easement or objection must be made in writing to the </w:t>
      </w:r>
      <w:r>
        <w:t xml:space="preserve">District Council of Grant </w:t>
      </w:r>
      <w:r w:rsidRPr="00FA5162">
        <w:t xml:space="preserve">at </w:t>
      </w:r>
      <w:r w:rsidRPr="00095513">
        <w:t>PO Box 724</w:t>
      </w:r>
      <w:r>
        <w:t xml:space="preserve"> Mount Gambier SA 5290 or </w:t>
      </w:r>
      <w:r w:rsidRPr="00095513">
        <w:rPr>
          <w:rStyle w:val="Hyperlink"/>
        </w:rPr>
        <w:t>info@dcgrant.sa.gov.au</w:t>
      </w:r>
      <w:r>
        <w:t>,</w:t>
      </w:r>
      <w:r w:rsidRPr="00FA5162">
        <w:t xml:space="preserve"> WITHIN 28 DAYS OF THIS NOTICE and a copy must be forwarded to the Surveyor-Ge</w:t>
      </w:r>
      <w:r>
        <w:t xml:space="preserve">neral at GPO Box 1354, Adelaide 5001. </w:t>
      </w:r>
      <w:r w:rsidRPr="00FA5162">
        <w:t>Where a submission is made, the Council will give notification of a meeting at which the matter will be considered.</w:t>
      </w:r>
    </w:p>
    <w:p w14:paraId="49ADE299" w14:textId="77777777" w:rsidR="00316A21" w:rsidRDefault="00316A21" w:rsidP="00316A21">
      <w:pPr>
        <w:pStyle w:val="GG-body"/>
      </w:pPr>
      <w:r w:rsidRPr="005D4F33">
        <w:t xml:space="preserve">Council contact for enquiries is </w:t>
      </w:r>
      <w:r>
        <w:t>Adrian Schutz,</w:t>
      </w:r>
      <w:r w:rsidRPr="005D4F33">
        <w:t xml:space="preserve"> ph</w:t>
      </w:r>
      <w:r>
        <w:t>one:</w:t>
      </w:r>
      <w:r w:rsidRPr="005D4F33">
        <w:t xml:space="preserve"> </w:t>
      </w:r>
      <w:r>
        <w:t>8721 0444.</w:t>
      </w:r>
    </w:p>
    <w:p w14:paraId="2EDAEF49" w14:textId="77777777" w:rsidR="00316A21" w:rsidRPr="00F568C5" w:rsidRDefault="00316A21" w:rsidP="00316A21">
      <w:pPr>
        <w:pStyle w:val="GG-SDated"/>
      </w:pPr>
      <w:r w:rsidRPr="00F568C5">
        <w:t xml:space="preserve">Dated: </w:t>
      </w:r>
      <w:r>
        <w:t>13 October 2022</w:t>
      </w:r>
    </w:p>
    <w:p w14:paraId="201A85FC" w14:textId="77777777" w:rsidR="00316A21" w:rsidRDefault="00316A21" w:rsidP="00316A21">
      <w:pPr>
        <w:pStyle w:val="GG-SName"/>
      </w:pPr>
      <w:r w:rsidRPr="0033713C">
        <w:t>Darryl</w:t>
      </w:r>
      <w:r>
        <w:t xml:space="preserve"> </w:t>
      </w:r>
      <w:proofErr w:type="spellStart"/>
      <w:r w:rsidRPr="0033713C">
        <w:t>Whicker</w:t>
      </w:r>
      <w:proofErr w:type="spellEnd"/>
    </w:p>
    <w:p w14:paraId="739DD226" w14:textId="7A70BE77" w:rsidR="00316A21" w:rsidRDefault="00316A21" w:rsidP="00316A21">
      <w:pPr>
        <w:pStyle w:val="GG-SDated"/>
        <w:jc w:val="right"/>
      </w:pPr>
      <w:r w:rsidRPr="00FA5162">
        <w:t>Chief Executive Officer</w:t>
      </w:r>
    </w:p>
    <w:p w14:paraId="5247DA29" w14:textId="29892559" w:rsidR="00316A21" w:rsidRDefault="00316A21" w:rsidP="00316A21">
      <w:pPr>
        <w:pBdr>
          <w:bottom w:val="single" w:sz="4" w:space="1" w:color="auto"/>
        </w:pBdr>
        <w:spacing w:after="0" w:line="52" w:lineRule="exact"/>
        <w:jc w:val="center"/>
      </w:pPr>
    </w:p>
    <w:p w14:paraId="0D6A81A1" w14:textId="49FBBD1A" w:rsidR="00316A21" w:rsidRDefault="00316A21" w:rsidP="00316A21">
      <w:pPr>
        <w:pBdr>
          <w:top w:val="single" w:sz="4" w:space="1" w:color="auto"/>
        </w:pBdr>
        <w:spacing w:before="34" w:after="0" w:line="14" w:lineRule="exact"/>
        <w:jc w:val="center"/>
      </w:pPr>
    </w:p>
    <w:p w14:paraId="6BABFA8C" w14:textId="3F2B7321" w:rsidR="00C20455" w:rsidRDefault="00C20455" w:rsidP="00316A21">
      <w:pPr>
        <w:pStyle w:val="GG-body"/>
        <w:spacing w:after="0"/>
      </w:pPr>
    </w:p>
    <w:p w14:paraId="42673298" w14:textId="77777777" w:rsidR="00316A21" w:rsidRPr="00316A21" w:rsidRDefault="00316A21" w:rsidP="00BE6917">
      <w:pPr>
        <w:pStyle w:val="Heading2"/>
      </w:pPr>
      <w:bookmarkStart w:id="21" w:name="_Toc116555248"/>
      <w:bookmarkStart w:id="22" w:name="_Hlk116467461"/>
      <w:r w:rsidRPr="00316A21">
        <w:t>Wattle Range Council</w:t>
      </w:r>
      <w:bookmarkEnd w:id="21"/>
    </w:p>
    <w:p w14:paraId="0C0CD6D3" w14:textId="77777777" w:rsidR="00316A21" w:rsidRPr="00316A21" w:rsidRDefault="00316A21" w:rsidP="00316A21">
      <w:pPr>
        <w:jc w:val="center"/>
        <w:rPr>
          <w:smallCaps/>
          <w:szCs w:val="17"/>
        </w:rPr>
      </w:pPr>
      <w:r w:rsidRPr="00316A21">
        <w:rPr>
          <w:smallCaps/>
          <w:szCs w:val="17"/>
        </w:rPr>
        <w:t>Local Government Act 1999</w:t>
      </w:r>
    </w:p>
    <w:p w14:paraId="639A1BD1" w14:textId="77777777" w:rsidR="00316A21" w:rsidRPr="00316A21" w:rsidRDefault="00316A21" w:rsidP="00316A21">
      <w:pPr>
        <w:jc w:val="center"/>
        <w:rPr>
          <w:i/>
          <w:szCs w:val="17"/>
        </w:rPr>
      </w:pPr>
      <w:r w:rsidRPr="00316A21">
        <w:rPr>
          <w:i/>
          <w:szCs w:val="17"/>
        </w:rPr>
        <w:t>Road Naming</w:t>
      </w:r>
    </w:p>
    <w:p w14:paraId="2A29FF7D" w14:textId="77777777" w:rsidR="00316A21" w:rsidRPr="00316A21" w:rsidRDefault="00316A21" w:rsidP="00316A21">
      <w:pPr>
        <w:rPr>
          <w:rFonts w:eastAsia="Times New Roman"/>
          <w:szCs w:val="17"/>
        </w:rPr>
      </w:pPr>
      <w:r w:rsidRPr="00316A21">
        <w:rPr>
          <w:rFonts w:eastAsia="Times New Roman"/>
          <w:szCs w:val="17"/>
        </w:rPr>
        <w:t xml:space="preserve">Notice is hereby given pursuant to Section 219 of the </w:t>
      </w:r>
      <w:r w:rsidRPr="00316A21">
        <w:rPr>
          <w:rFonts w:eastAsia="Times New Roman"/>
          <w:i/>
          <w:iCs/>
          <w:szCs w:val="17"/>
        </w:rPr>
        <w:t>Local Government Act 1999</w:t>
      </w:r>
      <w:r w:rsidRPr="00316A21">
        <w:rPr>
          <w:rFonts w:eastAsia="Times New Roman"/>
          <w:szCs w:val="17"/>
        </w:rPr>
        <w:t xml:space="preserve"> that Council resolved to assign the name ‘Old Dump Road’ to an unnamed road located near Kalangadoo immediately adjacent allotment 900, F191462 and allotment 2, F18448, hundred of Grey. The subject road provides access to the Kalangadoo Community Wastewater Management Scheme Treatment Ponds.</w:t>
      </w:r>
    </w:p>
    <w:p w14:paraId="283B1ABB" w14:textId="77777777" w:rsidR="00316A21" w:rsidRPr="00316A21" w:rsidRDefault="00316A21" w:rsidP="00316A21">
      <w:pPr>
        <w:spacing w:after="0"/>
        <w:rPr>
          <w:rFonts w:eastAsia="Times New Roman"/>
          <w:szCs w:val="17"/>
        </w:rPr>
      </w:pPr>
      <w:r w:rsidRPr="00316A21">
        <w:rPr>
          <w:rFonts w:eastAsia="Times New Roman"/>
          <w:szCs w:val="17"/>
        </w:rPr>
        <w:t>Dated: 13 October 2022</w:t>
      </w:r>
    </w:p>
    <w:p w14:paraId="7E7D33DF" w14:textId="77777777" w:rsidR="00316A21" w:rsidRPr="00316A21" w:rsidRDefault="00316A21" w:rsidP="00316A21">
      <w:pPr>
        <w:spacing w:after="0"/>
        <w:jc w:val="right"/>
        <w:rPr>
          <w:rFonts w:eastAsia="Times New Roman"/>
          <w:smallCaps/>
          <w:szCs w:val="20"/>
        </w:rPr>
      </w:pPr>
      <w:r w:rsidRPr="00316A21">
        <w:rPr>
          <w:rFonts w:eastAsia="Times New Roman"/>
          <w:smallCaps/>
          <w:szCs w:val="20"/>
        </w:rPr>
        <w:t>Ben Gower</w:t>
      </w:r>
    </w:p>
    <w:p w14:paraId="40C6636F" w14:textId="6DBE3668" w:rsidR="00316A21" w:rsidRDefault="00316A21" w:rsidP="00316A21">
      <w:pPr>
        <w:spacing w:after="40"/>
        <w:jc w:val="right"/>
        <w:rPr>
          <w:rFonts w:eastAsia="Times New Roman"/>
          <w:szCs w:val="17"/>
        </w:rPr>
      </w:pPr>
      <w:r w:rsidRPr="00316A21">
        <w:rPr>
          <w:rFonts w:eastAsia="Times New Roman"/>
          <w:szCs w:val="17"/>
        </w:rPr>
        <w:t>Chief Executive Officer</w:t>
      </w:r>
      <w:bookmarkEnd w:id="22"/>
    </w:p>
    <w:p w14:paraId="353A1471" w14:textId="102EF2D1" w:rsidR="00316A21" w:rsidRDefault="00316A21" w:rsidP="00316A21">
      <w:pPr>
        <w:pBdr>
          <w:bottom w:val="single" w:sz="4" w:space="1" w:color="auto"/>
        </w:pBdr>
        <w:spacing w:after="0" w:line="52" w:lineRule="exact"/>
        <w:jc w:val="center"/>
        <w:rPr>
          <w:rFonts w:eastAsia="Times New Roman"/>
          <w:szCs w:val="17"/>
        </w:rPr>
      </w:pPr>
    </w:p>
    <w:p w14:paraId="74260581" w14:textId="71AE0DF0" w:rsidR="00316A21" w:rsidRDefault="00316A21" w:rsidP="00316A21">
      <w:pPr>
        <w:pBdr>
          <w:top w:val="single" w:sz="4" w:space="1" w:color="auto"/>
        </w:pBdr>
        <w:spacing w:before="34" w:after="0" w:line="14" w:lineRule="exact"/>
        <w:jc w:val="center"/>
        <w:rPr>
          <w:rFonts w:eastAsia="Times New Roman"/>
          <w:szCs w:val="17"/>
        </w:rPr>
      </w:pPr>
    </w:p>
    <w:p w14:paraId="00EC8498" w14:textId="30CBAC60" w:rsidR="00316A21" w:rsidRDefault="00316A21" w:rsidP="00316A21">
      <w:pPr>
        <w:pStyle w:val="GG-body"/>
        <w:spacing w:after="0"/>
      </w:pPr>
    </w:p>
    <w:p w14:paraId="5E212144" w14:textId="77777777" w:rsidR="00316A21" w:rsidRDefault="00316A21" w:rsidP="00BE6917">
      <w:pPr>
        <w:pStyle w:val="Heading2"/>
      </w:pPr>
      <w:bookmarkStart w:id="23" w:name="_Toc116555249"/>
      <w:r w:rsidRPr="00990B1B">
        <w:t>Yorke Peninsula Council</w:t>
      </w:r>
      <w:bookmarkEnd w:id="23"/>
    </w:p>
    <w:p w14:paraId="3806193A" w14:textId="77777777" w:rsidR="00316A21" w:rsidRPr="00D746D7" w:rsidRDefault="00316A21" w:rsidP="00316A21">
      <w:pPr>
        <w:pStyle w:val="GG-body"/>
        <w:spacing w:before="240" w:after="100" w:line="240" w:lineRule="auto"/>
        <w:rPr>
          <w:b/>
          <w:bCs/>
          <w:sz w:val="28"/>
          <w:szCs w:val="28"/>
        </w:rPr>
      </w:pPr>
      <w:r w:rsidRPr="00D746D7">
        <w:rPr>
          <w:b/>
          <w:bCs/>
          <w:sz w:val="28"/>
          <w:szCs w:val="28"/>
        </w:rPr>
        <w:t>Liquor Licensing (Dry Area</w:t>
      </w:r>
      <w:r>
        <w:rPr>
          <w:b/>
          <w:bCs/>
          <w:sz w:val="28"/>
          <w:szCs w:val="28"/>
        </w:rPr>
        <w:t>s</w:t>
      </w:r>
      <w:r w:rsidRPr="00D746D7">
        <w:rPr>
          <w:b/>
          <w:bCs/>
          <w:sz w:val="28"/>
          <w:szCs w:val="28"/>
        </w:rPr>
        <w:t>) Notice 2022</w:t>
      </w:r>
    </w:p>
    <w:p w14:paraId="5D0292A5" w14:textId="77777777" w:rsidR="00316A21" w:rsidRPr="00D746D7" w:rsidRDefault="00316A21" w:rsidP="00316A21">
      <w:pPr>
        <w:pStyle w:val="GG-body"/>
        <w:spacing w:line="240" w:lineRule="auto"/>
        <w:rPr>
          <w:sz w:val="18"/>
          <w:szCs w:val="18"/>
        </w:rPr>
      </w:pPr>
      <w:r w:rsidRPr="00D746D7">
        <w:rPr>
          <w:sz w:val="18"/>
          <w:szCs w:val="18"/>
        </w:rPr>
        <w:t xml:space="preserve">Under </w:t>
      </w:r>
      <w:r>
        <w:rPr>
          <w:sz w:val="18"/>
          <w:szCs w:val="18"/>
        </w:rPr>
        <w:t>S</w:t>
      </w:r>
      <w:r w:rsidRPr="00D746D7">
        <w:rPr>
          <w:sz w:val="18"/>
          <w:szCs w:val="18"/>
        </w:rPr>
        <w:t xml:space="preserve">ection 131 (1ab) of the </w:t>
      </w:r>
      <w:r w:rsidRPr="00344F1D">
        <w:rPr>
          <w:i/>
          <w:iCs/>
          <w:sz w:val="18"/>
          <w:szCs w:val="18"/>
        </w:rPr>
        <w:t>Liquor Licensing Act 1977</w:t>
      </w:r>
    </w:p>
    <w:p w14:paraId="46C0B635" w14:textId="77777777" w:rsidR="00316A21" w:rsidRPr="00D746D7" w:rsidRDefault="00316A21" w:rsidP="00316A21">
      <w:pPr>
        <w:pStyle w:val="GG-body"/>
        <w:spacing w:before="160" w:after="60" w:line="240" w:lineRule="auto"/>
        <w:ind w:left="284" w:hanging="284"/>
        <w:rPr>
          <w:b/>
          <w:bCs/>
          <w:sz w:val="22"/>
          <w:szCs w:val="22"/>
        </w:rPr>
      </w:pPr>
      <w:r w:rsidRPr="00D746D7">
        <w:rPr>
          <w:b/>
          <w:bCs/>
          <w:sz w:val="22"/>
          <w:szCs w:val="22"/>
        </w:rPr>
        <w:t>1—Short title</w:t>
      </w:r>
    </w:p>
    <w:p w14:paraId="6A1AE92A" w14:textId="77777777" w:rsidR="00316A21" w:rsidRPr="00D746D7" w:rsidRDefault="00316A21" w:rsidP="00316A21">
      <w:pPr>
        <w:pStyle w:val="GG-body"/>
        <w:spacing w:line="240" w:lineRule="auto"/>
        <w:ind w:left="993"/>
        <w:rPr>
          <w:sz w:val="18"/>
          <w:szCs w:val="18"/>
        </w:rPr>
      </w:pPr>
      <w:r w:rsidRPr="00D746D7">
        <w:rPr>
          <w:sz w:val="18"/>
          <w:szCs w:val="18"/>
        </w:rPr>
        <w:t xml:space="preserve">This notice may be cited as the </w:t>
      </w:r>
      <w:r w:rsidRPr="00344F1D">
        <w:rPr>
          <w:i/>
          <w:iCs/>
          <w:sz w:val="18"/>
          <w:szCs w:val="18"/>
        </w:rPr>
        <w:t xml:space="preserve">Liquor Licensing </w:t>
      </w:r>
      <w:r>
        <w:rPr>
          <w:i/>
          <w:iCs/>
          <w:sz w:val="18"/>
          <w:szCs w:val="18"/>
        </w:rPr>
        <w:t>(Dry Areas) Notice 2022</w:t>
      </w:r>
      <w:r w:rsidRPr="00D746D7">
        <w:rPr>
          <w:sz w:val="18"/>
          <w:szCs w:val="18"/>
        </w:rPr>
        <w:t>.</w:t>
      </w:r>
    </w:p>
    <w:p w14:paraId="256FEF43" w14:textId="77777777" w:rsidR="00316A21" w:rsidRPr="00D746D7" w:rsidRDefault="00316A21" w:rsidP="00316A21">
      <w:pPr>
        <w:pStyle w:val="GG-body"/>
        <w:spacing w:before="80" w:after="60" w:line="240" w:lineRule="auto"/>
        <w:ind w:left="284" w:hanging="284"/>
        <w:rPr>
          <w:b/>
          <w:bCs/>
          <w:sz w:val="22"/>
          <w:szCs w:val="22"/>
        </w:rPr>
      </w:pPr>
      <w:r w:rsidRPr="00D746D7">
        <w:rPr>
          <w:b/>
          <w:bCs/>
          <w:sz w:val="22"/>
          <w:szCs w:val="22"/>
        </w:rPr>
        <w:t>2—Commencement</w:t>
      </w:r>
    </w:p>
    <w:p w14:paraId="523AB29C" w14:textId="77777777" w:rsidR="00316A21" w:rsidRPr="00D746D7" w:rsidRDefault="00316A21" w:rsidP="00316A21">
      <w:pPr>
        <w:pStyle w:val="GG-body"/>
        <w:spacing w:line="240" w:lineRule="auto"/>
        <w:ind w:left="993"/>
        <w:rPr>
          <w:sz w:val="18"/>
          <w:szCs w:val="18"/>
        </w:rPr>
      </w:pPr>
      <w:r w:rsidRPr="00D746D7">
        <w:rPr>
          <w:sz w:val="18"/>
          <w:szCs w:val="18"/>
        </w:rPr>
        <w:t>This notice comes into operation on 31 December 2022</w:t>
      </w:r>
      <w:r>
        <w:rPr>
          <w:sz w:val="18"/>
          <w:szCs w:val="18"/>
        </w:rPr>
        <w:t>.</w:t>
      </w:r>
    </w:p>
    <w:p w14:paraId="30E2D946" w14:textId="77777777" w:rsidR="00316A21" w:rsidRPr="00D746D7" w:rsidRDefault="00316A21" w:rsidP="00316A21">
      <w:pPr>
        <w:pStyle w:val="GG-body"/>
        <w:spacing w:before="80" w:after="60" w:line="240" w:lineRule="auto"/>
        <w:ind w:left="284" w:hanging="284"/>
        <w:rPr>
          <w:b/>
          <w:bCs/>
          <w:sz w:val="22"/>
          <w:szCs w:val="22"/>
        </w:rPr>
      </w:pPr>
      <w:r w:rsidRPr="00D746D7">
        <w:rPr>
          <w:b/>
          <w:bCs/>
          <w:sz w:val="22"/>
          <w:szCs w:val="22"/>
        </w:rPr>
        <w:t>3—Interpretation</w:t>
      </w:r>
    </w:p>
    <w:p w14:paraId="09B61AAA" w14:textId="77777777" w:rsidR="00316A21" w:rsidRPr="00D746D7" w:rsidRDefault="00316A21" w:rsidP="00316A21">
      <w:pPr>
        <w:pStyle w:val="GG-body"/>
        <w:spacing w:line="240" w:lineRule="auto"/>
        <w:ind w:left="993" w:hanging="425"/>
        <w:rPr>
          <w:sz w:val="18"/>
          <w:szCs w:val="18"/>
        </w:rPr>
      </w:pPr>
      <w:r w:rsidRPr="00D746D7">
        <w:rPr>
          <w:sz w:val="18"/>
          <w:szCs w:val="18"/>
        </w:rPr>
        <w:t>(1)</w:t>
      </w:r>
      <w:r w:rsidRPr="00D746D7">
        <w:rPr>
          <w:sz w:val="18"/>
          <w:szCs w:val="18"/>
        </w:rPr>
        <w:tab/>
        <w:t xml:space="preserve">Pursuant to </w:t>
      </w:r>
      <w:r>
        <w:rPr>
          <w:sz w:val="18"/>
          <w:szCs w:val="18"/>
        </w:rPr>
        <w:t>S</w:t>
      </w:r>
      <w:r w:rsidRPr="00D746D7">
        <w:rPr>
          <w:sz w:val="18"/>
          <w:szCs w:val="18"/>
        </w:rPr>
        <w:t>ection 131 (1ab) of the Act, the Yorke Peninsula Council has declared that consumption and possession of liquor in the area described in the Schedule is prohibited in accordance with the provisions of the Schedule.</w:t>
      </w:r>
    </w:p>
    <w:p w14:paraId="2A29A322" w14:textId="77777777" w:rsidR="00316A21" w:rsidRPr="00D746D7" w:rsidRDefault="00316A21" w:rsidP="00316A21">
      <w:pPr>
        <w:pStyle w:val="GG-body"/>
        <w:spacing w:line="240" w:lineRule="auto"/>
        <w:ind w:left="993" w:hanging="425"/>
        <w:rPr>
          <w:sz w:val="18"/>
          <w:szCs w:val="18"/>
        </w:rPr>
      </w:pPr>
      <w:r w:rsidRPr="00D746D7">
        <w:rPr>
          <w:sz w:val="18"/>
          <w:szCs w:val="18"/>
        </w:rPr>
        <w:lastRenderedPageBreak/>
        <w:t>(2)</w:t>
      </w:r>
      <w:r w:rsidRPr="00D746D7">
        <w:rPr>
          <w:sz w:val="18"/>
          <w:szCs w:val="18"/>
        </w:rPr>
        <w:tab/>
        <w:t>The prohibition has effect during the periods specified in the Schedule.</w:t>
      </w:r>
    </w:p>
    <w:p w14:paraId="1A640BBF" w14:textId="77777777" w:rsidR="00316A21" w:rsidRPr="00D746D7" w:rsidRDefault="00316A21" w:rsidP="00316A21">
      <w:pPr>
        <w:pStyle w:val="GG-body"/>
        <w:spacing w:line="240" w:lineRule="auto"/>
        <w:ind w:left="993" w:hanging="425"/>
        <w:rPr>
          <w:sz w:val="18"/>
          <w:szCs w:val="18"/>
        </w:rPr>
      </w:pPr>
      <w:r w:rsidRPr="00D746D7">
        <w:rPr>
          <w:sz w:val="18"/>
          <w:szCs w:val="18"/>
        </w:rPr>
        <w:t>(3)</w:t>
      </w:r>
      <w:r w:rsidRPr="00D746D7">
        <w:rPr>
          <w:sz w:val="18"/>
          <w:szCs w:val="18"/>
        </w:rPr>
        <w:tab/>
        <w:t>The prohibition does not extend to private land in the area described in the Schedule.</w:t>
      </w:r>
    </w:p>
    <w:p w14:paraId="0B23614D" w14:textId="77777777" w:rsidR="00316A21" w:rsidRPr="00D746D7" w:rsidRDefault="00316A21" w:rsidP="00316A21">
      <w:pPr>
        <w:pStyle w:val="GG-body"/>
        <w:spacing w:line="240" w:lineRule="auto"/>
        <w:ind w:left="993" w:hanging="425"/>
        <w:rPr>
          <w:sz w:val="18"/>
          <w:szCs w:val="18"/>
        </w:rPr>
      </w:pPr>
      <w:r w:rsidRPr="00D746D7">
        <w:rPr>
          <w:sz w:val="18"/>
          <w:szCs w:val="18"/>
        </w:rPr>
        <w:t>(4)</w:t>
      </w:r>
      <w:r w:rsidRPr="00D746D7">
        <w:rPr>
          <w:sz w:val="18"/>
          <w:szCs w:val="18"/>
        </w:rPr>
        <w:tab/>
        <w:t>Unless the contrary intention appears, the prohibition of the possession of liquor in the area does not extend to</w:t>
      </w:r>
      <w:r>
        <w:rPr>
          <w:sz w:val="18"/>
          <w:szCs w:val="18"/>
        </w:rPr>
        <w:t>—</w:t>
      </w:r>
    </w:p>
    <w:p w14:paraId="67588250" w14:textId="77777777" w:rsidR="00316A21" w:rsidRPr="00D746D7" w:rsidRDefault="00316A21" w:rsidP="00316A21">
      <w:pPr>
        <w:pStyle w:val="GG-body"/>
        <w:spacing w:line="240" w:lineRule="auto"/>
        <w:ind w:left="1560" w:hanging="425"/>
        <w:rPr>
          <w:sz w:val="18"/>
          <w:szCs w:val="18"/>
        </w:rPr>
      </w:pPr>
      <w:r w:rsidRPr="00D746D7">
        <w:rPr>
          <w:sz w:val="18"/>
          <w:szCs w:val="18"/>
        </w:rPr>
        <w:t>(a)</w:t>
      </w:r>
      <w:r w:rsidRPr="00D746D7">
        <w:rPr>
          <w:sz w:val="18"/>
          <w:szCs w:val="18"/>
        </w:rPr>
        <w:tab/>
        <w:t>A person who is genuinely passing through the area if</w:t>
      </w:r>
      <w:r>
        <w:rPr>
          <w:sz w:val="18"/>
          <w:szCs w:val="18"/>
        </w:rPr>
        <w:t>—</w:t>
      </w:r>
    </w:p>
    <w:p w14:paraId="498C31DF" w14:textId="77777777" w:rsidR="00316A21" w:rsidRPr="00D746D7" w:rsidRDefault="00316A21" w:rsidP="00316A21">
      <w:pPr>
        <w:pStyle w:val="GG-body"/>
        <w:spacing w:line="240" w:lineRule="auto"/>
        <w:ind w:left="2127" w:hanging="425"/>
        <w:rPr>
          <w:sz w:val="18"/>
          <w:szCs w:val="18"/>
        </w:rPr>
      </w:pPr>
      <w:r w:rsidRPr="00D746D7">
        <w:rPr>
          <w:sz w:val="18"/>
          <w:szCs w:val="18"/>
        </w:rPr>
        <w:t>(1)</w:t>
      </w:r>
      <w:r w:rsidRPr="00D746D7">
        <w:rPr>
          <w:sz w:val="18"/>
          <w:szCs w:val="18"/>
        </w:rPr>
        <w:tab/>
        <w:t>the liquor is in the original container in which it was purchased from licensed premises; and</w:t>
      </w:r>
    </w:p>
    <w:p w14:paraId="226206B0" w14:textId="77777777" w:rsidR="00316A21" w:rsidRPr="00D746D7" w:rsidRDefault="00316A21" w:rsidP="00316A21">
      <w:pPr>
        <w:pStyle w:val="GG-body"/>
        <w:spacing w:line="240" w:lineRule="auto"/>
        <w:ind w:left="2127" w:hanging="425"/>
        <w:rPr>
          <w:sz w:val="18"/>
          <w:szCs w:val="18"/>
        </w:rPr>
      </w:pPr>
      <w:r w:rsidRPr="00D746D7">
        <w:rPr>
          <w:sz w:val="18"/>
          <w:szCs w:val="18"/>
        </w:rPr>
        <w:t>(2)</w:t>
      </w:r>
      <w:r w:rsidRPr="00D746D7">
        <w:rPr>
          <w:sz w:val="18"/>
          <w:szCs w:val="18"/>
        </w:rPr>
        <w:tab/>
        <w:t>the container has not been opened; or</w:t>
      </w:r>
    </w:p>
    <w:p w14:paraId="25A75D23" w14:textId="77777777" w:rsidR="00316A21" w:rsidRPr="00D746D7" w:rsidRDefault="00316A21" w:rsidP="00316A21">
      <w:pPr>
        <w:pStyle w:val="GG-body"/>
        <w:spacing w:line="240" w:lineRule="auto"/>
        <w:ind w:left="1560" w:hanging="425"/>
        <w:rPr>
          <w:sz w:val="18"/>
          <w:szCs w:val="18"/>
        </w:rPr>
      </w:pPr>
      <w:r w:rsidRPr="00D746D7">
        <w:rPr>
          <w:sz w:val="18"/>
          <w:szCs w:val="18"/>
        </w:rPr>
        <w:t>(b)</w:t>
      </w:r>
      <w:r w:rsidRPr="00D746D7">
        <w:rPr>
          <w:sz w:val="18"/>
          <w:szCs w:val="18"/>
        </w:rPr>
        <w:tab/>
        <w:t xml:space="preserve">a person who has possession of the liquor </w:t>
      </w:r>
      <w:proofErr w:type="gramStart"/>
      <w:r w:rsidRPr="00D746D7">
        <w:rPr>
          <w:sz w:val="18"/>
          <w:szCs w:val="18"/>
        </w:rPr>
        <w:t>in the course of</w:t>
      </w:r>
      <w:proofErr w:type="gramEnd"/>
      <w:r w:rsidRPr="00D746D7">
        <w:rPr>
          <w:sz w:val="18"/>
          <w:szCs w:val="18"/>
        </w:rPr>
        <w:t xml:space="preserve"> carrying on a business or in the course of his or her employment by another person in the course of carrying on a business: or</w:t>
      </w:r>
    </w:p>
    <w:p w14:paraId="20ACE155" w14:textId="77777777" w:rsidR="00316A21" w:rsidRPr="00D746D7" w:rsidRDefault="00316A21" w:rsidP="00316A21">
      <w:pPr>
        <w:pStyle w:val="GG-body"/>
        <w:spacing w:line="240" w:lineRule="auto"/>
        <w:ind w:left="1560" w:hanging="425"/>
        <w:rPr>
          <w:sz w:val="18"/>
          <w:szCs w:val="18"/>
        </w:rPr>
      </w:pPr>
      <w:r w:rsidRPr="00D746D7">
        <w:rPr>
          <w:sz w:val="18"/>
          <w:szCs w:val="18"/>
        </w:rPr>
        <w:t>(c)</w:t>
      </w:r>
      <w:r w:rsidRPr="00D746D7">
        <w:rPr>
          <w:sz w:val="18"/>
          <w:szCs w:val="18"/>
        </w:rPr>
        <w:tab/>
        <w:t>a person who is permanently or temporarily residing in premises within the area or on the boundary of the area and who enters the area solely for the purpose of passing through it to enter those premises or who enters the area from those premises for the purpose of leaving the area.</w:t>
      </w:r>
    </w:p>
    <w:p w14:paraId="234D36A6" w14:textId="77777777" w:rsidR="00316A21" w:rsidRPr="00D746D7" w:rsidRDefault="00316A21" w:rsidP="00316A21">
      <w:pPr>
        <w:pStyle w:val="GG-body"/>
        <w:spacing w:before="240" w:after="100" w:line="240" w:lineRule="auto"/>
        <w:rPr>
          <w:b/>
          <w:bCs/>
          <w:sz w:val="24"/>
          <w:szCs w:val="24"/>
        </w:rPr>
      </w:pPr>
      <w:r w:rsidRPr="00D746D7">
        <w:rPr>
          <w:b/>
          <w:bCs/>
          <w:sz w:val="24"/>
          <w:szCs w:val="24"/>
        </w:rPr>
        <w:t>Schedule—Stansbury Area 1 and Area 2</w:t>
      </w:r>
    </w:p>
    <w:p w14:paraId="64363DB1" w14:textId="77777777" w:rsidR="00316A21" w:rsidRPr="00D746D7" w:rsidRDefault="00316A21" w:rsidP="00316A21">
      <w:pPr>
        <w:pStyle w:val="GG-body"/>
        <w:spacing w:before="80" w:after="60" w:line="240" w:lineRule="auto"/>
        <w:ind w:left="284" w:hanging="284"/>
        <w:rPr>
          <w:b/>
          <w:bCs/>
          <w:sz w:val="22"/>
          <w:szCs w:val="22"/>
        </w:rPr>
      </w:pPr>
      <w:r w:rsidRPr="00D746D7">
        <w:rPr>
          <w:b/>
          <w:bCs/>
          <w:sz w:val="22"/>
          <w:szCs w:val="22"/>
        </w:rPr>
        <w:t>1—Extent of prohibition</w:t>
      </w:r>
    </w:p>
    <w:p w14:paraId="0FE9A2C5" w14:textId="77777777" w:rsidR="00316A21" w:rsidRPr="00D746D7" w:rsidRDefault="00316A21" w:rsidP="00316A21">
      <w:pPr>
        <w:pStyle w:val="GG-body"/>
        <w:spacing w:line="240" w:lineRule="auto"/>
        <w:ind w:left="993"/>
        <w:rPr>
          <w:sz w:val="18"/>
          <w:szCs w:val="18"/>
        </w:rPr>
      </w:pPr>
      <w:r w:rsidRPr="00D746D7">
        <w:rPr>
          <w:sz w:val="18"/>
          <w:szCs w:val="18"/>
        </w:rPr>
        <w:t>The consumption of liquor and the possession of liquor is prohibited.</w:t>
      </w:r>
    </w:p>
    <w:p w14:paraId="11160F86" w14:textId="77777777" w:rsidR="00316A21" w:rsidRPr="00D746D7" w:rsidRDefault="00316A21" w:rsidP="00316A21">
      <w:pPr>
        <w:pStyle w:val="GG-body"/>
        <w:spacing w:before="80" w:after="60" w:line="240" w:lineRule="auto"/>
        <w:ind w:left="284" w:hanging="284"/>
        <w:rPr>
          <w:b/>
          <w:bCs/>
          <w:sz w:val="22"/>
          <w:szCs w:val="22"/>
        </w:rPr>
      </w:pPr>
      <w:r w:rsidRPr="00D746D7">
        <w:rPr>
          <w:b/>
          <w:bCs/>
          <w:sz w:val="22"/>
          <w:szCs w:val="22"/>
        </w:rPr>
        <w:t>2—Period of prohibition</w:t>
      </w:r>
    </w:p>
    <w:p w14:paraId="165E44C0" w14:textId="77777777" w:rsidR="00316A21" w:rsidRPr="00D746D7" w:rsidRDefault="00316A21" w:rsidP="00316A21">
      <w:pPr>
        <w:pStyle w:val="GG-body"/>
        <w:spacing w:line="240" w:lineRule="auto"/>
        <w:ind w:left="993"/>
        <w:rPr>
          <w:sz w:val="18"/>
          <w:szCs w:val="18"/>
        </w:rPr>
      </w:pPr>
      <w:r w:rsidRPr="00D746D7">
        <w:rPr>
          <w:sz w:val="18"/>
          <w:szCs w:val="18"/>
        </w:rPr>
        <w:t>From 10pm on 31 December 2022 to 8am on 1 January 2023.</w:t>
      </w:r>
    </w:p>
    <w:p w14:paraId="39802EA6" w14:textId="77777777" w:rsidR="00316A21" w:rsidRPr="00D746D7" w:rsidRDefault="00316A21" w:rsidP="00316A21">
      <w:pPr>
        <w:pStyle w:val="GG-body"/>
        <w:spacing w:before="80" w:after="60" w:line="240" w:lineRule="auto"/>
        <w:ind w:left="284" w:hanging="284"/>
        <w:rPr>
          <w:b/>
          <w:bCs/>
          <w:sz w:val="22"/>
          <w:szCs w:val="22"/>
        </w:rPr>
      </w:pPr>
      <w:r w:rsidRPr="00D746D7">
        <w:rPr>
          <w:b/>
          <w:bCs/>
          <w:sz w:val="22"/>
          <w:szCs w:val="22"/>
        </w:rPr>
        <w:t>3</w:t>
      </w:r>
      <w:r>
        <w:rPr>
          <w:b/>
          <w:bCs/>
          <w:sz w:val="22"/>
          <w:szCs w:val="22"/>
        </w:rPr>
        <w:t>—</w:t>
      </w:r>
      <w:r w:rsidRPr="00D746D7">
        <w:rPr>
          <w:b/>
          <w:bCs/>
          <w:sz w:val="22"/>
          <w:szCs w:val="22"/>
        </w:rPr>
        <w:t>Description of area</w:t>
      </w:r>
    </w:p>
    <w:p w14:paraId="058A794A" w14:textId="77777777" w:rsidR="00316A21" w:rsidRPr="00D746D7" w:rsidRDefault="00316A21" w:rsidP="00316A21">
      <w:pPr>
        <w:pStyle w:val="GG-body"/>
        <w:spacing w:line="240" w:lineRule="auto"/>
        <w:ind w:left="993"/>
        <w:rPr>
          <w:sz w:val="18"/>
          <w:szCs w:val="18"/>
        </w:rPr>
      </w:pPr>
      <w:r w:rsidRPr="00D746D7">
        <w:rPr>
          <w:sz w:val="18"/>
          <w:szCs w:val="18"/>
        </w:rPr>
        <w:t xml:space="preserve">The Area 1 in Stansbury is bounded as follows: commencing at the point at which the prolongation in a straight line </w:t>
      </w:r>
      <w:r w:rsidRPr="00F90D89">
        <w:rPr>
          <w:spacing w:val="-2"/>
          <w:sz w:val="18"/>
          <w:szCs w:val="18"/>
        </w:rPr>
        <w:t>of the south</w:t>
      </w:r>
      <w:r>
        <w:rPr>
          <w:spacing w:val="-2"/>
          <w:sz w:val="18"/>
          <w:szCs w:val="18"/>
        </w:rPr>
        <w:t>-</w:t>
      </w:r>
      <w:r w:rsidRPr="00F90D89">
        <w:rPr>
          <w:spacing w:val="-2"/>
          <w:sz w:val="18"/>
          <w:szCs w:val="18"/>
        </w:rPr>
        <w:t xml:space="preserve">eastern boundary of Stormbird Street intersects the low water mark on the western side of Gulf St. Vincent, </w:t>
      </w:r>
      <w:r w:rsidRPr="00D746D7">
        <w:rPr>
          <w:sz w:val="18"/>
          <w:szCs w:val="18"/>
        </w:rPr>
        <w:t>then south</w:t>
      </w:r>
      <w:r>
        <w:rPr>
          <w:sz w:val="18"/>
          <w:szCs w:val="18"/>
        </w:rPr>
        <w:t>-</w:t>
      </w:r>
      <w:r w:rsidRPr="00D746D7">
        <w:rPr>
          <w:sz w:val="18"/>
          <w:szCs w:val="18"/>
        </w:rPr>
        <w:t>westerly along that prolongation to the south</w:t>
      </w:r>
      <w:r>
        <w:rPr>
          <w:sz w:val="18"/>
          <w:szCs w:val="18"/>
        </w:rPr>
        <w:t>-</w:t>
      </w:r>
      <w:r w:rsidRPr="00D746D7">
        <w:rPr>
          <w:sz w:val="18"/>
          <w:szCs w:val="18"/>
        </w:rPr>
        <w:t>western boundary of Anzac Parade, then north</w:t>
      </w:r>
      <w:r>
        <w:rPr>
          <w:sz w:val="18"/>
          <w:szCs w:val="18"/>
        </w:rPr>
        <w:t>-</w:t>
      </w:r>
      <w:r w:rsidRPr="00D746D7">
        <w:rPr>
          <w:sz w:val="18"/>
          <w:szCs w:val="18"/>
        </w:rPr>
        <w:t xml:space="preserve">westerly along that boundary of Anzac Parade to the northern boundary of </w:t>
      </w:r>
      <w:proofErr w:type="spellStart"/>
      <w:r w:rsidRPr="00D746D7">
        <w:rPr>
          <w:sz w:val="18"/>
          <w:szCs w:val="18"/>
        </w:rPr>
        <w:t>Towler</w:t>
      </w:r>
      <w:proofErr w:type="spellEnd"/>
      <w:r w:rsidRPr="00D746D7">
        <w:rPr>
          <w:sz w:val="18"/>
          <w:szCs w:val="18"/>
        </w:rPr>
        <w:t xml:space="preserve"> Street, then westerly along that that boundary of </w:t>
      </w:r>
      <w:proofErr w:type="spellStart"/>
      <w:r w:rsidRPr="00D746D7">
        <w:rPr>
          <w:sz w:val="18"/>
          <w:szCs w:val="18"/>
        </w:rPr>
        <w:t>Towler</w:t>
      </w:r>
      <w:proofErr w:type="spellEnd"/>
      <w:r w:rsidRPr="00D746D7">
        <w:rPr>
          <w:sz w:val="18"/>
          <w:szCs w:val="18"/>
        </w:rPr>
        <w:t xml:space="preserve"> Street to the western boundary of Weaver Street, the northerly along that boundary of Weaver</w:t>
      </w:r>
      <w:r>
        <w:rPr>
          <w:sz w:val="18"/>
          <w:szCs w:val="18"/>
        </w:rPr>
        <w:t> </w:t>
      </w:r>
      <w:r w:rsidRPr="00D746D7">
        <w:rPr>
          <w:sz w:val="18"/>
          <w:szCs w:val="18"/>
        </w:rPr>
        <w:t>Street and the prolongation in a straight line of that boundary to the south</w:t>
      </w:r>
      <w:r>
        <w:rPr>
          <w:sz w:val="18"/>
          <w:szCs w:val="18"/>
        </w:rPr>
        <w:t>-</w:t>
      </w:r>
      <w:r w:rsidRPr="00D746D7">
        <w:rPr>
          <w:sz w:val="18"/>
          <w:szCs w:val="18"/>
        </w:rPr>
        <w:t>western boundary of Anzac Parade, then generally north</w:t>
      </w:r>
      <w:r>
        <w:rPr>
          <w:sz w:val="18"/>
          <w:szCs w:val="18"/>
        </w:rPr>
        <w:t>-</w:t>
      </w:r>
      <w:r w:rsidRPr="00D746D7">
        <w:rPr>
          <w:sz w:val="18"/>
          <w:szCs w:val="18"/>
        </w:rPr>
        <w:t>westerly and westerly along that boundary of Anzac Parade and the southern boundary of North</w:t>
      </w:r>
      <w:r>
        <w:rPr>
          <w:sz w:val="18"/>
          <w:szCs w:val="18"/>
        </w:rPr>
        <w:t> </w:t>
      </w:r>
      <w:r w:rsidRPr="00D746D7">
        <w:rPr>
          <w:sz w:val="18"/>
          <w:szCs w:val="18"/>
        </w:rPr>
        <w:t>Terrace to the western boundary of Parrington Street, then along the prolongation in a straight line of then western boundary of Parrington Street to the southern boundary of Dalrymple Terrace, the easterly along that boundary of Dalrymple Terrace to the western boundary of Adelaide Road, then in a straight line by the shortest route to the point at which the southern boundary of Bayview Road meets the eastern boundary of Adelaide Road, then generally easterly and north easterly along that boundary of Bayview Road to the point at which it meets the southern corner of Lot 17 DP 5864, then north</w:t>
      </w:r>
      <w:r>
        <w:rPr>
          <w:sz w:val="18"/>
          <w:szCs w:val="18"/>
        </w:rPr>
        <w:t>-</w:t>
      </w:r>
      <w:r w:rsidRPr="00D746D7">
        <w:rPr>
          <w:sz w:val="18"/>
          <w:szCs w:val="18"/>
        </w:rPr>
        <w:t>easterly and northerly along the western boundary of Lot 1 DP 37028 to the northern boundary of the Lot, then easterly along the northern boundary of Lot 1 and the prolongation in a straight line of the boundary to the low water mark on the western side of Gulf St. Vincent, then generally south</w:t>
      </w:r>
      <w:r>
        <w:rPr>
          <w:sz w:val="18"/>
          <w:szCs w:val="18"/>
        </w:rPr>
        <w:t>-</w:t>
      </w:r>
      <w:r w:rsidRPr="00D746D7">
        <w:rPr>
          <w:sz w:val="18"/>
          <w:szCs w:val="18"/>
        </w:rPr>
        <w:t>easterly along the low water mark to the northern side of Stansbury Jetty, then north</w:t>
      </w:r>
      <w:r>
        <w:rPr>
          <w:sz w:val="18"/>
          <w:szCs w:val="18"/>
        </w:rPr>
        <w:t>-</w:t>
      </w:r>
      <w:r w:rsidRPr="00D746D7">
        <w:rPr>
          <w:sz w:val="18"/>
          <w:szCs w:val="18"/>
        </w:rPr>
        <w:t>easterly south</w:t>
      </w:r>
      <w:r>
        <w:rPr>
          <w:sz w:val="18"/>
          <w:szCs w:val="18"/>
        </w:rPr>
        <w:t>-</w:t>
      </w:r>
      <w:r w:rsidRPr="00D746D7">
        <w:rPr>
          <w:sz w:val="18"/>
          <w:szCs w:val="18"/>
        </w:rPr>
        <w:t>easterly and south</w:t>
      </w:r>
      <w:r>
        <w:rPr>
          <w:sz w:val="18"/>
          <w:szCs w:val="18"/>
        </w:rPr>
        <w:t>-</w:t>
      </w:r>
      <w:r w:rsidRPr="00D746D7">
        <w:rPr>
          <w:sz w:val="18"/>
          <w:szCs w:val="18"/>
        </w:rPr>
        <w:t>westerly around the outer boundary of the jetty back to the low water mark on the southern side of the jetty (so as to include in the area the whole of the jetty and any area beneath the jetty), then south</w:t>
      </w:r>
      <w:r>
        <w:rPr>
          <w:sz w:val="18"/>
          <w:szCs w:val="18"/>
        </w:rPr>
        <w:t>-</w:t>
      </w:r>
      <w:r w:rsidRPr="00D746D7">
        <w:rPr>
          <w:sz w:val="18"/>
          <w:szCs w:val="18"/>
        </w:rPr>
        <w:t>easterly along the low water mark to the northern side of the breakwater that forms the northern wall of the enclosed boat launching facility immediately to the south</w:t>
      </w:r>
      <w:r>
        <w:rPr>
          <w:sz w:val="18"/>
          <w:szCs w:val="18"/>
        </w:rPr>
        <w:t>-</w:t>
      </w:r>
      <w:r w:rsidRPr="00D746D7">
        <w:rPr>
          <w:sz w:val="18"/>
          <w:szCs w:val="18"/>
        </w:rPr>
        <w:t>east of the jetty, then generally north</w:t>
      </w:r>
      <w:r>
        <w:rPr>
          <w:sz w:val="18"/>
          <w:szCs w:val="18"/>
        </w:rPr>
        <w:t>-</w:t>
      </w:r>
      <w:r w:rsidRPr="00D746D7">
        <w:rPr>
          <w:sz w:val="18"/>
          <w:szCs w:val="18"/>
        </w:rPr>
        <w:t>easterly, south</w:t>
      </w:r>
      <w:r>
        <w:rPr>
          <w:sz w:val="18"/>
          <w:szCs w:val="18"/>
        </w:rPr>
        <w:t>-</w:t>
      </w:r>
      <w:r w:rsidRPr="00D746D7">
        <w:rPr>
          <w:sz w:val="18"/>
          <w:szCs w:val="18"/>
        </w:rPr>
        <w:t>easterly and south</w:t>
      </w:r>
      <w:r>
        <w:rPr>
          <w:sz w:val="18"/>
          <w:szCs w:val="18"/>
        </w:rPr>
        <w:t>-</w:t>
      </w:r>
      <w:r w:rsidRPr="00D746D7">
        <w:rPr>
          <w:sz w:val="18"/>
          <w:szCs w:val="18"/>
        </w:rPr>
        <w:t>westerly around the outer boundary of the boat launching facility back to the low water mark on the shore on the southern side of the facility (so as to include in the area the whole of the facility, including the breakwaters and the area between them), then generally south</w:t>
      </w:r>
      <w:r>
        <w:rPr>
          <w:sz w:val="18"/>
          <w:szCs w:val="18"/>
        </w:rPr>
        <w:t>-</w:t>
      </w:r>
      <w:r w:rsidRPr="00D746D7">
        <w:rPr>
          <w:sz w:val="18"/>
          <w:szCs w:val="18"/>
        </w:rPr>
        <w:t>westerly and south</w:t>
      </w:r>
      <w:r>
        <w:rPr>
          <w:sz w:val="18"/>
          <w:szCs w:val="18"/>
        </w:rPr>
        <w:t>-</w:t>
      </w:r>
      <w:r w:rsidRPr="00D746D7">
        <w:rPr>
          <w:sz w:val="18"/>
          <w:szCs w:val="18"/>
        </w:rPr>
        <w:t>easterly along the low water mark on the point of commencement.</w:t>
      </w:r>
    </w:p>
    <w:p w14:paraId="2C5BBD56" w14:textId="77777777" w:rsidR="00316A21" w:rsidRPr="00D746D7" w:rsidRDefault="00316A21" w:rsidP="00316A21">
      <w:pPr>
        <w:pStyle w:val="GG-body"/>
        <w:spacing w:line="240" w:lineRule="auto"/>
        <w:ind w:left="993"/>
        <w:rPr>
          <w:sz w:val="18"/>
          <w:szCs w:val="18"/>
        </w:rPr>
      </w:pPr>
      <w:r w:rsidRPr="00D746D7">
        <w:rPr>
          <w:sz w:val="18"/>
          <w:szCs w:val="18"/>
        </w:rPr>
        <w:t>Area 2 will include the area bounded on the north by South Terrace, on the east by Weaver Street, on the south by Park Terrace and on the west by the prolongation in a straight line of the western boundary of Lot 692 FP 196114.</w:t>
      </w:r>
    </w:p>
    <w:p w14:paraId="567B6196" w14:textId="77777777" w:rsidR="00316A21" w:rsidRDefault="00316A21" w:rsidP="00316A21">
      <w:pPr>
        <w:spacing w:after="0" w:line="240" w:lineRule="auto"/>
        <w:jc w:val="left"/>
        <w:rPr>
          <w:rFonts w:eastAsia="Times New Roman"/>
          <w:szCs w:val="17"/>
        </w:rPr>
      </w:pPr>
      <w:r>
        <w:rPr>
          <w:rFonts w:eastAsia="Times New Roman"/>
          <w:szCs w:val="17"/>
        </w:rPr>
        <w:br w:type="page"/>
      </w:r>
    </w:p>
    <w:p w14:paraId="565B8D0F" w14:textId="77777777" w:rsidR="00316A21" w:rsidRPr="00A020A8" w:rsidRDefault="00316A21" w:rsidP="00316A21">
      <w:pPr>
        <w:spacing w:before="80" w:after="240" w:line="240" w:lineRule="auto"/>
        <w:jc w:val="left"/>
        <w:rPr>
          <w:rFonts w:eastAsia="Times New Roman"/>
          <w:b/>
          <w:bCs/>
          <w:sz w:val="24"/>
          <w:szCs w:val="24"/>
        </w:rPr>
      </w:pPr>
      <w:r>
        <w:rPr>
          <w:noProof/>
        </w:rPr>
        <w:lastRenderedPageBreak/>
        <w:drawing>
          <wp:anchor distT="0" distB="0" distL="114300" distR="114300" simplePos="0" relativeHeight="251659776" behindDoc="0" locked="0" layoutInCell="1" allowOverlap="1" wp14:anchorId="651EB867" wp14:editId="66953C14">
            <wp:simplePos x="0" y="0"/>
            <wp:positionH relativeFrom="margin">
              <wp:align>left</wp:align>
            </wp:positionH>
            <wp:positionV relativeFrom="paragraph">
              <wp:posOffset>269472</wp:posOffset>
            </wp:positionV>
            <wp:extent cx="5257800" cy="4722495"/>
            <wp:effectExtent l="0" t="0" r="0" b="1905"/>
            <wp:wrapTopAndBottom/>
            <wp:docPr id="6" name="Picture"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descr="Diagram&#10;&#10;Description automatically generated"/>
                    <pic:cNvPicPr/>
                  </pic:nvPicPr>
                  <pic:blipFill rotWithShape="1">
                    <a:blip r:embed="rId28">
                      <a:extLst>
                        <a:ext uri="{28A0092B-C50C-407E-A947-70E740481C1C}">
                          <a14:useLocalDpi xmlns:a14="http://schemas.microsoft.com/office/drawing/2010/main" val="0"/>
                        </a:ext>
                      </a:extLst>
                    </a:blip>
                    <a:srcRect t="44467" r="8153"/>
                    <a:stretch/>
                  </pic:blipFill>
                  <pic:spPr bwMode="auto">
                    <a:xfrm>
                      <a:off x="0" y="0"/>
                      <a:ext cx="5257800" cy="4722495"/>
                    </a:xfrm>
                    <a:prstGeom prst="rect">
                      <a:avLst/>
                    </a:prstGeom>
                    <a:ln>
                      <a:noFill/>
                    </a:ln>
                    <a:extLst>
                      <a:ext uri="{53640926-AAD7-44D8-BBD7-CCE9431645EC}">
                        <a14:shadowObscured xmlns:a14="http://schemas.microsoft.com/office/drawing/2010/main"/>
                      </a:ext>
                    </a:extLst>
                  </pic:spPr>
                </pic:pic>
              </a:graphicData>
            </a:graphic>
          </wp:anchor>
        </w:drawing>
      </w:r>
      <w:r w:rsidRPr="00A020A8">
        <w:rPr>
          <w:rFonts w:eastAsia="Times New Roman"/>
          <w:b/>
          <w:bCs/>
          <w:sz w:val="24"/>
          <w:szCs w:val="24"/>
        </w:rPr>
        <w:t>Dry Area Location—Area 1 and Area 2</w:t>
      </w:r>
    </w:p>
    <w:p w14:paraId="113F62ED" w14:textId="77777777" w:rsidR="00316A21" w:rsidRPr="00340ED5" w:rsidRDefault="00316A21" w:rsidP="00316A21">
      <w:pPr>
        <w:keepLines/>
        <w:autoSpaceDE w:val="0"/>
        <w:autoSpaceDN w:val="0"/>
        <w:adjustRightInd w:val="0"/>
        <w:spacing w:before="80" w:after="60" w:line="240" w:lineRule="auto"/>
        <w:ind w:left="567" w:hanging="567"/>
        <w:jc w:val="left"/>
        <w:rPr>
          <w:rFonts w:eastAsia="Times New Roman"/>
          <w:b/>
          <w:bCs/>
          <w:color w:val="000000"/>
          <w:sz w:val="10"/>
          <w:szCs w:val="14"/>
          <w:lang w:eastAsia="en-AU"/>
        </w:rPr>
      </w:pPr>
    </w:p>
    <w:p w14:paraId="47C2D5D8" w14:textId="77777777" w:rsidR="00316A21" w:rsidRPr="00340ED5" w:rsidRDefault="00316A21" w:rsidP="00316A21">
      <w:pPr>
        <w:keepLines/>
        <w:autoSpaceDE w:val="0"/>
        <w:autoSpaceDN w:val="0"/>
        <w:adjustRightInd w:val="0"/>
        <w:spacing w:after="0" w:line="240" w:lineRule="auto"/>
        <w:ind w:left="567" w:hanging="567"/>
        <w:jc w:val="left"/>
        <w:rPr>
          <w:rFonts w:eastAsia="Times New Roman"/>
          <w:b/>
          <w:bCs/>
          <w:color w:val="000000"/>
          <w:sz w:val="22"/>
          <w:szCs w:val="26"/>
          <w:lang w:eastAsia="en-AU"/>
        </w:rPr>
      </w:pPr>
      <w:r w:rsidRPr="00340ED5">
        <w:rPr>
          <w:rFonts w:eastAsia="Times New Roman"/>
          <w:b/>
          <w:bCs/>
          <w:color w:val="000000"/>
          <w:sz w:val="22"/>
          <w:szCs w:val="26"/>
          <w:lang w:eastAsia="en-AU"/>
        </w:rPr>
        <w:t>Made by the Yorke Peninsula Council</w:t>
      </w:r>
    </w:p>
    <w:p w14:paraId="18929EB5" w14:textId="77777777" w:rsidR="00316A21" w:rsidRPr="00340ED5" w:rsidRDefault="00316A21" w:rsidP="00316A21">
      <w:pPr>
        <w:keepLines/>
        <w:autoSpaceDE w:val="0"/>
        <w:autoSpaceDN w:val="0"/>
        <w:adjustRightInd w:val="0"/>
        <w:spacing w:before="60" w:after="60" w:line="240" w:lineRule="auto"/>
        <w:ind w:left="567" w:hanging="567"/>
        <w:jc w:val="left"/>
        <w:rPr>
          <w:rFonts w:eastAsia="Times New Roman"/>
          <w:sz w:val="22"/>
        </w:rPr>
      </w:pPr>
      <w:r w:rsidRPr="00340ED5">
        <w:rPr>
          <w:rFonts w:eastAsia="Times New Roman"/>
          <w:sz w:val="22"/>
        </w:rPr>
        <w:t xml:space="preserve">Dated: </w:t>
      </w:r>
      <w:r>
        <w:rPr>
          <w:rFonts w:eastAsia="Times New Roman"/>
          <w:sz w:val="22"/>
        </w:rPr>
        <w:t>13 October 2022</w:t>
      </w:r>
    </w:p>
    <w:p w14:paraId="4BDF340F" w14:textId="77777777" w:rsidR="00316A21" w:rsidRPr="00340ED5" w:rsidRDefault="00316A21" w:rsidP="00316A21">
      <w:pPr>
        <w:keepLines/>
        <w:autoSpaceDE w:val="0"/>
        <w:autoSpaceDN w:val="0"/>
        <w:adjustRightInd w:val="0"/>
        <w:spacing w:after="0" w:line="240" w:lineRule="auto"/>
        <w:ind w:left="567" w:hanging="567"/>
        <w:jc w:val="right"/>
        <w:rPr>
          <w:rFonts w:eastAsia="Times New Roman"/>
          <w:b/>
          <w:sz w:val="22"/>
        </w:rPr>
      </w:pPr>
      <w:r w:rsidRPr="00340ED5">
        <w:rPr>
          <w:rFonts w:eastAsia="Times New Roman"/>
          <w:b/>
          <w:bCs/>
          <w:color w:val="000000"/>
          <w:sz w:val="22"/>
          <w:szCs w:val="26"/>
          <w:lang w:eastAsia="en-AU"/>
        </w:rPr>
        <w:t>Andrew</w:t>
      </w:r>
      <w:r w:rsidRPr="00340ED5">
        <w:rPr>
          <w:rFonts w:eastAsia="Times New Roman"/>
          <w:b/>
          <w:sz w:val="22"/>
        </w:rPr>
        <w:t xml:space="preserve"> Cameron</w:t>
      </w:r>
    </w:p>
    <w:p w14:paraId="424ED3C3" w14:textId="580271D0" w:rsidR="00316A21" w:rsidRDefault="00316A21" w:rsidP="00316A21">
      <w:pPr>
        <w:keepLines/>
        <w:autoSpaceDE w:val="0"/>
        <w:autoSpaceDN w:val="0"/>
        <w:adjustRightInd w:val="0"/>
        <w:spacing w:after="0" w:line="240" w:lineRule="auto"/>
        <w:ind w:left="567" w:hanging="567"/>
        <w:jc w:val="right"/>
        <w:rPr>
          <w:rFonts w:eastAsia="Times New Roman"/>
          <w:sz w:val="22"/>
        </w:rPr>
      </w:pPr>
      <w:r w:rsidRPr="00340ED5">
        <w:rPr>
          <w:rFonts w:eastAsia="Times New Roman"/>
          <w:sz w:val="22"/>
        </w:rPr>
        <w:t xml:space="preserve">Chief </w:t>
      </w:r>
      <w:r w:rsidRPr="00340ED5">
        <w:rPr>
          <w:rFonts w:eastAsia="Times New Roman"/>
          <w:bCs/>
          <w:color w:val="000000"/>
          <w:sz w:val="22"/>
          <w:szCs w:val="26"/>
          <w:lang w:eastAsia="en-AU"/>
        </w:rPr>
        <w:t>Executive</w:t>
      </w:r>
      <w:r w:rsidRPr="00340ED5">
        <w:rPr>
          <w:rFonts w:eastAsia="Times New Roman"/>
          <w:sz w:val="22"/>
        </w:rPr>
        <w:t xml:space="preserve"> Officer</w:t>
      </w:r>
    </w:p>
    <w:p w14:paraId="70D51073" w14:textId="38E50E74" w:rsidR="00316A21" w:rsidRDefault="00316A21" w:rsidP="00316A21">
      <w:pPr>
        <w:pBdr>
          <w:bottom w:val="single" w:sz="4" w:space="1" w:color="auto"/>
        </w:pBdr>
        <w:spacing w:after="0" w:line="52" w:lineRule="exact"/>
        <w:jc w:val="center"/>
        <w:rPr>
          <w:rFonts w:eastAsia="Times New Roman"/>
          <w:szCs w:val="17"/>
        </w:rPr>
      </w:pPr>
    </w:p>
    <w:p w14:paraId="46684996" w14:textId="29DBEA57" w:rsidR="00316A21" w:rsidRDefault="00316A21" w:rsidP="00316A21">
      <w:pPr>
        <w:pBdr>
          <w:top w:val="single" w:sz="4" w:space="1" w:color="auto"/>
        </w:pBdr>
        <w:spacing w:before="34" w:after="0" w:line="14" w:lineRule="exact"/>
        <w:jc w:val="center"/>
        <w:rPr>
          <w:rFonts w:eastAsia="Times New Roman"/>
          <w:szCs w:val="17"/>
        </w:rPr>
      </w:pPr>
    </w:p>
    <w:p w14:paraId="10A0AA68" w14:textId="77777777" w:rsidR="00316A21" w:rsidRDefault="00316A21" w:rsidP="00316A21">
      <w:pPr>
        <w:pStyle w:val="GG-body"/>
        <w:spacing w:after="0"/>
      </w:pPr>
    </w:p>
    <w:p w14:paraId="70386945" w14:textId="77777777" w:rsidR="00316A21" w:rsidRPr="003471CD" w:rsidRDefault="00316A21" w:rsidP="00316A21">
      <w:pPr>
        <w:pStyle w:val="GG-body"/>
        <w:spacing w:after="0"/>
      </w:pPr>
    </w:p>
    <w:p w14:paraId="3FB7C7D1" w14:textId="77777777" w:rsidR="00CA3C3A" w:rsidRPr="003471CD" w:rsidRDefault="00CA3C3A" w:rsidP="0003517B">
      <w:pPr>
        <w:pStyle w:val="GG-body"/>
        <w:rPr>
          <w:szCs w:val="20"/>
        </w:rPr>
      </w:pPr>
      <w:r w:rsidRPr="003471CD">
        <w:rPr>
          <w:szCs w:val="20"/>
        </w:rPr>
        <w:br w:type="page"/>
      </w:r>
    </w:p>
    <w:p w14:paraId="0879799E" w14:textId="77777777" w:rsidR="00CA3C3A" w:rsidRPr="003471CD" w:rsidRDefault="00CA3C3A" w:rsidP="009C23A5">
      <w:pPr>
        <w:pStyle w:val="Heading1"/>
      </w:pPr>
      <w:bookmarkStart w:id="24" w:name="_Toc116555250"/>
      <w:r w:rsidRPr="003471CD">
        <w:lastRenderedPageBreak/>
        <w:t>Public Notices</w:t>
      </w:r>
      <w:bookmarkEnd w:id="24"/>
    </w:p>
    <w:p w14:paraId="6DA97BB8" w14:textId="77777777" w:rsidR="00316A21" w:rsidRPr="00316A21" w:rsidRDefault="00316A21" w:rsidP="00BE6917">
      <w:pPr>
        <w:pStyle w:val="Heading2"/>
      </w:pPr>
      <w:bookmarkStart w:id="25" w:name="_Toc116555251"/>
      <w:bookmarkStart w:id="26" w:name="OLE_LINK3"/>
      <w:bookmarkStart w:id="27" w:name="OLE_LINK4"/>
      <w:r w:rsidRPr="00316A21">
        <w:t>National Electricity Law</w:t>
      </w:r>
      <w:bookmarkEnd w:id="25"/>
    </w:p>
    <w:bookmarkEnd w:id="26"/>
    <w:bookmarkEnd w:id="27"/>
    <w:p w14:paraId="19FC39A8" w14:textId="77777777" w:rsidR="00316A21" w:rsidRPr="00316A21" w:rsidRDefault="00316A21" w:rsidP="00316A21">
      <w:pPr>
        <w:jc w:val="center"/>
        <w:rPr>
          <w:bCs/>
          <w:i/>
          <w:iCs/>
          <w:szCs w:val="17"/>
          <w:lang w:val="en-US"/>
        </w:rPr>
      </w:pPr>
      <w:r w:rsidRPr="00316A21">
        <w:rPr>
          <w:i/>
          <w:szCs w:val="17"/>
          <w:lang w:val="en-US"/>
        </w:rPr>
        <w:t>Extension of Final Determination</w:t>
      </w:r>
    </w:p>
    <w:p w14:paraId="7C3CA696" w14:textId="77777777" w:rsidR="00316A21" w:rsidRPr="00316A21" w:rsidRDefault="00316A21" w:rsidP="00AD1E05">
      <w:pPr>
        <w:rPr>
          <w:rFonts w:eastAsia="Times New Roman"/>
          <w:szCs w:val="17"/>
          <w:lang w:val="en-US"/>
        </w:rPr>
      </w:pPr>
      <w:r w:rsidRPr="00316A21">
        <w:rPr>
          <w:rFonts w:eastAsia="Times New Roman"/>
          <w:szCs w:val="17"/>
          <w:lang w:val="en-US"/>
        </w:rPr>
        <w:t>The Australian Energy Market Commission (AEMC) gives notice under the National Electricity Law as follows:</w:t>
      </w:r>
    </w:p>
    <w:p w14:paraId="3DCFD06A" w14:textId="77777777" w:rsidR="00316A21" w:rsidRPr="00316A21" w:rsidRDefault="00316A21" w:rsidP="00AD1E05">
      <w:pPr>
        <w:ind w:left="142"/>
        <w:rPr>
          <w:rFonts w:eastAsia="Times New Roman"/>
          <w:szCs w:val="17"/>
          <w:lang w:val="en-US"/>
        </w:rPr>
      </w:pPr>
      <w:r w:rsidRPr="00316A21">
        <w:rPr>
          <w:rFonts w:eastAsia="Times New Roman"/>
          <w:szCs w:val="17"/>
        </w:rPr>
        <w:t xml:space="preserve">Under s 107, the time for the making of the final determination on the </w:t>
      </w:r>
      <w:r w:rsidRPr="00316A21">
        <w:rPr>
          <w:rFonts w:eastAsia="Times New Roman"/>
          <w:i/>
          <w:szCs w:val="17"/>
        </w:rPr>
        <w:t xml:space="preserve">Material change in network infrastructure project costs </w:t>
      </w:r>
      <w:r w:rsidRPr="00316A21">
        <w:rPr>
          <w:rFonts w:eastAsia="Times New Roman"/>
          <w:szCs w:val="17"/>
        </w:rPr>
        <w:t xml:space="preserve">(Ref. ERC0325) proposal has been extended to </w:t>
      </w:r>
      <w:r w:rsidRPr="00316A21">
        <w:rPr>
          <w:rFonts w:eastAsia="Times New Roman"/>
          <w:b/>
          <w:szCs w:val="17"/>
        </w:rPr>
        <w:t>27 October 2022</w:t>
      </w:r>
      <w:r w:rsidRPr="00316A21">
        <w:rPr>
          <w:rFonts w:eastAsia="Times New Roman"/>
          <w:szCs w:val="17"/>
          <w:lang w:val="en-US"/>
        </w:rPr>
        <w:t>.</w:t>
      </w:r>
    </w:p>
    <w:p w14:paraId="687B392A" w14:textId="77777777" w:rsidR="00316A21" w:rsidRPr="00316A21" w:rsidRDefault="00316A21" w:rsidP="00AD1E05">
      <w:pPr>
        <w:rPr>
          <w:rFonts w:eastAsia="Times New Roman"/>
          <w:szCs w:val="17"/>
          <w:lang w:val="en-US"/>
        </w:rPr>
      </w:pPr>
      <w:r w:rsidRPr="00316A21">
        <w:rPr>
          <w:rFonts w:eastAsia="Times New Roman"/>
          <w:szCs w:val="17"/>
          <w:lang w:val="en-US"/>
        </w:rPr>
        <w:t>Documents referred to above are available on the AEMC’s website and are available for inspection at the AEMC’s office.</w:t>
      </w:r>
    </w:p>
    <w:p w14:paraId="5A4CE51C" w14:textId="77777777" w:rsidR="00316A21" w:rsidRPr="00316A21" w:rsidRDefault="00316A21" w:rsidP="00AD1E05">
      <w:pPr>
        <w:spacing w:after="0"/>
        <w:ind w:left="160"/>
        <w:rPr>
          <w:rFonts w:eastAsia="Times New Roman"/>
          <w:szCs w:val="17"/>
        </w:rPr>
      </w:pPr>
      <w:r w:rsidRPr="00316A21">
        <w:rPr>
          <w:rFonts w:eastAsia="Times New Roman"/>
          <w:szCs w:val="17"/>
        </w:rPr>
        <w:t>Australian Energy Market Commission</w:t>
      </w:r>
    </w:p>
    <w:p w14:paraId="52FE4FBE" w14:textId="77777777" w:rsidR="00316A21" w:rsidRPr="00316A21" w:rsidRDefault="00316A21" w:rsidP="00AD1E05">
      <w:pPr>
        <w:spacing w:after="0"/>
        <w:ind w:left="160"/>
        <w:rPr>
          <w:rFonts w:eastAsia="Times New Roman"/>
          <w:szCs w:val="17"/>
        </w:rPr>
      </w:pPr>
      <w:r w:rsidRPr="00316A21">
        <w:rPr>
          <w:rFonts w:eastAsia="Times New Roman"/>
          <w:szCs w:val="17"/>
        </w:rPr>
        <w:t>Level 15, 60 Castlereagh St</w:t>
      </w:r>
    </w:p>
    <w:p w14:paraId="01460D6F" w14:textId="77777777" w:rsidR="00316A21" w:rsidRPr="00316A21" w:rsidRDefault="00316A21" w:rsidP="00AD1E05">
      <w:pPr>
        <w:spacing w:after="0"/>
        <w:ind w:left="160"/>
        <w:rPr>
          <w:rFonts w:eastAsia="Times New Roman"/>
          <w:szCs w:val="17"/>
        </w:rPr>
      </w:pPr>
      <w:r w:rsidRPr="00316A21">
        <w:rPr>
          <w:rFonts w:eastAsia="Times New Roman"/>
          <w:szCs w:val="17"/>
        </w:rPr>
        <w:t xml:space="preserve">Sydney NSW 2000 </w:t>
      </w:r>
    </w:p>
    <w:p w14:paraId="777E13E4" w14:textId="77777777" w:rsidR="00316A21" w:rsidRPr="00316A21" w:rsidRDefault="00316A21" w:rsidP="00AD1E05">
      <w:pPr>
        <w:spacing w:after="0"/>
        <w:ind w:left="160"/>
        <w:rPr>
          <w:rFonts w:eastAsia="Times New Roman"/>
          <w:szCs w:val="17"/>
        </w:rPr>
      </w:pPr>
      <w:r w:rsidRPr="00316A21">
        <w:rPr>
          <w:rFonts w:eastAsia="Times New Roman"/>
          <w:szCs w:val="17"/>
        </w:rPr>
        <w:t>Telephone: (02) 8296 7800</w:t>
      </w:r>
    </w:p>
    <w:p w14:paraId="3ACE175A" w14:textId="77777777" w:rsidR="00316A21" w:rsidRPr="00316A21" w:rsidRDefault="00AD1E05" w:rsidP="00AD1E05">
      <w:pPr>
        <w:ind w:left="160"/>
        <w:rPr>
          <w:rFonts w:eastAsia="Times New Roman"/>
          <w:szCs w:val="17"/>
        </w:rPr>
      </w:pPr>
      <w:hyperlink r:id="rId29" w:history="1">
        <w:r w:rsidR="00316A21" w:rsidRPr="00316A21">
          <w:rPr>
            <w:rFonts w:eastAsia="Times New Roman"/>
            <w:color w:val="0000FF"/>
            <w:szCs w:val="17"/>
            <w:u w:val="single"/>
          </w:rPr>
          <w:t>www.aemc.gov.au</w:t>
        </w:r>
      </w:hyperlink>
      <w:r w:rsidR="00316A21" w:rsidRPr="00316A21">
        <w:rPr>
          <w:rFonts w:eastAsia="Times New Roman"/>
          <w:szCs w:val="17"/>
        </w:rPr>
        <w:t xml:space="preserve"> </w:t>
      </w:r>
    </w:p>
    <w:p w14:paraId="373B49F6" w14:textId="53DB1AA8" w:rsidR="00164C3B" w:rsidRDefault="00316A21" w:rsidP="00316A21">
      <w:pPr>
        <w:spacing w:after="0"/>
        <w:rPr>
          <w:rFonts w:eastAsia="Times New Roman"/>
          <w:szCs w:val="17"/>
        </w:rPr>
      </w:pPr>
      <w:r w:rsidRPr="00316A21">
        <w:rPr>
          <w:rFonts w:eastAsia="Times New Roman"/>
          <w:szCs w:val="17"/>
        </w:rPr>
        <w:t>Dated: 13 October 2022</w:t>
      </w:r>
    </w:p>
    <w:p w14:paraId="179A6FF5" w14:textId="1AC5C413" w:rsidR="00316A21" w:rsidRDefault="00316A21" w:rsidP="00316A21">
      <w:pPr>
        <w:pBdr>
          <w:bottom w:val="single" w:sz="4" w:space="1" w:color="auto"/>
        </w:pBdr>
        <w:spacing w:after="0" w:line="52" w:lineRule="exact"/>
        <w:jc w:val="center"/>
      </w:pPr>
    </w:p>
    <w:p w14:paraId="2FFFDDFA" w14:textId="05F387D5" w:rsidR="00316A21" w:rsidRDefault="00316A21" w:rsidP="00316A21">
      <w:pPr>
        <w:pBdr>
          <w:top w:val="single" w:sz="4" w:space="1" w:color="auto"/>
        </w:pBdr>
        <w:spacing w:before="34" w:after="0" w:line="14" w:lineRule="exact"/>
        <w:jc w:val="center"/>
      </w:pPr>
    </w:p>
    <w:p w14:paraId="6AAE98D8" w14:textId="371F86DA" w:rsidR="00316A21" w:rsidRDefault="00316A21" w:rsidP="00316A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27CB1D2" w14:textId="77777777" w:rsidR="0069254C" w:rsidRPr="00D87757" w:rsidRDefault="0069254C" w:rsidP="00BE6917">
      <w:pPr>
        <w:pStyle w:val="Heading2"/>
      </w:pPr>
      <w:bookmarkStart w:id="28" w:name="_Toc116555252"/>
      <w:r w:rsidRPr="00D87757">
        <w:t xml:space="preserve">National </w:t>
      </w:r>
      <w:r>
        <w:t>Energy Retail</w:t>
      </w:r>
      <w:r w:rsidRPr="00D87757">
        <w:t xml:space="preserve"> Law</w:t>
      </w:r>
      <w:bookmarkEnd w:id="28"/>
    </w:p>
    <w:p w14:paraId="14BEB7B5" w14:textId="77777777" w:rsidR="0069254C" w:rsidRDefault="0069254C" w:rsidP="0069254C">
      <w:pPr>
        <w:pStyle w:val="GG-body"/>
        <w:jc w:val="center"/>
        <w:rPr>
          <w:rFonts w:eastAsia="Calibri"/>
          <w:bCs/>
          <w:i/>
          <w:iCs/>
        </w:rPr>
      </w:pPr>
      <w:r w:rsidRPr="00E041A3">
        <w:rPr>
          <w:rFonts w:eastAsia="Calibri"/>
          <w:bCs/>
          <w:i/>
          <w:iCs/>
        </w:rPr>
        <w:t>Making of Final Determination and Final Rule</w:t>
      </w:r>
    </w:p>
    <w:p w14:paraId="739A5C3D" w14:textId="77777777" w:rsidR="0069254C" w:rsidRPr="00D87757" w:rsidRDefault="0069254C" w:rsidP="0069254C">
      <w:pPr>
        <w:pStyle w:val="GG-body"/>
        <w:rPr>
          <w:lang w:val="en-US"/>
        </w:rPr>
      </w:pPr>
      <w:r w:rsidRPr="00D87757">
        <w:rPr>
          <w:lang w:val="en-US"/>
        </w:rPr>
        <w:t>The Australian Energy Market Commission (AEMC) gives notice under the National E</w:t>
      </w:r>
      <w:r>
        <w:rPr>
          <w:lang w:val="en-US"/>
        </w:rPr>
        <w:t>nergy Retail</w:t>
      </w:r>
      <w:r w:rsidRPr="00D87757">
        <w:rPr>
          <w:lang w:val="en-US"/>
        </w:rPr>
        <w:t xml:space="preserve"> Law as follows:</w:t>
      </w:r>
    </w:p>
    <w:p w14:paraId="03D186ED" w14:textId="77777777" w:rsidR="0069254C" w:rsidRDefault="0069254C" w:rsidP="0069254C">
      <w:pPr>
        <w:pStyle w:val="GG-body"/>
        <w:ind w:left="142"/>
        <w:rPr>
          <w:lang w:val="en-US"/>
        </w:rPr>
      </w:pPr>
      <w:r w:rsidRPr="00E041A3">
        <w:t>Under ss 259 and 261, the making of the</w:t>
      </w:r>
      <w:r w:rsidRPr="00E041A3">
        <w:rPr>
          <w:i/>
        </w:rPr>
        <w:t xml:space="preserve"> National Energy Retail Amendment (Delaying implementation of the AER Billing guideline) Rule 2022</w:t>
      </w:r>
      <w:r w:rsidRPr="00E041A3">
        <w:t xml:space="preserve"> </w:t>
      </w:r>
      <w:r w:rsidRPr="00E041A3">
        <w:rPr>
          <w:i/>
        </w:rPr>
        <w:t xml:space="preserve">No. 2 </w:t>
      </w:r>
      <w:r w:rsidRPr="00E041A3">
        <w:t xml:space="preserve">(Ref. RRC0046) and related final determination. </w:t>
      </w:r>
      <w:bookmarkStart w:id="29" w:name="Text14"/>
      <w:r w:rsidRPr="00E041A3">
        <w:t xml:space="preserve">All provisions commence on </w:t>
      </w:r>
      <w:bookmarkEnd w:id="29"/>
      <w:r w:rsidRPr="00E041A3">
        <w:rPr>
          <w:b/>
        </w:rPr>
        <w:t>20 October 2022</w:t>
      </w:r>
      <w:r w:rsidRPr="00D87757">
        <w:rPr>
          <w:lang w:val="en-US"/>
        </w:rPr>
        <w:t>.</w:t>
      </w:r>
    </w:p>
    <w:p w14:paraId="1831E1D4" w14:textId="77777777" w:rsidR="0069254C" w:rsidRPr="00D87757" w:rsidRDefault="0069254C" w:rsidP="0069254C">
      <w:pPr>
        <w:pStyle w:val="GG-body"/>
        <w:rPr>
          <w:lang w:val="en-US"/>
        </w:rPr>
      </w:pPr>
      <w:r w:rsidRPr="00C16CB3">
        <w:rPr>
          <w:lang w:val="en-US"/>
        </w:rPr>
        <w:t>Documents referred to above are available on the AEMC’s website and are available for inspection at the AEMC’s office</w:t>
      </w:r>
      <w:r>
        <w:rPr>
          <w:lang w:val="en-US"/>
        </w:rPr>
        <w:t>.</w:t>
      </w:r>
    </w:p>
    <w:p w14:paraId="4CB1508A" w14:textId="77777777" w:rsidR="0069254C" w:rsidRDefault="0069254C" w:rsidP="0069254C">
      <w:pPr>
        <w:pStyle w:val="GG-body"/>
        <w:spacing w:after="0"/>
        <w:ind w:left="160"/>
      </w:pPr>
      <w:r>
        <w:t>Australian Energy Market Commission</w:t>
      </w:r>
    </w:p>
    <w:p w14:paraId="496BA5C2" w14:textId="77777777" w:rsidR="0069254C" w:rsidRDefault="0069254C" w:rsidP="0069254C">
      <w:pPr>
        <w:pStyle w:val="GG-body"/>
        <w:spacing w:after="0"/>
        <w:ind w:left="160"/>
      </w:pPr>
      <w:r>
        <w:t>Level 15, 60 Castlereagh St</w:t>
      </w:r>
    </w:p>
    <w:p w14:paraId="41C2E555" w14:textId="77777777" w:rsidR="0069254C" w:rsidRDefault="0069254C" w:rsidP="0069254C">
      <w:pPr>
        <w:pStyle w:val="GG-body"/>
        <w:spacing w:after="0"/>
        <w:ind w:left="160"/>
      </w:pPr>
      <w:r>
        <w:t xml:space="preserve">Sydney NSW 2000 </w:t>
      </w:r>
    </w:p>
    <w:p w14:paraId="6CE4D042" w14:textId="77777777" w:rsidR="0069254C" w:rsidRDefault="0069254C" w:rsidP="0069254C">
      <w:pPr>
        <w:pStyle w:val="GG-body"/>
        <w:spacing w:after="0"/>
        <w:ind w:left="160"/>
      </w:pPr>
      <w:r>
        <w:t>Telephone: (02) 8296 7800</w:t>
      </w:r>
    </w:p>
    <w:p w14:paraId="211660C6" w14:textId="77777777" w:rsidR="0069254C" w:rsidRPr="004245A2" w:rsidRDefault="00AD1E05" w:rsidP="0069254C">
      <w:pPr>
        <w:pStyle w:val="GG-body"/>
        <w:ind w:left="160"/>
      </w:pPr>
      <w:hyperlink r:id="rId30" w:history="1">
        <w:r w:rsidR="0069254C" w:rsidRPr="00D30F34">
          <w:rPr>
            <w:rStyle w:val="Hyperlink"/>
          </w:rPr>
          <w:t>www.aemc.gov.au</w:t>
        </w:r>
      </w:hyperlink>
      <w:r w:rsidR="0069254C">
        <w:t xml:space="preserve"> </w:t>
      </w:r>
    </w:p>
    <w:p w14:paraId="4F851EBA" w14:textId="514E729E" w:rsidR="00316A21" w:rsidRDefault="0069254C" w:rsidP="0069254C">
      <w:pPr>
        <w:pStyle w:val="GG-SDated"/>
      </w:pPr>
      <w:r>
        <w:t>Dated: 13 October</w:t>
      </w:r>
      <w:r w:rsidRPr="006F77D0">
        <w:t xml:space="preserve"> 2022</w:t>
      </w:r>
    </w:p>
    <w:p w14:paraId="499003F8" w14:textId="34F52280" w:rsidR="0069254C" w:rsidRDefault="0069254C" w:rsidP="0069254C">
      <w:pPr>
        <w:pBdr>
          <w:bottom w:val="single" w:sz="4" w:space="1" w:color="auto"/>
        </w:pBdr>
        <w:spacing w:after="0" w:line="52" w:lineRule="exact"/>
        <w:jc w:val="center"/>
      </w:pPr>
    </w:p>
    <w:p w14:paraId="3B39676F" w14:textId="2441EC7C" w:rsidR="0069254C" w:rsidRDefault="0069254C" w:rsidP="0069254C">
      <w:pPr>
        <w:pBdr>
          <w:top w:val="single" w:sz="4" w:space="1" w:color="auto"/>
        </w:pBdr>
        <w:spacing w:before="34" w:after="0" w:line="14" w:lineRule="exact"/>
        <w:jc w:val="center"/>
      </w:pPr>
    </w:p>
    <w:p w14:paraId="20442B93" w14:textId="551A6D16" w:rsidR="00316A21" w:rsidRDefault="00316A21" w:rsidP="00316A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00768EB" w14:textId="77777777" w:rsidR="0069254C" w:rsidRPr="008B7774" w:rsidRDefault="0069254C" w:rsidP="00BE6917">
      <w:pPr>
        <w:pStyle w:val="Heading2"/>
      </w:pPr>
      <w:bookmarkStart w:id="30" w:name="_Toc116555253"/>
      <w:r w:rsidRPr="008B7774">
        <w:t>Trustee Act 1936</w:t>
      </w:r>
      <w:bookmarkEnd w:id="30"/>
    </w:p>
    <w:p w14:paraId="6750F11C" w14:textId="77777777" w:rsidR="0069254C" w:rsidRPr="008B7774" w:rsidRDefault="0069254C" w:rsidP="0069254C">
      <w:pPr>
        <w:jc w:val="center"/>
        <w:rPr>
          <w:smallCaps/>
          <w:szCs w:val="17"/>
        </w:rPr>
      </w:pPr>
      <w:r w:rsidRPr="008B7774">
        <w:rPr>
          <w:smallCaps/>
          <w:szCs w:val="17"/>
        </w:rPr>
        <w:t>Public Trustee</w:t>
      </w:r>
    </w:p>
    <w:p w14:paraId="273EB530" w14:textId="77777777" w:rsidR="0069254C" w:rsidRPr="008B7774" w:rsidRDefault="0069254C" w:rsidP="0069254C">
      <w:pPr>
        <w:jc w:val="center"/>
        <w:rPr>
          <w:i/>
          <w:szCs w:val="17"/>
        </w:rPr>
      </w:pPr>
      <w:r w:rsidRPr="008B7774">
        <w:rPr>
          <w:i/>
          <w:szCs w:val="17"/>
        </w:rPr>
        <w:t>Estates of Deceased Persons</w:t>
      </w:r>
    </w:p>
    <w:p w14:paraId="2BB9A923" w14:textId="77777777" w:rsidR="0069254C" w:rsidRPr="009D7897" w:rsidRDefault="0069254C" w:rsidP="0069254C">
      <w:pPr>
        <w:rPr>
          <w:szCs w:val="17"/>
        </w:rPr>
      </w:pPr>
      <w:r w:rsidRPr="008B7774">
        <w:rPr>
          <w:szCs w:val="17"/>
        </w:rPr>
        <w:t>In the matter of the estates of the undermentioned deceased persons:</w:t>
      </w:r>
    </w:p>
    <w:p w14:paraId="0C9A6E1F" w14:textId="77777777" w:rsidR="0069254C" w:rsidRPr="009D7897" w:rsidRDefault="0069254C" w:rsidP="0069254C">
      <w:pPr>
        <w:spacing w:after="0"/>
        <w:ind w:left="142"/>
        <w:rPr>
          <w:szCs w:val="17"/>
        </w:rPr>
      </w:pPr>
      <w:r w:rsidRPr="009D7897">
        <w:rPr>
          <w:szCs w:val="17"/>
        </w:rPr>
        <w:t xml:space="preserve">AITCHISON Daisy Marion late of 22 Harrow Terrace Kingswood </w:t>
      </w:r>
      <w:r>
        <w:rPr>
          <w:szCs w:val="17"/>
        </w:rPr>
        <w:t>o</w:t>
      </w:r>
      <w:r w:rsidRPr="009D7897">
        <w:rPr>
          <w:szCs w:val="17"/>
        </w:rPr>
        <w:t>f no occupation who died 9 June 2022</w:t>
      </w:r>
    </w:p>
    <w:p w14:paraId="1B7F5CE7" w14:textId="77777777" w:rsidR="0069254C" w:rsidRPr="009D7897" w:rsidRDefault="0069254C" w:rsidP="0069254C">
      <w:pPr>
        <w:spacing w:after="0"/>
        <w:ind w:left="142"/>
        <w:rPr>
          <w:szCs w:val="17"/>
        </w:rPr>
      </w:pPr>
      <w:r w:rsidRPr="009D7897">
        <w:rPr>
          <w:szCs w:val="17"/>
        </w:rPr>
        <w:t>BIGGS Margaret Anne late of 6 Lawhill Avenue Seaton Retired Seamstress who died 12 May 2022</w:t>
      </w:r>
    </w:p>
    <w:p w14:paraId="001BC1E5" w14:textId="77777777" w:rsidR="0069254C" w:rsidRPr="009D7897" w:rsidRDefault="0069254C" w:rsidP="0069254C">
      <w:pPr>
        <w:spacing w:after="0"/>
        <w:ind w:left="142"/>
        <w:rPr>
          <w:szCs w:val="17"/>
        </w:rPr>
      </w:pPr>
      <w:r w:rsidRPr="009D7897">
        <w:rPr>
          <w:szCs w:val="17"/>
        </w:rPr>
        <w:t>BROCK Gordon Angus late of 2 Middleton Road Largs North Retired Shipwright who died 1 June 2022</w:t>
      </w:r>
    </w:p>
    <w:p w14:paraId="43EA159B" w14:textId="77777777" w:rsidR="0069254C" w:rsidRPr="009D7897" w:rsidRDefault="0069254C" w:rsidP="0069254C">
      <w:pPr>
        <w:spacing w:after="0"/>
        <w:ind w:left="142"/>
        <w:rPr>
          <w:szCs w:val="17"/>
        </w:rPr>
      </w:pPr>
      <w:r w:rsidRPr="009D7897">
        <w:rPr>
          <w:szCs w:val="17"/>
        </w:rPr>
        <w:t xml:space="preserve">CORSO Emilio late of 1 Kalimna Avenue Campbelltown </w:t>
      </w:r>
      <w:r>
        <w:rPr>
          <w:szCs w:val="17"/>
        </w:rPr>
        <w:t>o</w:t>
      </w:r>
      <w:r w:rsidRPr="009D7897">
        <w:rPr>
          <w:szCs w:val="17"/>
        </w:rPr>
        <w:t>f no occupation who died 4 May 2022</w:t>
      </w:r>
    </w:p>
    <w:p w14:paraId="064BA39F" w14:textId="77777777" w:rsidR="0069254C" w:rsidRPr="009D7897" w:rsidRDefault="0069254C" w:rsidP="0069254C">
      <w:pPr>
        <w:spacing w:after="0"/>
        <w:ind w:left="142"/>
        <w:rPr>
          <w:szCs w:val="17"/>
        </w:rPr>
      </w:pPr>
      <w:r w:rsidRPr="009D7897">
        <w:rPr>
          <w:szCs w:val="17"/>
        </w:rPr>
        <w:t>KEMPSTER Eileen Mary late of 7 Armstrong Avenue Parafield Gardens Sales Assistant who died 9 May 2022</w:t>
      </w:r>
    </w:p>
    <w:p w14:paraId="1ED0B121" w14:textId="77777777" w:rsidR="0069254C" w:rsidRPr="009D7897" w:rsidRDefault="0069254C" w:rsidP="0069254C">
      <w:pPr>
        <w:spacing w:after="0"/>
        <w:ind w:left="142"/>
        <w:rPr>
          <w:szCs w:val="17"/>
        </w:rPr>
      </w:pPr>
      <w:r w:rsidRPr="009D7897">
        <w:rPr>
          <w:szCs w:val="17"/>
        </w:rPr>
        <w:t>MACPHERSON Helen late of 10 Township Road Marion Retired Teacher who died 19 June 2022</w:t>
      </w:r>
    </w:p>
    <w:p w14:paraId="4727F277" w14:textId="77777777" w:rsidR="0069254C" w:rsidRPr="009D7897" w:rsidRDefault="0069254C" w:rsidP="0069254C">
      <w:pPr>
        <w:spacing w:after="0"/>
        <w:ind w:left="142"/>
        <w:rPr>
          <w:szCs w:val="17"/>
        </w:rPr>
      </w:pPr>
      <w:r w:rsidRPr="009D7897">
        <w:rPr>
          <w:szCs w:val="17"/>
        </w:rPr>
        <w:t xml:space="preserve">MAITLAND Isobel Lorraine late of 185 </w:t>
      </w:r>
      <w:proofErr w:type="spellStart"/>
      <w:r w:rsidRPr="009D7897">
        <w:rPr>
          <w:szCs w:val="17"/>
        </w:rPr>
        <w:t>Ral</w:t>
      </w:r>
      <w:proofErr w:type="spellEnd"/>
      <w:r w:rsidRPr="009D7897">
        <w:rPr>
          <w:szCs w:val="17"/>
        </w:rPr>
        <w:t xml:space="preserve"> </w:t>
      </w:r>
      <w:proofErr w:type="spellStart"/>
      <w:r w:rsidRPr="009D7897">
        <w:rPr>
          <w:szCs w:val="17"/>
        </w:rPr>
        <w:t>Ral</w:t>
      </w:r>
      <w:proofErr w:type="spellEnd"/>
      <w:r w:rsidRPr="009D7897">
        <w:rPr>
          <w:szCs w:val="17"/>
        </w:rPr>
        <w:t xml:space="preserve"> Avenue Renmark Retired Process Worker who died 9 June 2022</w:t>
      </w:r>
    </w:p>
    <w:p w14:paraId="628D90E7" w14:textId="77777777" w:rsidR="0069254C" w:rsidRPr="009D7897" w:rsidRDefault="0069254C" w:rsidP="0069254C">
      <w:pPr>
        <w:spacing w:after="0"/>
        <w:ind w:left="142"/>
        <w:rPr>
          <w:szCs w:val="17"/>
        </w:rPr>
      </w:pPr>
      <w:r w:rsidRPr="009D7897">
        <w:rPr>
          <w:szCs w:val="17"/>
        </w:rPr>
        <w:t>MAYFIELD Nancy Melva late of 4-30 Homestead Avenue Walkley Heights Retired Receptionist who died 20 May 2022</w:t>
      </w:r>
    </w:p>
    <w:p w14:paraId="6BFCC74E" w14:textId="77777777" w:rsidR="0069254C" w:rsidRPr="009D7897" w:rsidRDefault="0069254C" w:rsidP="0069254C">
      <w:pPr>
        <w:spacing w:after="0"/>
        <w:ind w:left="142"/>
        <w:rPr>
          <w:szCs w:val="17"/>
        </w:rPr>
      </w:pPr>
      <w:r w:rsidRPr="009D7897">
        <w:rPr>
          <w:szCs w:val="17"/>
        </w:rPr>
        <w:t>MELVILLE Gerald Leon late of 80 Mosely Street Glenelg South Retired Carpenter who died 28 May 2022</w:t>
      </w:r>
    </w:p>
    <w:p w14:paraId="5B76EFEC" w14:textId="77777777" w:rsidR="0069254C" w:rsidRPr="009D7897" w:rsidRDefault="0069254C" w:rsidP="0069254C">
      <w:pPr>
        <w:spacing w:after="0"/>
        <w:ind w:left="142"/>
        <w:rPr>
          <w:szCs w:val="17"/>
        </w:rPr>
      </w:pPr>
      <w:r w:rsidRPr="009D7897">
        <w:rPr>
          <w:szCs w:val="17"/>
        </w:rPr>
        <w:t>MURBY Harold Louis late of 82 Williams Road Millicent Retired Fitter and Turner who died 6 July 2022</w:t>
      </w:r>
    </w:p>
    <w:p w14:paraId="7CDF22D9" w14:textId="77777777" w:rsidR="0069254C" w:rsidRPr="009D7897" w:rsidRDefault="0069254C" w:rsidP="0069254C">
      <w:pPr>
        <w:spacing w:after="0"/>
        <w:ind w:left="142"/>
        <w:rPr>
          <w:szCs w:val="17"/>
        </w:rPr>
      </w:pPr>
      <w:r w:rsidRPr="009D7897">
        <w:rPr>
          <w:szCs w:val="17"/>
        </w:rPr>
        <w:t>PRESSLAND Keith Edward late of 30 Sussex Terrace Westbourne Park Retired Bus Driver who died 13 January 2022</w:t>
      </w:r>
    </w:p>
    <w:p w14:paraId="1748D12D" w14:textId="77777777" w:rsidR="0069254C" w:rsidRPr="009D7897" w:rsidRDefault="0069254C" w:rsidP="0069254C">
      <w:pPr>
        <w:spacing w:after="0"/>
        <w:ind w:left="142"/>
        <w:rPr>
          <w:szCs w:val="17"/>
        </w:rPr>
      </w:pPr>
      <w:r w:rsidRPr="009D7897">
        <w:rPr>
          <w:szCs w:val="17"/>
        </w:rPr>
        <w:t>SCHNEIDER Roma Frances late of 88 Alexandra Avenue Toorak Gardens Retired Public Servant who died 7 July 2022</w:t>
      </w:r>
    </w:p>
    <w:p w14:paraId="5F8D6604" w14:textId="77777777" w:rsidR="0069254C" w:rsidRPr="009D7897" w:rsidRDefault="0069254C" w:rsidP="0069254C">
      <w:pPr>
        <w:spacing w:after="0"/>
        <w:ind w:left="142"/>
        <w:rPr>
          <w:szCs w:val="17"/>
        </w:rPr>
      </w:pPr>
      <w:proofErr w:type="spellStart"/>
      <w:r w:rsidRPr="009D7897">
        <w:rPr>
          <w:szCs w:val="17"/>
        </w:rPr>
        <w:t>SZAKALY</w:t>
      </w:r>
      <w:proofErr w:type="spellEnd"/>
      <w:r w:rsidRPr="009D7897">
        <w:rPr>
          <w:szCs w:val="17"/>
        </w:rPr>
        <w:t xml:space="preserve"> </w:t>
      </w:r>
      <w:proofErr w:type="spellStart"/>
      <w:r w:rsidRPr="009D7897">
        <w:rPr>
          <w:szCs w:val="17"/>
        </w:rPr>
        <w:t>Terez</w:t>
      </w:r>
      <w:proofErr w:type="spellEnd"/>
      <w:r w:rsidRPr="009D7897">
        <w:rPr>
          <w:szCs w:val="17"/>
        </w:rPr>
        <w:t xml:space="preserve"> late of 54 Woodcroft Drive Morphett Vale </w:t>
      </w:r>
      <w:r>
        <w:rPr>
          <w:szCs w:val="17"/>
        </w:rPr>
        <w:t>o</w:t>
      </w:r>
      <w:r w:rsidRPr="009D7897">
        <w:rPr>
          <w:szCs w:val="17"/>
        </w:rPr>
        <w:t>f no occupation who died 14 July 2022</w:t>
      </w:r>
    </w:p>
    <w:p w14:paraId="4E8F89E9" w14:textId="77777777" w:rsidR="0069254C" w:rsidRPr="009D7897" w:rsidRDefault="0069254C" w:rsidP="0069254C">
      <w:pPr>
        <w:ind w:left="142"/>
        <w:rPr>
          <w:szCs w:val="17"/>
        </w:rPr>
      </w:pPr>
      <w:r w:rsidRPr="009D7897">
        <w:rPr>
          <w:szCs w:val="17"/>
        </w:rPr>
        <w:t xml:space="preserve">TRAN Nu otherwise TRAN Nu </w:t>
      </w:r>
      <w:proofErr w:type="spellStart"/>
      <w:r w:rsidRPr="009D7897">
        <w:rPr>
          <w:szCs w:val="17"/>
        </w:rPr>
        <w:t>Lijan</w:t>
      </w:r>
      <w:proofErr w:type="spellEnd"/>
      <w:r w:rsidRPr="009D7897">
        <w:rPr>
          <w:szCs w:val="17"/>
        </w:rPr>
        <w:t xml:space="preserve"> late of 6 Second Avenue Seaton Public Servant who died 1 December 2021</w:t>
      </w:r>
    </w:p>
    <w:p w14:paraId="73AA7D0B" w14:textId="77777777" w:rsidR="0069254C" w:rsidRPr="008B7774" w:rsidRDefault="0069254C" w:rsidP="0069254C">
      <w:pPr>
        <w:rPr>
          <w:szCs w:val="17"/>
        </w:rPr>
      </w:pPr>
      <w:r w:rsidRPr="00F572FF">
        <w:rPr>
          <w:spacing w:val="-2"/>
          <w:szCs w:val="17"/>
        </w:rPr>
        <w:t xml:space="preserve">Notice is hereby given pursuant to the </w:t>
      </w:r>
      <w:r w:rsidRPr="00F572FF">
        <w:rPr>
          <w:i/>
          <w:iCs/>
          <w:spacing w:val="-2"/>
          <w:szCs w:val="17"/>
        </w:rPr>
        <w:t>Trustee Act 1936</w:t>
      </w:r>
      <w:r w:rsidRPr="00F572FF">
        <w:rPr>
          <w:spacing w:val="-2"/>
          <w:szCs w:val="17"/>
        </w:rPr>
        <w:t xml:space="preserve">, the </w:t>
      </w:r>
      <w:r w:rsidRPr="00F572FF">
        <w:rPr>
          <w:i/>
          <w:iCs/>
          <w:spacing w:val="-2"/>
          <w:szCs w:val="17"/>
        </w:rPr>
        <w:t>Inheritance (Family Provision) Act 1972</w:t>
      </w:r>
      <w:r w:rsidRPr="00F572FF">
        <w:rPr>
          <w:spacing w:val="-2"/>
          <w:szCs w:val="17"/>
        </w:rPr>
        <w:t xml:space="preserve"> and the </w:t>
      </w:r>
      <w:r w:rsidRPr="00F572FF">
        <w:rPr>
          <w:i/>
          <w:iCs/>
          <w:spacing w:val="-2"/>
          <w:szCs w:val="17"/>
        </w:rPr>
        <w:t>Family Relationships Act 1975</w:t>
      </w:r>
      <w:r w:rsidRPr="00F572FF">
        <w:rPr>
          <w:spacing w:val="-2"/>
          <w:szCs w:val="17"/>
        </w:rPr>
        <w:t xml:space="preserve"> </w:t>
      </w:r>
      <w:r w:rsidRPr="009D7897">
        <w:rPr>
          <w:szCs w:val="17"/>
        </w:rPr>
        <w:t>that all creditors, beneficiaries, and other persons having claims against the said estates are required to send, in writing, to the office of Public Trustee at GPO Box 1338, Adelaide, 5001, full particulars and proof of such claims, on or before the 11 November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E8C012F" w14:textId="77777777" w:rsidR="0069254C" w:rsidRPr="008B7774" w:rsidRDefault="0069254C" w:rsidP="0069254C">
      <w:pPr>
        <w:pStyle w:val="GG-SDated"/>
      </w:pPr>
      <w:r w:rsidRPr="008B7774">
        <w:t xml:space="preserve">Dated: </w:t>
      </w:r>
      <w:r>
        <w:t>13 October 2022</w:t>
      </w:r>
    </w:p>
    <w:p w14:paraId="0C166163" w14:textId="77777777" w:rsidR="0069254C" w:rsidRPr="008B7774" w:rsidRDefault="0069254C" w:rsidP="0069254C">
      <w:pPr>
        <w:pStyle w:val="GG-SName"/>
      </w:pPr>
      <w:r>
        <w:t xml:space="preserve">N. S. </w:t>
      </w:r>
      <w:proofErr w:type="spellStart"/>
      <w:r>
        <w:t>Rantanen</w:t>
      </w:r>
      <w:proofErr w:type="spellEnd"/>
    </w:p>
    <w:p w14:paraId="51A2C970" w14:textId="77777777" w:rsidR="0069254C" w:rsidRDefault="0069254C" w:rsidP="0069254C">
      <w:pPr>
        <w:pStyle w:val="GG-Signature"/>
      </w:pPr>
      <w:r>
        <w:t>Public Trustee</w:t>
      </w:r>
    </w:p>
    <w:p w14:paraId="6D16A98C" w14:textId="77777777" w:rsidR="0069254C" w:rsidRDefault="0069254C" w:rsidP="0069254C">
      <w:pPr>
        <w:pBdr>
          <w:bottom w:val="single" w:sz="4" w:space="1" w:color="auto"/>
        </w:pBdr>
        <w:spacing w:after="0" w:line="52" w:lineRule="exact"/>
        <w:jc w:val="center"/>
        <w:rPr>
          <w:szCs w:val="17"/>
        </w:rPr>
      </w:pPr>
    </w:p>
    <w:p w14:paraId="1973543A" w14:textId="77777777" w:rsidR="0069254C" w:rsidRDefault="0069254C" w:rsidP="0069254C">
      <w:pPr>
        <w:pBdr>
          <w:top w:val="single" w:sz="4" w:space="1" w:color="auto"/>
        </w:pBdr>
        <w:spacing w:before="34" w:after="0" w:line="14" w:lineRule="exact"/>
        <w:jc w:val="center"/>
        <w:rPr>
          <w:szCs w:val="17"/>
        </w:rPr>
      </w:pPr>
    </w:p>
    <w:p w14:paraId="7872EBFD" w14:textId="77777777" w:rsidR="0069254C" w:rsidRPr="008B7774" w:rsidRDefault="0069254C" w:rsidP="0069254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310A5D65" w14:textId="77777777" w:rsidR="0069254C" w:rsidRPr="003471CD" w:rsidRDefault="0069254C" w:rsidP="00316A2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891389B" w14:textId="77777777" w:rsidR="00C17ECC" w:rsidRPr="003471CD" w:rsidRDefault="00C17ECC" w:rsidP="0003517B">
      <w:pPr>
        <w:pStyle w:val="GG-body"/>
        <w:rPr>
          <w:lang w:val="en-US"/>
        </w:rPr>
      </w:pPr>
      <w:r w:rsidRPr="003471CD">
        <w:rPr>
          <w:lang w:val="en-US"/>
        </w:rPr>
        <w:br w:type="page"/>
      </w:r>
    </w:p>
    <w:p w14:paraId="76359521" w14:textId="77777777" w:rsidR="00426CCD" w:rsidRPr="00576D3B" w:rsidRDefault="00426CCD" w:rsidP="00426CCD">
      <w:pPr>
        <w:spacing w:after="0" w:line="240" w:lineRule="auto"/>
        <w:ind w:left="600" w:right="600"/>
        <w:jc w:val="center"/>
        <w:rPr>
          <w:color w:val="000000"/>
          <w:sz w:val="20"/>
          <w:szCs w:val="20"/>
        </w:rPr>
      </w:pPr>
    </w:p>
    <w:p w14:paraId="00A718E4" w14:textId="77777777" w:rsidR="00426CCD" w:rsidRPr="00576D3B" w:rsidRDefault="00426CCD" w:rsidP="00426CCD">
      <w:pPr>
        <w:spacing w:after="0" w:line="240" w:lineRule="auto"/>
        <w:ind w:left="600" w:right="600"/>
        <w:jc w:val="center"/>
        <w:rPr>
          <w:color w:val="000000"/>
          <w:sz w:val="20"/>
          <w:szCs w:val="20"/>
        </w:rPr>
      </w:pPr>
    </w:p>
    <w:p w14:paraId="257286B9" w14:textId="77777777" w:rsidR="00426CCD" w:rsidRDefault="00426CCD" w:rsidP="00426CCD">
      <w:pPr>
        <w:spacing w:after="0" w:line="240" w:lineRule="auto"/>
        <w:ind w:left="600" w:right="600"/>
        <w:jc w:val="center"/>
        <w:rPr>
          <w:color w:val="000000"/>
          <w:sz w:val="20"/>
          <w:szCs w:val="20"/>
        </w:rPr>
      </w:pPr>
    </w:p>
    <w:p w14:paraId="35A71AE9" w14:textId="77777777" w:rsidR="00426CCD" w:rsidRPr="00576D3B" w:rsidRDefault="00426CCD" w:rsidP="00426CCD">
      <w:pPr>
        <w:spacing w:after="0" w:line="240" w:lineRule="auto"/>
        <w:ind w:left="600" w:right="600"/>
        <w:jc w:val="center"/>
        <w:rPr>
          <w:color w:val="000000"/>
          <w:sz w:val="20"/>
          <w:szCs w:val="20"/>
        </w:rPr>
      </w:pPr>
    </w:p>
    <w:p w14:paraId="66C0285C"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4D92D22" w14:textId="77777777" w:rsidR="00426CCD" w:rsidRPr="00576D3B" w:rsidRDefault="00426CCD" w:rsidP="00426CCD">
      <w:pPr>
        <w:spacing w:after="0" w:line="240" w:lineRule="auto"/>
        <w:ind w:left="600" w:right="600"/>
        <w:jc w:val="center"/>
        <w:rPr>
          <w:color w:val="000000"/>
          <w:sz w:val="20"/>
          <w:szCs w:val="20"/>
        </w:rPr>
      </w:pPr>
    </w:p>
    <w:p w14:paraId="4AA557C7" w14:textId="77777777" w:rsidR="00426CCD" w:rsidRDefault="00426CCD" w:rsidP="00426CCD">
      <w:pPr>
        <w:spacing w:after="0" w:line="240" w:lineRule="auto"/>
        <w:ind w:left="600" w:right="600"/>
        <w:jc w:val="center"/>
        <w:rPr>
          <w:color w:val="000000"/>
          <w:sz w:val="20"/>
          <w:szCs w:val="20"/>
        </w:rPr>
      </w:pPr>
    </w:p>
    <w:p w14:paraId="442552D2" w14:textId="77777777" w:rsidR="00426CCD" w:rsidRPr="00576D3B" w:rsidRDefault="00426CCD" w:rsidP="00426CCD">
      <w:pPr>
        <w:spacing w:after="0" w:line="240" w:lineRule="auto"/>
        <w:ind w:left="600" w:right="600"/>
        <w:jc w:val="center"/>
        <w:rPr>
          <w:color w:val="000000"/>
          <w:sz w:val="20"/>
          <w:szCs w:val="20"/>
        </w:rPr>
      </w:pPr>
    </w:p>
    <w:p w14:paraId="66E720D9"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BE40783"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6010EE6"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1A54D04"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D888CE2" w14:textId="77777777" w:rsidR="00426CCD" w:rsidRPr="00576D3B" w:rsidRDefault="00426CCD" w:rsidP="00426CCD">
      <w:pPr>
        <w:spacing w:after="0" w:line="240" w:lineRule="auto"/>
        <w:ind w:left="600" w:right="600"/>
        <w:jc w:val="center"/>
        <w:rPr>
          <w:color w:val="000000"/>
          <w:sz w:val="20"/>
          <w:szCs w:val="20"/>
        </w:rPr>
      </w:pPr>
    </w:p>
    <w:p w14:paraId="2A91B2D0" w14:textId="77777777" w:rsidR="00426CCD" w:rsidRPr="00576D3B" w:rsidRDefault="00426CCD" w:rsidP="00426CCD">
      <w:pPr>
        <w:spacing w:after="0" w:line="240" w:lineRule="auto"/>
        <w:ind w:left="600" w:right="600"/>
        <w:jc w:val="center"/>
        <w:rPr>
          <w:color w:val="000000"/>
          <w:sz w:val="20"/>
          <w:szCs w:val="20"/>
        </w:rPr>
      </w:pPr>
    </w:p>
    <w:p w14:paraId="3285A104" w14:textId="77777777" w:rsidR="00426CCD" w:rsidRPr="00576D3B" w:rsidRDefault="00426CCD" w:rsidP="00426CCD">
      <w:pPr>
        <w:spacing w:after="0" w:line="240" w:lineRule="auto"/>
        <w:ind w:left="600" w:right="600"/>
        <w:jc w:val="center"/>
        <w:rPr>
          <w:color w:val="000000"/>
          <w:sz w:val="20"/>
          <w:szCs w:val="20"/>
        </w:rPr>
      </w:pPr>
    </w:p>
    <w:p w14:paraId="4B7EECEC"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F53E4B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07AF9AF"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8C96BF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23ECD52"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E57BBCD"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6CC685D" w14:textId="77777777" w:rsidR="00426CCD" w:rsidRPr="00576D3B" w:rsidRDefault="00426CCD" w:rsidP="00426CCD">
      <w:pPr>
        <w:spacing w:after="0" w:line="240" w:lineRule="auto"/>
        <w:ind w:left="600" w:right="600"/>
        <w:jc w:val="center"/>
        <w:rPr>
          <w:color w:val="000000"/>
          <w:sz w:val="20"/>
          <w:szCs w:val="20"/>
        </w:rPr>
      </w:pPr>
    </w:p>
    <w:p w14:paraId="0ACC76CE" w14:textId="77777777" w:rsidR="00426CCD" w:rsidRPr="00576D3B" w:rsidRDefault="00426CCD" w:rsidP="00426CCD">
      <w:pPr>
        <w:spacing w:after="0" w:line="240" w:lineRule="auto"/>
        <w:ind w:left="600" w:right="600"/>
        <w:jc w:val="center"/>
        <w:rPr>
          <w:color w:val="000000"/>
          <w:sz w:val="20"/>
          <w:szCs w:val="20"/>
        </w:rPr>
      </w:pPr>
    </w:p>
    <w:p w14:paraId="60F66718" w14:textId="77777777" w:rsidR="00426CCD" w:rsidRPr="00576D3B" w:rsidRDefault="00426CCD" w:rsidP="00426CCD">
      <w:pPr>
        <w:spacing w:after="0" w:line="240" w:lineRule="auto"/>
        <w:ind w:left="600" w:right="600"/>
        <w:jc w:val="center"/>
        <w:rPr>
          <w:color w:val="000000"/>
          <w:sz w:val="20"/>
          <w:szCs w:val="20"/>
        </w:rPr>
      </w:pPr>
    </w:p>
    <w:p w14:paraId="67DDEEA4"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818EB22"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7F01643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36EB59F"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93A8992"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5BCAD22" w14:textId="77777777" w:rsidR="00426CCD" w:rsidRPr="00576D3B" w:rsidRDefault="00426CCD" w:rsidP="00426CCD">
      <w:pPr>
        <w:spacing w:after="0" w:line="240" w:lineRule="auto"/>
        <w:ind w:left="600" w:right="600"/>
        <w:jc w:val="center"/>
        <w:rPr>
          <w:color w:val="000000"/>
          <w:sz w:val="20"/>
          <w:szCs w:val="20"/>
        </w:rPr>
      </w:pPr>
    </w:p>
    <w:p w14:paraId="424ADE5F" w14:textId="77777777" w:rsidR="00426CCD" w:rsidRPr="00576D3B" w:rsidRDefault="00426CCD" w:rsidP="00426CCD">
      <w:pPr>
        <w:spacing w:after="0" w:line="240" w:lineRule="auto"/>
        <w:ind w:left="600" w:right="600"/>
        <w:jc w:val="center"/>
        <w:rPr>
          <w:color w:val="000000"/>
          <w:sz w:val="20"/>
          <w:szCs w:val="20"/>
        </w:rPr>
      </w:pPr>
    </w:p>
    <w:p w14:paraId="4D41C75D" w14:textId="77777777" w:rsidR="00426CCD" w:rsidRPr="00576D3B" w:rsidRDefault="00426CCD" w:rsidP="00426CCD">
      <w:pPr>
        <w:spacing w:after="0" w:line="240" w:lineRule="auto"/>
        <w:ind w:left="600" w:right="600"/>
        <w:jc w:val="center"/>
        <w:rPr>
          <w:color w:val="000000"/>
          <w:sz w:val="20"/>
          <w:szCs w:val="20"/>
        </w:rPr>
      </w:pPr>
    </w:p>
    <w:p w14:paraId="6F8A275B"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1" w:history="1">
        <w:r w:rsidRPr="00576D3B">
          <w:rPr>
            <w:rFonts w:eastAsia="Times New Roman"/>
            <w:color w:val="0000FF"/>
            <w:sz w:val="24"/>
            <w:u w:val="single"/>
            <w:lang w:eastAsia="en-AU"/>
          </w:rPr>
          <w:t>governmentgazettesa@sa.gov.au</w:t>
        </w:r>
      </w:hyperlink>
    </w:p>
    <w:p w14:paraId="2214AF78"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E9C472B"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2" w:history="1">
        <w:r w:rsidRPr="00576D3B">
          <w:rPr>
            <w:rFonts w:eastAsia="Times New Roman"/>
            <w:color w:val="0000FF"/>
            <w:sz w:val="24"/>
            <w:u w:val="single"/>
            <w:lang w:eastAsia="en-AU"/>
          </w:rPr>
          <w:t>www.governmentgazette.sa.gov.au</w:t>
        </w:r>
      </w:hyperlink>
    </w:p>
    <w:p w14:paraId="1C62F56B" w14:textId="77777777" w:rsidR="00426CCD" w:rsidRPr="00576D3B" w:rsidRDefault="00426CCD" w:rsidP="00426CCD">
      <w:pPr>
        <w:spacing w:after="0" w:line="240" w:lineRule="auto"/>
        <w:ind w:left="600" w:right="600"/>
        <w:jc w:val="center"/>
        <w:rPr>
          <w:color w:val="000000"/>
          <w:sz w:val="20"/>
          <w:szCs w:val="20"/>
        </w:rPr>
      </w:pPr>
    </w:p>
    <w:p w14:paraId="1B6DD793" w14:textId="77777777" w:rsidR="00426CCD" w:rsidRPr="00576D3B" w:rsidRDefault="00426CCD" w:rsidP="00426CCD">
      <w:pPr>
        <w:spacing w:after="0" w:line="240" w:lineRule="auto"/>
        <w:ind w:left="600" w:right="600"/>
        <w:jc w:val="center"/>
        <w:rPr>
          <w:color w:val="000000"/>
          <w:sz w:val="20"/>
          <w:szCs w:val="20"/>
        </w:rPr>
      </w:pPr>
    </w:p>
    <w:p w14:paraId="5FF3E3BD" w14:textId="77777777" w:rsidR="00426CCD" w:rsidRPr="00576D3B" w:rsidRDefault="00426CCD" w:rsidP="00426CCD">
      <w:pPr>
        <w:spacing w:after="0" w:line="240" w:lineRule="auto"/>
        <w:ind w:left="600" w:right="600"/>
        <w:jc w:val="center"/>
        <w:rPr>
          <w:color w:val="000000"/>
          <w:sz w:val="20"/>
          <w:szCs w:val="20"/>
        </w:rPr>
      </w:pPr>
    </w:p>
    <w:p w14:paraId="2A74B27D" w14:textId="77777777" w:rsidR="00426CCD" w:rsidRPr="00576D3B" w:rsidRDefault="00426CCD" w:rsidP="00426CCD">
      <w:pPr>
        <w:spacing w:after="0" w:line="240" w:lineRule="auto"/>
        <w:ind w:left="600" w:right="600"/>
        <w:jc w:val="center"/>
        <w:rPr>
          <w:color w:val="000000"/>
          <w:sz w:val="20"/>
          <w:szCs w:val="20"/>
        </w:rPr>
      </w:pPr>
    </w:p>
    <w:p w14:paraId="59F01D4E" w14:textId="77777777" w:rsidR="00426CCD" w:rsidRDefault="00426CCD" w:rsidP="00426CCD">
      <w:pPr>
        <w:spacing w:after="0" w:line="240" w:lineRule="auto"/>
        <w:ind w:left="600" w:right="600"/>
        <w:jc w:val="center"/>
        <w:rPr>
          <w:color w:val="000000"/>
          <w:sz w:val="20"/>
          <w:szCs w:val="20"/>
        </w:rPr>
      </w:pPr>
    </w:p>
    <w:p w14:paraId="6BA12681" w14:textId="77777777" w:rsidR="00F2152E" w:rsidRDefault="00F2152E" w:rsidP="00426CCD">
      <w:pPr>
        <w:spacing w:after="0" w:line="240" w:lineRule="auto"/>
        <w:ind w:left="600" w:right="600"/>
        <w:jc w:val="center"/>
        <w:rPr>
          <w:color w:val="000000"/>
          <w:sz w:val="20"/>
          <w:szCs w:val="20"/>
        </w:rPr>
      </w:pPr>
    </w:p>
    <w:p w14:paraId="204F15A8" w14:textId="77777777" w:rsidR="00F2152E" w:rsidRDefault="00F2152E" w:rsidP="00426CCD">
      <w:pPr>
        <w:spacing w:after="0" w:line="240" w:lineRule="auto"/>
        <w:ind w:left="600" w:right="600"/>
        <w:jc w:val="center"/>
        <w:rPr>
          <w:color w:val="000000"/>
          <w:sz w:val="20"/>
          <w:szCs w:val="20"/>
        </w:rPr>
      </w:pPr>
    </w:p>
    <w:p w14:paraId="14FE8C00" w14:textId="77777777" w:rsidR="00F2152E" w:rsidRDefault="00F2152E" w:rsidP="00426CCD">
      <w:pPr>
        <w:spacing w:after="0" w:line="240" w:lineRule="auto"/>
        <w:ind w:left="600" w:right="600"/>
        <w:jc w:val="center"/>
        <w:rPr>
          <w:color w:val="000000"/>
          <w:sz w:val="20"/>
          <w:szCs w:val="20"/>
        </w:rPr>
      </w:pPr>
    </w:p>
    <w:p w14:paraId="044D97CC"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FC51EA3"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38352F87" w14:textId="77777777" w:rsidR="00426CCD" w:rsidRPr="00576D3B" w:rsidRDefault="00426CCD" w:rsidP="00426CCD">
      <w:pPr>
        <w:spacing w:before="180" w:after="0"/>
        <w:jc w:val="center"/>
        <w:rPr>
          <w:szCs w:val="17"/>
        </w:rPr>
      </w:pPr>
      <w:r w:rsidRPr="00576D3B">
        <w:rPr>
          <w:szCs w:val="17"/>
        </w:rPr>
        <w:t xml:space="preserve">Printed and published weekly by authority of </w:t>
      </w:r>
      <w:r w:rsidR="00956A4A">
        <w:rPr>
          <w:szCs w:val="17"/>
        </w:rPr>
        <w:t>C</w:t>
      </w:r>
      <w:r w:rsidR="00956A4A" w:rsidRPr="00576D3B">
        <w:rPr>
          <w:szCs w:val="17"/>
        </w:rPr>
        <w:t xml:space="preserve">. </w:t>
      </w:r>
      <w:r w:rsidR="00956A4A">
        <w:rPr>
          <w:smallCaps/>
          <w:szCs w:val="17"/>
        </w:rPr>
        <w:t>McArdle</w:t>
      </w:r>
      <w:r w:rsidRPr="00576D3B">
        <w:rPr>
          <w:szCs w:val="17"/>
        </w:rPr>
        <w:t>, Government Printer, South Australia</w:t>
      </w:r>
    </w:p>
    <w:p w14:paraId="6B6D1F7D" w14:textId="77777777" w:rsidR="00426CCD" w:rsidRPr="00576D3B" w:rsidRDefault="00426CCD" w:rsidP="00426CCD">
      <w:pPr>
        <w:spacing w:after="0"/>
        <w:jc w:val="center"/>
        <w:rPr>
          <w:szCs w:val="17"/>
        </w:rPr>
      </w:pPr>
      <w:r w:rsidRPr="00576D3B">
        <w:rPr>
          <w:szCs w:val="17"/>
        </w:rPr>
        <w:t>$8.</w:t>
      </w:r>
      <w:r w:rsidR="00DC41BD">
        <w:rPr>
          <w:szCs w:val="17"/>
        </w:rPr>
        <w:t>15</w:t>
      </w:r>
      <w:r w:rsidRPr="00576D3B">
        <w:rPr>
          <w:szCs w:val="17"/>
        </w:rPr>
        <w:t xml:space="preserve"> per issue (plus postage), $4</w:t>
      </w:r>
      <w:r w:rsidR="00DC41BD">
        <w:rPr>
          <w:szCs w:val="17"/>
        </w:rPr>
        <w:t>11</w:t>
      </w:r>
      <w:r w:rsidRPr="00576D3B">
        <w:rPr>
          <w:szCs w:val="17"/>
        </w:rPr>
        <w:t>.00 per annual subscription—GST inclusive</w:t>
      </w:r>
    </w:p>
    <w:p w14:paraId="545DE942" w14:textId="77777777" w:rsidR="00F337C8" w:rsidRPr="003471CD" w:rsidRDefault="00426CCD" w:rsidP="00426CCD">
      <w:pPr>
        <w:pStyle w:val="GG-body"/>
        <w:jc w:val="center"/>
      </w:pPr>
      <w:r w:rsidRPr="00576D3B">
        <w:rPr>
          <w:rFonts w:eastAsia="Calibri"/>
        </w:rPr>
        <w:t xml:space="preserve">Online publications: </w:t>
      </w:r>
      <w:hyperlink r:id="rId33" w:history="1">
        <w:r w:rsidRPr="00576D3B">
          <w:rPr>
            <w:rFonts w:eastAsia="Calibri"/>
            <w:color w:val="0000FF"/>
            <w:u w:val="single"/>
          </w:rPr>
          <w:t>www.governmentgazette.sa.gov.au</w:t>
        </w:r>
      </w:hyperlink>
    </w:p>
    <w:sectPr w:rsidR="00F337C8" w:rsidRPr="003471CD" w:rsidSect="00D85D03">
      <w:headerReference w:type="even" r:id="rId34"/>
      <w:headerReference w:type="default" r:id="rId35"/>
      <w:footerReference w:type="default" r:id="rId36"/>
      <w:pgSz w:w="11906" w:h="16838"/>
      <w:pgMar w:top="1674" w:right="1256" w:bottom="1134" w:left="1290" w:header="1134" w:footer="1134" w:gutter="0"/>
      <w:pgNumType w:start="631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E8083" w14:textId="77777777" w:rsidR="00F33F74" w:rsidRDefault="00F33F74" w:rsidP="00777F88">
      <w:pPr>
        <w:spacing w:after="0" w:line="240" w:lineRule="auto"/>
      </w:pPr>
      <w:r>
        <w:separator/>
      </w:r>
    </w:p>
  </w:endnote>
  <w:endnote w:type="continuationSeparator" w:id="0">
    <w:p w14:paraId="4FB70770" w14:textId="77777777" w:rsidR="00F33F74" w:rsidRDefault="00F33F7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DBCF"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AB745"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0AF1"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3F87C9F"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0ED194AA" w14:textId="77777777" w:rsidR="008557D0" w:rsidRPr="00576D3B" w:rsidRDefault="008557D0" w:rsidP="008557D0">
    <w:pPr>
      <w:spacing w:before="180" w:after="0"/>
      <w:jc w:val="center"/>
      <w:rPr>
        <w:szCs w:val="17"/>
      </w:rPr>
    </w:pPr>
    <w:r w:rsidRPr="00576D3B">
      <w:rPr>
        <w:szCs w:val="17"/>
      </w:rPr>
      <w:t xml:space="preserve">Printed and published weekly by authority of </w:t>
    </w:r>
    <w:r w:rsidR="001F78CE">
      <w:rPr>
        <w:szCs w:val="17"/>
      </w:rPr>
      <w:t>C</w:t>
    </w:r>
    <w:r w:rsidRPr="00576D3B">
      <w:rPr>
        <w:szCs w:val="17"/>
      </w:rPr>
      <w:t xml:space="preserve">. </w:t>
    </w:r>
    <w:r w:rsidR="001F78CE">
      <w:rPr>
        <w:smallCaps/>
        <w:szCs w:val="17"/>
      </w:rPr>
      <w:t>McArdle</w:t>
    </w:r>
    <w:r w:rsidRPr="00576D3B">
      <w:rPr>
        <w:szCs w:val="17"/>
      </w:rPr>
      <w:t>, Government Printer, South Australia</w:t>
    </w:r>
  </w:p>
  <w:p w14:paraId="1940FA61" w14:textId="77777777" w:rsidR="008557D0" w:rsidRPr="00576D3B" w:rsidRDefault="008557D0" w:rsidP="008557D0">
    <w:pPr>
      <w:spacing w:after="0"/>
      <w:jc w:val="center"/>
      <w:rPr>
        <w:szCs w:val="17"/>
      </w:rPr>
    </w:pPr>
    <w:r w:rsidRPr="00576D3B">
      <w:rPr>
        <w:szCs w:val="17"/>
      </w:rPr>
      <w:t>$8.</w:t>
    </w:r>
    <w:r w:rsidR="00C0725F">
      <w:rPr>
        <w:szCs w:val="17"/>
      </w:rPr>
      <w:t>15</w:t>
    </w:r>
    <w:r w:rsidRPr="00576D3B">
      <w:rPr>
        <w:szCs w:val="17"/>
      </w:rPr>
      <w:t xml:space="preserve"> per issue (plus postage), $4</w:t>
    </w:r>
    <w:r w:rsidR="00C0725F">
      <w:rPr>
        <w:szCs w:val="17"/>
      </w:rPr>
      <w:t>11</w:t>
    </w:r>
    <w:r w:rsidRPr="00576D3B">
      <w:rPr>
        <w:szCs w:val="17"/>
      </w:rPr>
      <w:t>.00 per annual subscription—GST inclusive</w:t>
    </w:r>
  </w:p>
  <w:p w14:paraId="6CD20CB0"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4B4B"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FF5B"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D0A3854"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C1FA225"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49C1EB0" w14:textId="77777777" w:rsidR="002F50FE" w:rsidRPr="00777F88" w:rsidRDefault="002F50FE" w:rsidP="00D0446B">
    <w:pPr>
      <w:jc w:val="center"/>
      <w:rPr>
        <w:szCs w:val="17"/>
      </w:rPr>
    </w:pPr>
    <w:r w:rsidRPr="00777F88">
      <w:rPr>
        <w:szCs w:val="17"/>
      </w:rPr>
      <w:t>$7.21 per issue (plus postage), $361.90 per annual subscription—GST inclusive</w:t>
    </w:r>
  </w:p>
  <w:p w14:paraId="04521717"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67E7"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66A9" w14:textId="77777777" w:rsidR="00F33F74" w:rsidRDefault="00F33F74" w:rsidP="00777F88">
      <w:pPr>
        <w:spacing w:after="0" w:line="240" w:lineRule="auto"/>
      </w:pPr>
      <w:r>
        <w:separator/>
      </w:r>
    </w:p>
  </w:footnote>
  <w:footnote w:type="continuationSeparator" w:id="0">
    <w:p w14:paraId="5E7B2AC1" w14:textId="77777777" w:rsidR="00F33F74" w:rsidRDefault="00F33F74"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261A2"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6A51BEAD" wp14:editId="5D0CE51D">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65A72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6A51BEAD"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A65A72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66985E5D"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7E68FFCE"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2A09"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52BE6373" wp14:editId="6CFA0B6A">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B61D2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52BE6373"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3B61D2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B0A96"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6D91E791"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3A3A"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4F94DD24" wp14:editId="1CF47CD5">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29AF6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w:pict>
            <v:shapetype w14:anchorId="4F94DD24"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129AF6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6FCD" w14:textId="69DE0790"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AD0EE6">
      <w:rPr>
        <w:rStyle w:val="PageNumber"/>
        <w:sz w:val="21"/>
        <w:szCs w:val="21"/>
      </w:rPr>
      <w:t>71</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AD0EE6">
      <w:rPr>
        <w:rStyle w:val="PageNumber"/>
        <w:sz w:val="21"/>
        <w:szCs w:val="21"/>
      </w:rPr>
      <w:t>13 October</w:t>
    </w:r>
    <w:r w:rsidRPr="00552C29">
      <w:rPr>
        <w:rStyle w:val="PageNumber"/>
        <w:sz w:val="21"/>
        <w:szCs w:val="21"/>
      </w:rPr>
      <w:t xml:space="preserve"> </w:t>
    </w:r>
    <w:r w:rsidRPr="00552C29">
      <w:rPr>
        <w:sz w:val="21"/>
        <w:szCs w:val="21"/>
      </w:rPr>
      <w:t>202</w:t>
    </w:r>
    <w:r w:rsidR="00B304BC">
      <w:rPr>
        <w:sz w:val="21"/>
        <w:szCs w:val="21"/>
      </w:rPr>
      <w:t>2</w:t>
    </w:r>
  </w:p>
  <w:p w14:paraId="1B0BFAF8"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3316" w14:textId="2840C296" w:rsidR="002F50FE" w:rsidRPr="00552C29" w:rsidRDefault="00AD0EE6"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13 October</w:t>
    </w:r>
    <w:r w:rsidRPr="00552C29">
      <w:rP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71</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22A5C0C4"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2755CA"/>
    <w:multiLevelType w:val="hybridMultilevel"/>
    <w:tmpl w:val="8242A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A41D8F"/>
    <w:multiLevelType w:val="hybridMultilevel"/>
    <w:tmpl w:val="96C816D2"/>
    <w:lvl w:ilvl="0" w:tplc="374A7A98">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6F7364"/>
    <w:multiLevelType w:val="hybridMultilevel"/>
    <w:tmpl w:val="1004A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1257928"/>
    <w:multiLevelType w:val="multilevel"/>
    <w:tmpl w:val="BEBE054A"/>
    <w:lvl w:ilvl="0">
      <w:start w:val="1"/>
      <w:numFmt w:val="lowerLetter"/>
      <w:lvlText w:val="%1."/>
      <w:lvlJc w:val="left"/>
      <w:pPr>
        <w:ind w:left="720" w:hanging="360"/>
      </w:pPr>
      <w:rPr>
        <w:rFonts w:cs="Times New Roman"/>
        <w:i w:val="0"/>
        <w:iCs w:val="0"/>
      </w:rPr>
    </w:lvl>
    <w:lvl w:ilvl="1">
      <w:start w:val="1"/>
      <w:numFmt w:val="lowerRoman"/>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47750BB"/>
    <w:multiLevelType w:val="hybridMultilevel"/>
    <w:tmpl w:val="A3EC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9"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2"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99E165C"/>
    <w:multiLevelType w:val="hybridMultilevel"/>
    <w:tmpl w:val="0150A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15:restartNumberingAfterBreak="0">
    <w:nsid w:val="72451984"/>
    <w:multiLevelType w:val="hybridMultilevel"/>
    <w:tmpl w:val="6AB8AA98"/>
    <w:lvl w:ilvl="0" w:tplc="FFFFFFFF">
      <w:start w:val="1"/>
      <w:numFmt w:val="lowerLetter"/>
      <w:lvlText w:val="%1."/>
      <w:lvlJc w:val="left"/>
      <w:pPr>
        <w:ind w:left="720" w:hanging="360"/>
      </w:pPr>
      <w:rPr>
        <w:b w:val="0"/>
        <w:sz w:val="18"/>
      </w:rPr>
    </w:lvl>
    <w:lvl w:ilvl="1" w:tplc="0C090001">
      <w:start w:val="1"/>
      <w:numFmt w:val="bullet"/>
      <w:lvlText w:val=""/>
      <w:lvlJc w:val="left"/>
      <w:pPr>
        <w:ind w:left="36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1"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4"/>
  </w:num>
  <w:num w:numId="2">
    <w:abstractNumId w:val="34"/>
  </w:num>
  <w:num w:numId="3">
    <w:abstractNumId w:val="40"/>
  </w:num>
  <w:num w:numId="4">
    <w:abstractNumId w:val="33"/>
  </w:num>
  <w:num w:numId="5">
    <w:abstractNumId w:val="28"/>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1"/>
  </w:num>
  <w:num w:numId="19">
    <w:abstractNumId w:val="15"/>
  </w:num>
  <w:num w:numId="20">
    <w:abstractNumId w:val="19"/>
  </w:num>
  <w:num w:numId="21">
    <w:abstractNumId w:val="14"/>
  </w:num>
  <w:num w:numId="22">
    <w:abstractNumId w:val="41"/>
  </w:num>
  <w:num w:numId="23">
    <w:abstractNumId w:val="25"/>
  </w:num>
  <w:num w:numId="24">
    <w:abstractNumId w:val="20"/>
  </w:num>
  <w:num w:numId="25">
    <w:abstractNumId w:val="38"/>
  </w:num>
  <w:num w:numId="26">
    <w:abstractNumId w:val="23"/>
  </w:num>
  <w:num w:numId="27">
    <w:abstractNumId w:val="35"/>
  </w:num>
  <w:num w:numId="28">
    <w:abstractNumId w:val="21"/>
  </w:num>
  <w:num w:numId="29">
    <w:abstractNumId w:val="10"/>
  </w:num>
  <w:num w:numId="30">
    <w:abstractNumId w:val="27"/>
  </w:num>
  <w:num w:numId="31">
    <w:abstractNumId w:val="32"/>
  </w:num>
  <w:num w:numId="32">
    <w:abstractNumId w:val="18"/>
  </w:num>
  <w:num w:numId="33">
    <w:abstractNumId w:val="13"/>
  </w:num>
  <w:num w:numId="34">
    <w:abstractNumId w:val="17"/>
  </w:num>
  <w:num w:numId="35">
    <w:abstractNumId w:val="16"/>
  </w:num>
  <w:num w:numId="36">
    <w:abstractNumId w:val="37"/>
  </w:num>
  <w:num w:numId="37">
    <w:abstractNumId w:val="36"/>
  </w:num>
  <w:num w:numId="38">
    <w:abstractNumId w:val="29"/>
  </w:num>
  <w:num w:numId="39">
    <w:abstractNumId w:val="22"/>
  </w:num>
  <w:num w:numId="40">
    <w:abstractNumId w:val="11"/>
  </w:num>
  <w:num w:numId="41">
    <w:abstractNumId w:val="39"/>
  </w:num>
  <w:num w:numId="42">
    <w:abstractNumId w:val="30"/>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74"/>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C0A1B"/>
    <w:rsid w:val="000D34A3"/>
    <w:rsid w:val="000D61FA"/>
    <w:rsid w:val="000D64E6"/>
    <w:rsid w:val="000E2F18"/>
    <w:rsid w:val="000E45A0"/>
    <w:rsid w:val="000E655C"/>
    <w:rsid w:val="000F0B45"/>
    <w:rsid w:val="000F2CEA"/>
    <w:rsid w:val="000F3911"/>
    <w:rsid w:val="000F5157"/>
    <w:rsid w:val="00104536"/>
    <w:rsid w:val="00111C2E"/>
    <w:rsid w:val="00124474"/>
    <w:rsid w:val="0014092E"/>
    <w:rsid w:val="0014210C"/>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663C"/>
    <w:rsid w:val="001E751E"/>
    <w:rsid w:val="001F78CE"/>
    <w:rsid w:val="00201E08"/>
    <w:rsid w:val="00204C2A"/>
    <w:rsid w:val="00214B74"/>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15D0F"/>
    <w:rsid w:val="00316A21"/>
    <w:rsid w:val="003343FC"/>
    <w:rsid w:val="0034074D"/>
    <w:rsid w:val="003471CD"/>
    <w:rsid w:val="00351A85"/>
    <w:rsid w:val="00355CE8"/>
    <w:rsid w:val="00362C85"/>
    <w:rsid w:val="0036689F"/>
    <w:rsid w:val="00372218"/>
    <w:rsid w:val="00372CA3"/>
    <w:rsid w:val="0037326A"/>
    <w:rsid w:val="00386A74"/>
    <w:rsid w:val="00387ED4"/>
    <w:rsid w:val="003906B9"/>
    <w:rsid w:val="00394729"/>
    <w:rsid w:val="00395519"/>
    <w:rsid w:val="003967FE"/>
    <w:rsid w:val="003A0231"/>
    <w:rsid w:val="003A0AC9"/>
    <w:rsid w:val="003D2332"/>
    <w:rsid w:val="003E3565"/>
    <w:rsid w:val="003F0997"/>
    <w:rsid w:val="003F6A82"/>
    <w:rsid w:val="00412942"/>
    <w:rsid w:val="004136C0"/>
    <w:rsid w:val="00415C6A"/>
    <w:rsid w:val="00421804"/>
    <w:rsid w:val="0042678B"/>
    <w:rsid w:val="00426CCD"/>
    <w:rsid w:val="0043387B"/>
    <w:rsid w:val="00433BF5"/>
    <w:rsid w:val="00435ECE"/>
    <w:rsid w:val="00450A85"/>
    <w:rsid w:val="004535E8"/>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0FA7"/>
    <w:rsid w:val="005E20D2"/>
    <w:rsid w:val="005E53D7"/>
    <w:rsid w:val="005E7D95"/>
    <w:rsid w:val="005F039C"/>
    <w:rsid w:val="005F4618"/>
    <w:rsid w:val="005F5395"/>
    <w:rsid w:val="00604E10"/>
    <w:rsid w:val="00611716"/>
    <w:rsid w:val="00612978"/>
    <w:rsid w:val="006167DB"/>
    <w:rsid w:val="00665367"/>
    <w:rsid w:val="00674DEF"/>
    <w:rsid w:val="0068145F"/>
    <w:rsid w:val="00684600"/>
    <w:rsid w:val="0069254C"/>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13E9"/>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56A4A"/>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D0EE6"/>
    <w:rsid w:val="00AD1E05"/>
    <w:rsid w:val="00AF536C"/>
    <w:rsid w:val="00AF68F7"/>
    <w:rsid w:val="00B07083"/>
    <w:rsid w:val="00B152A8"/>
    <w:rsid w:val="00B22E26"/>
    <w:rsid w:val="00B23CE6"/>
    <w:rsid w:val="00B304BC"/>
    <w:rsid w:val="00B45C87"/>
    <w:rsid w:val="00B53F6A"/>
    <w:rsid w:val="00B56C44"/>
    <w:rsid w:val="00B67220"/>
    <w:rsid w:val="00B71C88"/>
    <w:rsid w:val="00B7450D"/>
    <w:rsid w:val="00B820E0"/>
    <w:rsid w:val="00B8243A"/>
    <w:rsid w:val="00B96303"/>
    <w:rsid w:val="00BC4D92"/>
    <w:rsid w:val="00BC5EDC"/>
    <w:rsid w:val="00BC6063"/>
    <w:rsid w:val="00BD361C"/>
    <w:rsid w:val="00BE137F"/>
    <w:rsid w:val="00BE59CC"/>
    <w:rsid w:val="00BE63AD"/>
    <w:rsid w:val="00BE6917"/>
    <w:rsid w:val="00BF1895"/>
    <w:rsid w:val="00BF3C56"/>
    <w:rsid w:val="00BF6670"/>
    <w:rsid w:val="00C00001"/>
    <w:rsid w:val="00C00E62"/>
    <w:rsid w:val="00C032B2"/>
    <w:rsid w:val="00C0725F"/>
    <w:rsid w:val="00C17ECC"/>
    <w:rsid w:val="00C20455"/>
    <w:rsid w:val="00C41613"/>
    <w:rsid w:val="00C60C10"/>
    <w:rsid w:val="00C66CF7"/>
    <w:rsid w:val="00C67086"/>
    <w:rsid w:val="00C931CF"/>
    <w:rsid w:val="00C971BF"/>
    <w:rsid w:val="00CA3C3A"/>
    <w:rsid w:val="00CD460E"/>
    <w:rsid w:val="00CD6F7B"/>
    <w:rsid w:val="00CE1A68"/>
    <w:rsid w:val="00CE6D24"/>
    <w:rsid w:val="00CF262F"/>
    <w:rsid w:val="00CF4F5C"/>
    <w:rsid w:val="00D01E75"/>
    <w:rsid w:val="00D0261B"/>
    <w:rsid w:val="00D02FF7"/>
    <w:rsid w:val="00D0446B"/>
    <w:rsid w:val="00D13FB0"/>
    <w:rsid w:val="00D14F34"/>
    <w:rsid w:val="00D15B81"/>
    <w:rsid w:val="00D23AB5"/>
    <w:rsid w:val="00D275AA"/>
    <w:rsid w:val="00D35BBC"/>
    <w:rsid w:val="00D5408E"/>
    <w:rsid w:val="00D746A9"/>
    <w:rsid w:val="00D83C2C"/>
    <w:rsid w:val="00D85D03"/>
    <w:rsid w:val="00DA30CF"/>
    <w:rsid w:val="00DA38AF"/>
    <w:rsid w:val="00DA3B77"/>
    <w:rsid w:val="00DA6921"/>
    <w:rsid w:val="00DB5A8F"/>
    <w:rsid w:val="00DC41BD"/>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C24CE"/>
    <w:rsid w:val="00ED024C"/>
    <w:rsid w:val="00EE2A33"/>
    <w:rsid w:val="00EE7338"/>
    <w:rsid w:val="00EE7E91"/>
    <w:rsid w:val="00EF7BA2"/>
    <w:rsid w:val="00F011AF"/>
    <w:rsid w:val="00F0461F"/>
    <w:rsid w:val="00F1260F"/>
    <w:rsid w:val="00F12687"/>
    <w:rsid w:val="00F130B5"/>
    <w:rsid w:val="00F15488"/>
    <w:rsid w:val="00F16F9B"/>
    <w:rsid w:val="00F2152E"/>
    <w:rsid w:val="00F337C8"/>
    <w:rsid w:val="00F33F74"/>
    <w:rsid w:val="00F34FC4"/>
    <w:rsid w:val="00F36D72"/>
    <w:rsid w:val="00F45A9F"/>
    <w:rsid w:val="00F50686"/>
    <w:rsid w:val="00F574AA"/>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56DF4"/>
  <w15:chartTrackingRefBased/>
  <w15:docId w15:val="{E9985D60-BC00-4F87-878D-7DF959E31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iPriority w:val="99"/>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2"/>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3"/>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4"/>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3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6"/>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7"/>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0"/>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8"/>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9"/>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1"/>
      </w:numPr>
      <w:ind w:left="720"/>
    </w:pPr>
  </w:style>
  <w:style w:type="paragraph" w:customStyle="1" w:styleId="LetterBullet1">
    <w:name w:val="Letter Bullet1"/>
    <w:basedOn w:val="LetterStandard"/>
    <w:rsid w:val="002F50FE"/>
    <w:pPr>
      <w:numPr>
        <w:numId w:val="5"/>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2"/>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7"/>
      </w:numPr>
    </w:pPr>
    <w:rPr>
      <w:rFonts w:eastAsia="Times New Roman"/>
      <w:szCs w:val="20"/>
    </w:rPr>
  </w:style>
  <w:style w:type="paragraph" w:styleId="ListBullet2">
    <w:name w:val="List Bullet 2"/>
    <w:basedOn w:val="Normal"/>
    <w:autoRedefine/>
    <w:rsid w:val="002F50FE"/>
    <w:pPr>
      <w:numPr>
        <w:numId w:val="8"/>
      </w:numPr>
    </w:pPr>
    <w:rPr>
      <w:rFonts w:eastAsia="Times New Roman"/>
      <w:szCs w:val="20"/>
    </w:rPr>
  </w:style>
  <w:style w:type="paragraph" w:styleId="ListBullet3">
    <w:name w:val="List Bullet 3"/>
    <w:basedOn w:val="Normal"/>
    <w:autoRedefine/>
    <w:rsid w:val="002F50FE"/>
    <w:pPr>
      <w:numPr>
        <w:numId w:val="9"/>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0"/>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1"/>
      </w:numPr>
    </w:pPr>
    <w:rPr>
      <w:rFonts w:eastAsia="Times New Roman"/>
      <w:szCs w:val="20"/>
    </w:rPr>
  </w:style>
  <w:style w:type="paragraph" w:styleId="ListNumber">
    <w:name w:val="List Number"/>
    <w:basedOn w:val="Normal"/>
    <w:rsid w:val="002F50FE"/>
    <w:pPr>
      <w:numPr>
        <w:numId w:val="12"/>
      </w:numPr>
    </w:pPr>
    <w:rPr>
      <w:rFonts w:eastAsia="Times New Roman"/>
      <w:szCs w:val="20"/>
    </w:rPr>
  </w:style>
  <w:style w:type="paragraph" w:styleId="ListNumber2">
    <w:name w:val="List Number 2"/>
    <w:basedOn w:val="Normal"/>
    <w:rsid w:val="002F50FE"/>
    <w:pPr>
      <w:numPr>
        <w:numId w:val="13"/>
      </w:numPr>
    </w:pPr>
    <w:rPr>
      <w:rFonts w:eastAsia="Times New Roman"/>
      <w:szCs w:val="20"/>
    </w:rPr>
  </w:style>
  <w:style w:type="paragraph" w:styleId="ListNumber3">
    <w:name w:val="List Number 3"/>
    <w:basedOn w:val="Normal"/>
    <w:rsid w:val="002F50FE"/>
    <w:pPr>
      <w:numPr>
        <w:numId w:val="14"/>
      </w:numPr>
      <w:tabs>
        <w:tab w:val="clear" w:pos="926"/>
        <w:tab w:val="num" w:pos="1080"/>
      </w:tabs>
      <w:ind w:left="1080"/>
    </w:pPr>
    <w:rPr>
      <w:rFonts w:eastAsia="Times New Roman"/>
      <w:szCs w:val="20"/>
    </w:rPr>
  </w:style>
  <w:style w:type="paragraph" w:styleId="ListNumber4">
    <w:name w:val="List Number 4"/>
    <w:basedOn w:val="Normal"/>
    <w:rsid w:val="002F50FE"/>
    <w:pPr>
      <w:numPr>
        <w:numId w:val="15"/>
      </w:numPr>
      <w:tabs>
        <w:tab w:val="clear" w:pos="1209"/>
        <w:tab w:val="num" w:pos="1440"/>
      </w:tabs>
      <w:ind w:left="1440"/>
    </w:pPr>
    <w:rPr>
      <w:rFonts w:eastAsia="Times New Roman"/>
      <w:szCs w:val="20"/>
    </w:rPr>
  </w:style>
  <w:style w:type="paragraph" w:styleId="ListNumber5">
    <w:name w:val="List Number 5"/>
    <w:basedOn w:val="Normal"/>
    <w:rsid w:val="002F50FE"/>
    <w:pPr>
      <w:numPr>
        <w:numId w:val="16"/>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2F50FE"/>
    <w:pPr>
      <w:spacing w:after="120"/>
    </w:pPr>
    <w:rPr>
      <w:rFonts w:eastAsia="Times New Roman"/>
      <w:szCs w:val="20"/>
    </w:rPr>
  </w:style>
  <w:style w:type="character" w:customStyle="1" w:styleId="BodyTextChar">
    <w:name w:val="Body Text Char"/>
    <w:basedOn w:val="DefaultParagraphFont"/>
    <w:link w:val="BodyText"/>
    <w:uiPriority w:val="99"/>
    <w:rsid w:val="002F50FE"/>
    <w:rPr>
      <w:rFonts w:ascii="Times New Roman" w:eastAsia="Times New Roman" w:hAnsi="Times New Roman"/>
      <w:sz w:val="17"/>
      <w:lang w:eastAsia="en-US"/>
    </w:rPr>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5"/>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4"/>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F13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0B5"/>
    <w:rPr>
      <w:rFonts w:ascii="Times New Roman" w:hAnsi="Times New Roman"/>
      <w:sz w:val="17"/>
      <w:szCs w:val="22"/>
      <w:lang w:eastAsia="en-US"/>
    </w:rPr>
  </w:style>
  <w:style w:type="paragraph" w:customStyle="1" w:styleId="xl63">
    <w:name w:val="xl63"/>
    <w:basedOn w:val="Normal"/>
    <w:rsid w:val="00F130B5"/>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F130B5"/>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7">
    <w:name w:val="xl67"/>
    <w:basedOn w:val="Normal"/>
    <w:rsid w:val="00F130B5"/>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F130B5"/>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F130B5"/>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F130B5"/>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F130B5"/>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F130B5"/>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F130B5"/>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F130B5"/>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F130B5"/>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F130B5"/>
    <w:pPr>
      <w:spacing w:before="100" w:beforeAutospacing="1" w:after="100" w:afterAutospacing="1" w:line="240" w:lineRule="auto"/>
      <w:jc w:val="center"/>
      <w:textAlignment w:val="center"/>
    </w:pPr>
    <w:rPr>
      <w:rFonts w:eastAsia="Times New Roman"/>
      <w:sz w:val="24"/>
      <w:szCs w:val="24"/>
      <w:lang w:eastAsia="en-AU"/>
    </w:rPr>
  </w:style>
  <w:style w:type="table" w:customStyle="1" w:styleId="TableGrid15">
    <w:name w:val="Table Grid15"/>
    <w:basedOn w:val="TableNormal"/>
    <w:next w:val="TableGrid"/>
    <w:uiPriority w:val="59"/>
    <w:rsid w:val="00F13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gov.au/__data/assets/pdf_file/0008/806606/LOCATION-MAP-Seacliff_Marino_Seacliff-Park.PDF" TargetMode="External"/><Relationship Id="rId26" Type="http://schemas.openxmlformats.org/officeDocument/2006/relationships/hyperlink" Target="http://www.sa.gov.au/roadsactproposals" TargetMode="External"/><Relationship Id="rId21" Type="http://schemas.openxmlformats.org/officeDocument/2006/relationships/hyperlink" Target="http://www.legislation.sa.gov.au/index.aspx?action=legref&amp;type=subordleg&amp;legtitle=Land%20Acquisition%20(Declared%20Acquisition%20Projects)%20Notice%202021"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TI.PlaceNames@sa.gov.au" TargetMode="External"/><Relationship Id="rId29"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yperlink" Target="http://www.governmentgazette.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2.png"/><Relationship Id="rId28" Type="http://schemas.openxmlformats.org/officeDocument/2006/relationships/image" Target="media/image5.jpg"/><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sa.gov.au/placenameproposals" TargetMode="External"/><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legislation.sa.gov.au/index.aspx?action=legref&amp;type=act&amp;legtitle=Land%20Acquisition%20Act%201969" TargetMode="External"/><Relationship Id="rId27" Type="http://schemas.openxmlformats.org/officeDocument/2006/relationships/hyperlink" Target="http://www.sa.gov.au/roadsactproposals" TargetMode="External"/><Relationship Id="rId30" Type="http://schemas.openxmlformats.org/officeDocument/2006/relationships/hyperlink" Target="http://www.aemc.gov.au"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229</TotalTime>
  <Pages>32</Pages>
  <Words>11096</Words>
  <Characters>63251</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No. 71 - Thursday, 13 October 2022 (pp. 6313–6344)</vt:lpstr>
    </vt:vector>
  </TitlesOfParts>
  <Company>SA Government</Company>
  <LinksUpToDate>false</LinksUpToDate>
  <CharactersWithSpaces>74199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71 - Thursday, 13 October 2022 (pp. 6313–6344)</dc:title>
  <dc:subject/>
  <dc:creator>Anthony Butler</dc:creator>
  <cp:keywords/>
  <cp:lastModifiedBy>Wheaton, Alicia (Service SA)</cp:lastModifiedBy>
  <cp:revision>18</cp:revision>
  <cp:lastPrinted>2022-10-13T02:58:00Z</cp:lastPrinted>
  <dcterms:created xsi:type="dcterms:W3CDTF">2022-10-12T04:45:00Z</dcterms:created>
  <dcterms:modified xsi:type="dcterms:W3CDTF">2022-10-13T04:42:00Z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