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0401B" w14:textId="24B66D0C"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78846BB" wp14:editId="020E39B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8366D0">
        <w:rPr>
          <w:rStyle w:val="StyleTimesNewRoman105pt"/>
        </w:rPr>
        <w:t>91</w:t>
      </w:r>
      <w:r w:rsidRPr="007A0461">
        <w:rPr>
          <w:rStyle w:val="StyleTimesNewRoman105pt"/>
        </w:rPr>
        <w:tab/>
        <w:t xml:space="preserve">p. </w:t>
      </w:r>
      <w:r w:rsidR="008366D0">
        <w:rPr>
          <w:rStyle w:val="StyleTimesNewRoman105pt"/>
        </w:rPr>
        <w:t>4177</w:t>
      </w:r>
    </w:p>
    <w:p w14:paraId="453846FE"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B08496E"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7F5BB8F"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9291213" w14:textId="77777777" w:rsidR="00EB5C72" w:rsidRPr="003471CD" w:rsidRDefault="00EB5C72" w:rsidP="00EB5C72">
      <w:pPr>
        <w:pBdr>
          <w:top w:val="single" w:sz="6" w:space="0" w:color="auto"/>
        </w:pBdr>
        <w:spacing w:after="0" w:line="240" w:lineRule="auto"/>
        <w:jc w:val="center"/>
        <w:rPr>
          <w:color w:val="000000"/>
          <w:sz w:val="20"/>
        </w:rPr>
      </w:pPr>
    </w:p>
    <w:p w14:paraId="57A7346C" w14:textId="4DBC86C1"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8366D0">
        <w:rPr>
          <w:smallCaps/>
          <w:color w:val="000000"/>
          <w:sz w:val="28"/>
          <w:szCs w:val="26"/>
        </w:rPr>
        <w:t>21 December</w:t>
      </w:r>
      <w:r w:rsidRPr="003471CD">
        <w:rPr>
          <w:smallCaps/>
          <w:color w:val="000000"/>
          <w:sz w:val="28"/>
          <w:szCs w:val="26"/>
        </w:rPr>
        <w:t xml:space="preserve"> 202</w:t>
      </w:r>
      <w:r w:rsidR="003E2C11">
        <w:rPr>
          <w:smallCaps/>
          <w:color w:val="000000"/>
          <w:sz w:val="28"/>
          <w:szCs w:val="26"/>
        </w:rPr>
        <w:t>3</w:t>
      </w:r>
    </w:p>
    <w:p w14:paraId="4493050D" w14:textId="77777777" w:rsidR="00EB5C72" w:rsidRPr="003471CD" w:rsidRDefault="00EB5C72" w:rsidP="00EB5C72">
      <w:pPr>
        <w:spacing w:after="0" w:line="240" w:lineRule="exact"/>
        <w:jc w:val="center"/>
        <w:rPr>
          <w:color w:val="000000"/>
          <w:sz w:val="20"/>
        </w:rPr>
      </w:pPr>
    </w:p>
    <w:p w14:paraId="57359A30" w14:textId="77777777" w:rsidR="008008DD" w:rsidRPr="00612978" w:rsidRDefault="008008DD" w:rsidP="008008DD">
      <w:pPr>
        <w:pBdr>
          <w:top w:val="single" w:sz="6" w:space="1" w:color="auto"/>
        </w:pBdr>
        <w:spacing w:after="0" w:line="360" w:lineRule="exact"/>
        <w:jc w:val="center"/>
        <w:rPr>
          <w:color w:val="000000"/>
          <w:sz w:val="20"/>
          <w:szCs w:val="20"/>
        </w:rPr>
      </w:pPr>
    </w:p>
    <w:p w14:paraId="3E6914CE"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04FF5DB" w14:textId="77777777" w:rsidR="001B7138" w:rsidRPr="008008DD" w:rsidRDefault="001B7138" w:rsidP="001B7138">
      <w:pPr>
        <w:spacing w:after="0" w:line="320" w:lineRule="exact"/>
        <w:jc w:val="center"/>
        <w:rPr>
          <w:b/>
          <w:smallCaps/>
          <w:sz w:val="20"/>
          <w:szCs w:val="20"/>
        </w:rPr>
      </w:pPr>
    </w:p>
    <w:p w14:paraId="7697B64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014604C" w14:textId="47D75DE5" w:rsidR="00D439FA" w:rsidRPr="00D439FA" w:rsidRDefault="00B1073C" w:rsidP="00D439FA">
      <w:pPr>
        <w:pStyle w:val="TOC1"/>
        <w:tabs>
          <w:tab w:val="clear" w:pos="4550"/>
          <w:tab w:val="right" w:leader="dot" w:pos="6804"/>
        </w:tabs>
        <w:ind w:left="2268"/>
        <w:rPr>
          <w:rFonts w:asciiTheme="minorHAnsi" w:eastAsiaTheme="minorEastAsia" w:hAnsiTheme="minorHAnsi" w:cstheme="minorBidi"/>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54050420" w:history="1">
        <w:r w:rsidR="00D439FA" w:rsidRPr="00D439FA">
          <w:rPr>
            <w:rStyle w:val="Hyperlink"/>
          </w:rPr>
          <w:t>State Government Instruments</w:t>
        </w:r>
      </w:hyperlink>
    </w:p>
    <w:p w14:paraId="28BEE807" w14:textId="6D4C7220"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21" w:history="1">
        <w:r w:rsidRPr="00947220">
          <w:rPr>
            <w:rStyle w:val="Hyperlink"/>
            <w:noProof/>
          </w:rPr>
          <w:t>Associations Incorporation Act 1985</w:t>
        </w:r>
        <w:r>
          <w:rPr>
            <w:noProof/>
            <w:webHidden/>
          </w:rPr>
          <w:tab/>
        </w:r>
        <w:r>
          <w:rPr>
            <w:noProof/>
            <w:webHidden/>
          </w:rPr>
          <w:fldChar w:fldCharType="begin"/>
        </w:r>
        <w:r>
          <w:rPr>
            <w:noProof/>
            <w:webHidden/>
          </w:rPr>
          <w:instrText xml:space="preserve"> PAGEREF _Toc154050421 \h </w:instrText>
        </w:r>
        <w:r>
          <w:rPr>
            <w:noProof/>
            <w:webHidden/>
          </w:rPr>
        </w:r>
        <w:r>
          <w:rPr>
            <w:noProof/>
            <w:webHidden/>
          </w:rPr>
          <w:fldChar w:fldCharType="separate"/>
        </w:r>
        <w:r w:rsidR="00B07C65">
          <w:rPr>
            <w:noProof/>
            <w:webHidden/>
          </w:rPr>
          <w:t>4178</w:t>
        </w:r>
        <w:r>
          <w:rPr>
            <w:noProof/>
            <w:webHidden/>
          </w:rPr>
          <w:fldChar w:fldCharType="end"/>
        </w:r>
      </w:hyperlink>
    </w:p>
    <w:p w14:paraId="3ED812A9" w14:textId="683CD42D"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22" w:history="1">
        <w:r w:rsidRPr="00947220">
          <w:rPr>
            <w:rStyle w:val="Hyperlink"/>
            <w:noProof/>
          </w:rPr>
          <w:t>Controlled Substances Act 1984</w:t>
        </w:r>
        <w:r>
          <w:rPr>
            <w:noProof/>
            <w:webHidden/>
          </w:rPr>
          <w:tab/>
        </w:r>
        <w:r>
          <w:rPr>
            <w:noProof/>
            <w:webHidden/>
          </w:rPr>
          <w:fldChar w:fldCharType="begin"/>
        </w:r>
        <w:r>
          <w:rPr>
            <w:noProof/>
            <w:webHidden/>
          </w:rPr>
          <w:instrText xml:space="preserve"> PAGEREF _Toc154050422 \h </w:instrText>
        </w:r>
        <w:r>
          <w:rPr>
            <w:noProof/>
            <w:webHidden/>
          </w:rPr>
        </w:r>
        <w:r>
          <w:rPr>
            <w:noProof/>
            <w:webHidden/>
          </w:rPr>
          <w:fldChar w:fldCharType="separate"/>
        </w:r>
        <w:r w:rsidR="00B07C65">
          <w:rPr>
            <w:noProof/>
            <w:webHidden/>
          </w:rPr>
          <w:t>4178</w:t>
        </w:r>
        <w:r>
          <w:rPr>
            <w:noProof/>
            <w:webHidden/>
          </w:rPr>
          <w:fldChar w:fldCharType="end"/>
        </w:r>
      </w:hyperlink>
    </w:p>
    <w:p w14:paraId="0250B4C4" w14:textId="4B4CD275"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23" w:history="1">
        <w:r w:rsidRPr="00947220">
          <w:rPr>
            <w:rStyle w:val="Hyperlink"/>
            <w:noProof/>
          </w:rPr>
          <w:t>Correctional Services Act 1982</w:t>
        </w:r>
        <w:r>
          <w:rPr>
            <w:noProof/>
            <w:webHidden/>
          </w:rPr>
          <w:tab/>
        </w:r>
        <w:r>
          <w:rPr>
            <w:noProof/>
            <w:webHidden/>
          </w:rPr>
          <w:fldChar w:fldCharType="begin"/>
        </w:r>
        <w:r>
          <w:rPr>
            <w:noProof/>
            <w:webHidden/>
          </w:rPr>
          <w:instrText xml:space="preserve"> PAGEREF _Toc154050423 \h </w:instrText>
        </w:r>
        <w:r>
          <w:rPr>
            <w:noProof/>
            <w:webHidden/>
          </w:rPr>
        </w:r>
        <w:r>
          <w:rPr>
            <w:noProof/>
            <w:webHidden/>
          </w:rPr>
          <w:fldChar w:fldCharType="separate"/>
        </w:r>
        <w:r w:rsidR="00B07C65">
          <w:rPr>
            <w:noProof/>
            <w:webHidden/>
          </w:rPr>
          <w:t>4178</w:t>
        </w:r>
        <w:r>
          <w:rPr>
            <w:noProof/>
            <w:webHidden/>
          </w:rPr>
          <w:fldChar w:fldCharType="end"/>
        </w:r>
      </w:hyperlink>
    </w:p>
    <w:p w14:paraId="6D336EBC" w14:textId="79C8C319"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24" w:history="1">
        <w:r w:rsidRPr="00947220">
          <w:rPr>
            <w:rStyle w:val="Hyperlink"/>
            <w:noProof/>
          </w:rPr>
          <w:t>Department for Infrastructure and Transport</w:t>
        </w:r>
        <w:r>
          <w:rPr>
            <w:noProof/>
            <w:webHidden/>
          </w:rPr>
          <w:tab/>
        </w:r>
        <w:r>
          <w:rPr>
            <w:noProof/>
            <w:webHidden/>
          </w:rPr>
          <w:fldChar w:fldCharType="begin"/>
        </w:r>
        <w:r>
          <w:rPr>
            <w:noProof/>
            <w:webHidden/>
          </w:rPr>
          <w:instrText xml:space="preserve"> PAGEREF _Toc154050424 \h </w:instrText>
        </w:r>
        <w:r>
          <w:rPr>
            <w:noProof/>
            <w:webHidden/>
          </w:rPr>
        </w:r>
        <w:r>
          <w:rPr>
            <w:noProof/>
            <w:webHidden/>
          </w:rPr>
          <w:fldChar w:fldCharType="separate"/>
        </w:r>
        <w:r w:rsidR="00B07C65">
          <w:rPr>
            <w:noProof/>
            <w:webHidden/>
          </w:rPr>
          <w:t>4178</w:t>
        </w:r>
        <w:r>
          <w:rPr>
            <w:noProof/>
            <w:webHidden/>
          </w:rPr>
          <w:fldChar w:fldCharType="end"/>
        </w:r>
      </w:hyperlink>
    </w:p>
    <w:p w14:paraId="692C1097" w14:textId="3C81A9E9"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25" w:history="1">
        <w:r w:rsidRPr="00947220">
          <w:rPr>
            <w:rStyle w:val="Hyperlink"/>
            <w:noProof/>
          </w:rPr>
          <w:t>Environment Protection Act 1993</w:t>
        </w:r>
        <w:r>
          <w:rPr>
            <w:noProof/>
            <w:webHidden/>
          </w:rPr>
          <w:tab/>
        </w:r>
        <w:r>
          <w:rPr>
            <w:noProof/>
            <w:webHidden/>
          </w:rPr>
          <w:fldChar w:fldCharType="begin"/>
        </w:r>
        <w:r>
          <w:rPr>
            <w:noProof/>
            <w:webHidden/>
          </w:rPr>
          <w:instrText xml:space="preserve"> PAGEREF _Toc154050425 \h </w:instrText>
        </w:r>
        <w:r>
          <w:rPr>
            <w:noProof/>
            <w:webHidden/>
          </w:rPr>
        </w:r>
        <w:r>
          <w:rPr>
            <w:noProof/>
            <w:webHidden/>
          </w:rPr>
          <w:fldChar w:fldCharType="separate"/>
        </w:r>
        <w:r w:rsidR="00B07C65">
          <w:rPr>
            <w:noProof/>
            <w:webHidden/>
          </w:rPr>
          <w:t>4179</w:t>
        </w:r>
        <w:r>
          <w:rPr>
            <w:noProof/>
            <w:webHidden/>
          </w:rPr>
          <w:fldChar w:fldCharType="end"/>
        </w:r>
      </w:hyperlink>
    </w:p>
    <w:p w14:paraId="5A857028" w14:textId="63C2BBA0"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26" w:history="1">
        <w:r w:rsidRPr="00947220">
          <w:rPr>
            <w:rStyle w:val="Hyperlink"/>
            <w:noProof/>
          </w:rPr>
          <w:t>Fisheries Management Act 2007</w:t>
        </w:r>
        <w:r>
          <w:rPr>
            <w:noProof/>
            <w:webHidden/>
          </w:rPr>
          <w:tab/>
        </w:r>
        <w:r>
          <w:rPr>
            <w:noProof/>
            <w:webHidden/>
          </w:rPr>
          <w:fldChar w:fldCharType="begin"/>
        </w:r>
        <w:r>
          <w:rPr>
            <w:noProof/>
            <w:webHidden/>
          </w:rPr>
          <w:instrText xml:space="preserve"> PAGEREF _Toc154050426 \h </w:instrText>
        </w:r>
        <w:r>
          <w:rPr>
            <w:noProof/>
            <w:webHidden/>
          </w:rPr>
        </w:r>
        <w:r>
          <w:rPr>
            <w:noProof/>
            <w:webHidden/>
          </w:rPr>
          <w:fldChar w:fldCharType="separate"/>
        </w:r>
        <w:r w:rsidR="00B07C65">
          <w:rPr>
            <w:noProof/>
            <w:webHidden/>
          </w:rPr>
          <w:t>4181</w:t>
        </w:r>
        <w:r>
          <w:rPr>
            <w:noProof/>
            <w:webHidden/>
          </w:rPr>
          <w:fldChar w:fldCharType="end"/>
        </w:r>
      </w:hyperlink>
    </w:p>
    <w:p w14:paraId="4C2C9FAC" w14:textId="0D006216"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27" w:history="1">
        <w:r w:rsidRPr="00947220">
          <w:rPr>
            <w:rStyle w:val="Hyperlink"/>
            <w:noProof/>
          </w:rPr>
          <w:t>Housing Improvement Act 2016</w:t>
        </w:r>
        <w:r>
          <w:rPr>
            <w:noProof/>
            <w:webHidden/>
          </w:rPr>
          <w:tab/>
        </w:r>
        <w:r>
          <w:rPr>
            <w:noProof/>
            <w:webHidden/>
          </w:rPr>
          <w:fldChar w:fldCharType="begin"/>
        </w:r>
        <w:r>
          <w:rPr>
            <w:noProof/>
            <w:webHidden/>
          </w:rPr>
          <w:instrText xml:space="preserve"> PAGEREF _Toc154050427 \h </w:instrText>
        </w:r>
        <w:r>
          <w:rPr>
            <w:noProof/>
            <w:webHidden/>
          </w:rPr>
        </w:r>
        <w:r>
          <w:rPr>
            <w:noProof/>
            <w:webHidden/>
          </w:rPr>
          <w:fldChar w:fldCharType="separate"/>
        </w:r>
        <w:r w:rsidR="00B07C65">
          <w:rPr>
            <w:noProof/>
            <w:webHidden/>
          </w:rPr>
          <w:t>4182</w:t>
        </w:r>
        <w:r>
          <w:rPr>
            <w:noProof/>
            <w:webHidden/>
          </w:rPr>
          <w:fldChar w:fldCharType="end"/>
        </w:r>
      </w:hyperlink>
    </w:p>
    <w:p w14:paraId="66F66DF6" w14:textId="6AFF474F"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28" w:history="1">
        <w:r w:rsidRPr="00947220">
          <w:rPr>
            <w:rStyle w:val="Hyperlink"/>
            <w:noProof/>
          </w:rPr>
          <w:t>Landscape South Austral</w:t>
        </w:r>
        <w:r w:rsidRPr="00947220">
          <w:rPr>
            <w:rStyle w:val="Hyperlink"/>
            <w:noProof/>
          </w:rPr>
          <w:t>i</w:t>
        </w:r>
        <w:r w:rsidRPr="00947220">
          <w:rPr>
            <w:rStyle w:val="Hyperlink"/>
            <w:noProof/>
          </w:rPr>
          <w:t>a Act 2019</w:t>
        </w:r>
        <w:r>
          <w:rPr>
            <w:noProof/>
            <w:webHidden/>
          </w:rPr>
          <w:tab/>
        </w:r>
        <w:r>
          <w:rPr>
            <w:noProof/>
            <w:webHidden/>
          </w:rPr>
          <w:fldChar w:fldCharType="begin"/>
        </w:r>
        <w:r>
          <w:rPr>
            <w:noProof/>
            <w:webHidden/>
          </w:rPr>
          <w:instrText xml:space="preserve"> PAGEREF _Toc154050428 \h </w:instrText>
        </w:r>
        <w:r>
          <w:rPr>
            <w:noProof/>
            <w:webHidden/>
          </w:rPr>
        </w:r>
        <w:r>
          <w:rPr>
            <w:noProof/>
            <w:webHidden/>
          </w:rPr>
          <w:fldChar w:fldCharType="separate"/>
        </w:r>
        <w:r w:rsidR="00B07C65">
          <w:rPr>
            <w:noProof/>
            <w:webHidden/>
          </w:rPr>
          <w:t>4182</w:t>
        </w:r>
        <w:r>
          <w:rPr>
            <w:noProof/>
            <w:webHidden/>
          </w:rPr>
          <w:fldChar w:fldCharType="end"/>
        </w:r>
      </w:hyperlink>
    </w:p>
    <w:p w14:paraId="16E56676" w14:textId="1118C330"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29" w:history="1">
        <w:r w:rsidRPr="00947220">
          <w:rPr>
            <w:rStyle w:val="Hyperlink"/>
            <w:noProof/>
          </w:rPr>
          <w:t>Major Events Act 2013</w:t>
        </w:r>
        <w:r>
          <w:rPr>
            <w:noProof/>
            <w:webHidden/>
          </w:rPr>
          <w:tab/>
        </w:r>
        <w:r>
          <w:rPr>
            <w:noProof/>
            <w:webHidden/>
          </w:rPr>
          <w:fldChar w:fldCharType="begin"/>
        </w:r>
        <w:r>
          <w:rPr>
            <w:noProof/>
            <w:webHidden/>
          </w:rPr>
          <w:instrText xml:space="preserve"> PAGEREF _Toc154050429 \h </w:instrText>
        </w:r>
        <w:r>
          <w:rPr>
            <w:noProof/>
            <w:webHidden/>
          </w:rPr>
        </w:r>
        <w:r>
          <w:rPr>
            <w:noProof/>
            <w:webHidden/>
          </w:rPr>
          <w:fldChar w:fldCharType="separate"/>
        </w:r>
        <w:r w:rsidR="00B07C65">
          <w:rPr>
            <w:noProof/>
            <w:webHidden/>
          </w:rPr>
          <w:t>4184</w:t>
        </w:r>
        <w:r>
          <w:rPr>
            <w:noProof/>
            <w:webHidden/>
          </w:rPr>
          <w:fldChar w:fldCharType="end"/>
        </w:r>
      </w:hyperlink>
    </w:p>
    <w:p w14:paraId="79988C83" w14:textId="19F9CB88"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30" w:history="1">
        <w:r w:rsidRPr="00947220">
          <w:rPr>
            <w:rStyle w:val="Hyperlink"/>
            <w:noProof/>
          </w:rPr>
          <w:t>Petroleum and Geothermal Energy Act 2000</w:t>
        </w:r>
        <w:r>
          <w:rPr>
            <w:noProof/>
            <w:webHidden/>
          </w:rPr>
          <w:tab/>
        </w:r>
        <w:r>
          <w:rPr>
            <w:noProof/>
            <w:webHidden/>
          </w:rPr>
          <w:fldChar w:fldCharType="begin"/>
        </w:r>
        <w:r>
          <w:rPr>
            <w:noProof/>
            <w:webHidden/>
          </w:rPr>
          <w:instrText xml:space="preserve"> PAGEREF _Toc154050430 \h </w:instrText>
        </w:r>
        <w:r>
          <w:rPr>
            <w:noProof/>
            <w:webHidden/>
          </w:rPr>
        </w:r>
        <w:r>
          <w:rPr>
            <w:noProof/>
            <w:webHidden/>
          </w:rPr>
          <w:fldChar w:fldCharType="separate"/>
        </w:r>
        <w:r w:rsidR="00B07C65">
          <w:rPr>
            <w:noProof/>
            <w:webHidden/>
          </w:rPr>
          <w:t>4198</w:t>
        </w:r>
        <w:r>
          <w:rPr>
            <w:noProof/>
            <w:webHidden/>
          </w:rPr>
          <w:fldChar w:fldCharType="end"/>
        </w:r>
      </w:hyperlink>
    </w:p>
    <w:p w14:paraId="6C538103" w14:textId="25E502DC"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31" w:history="1">
        <w:r w:rsidRPr="00947220">
          <w:rPr>
            <w:rStyle w:val="Hyperlink"/>
            <w:noProof/>
          </w:rPr>
          <w:t>Planning, Development and Infrastructure Act 2016</w:t>
        </w:r>
        <w:r>
          <w:rPr>
            <w:noProof/>
            <w:webHidden/>
          </w:rPr>
          <w:tab/>
        </w:r>
        <w:r>
          <w:rPr>
            <w:noProof/>
            <w:webHidden/>
          </w:rPr>
          <w:fldChar w:fldCharType="begin"/>
        </w:r>
        <w:r>
          <w:rPr>
            <w:noProof/>
            <w:webHidden/>
          </w:rPr>
          <w:instrText xml:space="preserve"> PAGEREF _Toc154050431 \h </w:instrText>
        </w:r>
        <w:r>
          <w:rPr>
            <w:noProof/>
            <w:webHidden/>
          </w:rPr>
        </w:r>
        <w:r>
          <w:rPr>
            <w:noProof/>
            <w:webHidden/>
          </w:rPr>
          <w:fldChar w:fldCharType="separate"/>
        </w:r>
        <w:r w:rsidR="00B07C65">
          <w:rPr>
            <w:noProof/>
            <w:webHidden/>
          </w:rPr>
          <w:t>4200</w:t>
        </w:r>
        <w:r>
          <w:rPr>
            <w:noProof/>
            <w:webHidden/>
          </w:rPr>
          <w:fldChar w:fldCharType="end"/>
        </w:r>
      </w:hyperlink>
    </w:p>
    <w:p w14:paraId="5A894101" w14:textId="15ED2E3E"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32" w:history="1">
        <w:r w:rsidRPr="00947220">
          <w:rPr>
            <w:rStyle w:val="Hyperlink"/>
            <w:noProof/>
          </w:rPr>
          <w:t>Primary Industry Funding Schemes Act 1998</w:t>
        </w:r>
        <w:r>
          <w:rPr>
            <w:noProof/>
            <w:webHidden/>
          </w:rPr>
          <w:tab/>
        </w:r>
        <w:r>
          <w:rPr>
            <w:noProof/>
            <w:webHidden/>
          </w:rPr>
          <w:fldChar w:fldCharType="begin"/>
        </w:r>
        <w:r>
          <w:rPr>
            <w:noProof/>
            <w:webHidden/>
          </w:rPr>
          <w:instrText xml:space="preserve"> PAGEREF _Toc154050432 \h </w:instrText>
        </w:r>
        <w:r>
          <w:rPr>
            <w:noProof/>
            <w:webHidden/>
          </w:rPr>
        </w:r>
        <w:r>
          <w:rPr>
            <w:noProof/>
            <w:webHidden/>
          </w:rPr>
          <w:fldChar w:fldCharType="separate"/>
        </w:r>
        <w:r w:rsidR="00B07C65">
          <w:rPr>
            <w:noProof/>
            <w:webHidden/>
          </w:rPr>
          <w:t>4201</w:t>
        </w:r>
        <w:r>
          <w:rPr>
            <w:noProof/>
            <w:webHidden/>
          </w:rPr>
          <w:fldChar w:fldCharType="end"/>
        </w:r>
      </w:hyperlink>
    </w:p>
    <w:p w14:paraId="5E8FB960" w14:textId="5CC754D2"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33" w:history="1">
        <w:r w:rsidRPr="00947220">
          <w:rPr>
            <w:rStyle w:val="Hyperlink"/>
            <w:noProof/>
          </w:rPr>
          <w:t>Return to Work Act 2014</w:t>
        </w:r>
        <w:r>
          <w:rPr>
            <w:noProof/>
            <w:webHidden/>
          </w:rPr>
          <w:tab/>
        </w:r>
        <w:r>
          <w:rPr>
            <w:noProof/>
            <w:webHidden/>
          </w:rPr>
          <w:fldChar w:fldCharType="begin"/>
        </w:r>
        <w:r>
          <w:rPr>
            <w:noProof/>
            <w:webHidden/>
          </w:rPr>
          <w:instrText xml:space="preserve"> PAGEREF _Toc154050433 \h </w:instrText>
        </w:r>
        <w:r>
          <w:rPr>
            <w:noProof/>
            <w:webHidden/>
          </w:rPr>
        </w:r>
        <w:r>
          <w:rPr>
            <w:noProof/>
            <w:webHidden/>
          </w:rPr>
          <w:fldChar w:fldCharType="separate"/>
        </w:r>
        <w:r w:rsidR="00B07C65">
          <w:rPr>
            <w:noProof/>
            <w:webHidden/>
          </w:rPr>
          <w:t>4203</w:t>
        </w:r>
        <w:r>
          <w:rPr>
            <w:noProof/>
            <w:webHidden/>
          </w:rPr>
          <w:fldChar w:fldCharType="end"/>
        </w:r>
      </w:hyperlink>
    </w:p>
    <w:p w14:paraId="4AC774F0" w14:textId="3FE7531A" w:rsidR="00D439FA" w:rsidRDefault="00D439FA" w:rsidP="00D439FA">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54050434" w:history="1">
        <w:r w:rsidRPr="00947220">
          <w:rPr>
            <w:rStyle w:val="Hyperlink"/>
            <w:noProof/>
          </w:rPr>
          <w:t>Safe Drinking Water Act 2011</w:t>
        </w:r>
        <w:r>
          <w:rPr>
            <w:noProof/>
            <w:webHidden/>
          </w:rPr>
          <w:tab/>
        </w:r>
        <w:r>
          <w:rPr>
            <w:noProof/>
            <w:webHidden/>
          </w:rPr>
          <w:fldChar w:fldCharType="begin"/>
        </w:r>
        <w:r>
          <w:rPr>
            <w:noProof/>
            <w:webHidden/>
          </w:rPr>
          <w:instrText xml:space="preserve"> PAGEREF _Toc154050434 \h </w:instrText>
        </w:r>
        <w:r>
          <w:rPr>
            <w:noProof/>
            <w:webHidden/>
          </w:rPr>
        </w:r>
        <w:r>
          <w:rPr>
            <w:noProof/>
            <w:webHidden/>
          </w:rPr>
          <w:fldChar w:fldCharType="separate"/>
        </w:r>
        <w:r w:rsidR="00B07C65">
          <w:rPr>
            <w:noProof/>
            <w:webHidden/>
          </w:rPr>
          <w:t>4203</w:t>
        </w:r>
        <w:r>
          <w:rPr>
            <w:noProof/>
            <w:webHidden/>
          </w:rPr>
          <w:fldChar w:fldCharType="end"/>
        </w:r>
      </w:hyperlink>
    </w:p>
    <w:p w14:paraId="60DDE597" w14:textId="175A509B" w:rsidR="00D439FA" w:rsidRPr="00D439FA" w:rsidRDefault="00D439FA" w:rsidP="00D439FA">
      <w:pPr>
        <w:pStyle w:val="TOC1"/>
        <w:tabs>
          <w:tab w:val="clear" w:pos="4550"/>
          <w:tab w:val="right" w:leader="dot" w:pos="6804"/>
        </w:tabs>
        <w:ind w:left="2268"/>
        <w:rPr>
          <w:rFonts w:asciiTheme="minorHAnsi" w:eastAsiaTheme="minorEastAsia" w:hAnsiTheme="minorHAnsi" w:cstheme="minorBidi"/>
          <w:color w:val="auto"/>
          <w:kern w:val="2"/>
          <w:sz w:val="22"/>
          <w:szCs w:val="22"/>
          <w14:ligatures w14:val="standardContextual"/>
        </w:rPr>
      </w:pPr>
      <w:hyperlink w:anchor="_Toc154050435" w:history="1">
        <w:r w:rsidRPr="00D439FA">
          <w:rPr>
            <w:rStyle w:val="Hyperlink"/>
          </w:rPr>
          <w:t>Local Government Instruments</w:t>
        </w:r>
      </w:hyperlink>
    </w:p>
    <w:p w14:paraId="3BBDB9DB" w14:textId="503FFB3D"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36" w:history="1">
        <w:r w:rsidRPr="00947220">
          <w:rPr>
            <w:rStyle w:val="Hyperlink"/>
            <w:noProof/>
          </w:rPr>
          <w:t xml:space="preserve">City </w:t>
        </w:r>
        <w:r>
          <w:rPr>
            <w:rStyle w:val="Hyperlink"/>
            <w:noProof/>
          </w:rPr>
          <w:t>o</w:t>
        </w:r>
        <w:r w:rsidRPr="00947220">
          <w:rPr>
            <w:rStyle w:val="Hyperlink"/>
            <w:noProof/>
          </w:rPr>
          <w:t>f Victor Harbor</w:t>
        </w:r>
        <w:r>
          <w:rPr>
            <w:noProof/>
            <w:webHidden/>
          </w:rPr>
          <w:tab/>
        </w:r>
        <w:r>
          <w:rPr>
            <w:noProof/>
            <w:webHidden/>
          </w:rPr>
          <w:fldChar w:fldCharType="begin"/>
        </w:r>
        <w:r>
          <w:rPr>
            <w:noProof/>
            <w:webHidden/>
          </w:rPr>
          <w:instrText xml:space="preserve"> PAGEREF _Toc154050436 \h </w:instrText>
        </w:r>
        <w:r>
          <w:rPr>
            <w:noProof/>
            <w:webHidden/>
          </w:rPr>
        </w:r>
        <w:r>
          <w:rPr>
            <w:noProof/>
            <w:webHidden/>
          </w:rPr>
          <w:fldChar w:fldCharType="separate"/>
        </w:r>
        <w:r w:rsidR="00B07C65">
          <w:rPr>
            <w:noProof/>
            <w:webHidden/>
          </w:rPr>
          <w:t>4205</w:t>
        </w:r>
        <w:r>
          <w:rPr>
            <w:noProof/>
            <w:webHidden/>
          </w:rPr>
          <w:fldChar w:fldCharType="end"/>
        </w:r>
      </w:hyperlink>
    </w:p>
    <w:p w14:paraId="788FE4E4" w14:textId="3CA783E0"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37" w:history="1">
        <w:r w:rsidRPr="00947220">
          <w:rPr>
            <w:rStyle w:val="Hyperlink"/>
            <w:noProof/>
          </w:rPr>
          <w:t>Alexandrina Council</w:t>
        </w:r>
        <w:r>
          <w:rPr>
            <w:noProof/>
            <w:webHidden/>
          </w:rPr>
          <w:tab/>
        </w:r>
        <w:r>
          <w:rPr>
            <w:noProof/>
            <w:webHidden/>
          </w:rPr>
          <w:fldChar w:fldCharType="begin"/>
        </w:r>
        <w:r>
          <w:rPr>
            <w:noProof/>
            <w:webHidden/>
          </w:rPr>
          <w:instrText xml:space="preserve"> PAGEREF _Toc154050437 \h </w:instrText>
        </w:r>
        <w:r>
          <w:rPr>
            <w:noProof/>
            <w:webHidden/>
          </w:rPr>
        </w:r>
        <w:r>
          <w:rPr>
            <w:noProof/>
            <w:webHidden/>
          </w:rPr>
          <w:fldChar w:fldCharType="separate"/>
        </w:r>
        <w:r w:rsidR="00B07C65">
          <w:rPr>
            <w:noProof/>
            <w:webHidden/>
          </w:rPr>
          <w:t>4206</w:t>
        </w:r>
        <w:r>
          <w:rPr>
            <w:noProof/>
            <w:webHidden/>
          </w:rPr>
          <w:fldChar w:fldCharType="end"/>
        </w:r>
      </w:hyperlink>
    </w:p>
    <w:p w14:paraId="434CF2F8" w14:textId="65B2196E"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38" w:history="1">
        <w:r w:rsidRPr="00947220">
          <w:rPr>
            <w:rStyle w:val="Hyperlink"/>
            <w:noProof/>
          </w:rPr>
          <w:t>District Council of Franklin Harbour</w:t>
        </w:r>
        <w:r>
          <w:rPr>
            <w:noProof/>
            <w:webHidden/>
          </w:rPr>
          <w:tab/>
        </w:r>
        <w:r>
          <w:rPr>
            <w:noProof/>
            <w:webHidden/>
          </w:rPr>
          <w:fldChar w:fldCharType="begin"/>
        </w:r>
        <w:r>
          <w:rPr>
            <w:noProof/>
            <w:webHidden/>
          </w:rPr>
          <w:instrText xml:space="preserve"> PAGEREF _Toc154050438 \h </w:instrText>
        </w:r>
        <w:r>
          <w:rPr>
            <w:noProof/>
            <w:webHidden/>
          </w:rPr>
        </w:r>
        <w:r>
          <w:rPr>
            <w:noProof/>
            <w:webHidden/>
          </w:rPr>
          <w:fldChar w:fldCharType="separate"/>
        </w:r>
        <w:r w:rsidR="00B07C65">
          <w:rPr>
            <w:noProof/>
            <w:webHidden/>
          </w:rPr>
          <w:t>4206</w:t>
        </w:r>
        <w:r>
          <w:rPr>
            <w:noProof/>
            <w:webHidden/>
          </w:rPr>
          <w:fldChar w:fldCharType="end"/>
        </w:r>
      </w:hyperlink>
    </w:p>
    <w:p w14:paraId="7A11DC8C" w14:textId="4C461167" w:rsidR="00D439FA" w:rsidRDefault="00D439FA" w:rsidP="00D439FA">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54050439" w:history="1">
        <w:r w:rsidRPr="00947220">
          <w:rPr>
            <w:rStyle w:val="Hyperlink"/>
            <w:noProof/>
          </w:rPr>
          <w:t>Mount Barker District Council</w:t>
        </w:r>
        <w:r>
          <w:rPr>
            <w:noProof/>
            <w:webHidden/>
          </w:rPr>
          <w:tab/>
        </w:r>
        <w:r>
          <w:rPr>
            <w:noProof/>
            <w:webHidden/>
          </w:rPr>
          <w:fldChar w:fldCharType="begin"/>
        </w:r>
        <w:r>
          <w:rPr>
            <w:noProof/>
            <w:webHidden/>
          </w:rPr>
          <w:instrText xml:space="preserve"> PAGEREF _Toc154050439 \h </w:instrText>
        </w:r>
        <w:r>
          <w:rPr>
            <w:noProof/>
            <w:webHidden/>
          </w:rPr>
        </w:r>
        <w:r>
          <w:rPr>
            <w:noProof/>
            <w:webHidden/>
          </w:rPr>
          <w:fldChar w:fldCharType="separate"/>
        </w:r>
        <w:r w:rsidR="00B07C65">
          <w:rPr>
            <w:noProof/>
            <w:webHidden/>
          </w:rPr>
          <w:t>4207</w:t>
        </w:r>
        <w:r>
          <w:rPr>
            <w:noProof/>
            <w:webHidden/>
          </w:rPr>
          <w:fldChar w:fldCharType="end"/>
        </w:r>
      </w:hyperlink>
    </w:p>
    <w:p w14:paraId="1A46D981" w14:textId="32202C90" w:rsidR="00D439FA" w:rsidRDefault="00D439FA" w:rsidP="00D439FA">
      <w:pPr>
        <w:pStyle w:val="TOC1"/>
        <w:tabs>
          <w:tab w:val="clear" w:pos="4550"/>
          <w:tab w:val="right" w:leader="dot" w:pos="6804"/>
        </w:tabs>
        <w:ind w:left="2268"/>
        <w:rPr>
          <w:rFonts w:asciiTheme="minorHAnsi" w:eastAsiaTheme="minorEastAsia" w:hAnsiTheme="minorHAnsi" w:cstheme="minorBidi"/>
          <w:color w:val="auto"/>
          <w:kern w:val="2"/>
          <w:sz w:val="22"/>
          <w:szCs w:val="22"/>
          <w14:ligatures w14:val="standardContextual"/>
        </w:rPr>
      </w:pPr>
      <w:hyperlink w:anchor="_Toc154050440" w:history="1">
        <w:r w:rsidRPr="00947220">
          <w:rPr>
            <w:rStyle w:val="Hyperlink"/>
          </w:rPr>
          <w:t>Public Notices</w:t>
        </w:r>
      </w:hyperlink>
    </w:p>
    <w:p w14:paraId="2B12DA0B" w14:textId="719BAC7A" w:rsidR="00D439FA" w:rsidRDefault="00D439FA" w:rsidP="00D439F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4050441" w:history="1">
        <w:r w:rsidRPr="00947220">
          <w:rPr>
            <w:rStyle w:val="Hyperlink"/>
            <w:noProof/>
          </w:rPr>
          <w:t>National Electricity Law</w:t>
        </w:r>
        <w:r>
          <w:rPr>
            <w:noProof/>
            <w:webHidden/>
          </w:rPr>
          <w:tab/>
        </w:r>
        <w:r>
          <w:rPr>
            <w:noProof/>
            <w:webHidden/>
          </w:rPr>
          <w:fldChar w:fldCharType="begin"/>
        </w:r>
        <w:r>
          <w:rPr>
            <w:noProof/>
            <w:webHidden/>
          </w:rPr>
          <w:instrText xml:space="preserve"> PAGEREF _Toc154050441 \h </w:instrText>
        </w:r>
        <w:r>
          <w:rPr>
            <w:noProof/>
            <w:webHidden/>
          </w:rPr>
        </w:r>
        <w:r>
          <w:rPr>
            <w:noProof/>
            <w:webHidden/>
          </w:rPr>
          <w:fldChar w:fldCharType="separate"/>
        </w:r>
        <w:r w:rsidR="00B07C65">
          <w:rPr>
            <w:noProof/>
            <w:webHidden/>
          </w:rPr>
          <w:t>4208</w:t>
        </w:r>
        <w:r>
          <w:rPr>
            <w:noProof/>
            <w:webHidden/>
          </w:rPr>
          <w:fldChar w:fldCharType="end"/>
        </w:r>
      </w:hyperlink>
    </w:p>
    <w:p w14:paraId="112744FA" w14:textId="0D43A9F9" w:rsidR="001B7138" w:rsidRDefault="00B1073C" w:rsidP="00D439FA">
      <w:pPr>
        <w:tabs>
          <w:tab w:val="right" w:leader="dot" w:pos="6804"/>
        </w:tabs>
        <w:spacing w:after="0"/>
        <w:ind w:left="2268"/>
        <w:rPr>
          <w:smallCaps/>
          <w:szCs w:val="17"/>
        </w:rPr>
      </w:pPr>
      <w:r w:rsidRPr="00B1073C">
        <w:rPr>
          <w:b/>
          <w:smallCaps/>
          <w:szCs w:val="17"/>
        </w:rPr>
        <w:fldChar w:fldCharType="end"/>
      </w:r>
    </w:p>
    <w:p w14:paraId="2A8DD349" w14:textId="77777777" w:rsidR="00DA30CF" w:rsidRPr="00612978" w:rsidRDefault="00DA30CF" w:rsidP="0087395E">
      <w:pPr>
        <w:spacing w:after="0"/>
        <w:rPr>
          <w:smallCaps/>
          <w:szCs w:val="17"/>
        </w:rPr>
        <w:sectPr w:rsidR="00DA30CF" w:rsidRPr="00612978" w:rsidSect="00D439FA">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p>
    <w:p w14:paraId="6B245092" w14:textId="5042D703" w:rsidR="009D1E2E" w:rsidRPr="009D1E2E" w:rsidRDefault="009D1E2E" w:rsidP="00F80EF5">
      <w:pPr>
        <w:pStyle w:val="Heading1"/>
      </w:pPr>
      <w:bookmarkStart w:id="1" w:name="_Toc33707982"/>
      <w:bookmarkStart w:id="2" w:name="_Toc33708153"/>
      <w:bookmarkStart w:id="3" w:name="_Toc154050420"/>
      <w:r w:rsidRPr="009D1E2E">
        <w:lastRenderedPageBreak/>
        <w:t>State Government Instruments</w:t>
      </w:r>
      <w:bookmarkEnd w:id="1"/>
      <w:bookmarkEnd w:id="2"/>
      <w:bookmarkEnd w:id="3"/>
    </w:p>
    <w:p w14:paraId="7C06DB40" w14:textId="77777777" w:rsidR="00CA5C72" w:rsidRPr="00CA5C72" w:rsidRDefault="00CA5C72" w:rsidP="00D40177">
      <w:pPr>
        <w:pStyle w:val="Heading2"/>
      </w:pPr>
      <w:bookmarkStart w:id="4" w:name="_Toc154050421"/>
      <w:r w:rsidRPr="00CA5C72">
        <w:t>Associations Incorporation Act 1985</w:t>
      </w:r>
      <w:bookmarkEnd w:id="4"/>
      <w:r w:rsidRPr="00CA5C72">
        <w:t xml:space="preserve"> </w:t>
      </w:r>
    </w:p>
    <w:p w14:paraId="2E161AEA" w14:textId="77777777" w:rsidR="00CA5C72" w:rsidRPr="00CA5C72" w:rsidRDefault="00CA5C72" w:rsidP="00CA5C72">
      <w:pPr>
        <w:jc w:val="center"/>
        <w:rPr>
          <w:smallCaps/>
          <w:szCs w:val="17"/>
        </w:rPr>
      </w:pPr>
      <w:r w:rsidRPr="00CA5C72">
        <w:rPr>
          <w:smallCaps/>
          <w:szCs w:val="17"/>
        </w:rPr>
        <w:t>Section 43A</w:t>
      </w:r>
    </w:p>
    <w:p w14:paraId="211355CE" w14:textId="77777777" w:rsidR="00CA5C72" w:rsidRPr="00CA5C72" w:rsidRDefault="00CA5C72" w:rsidP="00CA5C72">
      <w:pPr>
        <w:jc w:val="center"/>
        <w:rPr>
          <w:bCs/>
          <w:i/>
          <w:szCs w:val="17"/>
        </w:rPr>
      </w:pPr>
      <w:r w:rsidRPr="00CA5C72">
        <w:rPr>
          <w:bCs/>
          <w:i/>
          <w:szCs w:val="17"/>
        </w:rPr>
        <w:t>Deregistration of Associations</w:t>
      </w:r>
    </w:p>
    <w:p w14:paraId="7DCF8EA8" w14:textId="77777777" w:rsidR="00CA5C72" w:rsidRPr="00CA5C72" w:rsidRDefault="00CA5C72" w:rsidP="00CA5C72">
      <w:pPr>
        <w:rPr>
          <w:rFonts w:eastAsia="Times New Roman"/>
          <w:szCs w:val="17"/>
        </w:rPr>
      </w:pPr>
      <w:r w:rsidRPr="00CA5C72">
        <w:rPr>
          <w:rFonts w:eastAsia="Times New Roman"/>
          <w:szCs w:val="17"/>
        </w:rPr>
        <w:t xml:space="preserve">NOTICE is hereby given that the Corporate Affairs Commission approves the applications for deregistration received from the associations named below pursuant to section 43A of the </w:t>
      </w:r>
      <w:r w:rsidRPr="00CA5C72">
        <w:rPr>
          <w:rFonts w:eastAsia="Times New Roman"/>
          <w:i/>
          <w:iCs/>
          <w:szCs w:val="17"/>
        </w:rPr>
        <w:t>Associations Incorporation Act 1985</w:t>
      </w:r>
      <w:r w:rsidRPr="00CA5C72">
        <w:rPr>
          <w:rFonts w:eastAsia="Times New Roman"/>
          <w:szCs w:val="17"/>
        </w:rPr>
        <w:t xml:space="preserve"> (SA). Deregistration takes effect on the date of publication of this notice.</w:t>
      </w:r>
    </w:p>
    <w:p w14:paraId="1EA0C688" w14:textId="77777777" w:rsidR="00CA5C72" w:rsidRPr="00CA5C72" w:rsidRDefault="00CA5C72" w:rsidP="00CA5C72">
      <w:pPr>
        <w:spacing w:after="0"/>
        <w:rPr>
          <w:rFonts w:eastAsia="Times New Roman"/>
          <w:szCs w:val="17"/>
        </w:rPr>
      </w:pPr>
      <w:r w:rsidRPr="00CA5C72">
        <w:rPr>
          <w:rFonts w:eastAsia="Times New Roman"/>
          <w:szCs w:val="17"/>
        </w:rPr>
        <w:t>THE ABBEYFIELD SOCIETY (MARION) INCORPORATED [A19308]</w:t>
      </w:r>
    </w:p>
    <w:p w14:paraId="18ED20DB" w14:textId="77777777" w:rsidR="00CA5C72" w:rsidRPr="00CA5C72" w:rsidRDefault="00CA5C72" w:rsidP="00CA5C72">
      <w:pPr>
        <w:spacing w:after="0"/>
        <w:rPr>
          <w:rFonts w:eastAsia="Times New Roman"/>
          <w:szCs w:val="17"/>
        </w:rPr>
      </w:pPr>
      <w:r w:rsidRPr="00CA5C72">
        <w:rPr>
          <w:rFonts w:eastAsia="Times New Roman"/>
          <w:szCs w:val="17"/>
        </w:rPr>
        <w:t>BALAKLAVA SENIOR CITIZENS CLUB INCORPORATED [A4384]</w:t>
      </w:r>
    </w:p>
    <w:p w14:paraId="5C12360B" w14:textId="77777777" w:rsidR="00CA5C72" w:rsidRPr="00CA5C72" w:rsidRDefault="00CA5C72" w:rsidP="00CA5C72">
      <w:pPr>
        <w:spacing w:after="0"/>
        <w:rPr>
          <w:rFonts w:eastAsia="Times New Roman"/>
          <w:szCs w:val="17"/>
        </w:rPr>
      </w:pPr>
      <w:r w:rsidRPr="00CA5C72">
        <w:rPr>
          <w:rFonts w:eastAsia="Times New Roman"/>
          <w:szCs w:val="17"/>
        </w:rPr>
        <w:t>KIWANIS CLUB OF TEA TREE GULLY INCORPORATED [A7184]</w:t>
      </w:r>
    </w:p>
    <w:p w14:paraId="41B01E96" w14:textId="77777777" w:rsidR="00CA5C72" w:rsidRPr="00CA5C72" w:rsidRDefault="00CA5C72" w:rsidP="00CA5C72">
      <w:pPr>
        <w:spacing w:after="0"/>
        <w:rPr>
          <w:rFonts w:eastAsia="Times New Roman"/>
          <w:szCs w:val="17"/>
        </w:rPr>
      </w:pPr>
      <w:r w:rsidRPr="00CA5C72">
        <w:rPr>
          <w:rFonts w:eastAsia="Times New Roman"/>
          <w:szCs w:val="17"/>
        </w:rPr>
        <w:t>CORNERSTONE FOUNDATION (AUSTRALIA) INCORPORATED [A36314]</w:t>
      </w:r>
    </w:p>
    <w:p w14:paraId="1C922B20" w14:textId="77777777" w:rsidR="00CA5C72" w:rsidRPr="00CA5C72" w:rsidRDefault="00CA5C72" w:rsidP="00CA5C72">
      <w:pPr>
        <w:spacing w:after="0"/>
        <w:rPr>
          <w:rFonts w:eastAsia="Times New Roman"/>
          <w:szCs w:val="17"/>
        </w:rPr>
      </w:pPr>
      <w:r w:rsidRPr="00CA5C72">
        <w:rPr>
          <w:rFonts w:eastAsia="Times New Roman"/>
          <w:szCs w:val="17"/>
        </w:rPr>
        <w:t>LIMESTONE COAST OPERA INCORPORATED [A42853]</w:t>
      </w:r>
    </w:p>
    <w:p w14:paraId="2E8D1ACE" w14:textId="77777777" w:rsidR="00CA5C72" w:rsidRPr="00CA5C72" w:rsidRDefault="00CA5C72" w:rsidP="00CA5C72">
      <w:pPr>
        <w:spacing w:after="0"/>
        <w:rPr>
          <w:rFonts w:eastAsia="Times New Roman"/>
          <w:szCs w:val="17"/>
        </w:rPr>
      </w:pPr>
      <w:r w:rsidRPr="00CA5C72">
        <w:rPr>
          <w:rFonts w:eastAsia="Times New Roman"/>
          <w:szCs w:val="17"/>
        </w:rPr>
        <w:t>NORTHFIELD CHRISTIAN SPIRITUALIST MISSION INCORPORATED [A4923]</w:t>
      </w:r>
    </w:p>
    <w:p w14:paraId="764A22CE" w14:textId="77777777" w:rsidR="00CA5C72" w:rsidRPr="00CA5C72" w:rsidRDefault="00CA5C72" w:rsidP="00CA5C72">
      <w:pPr>
        <w:spacing w:after="0"/>
        <w:rPr>
          <w:rFonts w:eastAsia="Times New Roman"/>
          <w:szCs w:val="17"/>
        </w:rPr>
      </w:pPr>
      <w:r w:rsidRPr="00CA5C72">
        <w:rPr>
          <w:rFonts w:eastAsia="Times New Roman"/>
          <w:szCs w:val="17"/>
        </w:rPr>
        <w:t>ONKAPARINGA SENIOR CITIZENS CLUB INCORPORATED [A5087]</w:t>
      </w:r>
    </w:p>
    <w:p w14:paraId="15262E1A" w14:textId="77777777" w:rsidR="00CA5C72" w:rsidRPr="00CA5C72" w:rsidRDefault="00CA5C72" w:rsidP="00CA5C72">
      <w:pPr>
        <w:spacing w:after="0"/>
        <w:rPr>
          <w:rFonts w:eastAsia="Times New Roman"/>
          <w:szCs w:val="17"/>
        </w:rPr>
      </w:pPr>
      <w:r w:rsidRPr="00CA5C72">
        <w:rPr>
          <w:rFonts w:eastAsia="Times New Roman"/>
          <w:szCs w:val="17"/>
        </w:rPr>
        <w:t>MCGUINNESS AND MCDERMOTT FOUNDATION SURVIVORSHIP SERVICES INCORPORATED [A40127]</w:t>
      </w:r>
    </w:p>
    <w:p w14:paraId="74C35942" w14:textId="77777777" w:rsidR="00CA5C72" w:rsidRPr="00CA5C72" w:rsidRDefault="00CA5C72" w:rsidP="00CA5C72">
      <w:pPr>
        <w:rPr>
          <w:rFonts w:eastAsia="Times New Roman"/>
          <w:szCs w:val="17"/>
        </w:rPr>
      </w:pPr>
      <w:r w:rsidRPr="00CA5C72">
        <w:rPr>
          <w:rFonts w:eastAsia="Times New Roman"/>
          <w:szCs w:val="17"/>
        </w:rPr>
        <w:t xml:space="preserve">LITTLE </w:t>
      </w:r>
      <w:proofErr w:type="gramStart"/>
      <w:r w:rsidRPr="00CA5C72">
        <w:rPr>
          <w:rFonts w:eastAsia="Times New Roman"/>
          <w:szCs w:val="17"/>
        </w:rPr>
        <w:t>HEROES</w:t>
      </w:r>
      <w:proofErr w:type="gramEnd"/>
      <w:r w:rsidRPr="00CA5C72">
        <w:rPr>
          <w:rFonts w:eastAsia="Times New Roman"/>
          <w:szCs w:val="17"/>
        </w:rPr>
        <w:t xml:space="preserve"> FOUNDATION CHILD FAMILY CARE INCORPORATED [A4135]</w:t>
      </w:r>
    </w:p>
    <w:p w14:paraId="05443390" w14:textId="77777777" w:rsidR="00CA5C72" w:rsidRPr="00CA5C72" w:rsidRDefault="00CA5C72" w:rsidP="00CA5C72">
      <w:pPr>
        <w:rPr>
          <w:rFonts w:eastAsia="Times New Roman"/>
          <w:szCs w:val="17"/>
        </w:rPr>
      </w:pPr>
      <w:r w:rsidRPr="00CA5C72">
        <w:rPr>
          <w:rFonts w:eastAsia="Times New Roman"/>
          <w:szCs w:val="17"/>
        </w:rPr>
        <w:t xml:space="preserve">Given under the seal of the Commission at Adelaide this </w:t>
      </w:r>
      <w:r w:rsidRPr="00CA5C72">
        <w:rPr>
          <w:rFonts w:eastAsia="Times New Roman"/>
          <w:b/>
          <w:bCs/>
          <w:szCs w:val="17"/>
        </w:rPr>
        <w:t>15</w:t>
      </w:r>
      <w:r w:rsidRPr="00CA5C72">
        <w:rPr>
          <w:rFonts w:eastAsia="Times New Roman"/>
          <w:b/>
          <w:bCs/>
          <w:szCs w:val="17"/>
          <w:vertAlign w:val="superscript"/>
        </w:rPr>
        <w:t>th</w:t>
      </w:r>
      <w:r w:rsidRPr="00CA5C72">
        <w:rPr>
          <w:rFonts w:eastAsia="Times New Roman"/>
          <w:szCs w:val="17"/>
        </w:rPr>
        <w:t xml:space="preserve"> day of </w:t>
      </w:r>
      <w:r w:rsidRPr="00CA5C72">
        <w:rPr>
          <w:rFonts w:eastAsia="Times New Roman"/>
          <w:b/>
          <w:bCs/>
          <w:szCs w:val="17"/>
        </w:rPr>
        <w:t>December 2023.</w:t>
      </w:r>
    </w:p>
    <w:p w14:paraId="247AD516" w14:textId="77777777" w:rsidR="00CA5C72" w:rsidRPr="00CA5C72" w:rsidRDefault="00CA5C72" w:rsidP="00CA5C72">
      <w:pPr>
        <w:spacing w:after="0"/>
        <w:jc w:val="right"/>
        <w:rPr>
          <w:rFonts w:eastAsia="Times New Roman"/>
          <w:smallCaps/>
          <w:szCs w:val="20"/>
        </w:rPr>
      </w:pPr>
      <w:r w:rsidRPr="00CA5C72">
        <w:rPr>
          <w:rFonts w:eastAsia="Times New Roman"/>
          <w:smallCaps/>
          <w:szCs w:val="20"/>
        </w:rPr>
        <w:t>Lisa Berry</w:t>
      </w:r>
    </w:p>
    <w:p w14:paraId="174D6232" w14:textId="77777777" w:rsidR="00CA5C72" w:rsidRPr="00CA5C72" w:rsidRDefault="00CA5C72" w:rsidP="00CA5C72">
      <w:pPr>
        <w:spacing w:after="0" w:line="240" w:lineRule="auto"/>
        <w:jc w:val="right"/>
        <w:rPr>
          <w:rFonts w:eastAsia="Times New Roman"/>
          <w:szCs w:val="17"/>
        </w:rPr>
      </w:pPr>
      <w:r w:rsidRPr="00CA5C72">
        <w:rPr>
          <w:rFonts w:eastAsia="Times New Roman"/>
          <w:szCs w:val="17"/>
        </w:rPr>
        <w:t>Team Leader, Lotteries &amp; Associations</w:t>
      </w:r>
    </w:p>
    <w:p w14:paraId="0EBCCA4B" w14:textId="77777777" w:rsidR="00CA5C72" w:rsidRPr="00CA5C72" w:rsidRDefault="00CA5C72" w:rsidP="00CA5C72">
      <w:pPr>
        <w:spacing w:after="0"/>
        <w:jc w:val="right"/>
        <w:rPr>
          <w:rFonts w:eastAsia="Times New Roman"/>
          <w:szCs w:val="17"/>
        </w:rPr>
      </w:pPr>
      <w:r w:rsidRPr="00CA5C72">
        <w:rPr>
          <w:rFonts w:eastAsia="Times New Roman"/>
          <w:szCs w:val="17"/>
        </w:rPr>
        <w:t>A delegate of the Corporate Affairs Commission</w:t>
      </w:r>
    </w:p>
    <w:p w14:paraId="7BA96693" w14:textId="77777777" w:rsidR="00CA5C72" w:rsidRPr="00CA5C72" w:rsidRDefault="00CA5C72" w:rsidP="00CA5C72">
      <w:pPr>
        <w:pBdr>
          <w:bottom w:val="single" w:sz="4" w:space="1" w:color="auto"/>
        </w:pBdr>
        <w:spacing w:after="0" w:line="52" w:lineRule="exact"/>
        <w:jc w:val="center"/>
        <w:rPr>
          <w:rFonts w:eastAsia="Times New Roman"/>
          <w:szCs w:val="17"/>
        </w:rPr>
      </w:pPr>
    </w:p>
    <w:p w14:paraId="2CD1129C" w14:textId="77777777" w:rsidR="00CA5C72" w:rsidRPr="00CA5C72" w:rsidRDefault="00CA5C72" w:rsidP="00CA5C72">
      <w:pPr>
        <w:pBdr>
          <w:top w:val="single" w:sz="4" w:space="1" w:color="auto"/>
        </w:pBdr>
        <w:spacing w:before="34" w:after="0" w:line="14" w:lineRule="exact"/>
        <w:jc w:val="center"/>
        <w:rPr>
          <w:rFonts w:eastAsia="Times New Roman"/>
          <w:szCs w:val="17"/>
        </w:rPr>
      </w:pPr>
    </w:p>
    <w:p w14:paraId="6BC3B23A" w14:textId="77777777" w:rsidR="00CA5C72" w:rsidRPr="00CA5C72" w:rsidRDefault="00CA5C72" w:rsidP="00CA5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CA5C72">
        <w:rPr>
          <w:rFonts w:eastAsia="Times New Roman"/>
          <w:szCs w:val="17"/>
        </w:rPr>
        <w:t xml:space="preserve">  </w:t>
      </w:r>
    </w:p>
    <w:p w14:paraId="66925BF7" w14:textId="77777777" w:rsidR="00CA5C72" w:rsidRPr="00CA5C72" w:rsidRDefault="00CA5C72" w:rsidP="00D40177">
      <w:pPr>
        <w:pStyle w:val="Heading2"/>
      </w:pPr>
      <w:bookmarkStart w:id="5" w:name="_Toc154050422"/>
      <w:r w:rsidRPr="00CA5C72">
        <w:t>Controlled Substances Act 1984</w:t>
      </w:r>
      <w:bookmarkEnd w:id="5"/>
    </w:p>
    <w:p w14:paraId="17DEF6D6" w14:textId="77777777" w:rsidR="00CA5C72" w:rsidRPr="00CA5C72" w:rsidRDefault="00CA5C72" w:rsidP="00CA5C72">
      <w:pPr>
        <w:jc w:val="center"/>
        <w:rPr>
          <w:i/>
          <w:szCs w:val="17"/>
        </w:rPr>
      </w:pPr>
      <w:r w:rsidRPr="00CA5C72">
        <w:rPr>
          <w:i/>
          <w:szCs w:val="17"/>
        </w:rPr>
        <w:t>Approval and Publication of the Vaccine Administration Code</w:t>
      </w:r>
    </w:p>
    <w:p w14:paraId="5FB03CFE" w14:textId="77777777" w:rsidR="00CA5C72" w:rsidRPr="00CA5C72" w:rsidRDefault="00CA5C72" w:rsidP="00CA5C72">
      <w:pPr>
        <w:rPr>
          <w:rFonts w:eastAsia="Times New Roman"/>
          <w:szCs w:val="17"/>
        </w:rPr>
      </w:pPr>
      <w:r w:rsidRPr="00CA5C72">
        <w:rPr>
          <w:rFonts w:eastAsia="Times New Roman"/>
          <w:szCs w:val="17"/>
        </w:rPr>
        <w:t xml:space="preserve">I, ROBYN LAWRENCE, Chief Executive of the Department for </w:t>
      </w:r>
      <w:proofErr w:type="gramStart"/>
      <w:r w:rsidRPr="00CA5C72">
        <w:rPr>
          <w:rFonts w:eastAsia="Times New Roman"/>
          <w:szCs w:val="17"/>
        </w:rPr>
        <w:t>Health</w:t>
      </w:r>
      <w:proofErr w:type="gramEnd"/>
      <w:r w:rsidRPr="00CA5C72">
        <w:rPr>
          <w:rFonts w:eastAsia="Times New Roman"/>
          <w:szCs w:val="17"/>
        </w:rPr>
        <w:t xml:space="preserve"> and Wellbeing, approved for publication the Vaccine Administration Code (December 2023), on the SA Health website. </w:t>
      </w:r>
    </w:p>
    <w:p w14:paraId="0720C088" w14:textId="77777777" w:rsidR="00CA5C72" w:rsidRPr="00CA5C72" w:rsidRDefault="00CA5C72" w:rsidP="00CA5C72">
      <w:pPr>
        <w:rPr>
          <w:rFonts w:eastAsia="Times New Roman"/>
          <w:szCs w:val="17"/>
        </w:rPr>
      </w:pPr>
      <w:r w:rsidRPr="00CA5C72">
        <w:rPr>
          <w:rFonts w:eastAsia="Times New Roman"/>
          <w:szCs w:val="17"/>
        </w:rPr>
        <w:t xml:space="preserve">The Code is available at: </w:t>
      </w:r>
      <w:hyperlink r:id="rId17" w:history="1">
        <w:r w:rsidRPr="00CA5C72">
          <w:rPr>
            <w:rFonts w:eastAsia="Times New Roman"/>
            <w:color w:val="0000FF"/>
            <w:szCs w:val="17"/>
            <w:u w:val="single"/>
          </w:rPr>
          <w:t>www.sahealth.sa.gov.au/immunisationprovider</w:t>
        </w:r>
      </w:hyperlink>
      <w:r w:rsidRPr="00CA5C72">
        <w:rPr>
          <w:rFonts w:eastAsia="Times New Roman"/>
          <w:szCs w:val="17"/>
        </w:rPr>
        <w:t>.</w:t>
      </w:r>
    </w:p>
    <w:p w14:paraId="0E86D63C" w14:textId="77777777" w:rsidR="00CA5C72" w:rsidRPr="00CA5C72" w:rsidRDefault="00CA5C72" w:rsidP="00CA5C72">
      <w:pPr>
        <w:spacing w:after="0"/>
        <w:rPr>
          <w:rFonts w:eastAsia="Times New Roman"/>
          <w:szCs w:val="17"/>
        </w:rPr>
      </w:pPr>
      <w:r w:rsidRPr="00CA5C72">
        <w:rPr>
          <w:rFonts w:eastAsia="Times New Roman"/>
          <w:szCs w:val="17"/>
        </w:rPr>
        <w:t>Dated: 14 December 2023</w:t>
      </w:r>
    </w:p>
    <w:p w14:paraId="65D57172" w14:textId="77777777" w:rsidR="00CA5C72" w:rsidRPr="00CA5C72" w:rsidRDefault="00CA5C72" w:rsidP="00CA5C72">
      <w:pPr>
        <w:spacing w:after="0"/>
        <w:jc w:val="right"/>
        <w:rPr>
          <w:rFonts w:eastAsia="Times New Roman"/>
          <w:smallCaps/>
          <w:szCs w:val="20"/>
        </w:rPr>
      </w:pPr>
      <w:r w:rsidRPr="00CA5C72">
        <w:rPr>
          <w:rFonts w:eastAsia="Times New Roman"/>
          <w:smallCaps/>
          <w:szCs w:val="20"/>
        </w:rPr>
        <w:t>Dr Robyn Lawrence</w:t>
      </w:r>
    </w:p>
    <w:p w14:paraId="486DFE5A" w14:textId="77777777" w:rsidR="00CA5C72" w:rsidRPr="00CA5C72" w:rsidRDefault="00CA5C72" w:rsidP="00CA5C72">
      <w:pPr>
        <w:spacing w:after="0" w:line="240" w:lineRule="auto"/>
        <w:jc w:val="right"/>
        <w:rPr>
          <w:rFonts w:eastAsia="Times New Roman"/>
          <w:szCs w:val="17"/>
        </w:rPr>
      </w:pPr>
      <w:r w:rsidRPr="00CA5C72">
        <w:rPr>
          <w:rFonts w:eastAsia="Times New Roman"/>
          <w:szCs w:val="17"/>
        </w:rPr>
        <w:t>Chief Executive</w:t>
      </w:r>
    </w:p>
    <w:p w14:paraId="3EC397AA" w14:textId="77777777" w:rsidR="00CA5C72" w:rsidRPr="00CA5C72" w:rsidRDefault="00CA5C72" w:rsidP="00CA5C72">
      <w:pPr>
        <w:spacing w:after="0" w:line="240" w:lineRule="auto"/>
        <w:jc w:val="right"/>
        <w:rPr>
          <w:rFonts w:eastAsia="Times New Roman"/>
          <w:szCs w:val="17"/>
        </w:rPr>
      </w:pPr>
      <w:r w:rsidRPr="00CA5C72">
        <w:rPr>
          <w:rFonts w:eastAsia="Times New Roman"/>
          <w:szCs w:val="17"/>
        </w:rPr>
        <w:t>Department for Health and Wellbeing</w:t>
      </w:r>
    </w:p>
    <w:p w14:paraId="709E2DD8" w14:textId="77777777" w:rsidR="00CA5C72" w:rsidRPr="00CA5C72" w:rsidRDefault="00CA5C72" w:rsidP="00CA5C72">
      <w:pPr>
        <w:pBdr>
          <w:bottom w:val="single" w:sz="4" w:space="1" w:color="auto"/>
        </w:pBdr>
        <w:spacing w:after="0" w:line="52" w:lineRule="exact"/>
        <w:jc w:val="center"/>
        <w:rPr>
          <w:rFonts w:eastAsia="Times New Roman"/>
          <w:szCs w:val="17"/>
        </w:rPr>
      </w:pPr>
    </w:p>
    <w:p w14:paraId="7F51B68B" w14:textId="77777777" w:rsidR="00CA5C72" w:rsidRPr="00CA5C72" w:rsidRDefault="00CA5C72" w:rsidP="00CA5C72">
      <w:pPr>
        <w:pBdr>
          <w:top w:val="single" w:sz="4" w:space="1" w:color="auto"/>
        </w:pBdr>
        <w:spacing w:before="34" w:after="0" w:line="14" w:lineRule="exact"/>
        <w:jc w:val="center"/>
        <w:rPr>
          <w:rFonts w:eastAsia="Times New Roman"/>
          <w:szCs w:val="17"/>
        </w:rPr>
      </w:pPr>
    </w:p>
    <w:p w14:paraId="7CD4F518" w14:textId="77777777" w:rsidR="00CA5C72" w:rsidRDefault="00CA5C72" w:rsidP="00CA5C72">
      <w:pPr>
        <w:spacing w:after="0"/>
        <w:rPr>
          <w:rFonts w:eastAsia="Times New Roman"/>
          <w:szCs w:val="17"/>
        </w:rPr>
      </w:pPr>
    </w:p>
    <w:p w14:paraId="115B0FB3" w14:textId="77777777" w:rsidR="00CA5C72" w:rsidRPr="00CA5C72" w:rsidRDefault="00CA5C72" w:rsidP="00D40177">
      <w:pPr>
        <w:pStyle w:val="Heading2"/>
      </w:pPr>
      <w:bookmarkStart w:id="6" w:name="_Toc154050423"/>
      <w:r w:rsidRPr="00CA5C72">
        <w:t>Correctional Services Act 1982</w:t>
      </w:r>
      <w:bookmarkEnd w:id="6"/>
    </w:p>
    <w:p w14:paraId="6D75EDA9" w14:textId="77777777" w:rsidR="00CA5C72" w:rsidRPr="00CA5C72" w:rsidRDefault="00CA5C72" w:rsidP="00CA5C72">
      <w:pPr>
        <w:jc w:val="center"/>
        <w:rPr>
          <w:smallCaps/>
          <w:szCs w:val="17"/>
        </w:rPr>
      </w:pPr>
      <w:r w:rsidRPr="00CA5C72">
        <w:rPr>
          <w:smallCaps/>
          <w:szCs w:val="17"/>
        </w:rPr>
        <w:t>Section 81E</w:t>
      </w:r>
    </w:p>
    <w:p w14:paraId="602B6FF8" w14:textId="77777777" w:rsidR="00CA5C72" w:rsidRPr="00CA5C72" w:rsidRDefault="00CA5C72" w:rsidP="00CA5C72">
      <w:pPr>
        <w:jc w:val="center"/>
        <w:rPr>
          <w:i/>
          <w:szCs w:val="17"/>
        </w:rPr>
      </w:pPr>
      <w:r w:rsidRPr="00CA5C72">
        <w:rPr>
          <w:i/>
          <w:szCs w:val="17"/>
        </w:rPr>
        <w:t>Notice of an Award of Damages to a Prisoner</w:t>
      </w:r>
    </w:p>
    <w:p w14:paraId="7D73556E" w14:textId="77777777" w:rsidR="00CA5C72" w:rsidRPr="00CA5C72" w:rsidRDefault="00CA5C72" w:rsidP="00CA5C72">
      <w:pPr>
        <w:rPr>
          <w:rFonts w:eastAsia="Times New Roman"/>
          <w:szCs w:val="17"/>
        </w:rPr>
      </w:pPr>
      <w:r w:rsidRPr="00CA5C72">
        <w:rPr>
          <w:rFonts w:eastAsia="Times New Roman"/>
          <w:szCs w:val="17"/>
        </w:rPr>
        <w:t xml:space="preserve">In accordance with section 81E of the </w:t>
      </w:r>
      <w:r w:rsidRPr="00CA5C72">
        <w:rPr>
          <w:rFonts w:eastAsia="Times New Roman"/>
          <w:i/>
          <w:iCs/>
          <w:szCs w:val="17"/>
        </w:rPr>
        <w:t>Correctional Services Act 1982</w:t>
      </w:r>
      <w:r w:rsidRPr="00CA5C72">
        <w:rPr>
          <w:rFonts w:eastAsia="Times New Roman"/>
          <w:szCs w:val="17"/>
        </w:rPr>
        <w:t xml:space="preserve">, notice is given that an award of damages has been made to </w:t>
      </w:r>
      <w:r w:rsidRPr="00CA5C72">
        <w:rPr>
          <w:rFonts w:eastAsia="Times New Roman"/>
          <w:b/>
          <w:bCs/>
          <w:szCs w:val="17"/>
        </w:rPr>
        <w:t>Alan Kingsley KENT</w:t>
      </w:r>
      <w:r w:rsidRPr="00CA5C72">
        <w:rPr>
          <w:rFonts w:eastAsia="Times New Roman"/>
          <w:szCs w:val="17"/>
        </w:rPr>
        <w:t xml:space="preserve"> in a claim against the State. Award monies have been paid into the Prisoner Compensation Quarantine Fund, where it will be held until legal proceedings are finally determined, initially 12 months.</w:t>
      </w:r>
    </w:p>
    <w:p w14:paraId="4CA16315" w14:textId="253F35FD" w:rsidR="00CA5C72" w:rsidRPr="00CA5C72" w:rsidRDefault="00CA5C72" w:rsidP="00CA5C72">
      <w:pPr>
        <w:rPr>
          <w:rFonts w:eastAsia="Times New Roman"/>
          <w:szCs w:val="17"/>
        </w:rPr>
      </w:pPr>
      <w:r w:rsidRPr="00CA5C72">
        <w:rPr>
          <w:rFonts w:eastAsia="Times New Roman"/>
          <w:szCs w:val="17"/>
        </w:rPr>
        <w:t>Victims in relation to the criminal acts of Alan Kingsley KENT are invited to seek further information from the Chief Executive, Department for Correctional Services, South Australia. To do so, please contact the Chief Executive by writing to GPO Box 1747, Adelaide SA 5001</w:t>
      </w:r>
      <w:r w:rsidR="009E7BE8">
        <w:rPr>
          <w:rFonts w:eastAsia="Times New Roman"/>
          <w:szCs w:val="17"/>
        </w:rPr>
        <w:t>.</w:t>
      </w:r>
    </w:p>
    <w:p w14:paraId="6662FBDC" w14:textId="77777777" w:rsidR="00CA5C72" w:rsidRPr="00CA5C72" w:rsidRDefault="00CA5C72" w:rsidP="00CA5C72">
      <w:pPr>
        <w:spacing w:after="0"/>
        <w:rPr>
          <w:rFonts w:eastAsia="Times New Roman"/>
          <w:szCs w:val="17"/>
        </w:rPr>
      </w:pPr>
      <w:r w:rsidRPr="00CA5C72">
        <w:rPr>
          <w:rFonts w:eastAsia="Times New Roman"/>
          <w:szCs w:val="17"/>
        </w:rPr>
        <w:t>Dated: 21 December 2023</w:t>
      </w:r>
    </w:p>
    <w:p w14:paraId="7E6521F3" w14:textId="77777777" w:rsidR="00CA5C72" w:rsidRPr="00CA5C72" w:rsidRDefault="00CA5C72" w:rsidP="00CA5C72">
      <w:pPr>
        <w:spacing w:after="0"/>
        <w:jc w:val="right"/>
        <w:rPr>
          <w:rFonts w:eastAsia="Times New Roman"/>
          <w:smallCaps/>
          <w:szCs w:val="20"/>
        </w:rPr>
      </w:pPr>
      <w:r w:rsidRPr="00CA5C72">
        <w:rPr>
          <w:rFonts w:eastAsia="Times New Roman"/>
          <w:smallCaps/>
          <w:szCs w:val="20"/>
        </w:rPr>
        <w:t>Christian Thompson  </w:t>
      </w:r>
    </w:p>
    <w:p w14:paraId="08D47139" w14:textId="77777777" w:rsidR="00CA5C72" w:rsidRPr="00CA5C72" w:rsidRDefault="00CA5C72" w:rsidP="00CA5C72">
      <w:pPr>
        <w:spacing w:after="0" w:line="240" w:lineRule="auto"/>
        <w:jc w:val="right"/>
        <w:rPr>
          <w:rFonts w:eastAsia="Times New Roman"/>
          <w:szCs w:val="17"/>
        </w:rPr>
      </w:pPr>
      <w:r w:rsidRPr="00CA5C72">
        <w:rPr>
          <w:rFonts w:eastAsia="Times New Roman"/>
          <w:szCs w:val="17"/>
        </w:rPr>
        <w:t>Manager, Strategic Communications</w:t>
      </w:r>
    </w:p>
    <w:p w14:paraId="59085A9E" w14:textId="77777777" w:rsidR="00CA5C72" w:rsidRPr="00CA5C72" w:rsidRDefault="00CA5C72" w:rsidP="00CA5C72">
      <w:pPr>
        <w:spacing w:after="0" w:line="240" w:lineRule="auto"/>
        <w:jc w:val="right"/>
        <w:rPr>
          <w:rFonts w:eastAsia="Times New Roman"/>
          <w:szCs w:val="17"/>
        </w:rPr>
      </w:pPr>
      <w:r w:rsidRPr="00CA5C72">
        <w:rPr>
          <w:rFonts w:eastAsia="Times New Roman"/>
          <w:szCs w:val="17"/>
        </w:rPr>
        <w:t>Department for Correctional Services</w:t>
      </w:r>
    </w:p>
    <w:p w14:paraId="3089411B" w14:textId="77777777" w:rsidR="00CA5C72" w:rsidRPr="00CA5C72" w:rsidRDefault="00CA5C72" w:rsidP="00CA5C72">
      <w:pPr>
        <w:pBdr>
          <w:bottom w:val="single" w:sz="4" w:space="1" w:color="auto"/>
        </w:pBdr>
        <w:spacing w:after="0" w:line="52" w:lineRule="exact"/>
        <w:jc w:val="center"/>
        <w:rPr>
          <w:rFonts w:eastAsia="Times New Roman"/>
          <w:szCs w:val="17"/>
        </w:rPr>
      </w:pPr>
    </w:p>
    <w:p w14:paraId="1C937D41" w14:textId="77777777" w:rsidR="00CA5C72" w:rsidRPr="00CA5C72" w:rsidRDefault="00CA5C72" w:rsidP="00CA5C72">
      <w:pPr>
        <w:pBdr>
          <w:top w:val="single" w:sz="4" w:space="1" w:color="auto"/>
        </w:pBdr>
        <w:spacing w:before="34" w:after="0" w:line="14" w:lineRule="exact"/>
        <w:jc w:val="center"/>
        <w:rPr>
          <w:rFonts w:eastAsia="Times New Roman"/>
          <w:szCs w:val="17"/>
        </w:rPr>
      </w:pPr>
    </w:p>
    <w:p w14:paraId="41DF554F" w14:textId="77777777" w:rsidR="00CA5C72" w:rsidRDefault="00CA5C72" w:rsidP="00CA5C72">
      <w:pPr>
        <w:spacing w:after="0"/>
        <w:rPr>
          <w:rFonts w:eastAsia="Times New Roman"/>
          <w:szCs w:val="17"/>
        </w:rPr>
      </w:pPr>
    </w:p>
    <w:p w14:paraId="39315DCE" w14:textId="77777777" w:rsidR="00CA5C72" w:rsidRDefault="00CA5C72" w:rsidP="00D40177">
      <w:pPr>
        <w:pStyle w:val="Heading2"/>
      </w:pPr>
      <w:bookmarkStart w:id="7" w:name="_Toc154050424"/>
      <w:r>
        <w:t>Department for Infrastructure and Transport</w:t>
      </w:r>
      <w:bookmarkEnd w:id="7"/>
    </w:p>
    <w:p w14:paraId="35E873BD" w14:textId="77777777" w:rsidR="00CA5C72" w:rsidRDefault="00CA5C72" w:rsidP="00CA5C72">
      <w:pPr>
        <w:pStyle w:val="GG-Title2"/>
      </w:pPr>
      <w:r>
        <w:t>Service SA</w:t>
      </w:r>
    </w:p>
    <w:p w14:paraId="31ACF393" w14:textId="77777777" w:rsidR="00CA5C72" w:rsidRPr="00653DD0" w:rsidRDefault="00CA5C72" w:rsidP="00CA5C72">
      <w:pPr>
        <w:pStyle w:val="GG-Title3"/>
      </w:pPr>
      <w:r w:rsidRPr="00653DD0">
        <w:t xml:space="preserve">Appointment </w:t>
      </w:r>
      <w:r>
        <w:t>o</w:t>
      </w:r>
      <w:r w:rsidRPr="00653DD0">
        <w:t>f Government Printer</w:t>
      </w:r>
    </w:p>
    <w:p w14:paraId="5309270B" w14:textId="77777777" w:rsidR="00CA5C72" w:rsidRPr="00653DD0" w:rsidRDefault="00CA5C72" w:rsidP="00CA5C72">
      <w:pPr>
        <w:pStyle w:val="GG-body"/>
      </w:pPr>
      <w:r w:rsidRPr="001907E7">
        <w:rPr>
          <w:bCs/>
          <w:spacing w:val="-2"/>
        </w:rPr>
        <w:t xml:space="preserve">I designate Ms Tasca Anne Foresto, employed by the Government of South Australia, to be the Government Printer, effective 23 December 2023. This role is in addition to the duties of Acting Director, Service SA and no further remuneration is </w:t>
      </w:r>
      <w:proofErr w:type="gramStart"/>
      <w:r w:rsidRPr="001907E7">
        <w:rPr>
          <w:bCs/>
          <w:spacing w:val="-2"/>
        </w:rPr>
        <w:t>payable</w:t>
      </w:r>
      <w:proofErr w:type="gramEnd"/>
      <w:r w:rsidRPr="001907E7">
        <w:rPr>
          <w:bCs/>
          <w:spacing w:val="-2"/>
        </w:rPr>
        <w:t xml:space="preserve"> and no other benefit will be available to Ms Foresto in respect of the appointment or performance of the functions of Government Printer</w:t>
      </w:r>
      <w:r w:rsidRPr="00653DD0">
        <w:t>.</w:t>
      </w:r>
    </w:p>
    <w:p w14:paraId="212BA644" w14:textId="77777777" w:rsidR="00CA5C72" w:rsidRPr="00653DD0" w:rsidRDefault="00CA5C72" w:rsidP="00CA5C72">
      <w:pPr>
        <w:pStyle w:val="GG-body"/>
      </w:pPr>
      <w:r w:rsidRPr="00653DD0">
        <w:t xml:space="preserve">The appointment will continue until Ms </w:t>
      </w:r>
      <w:r>
        <w:t>Foresto</w:t>
      </w:r>
      <w:r w:rsidRPr="00653DD0">
        <w:t xml:space="preserve"> ceases to be employed by the State Government, unless revoked earlier.</w:t>
      </w:r>
    </w:p>
    <w:p w14:paraId="22964D4E" w14:textId="77777777" w:rsidR="00CA5C72" w:rsidRDefault="00CA5C72" w:rsidP="00CA5C72">
      <w:pPr>
        <w:pStyle w:val="GG-body"/>
      </w:pPr>
      <w:r w:rsidRPr="00653DD0">
        <w:t xml:space="preserve">I revoke </w:t>
      </w:r>
      <w:r>
        <w:t>Ms Dowling</w:t>
      </w:r>
      <w:r w:rsidRPr="00653DD0">
        <w:t xml:space="preserve"> as the Government Printer, effective 23 </w:t>
      </w:r>
      <w:r>
        <w:t>December</w:t>
      </w:r>
      <w:r w:rsidRPr="00653DD0">
        <w:t xml:space="preserve"> 2023.</w:t>
      </w:r>
    </w:p>
    <w:p w14:paraId="7B207190" w14:textId="77777777" w:rsidR="00CA5C72" w:rsidRDefault="00CA5C72" w:rsidP="00CA5C72">
      <w:pPr>
        <w:pStyle w:val="GG-SDated"/>
      </w:pPr>
      <w:r w:rsidRPr="00653DD0">
        <w:t xml:space="preserve">Dated: </w:t>
      </w:r>
      <w:r>
        <w:t>1</w:t>
      </w:r>
      <w:r w:rsidRPr="00653DD0">
        <w:t xml:space="preserve">3 </w:t>
      </w:r>
      <w:r>
        <w:t>December</w:t>
      </w:r>
      <w:r w:rsidRPr="00653DD0">
        <w:t xml:space="preserve"> 2023</w:t>
      </w:r>
    </w:p>
    <w:p w14:paraId="26B1A56A" w14:textId="77777777" w:rsidR="00CA5C72" w:rsidRPr="00653DD0" w:rsidRDefault="00CA5C72" w:rsidP="00CA5C72">
      <w:pPr>
        <w:pStyle w:val="GG-SName"/>
      </w:pPr>
      <w:r>
        <w:t>J</w:t>
      </w:r>
      <w:r w:rsidRPr="00653DD0">
        <w:t>on Whelan</w:t>
      </w:r>
    </w:p>
    <w:p w14:paraId="08238FFB" w14:textId="77777777" w:rsidR="00CA5C72" w:rsidRDefault="00CA5C72" w:rsidP="00CA5C72">
      <w:pPr>
        <w:pStyle w:val="GG-Signature"/>
      </w:pPr>
      <w:r w:rsidRPr="00653DD0">
        <w:t>Chief Executive, Department for Infrastructure and Transport</w:t>
      </w:r>
    </w:p>
    <w:p w14:paraId="575733B3" w14:textId="77777777" w:rsidR="00CA5C72" w:rsidRDefault="00CA5C72" w:rsidP="00CA5C72">
      <w:pPr>
        <w:pBdr>
          <w:bottom w:val="single" w:sz="4" w:space="1" w:color="auto"/>
        </w:pBdr>
        <w:spacing w:after="0" w:line="52" w:lineRule="exact"/>
        <w:jc w:val="center"/>
        <w:rPr>
          <w:rFonts w:eastAsia="Times New Roman"/>
          <w:szCs w:val="17"/>
        </w:rPr>
      </w:pPr>
    </w:p>
    <w:p w14:paraId="4767379D" w14:textId="77777777" w:rsidR="00CA5C72" w:rsidRDefault="00CA5C72" w:rsidP="00CA5C72">
      <w:pPr>
        <w:pBdr>
          <w:top w:val="single" w:sz="4" w:space="1" w:color="auto"/>
        </w:pBdr>
        <w:spacing w:before="34" w:after="0" w:line="14" w:lineRule="exact"/>
        <w:jc w:val="center"/>
        <w:rPr>
          <w:rFonts w:eastAsia="Times New Roman"/>
          <w:szCs w:val="17"/>
        </w:rPr>
      </w:pPr>
    </w:p>
    <w:p w14:paraId="6EE5D85B" w14:textId="0ED4FCD0" w:rsidR="00CA5C72" w:rsidRDefault="00CA5C72">
      <w:pPr>
        <w:spacing w:after="0" w:line="240" w:lineRule="auto"/>
        <w:jc w:val="left"/>
        <w:rPr>
          <w:rFonts w:eastAsia="Times New Roman"/>
          <w:szCs w:val="17"/>
        </w:rPr>
      </w:pPr>
      <w:r>
        <w:rPr>
          <w:rFonts w:eastAsia="Times New Roman"/>
          <w:szCs w:val="17"/>
        </w:rPr>
        <w:br w:type="page"/>
      </w:r>
    </w:p>
    <w:p w14:paraId="30CB33A6" w14:textId="77777777" w:rsidR="00CA5C72" w:rsidRPr="00CA5C72" w:rsidRDefault="00CA5C72" w:rsidP="00D40177">
      <w:pPr>
        <w:pStyle w:val="Heading2"/>
      </w:pPr>
      <w:bookmarkStart w:id="8" w:name="_Toc154050425"/>
      <w:r w:rsidRPr="00CA5C72">
        <w:lastRenderedPageBreak/>
        <w:t>Environment Protection Act 1993</w:t>
      </w:r>
      <w:bookmarkEnd w:id="8"/>
      <w:r w:rsidRPr="00CA5C72">
        <w:t xml:space="preserve"> </w:t>
      </w:r>
    </w:p>
    <w:p w14:paraId="7E89312E" w14:textId="77777777" w:rsidR="00CA5C72" w:rsidRPr="00CA5C72" w:rsidRDefault="00CA5C72" w:rsidP="00CA5C72">
      <w:pPr>
        <w:jc w:val="center"/>
        <w:rPr>
          <w:bCs/>
          <w:i/>
          <w:szCs w:val="17"/>
        </w:rPr>
      </w:pPr>
      <w:r w:rsidRPr="00CA5C72">
        <w:rPr>
          <w:bCs/>
          <w:i/>
          <w:szCs w:val="17"/>
        </w:rPr>
        <w:t>Intent to draft Industrial Chemicals Environment Protection Policy</w:t>
      </w:r>
    </w:p>
    <w:p w14:paraId="7030B5A8" w14:textId="77777777" w:rsidR="00CA5C72" w:rsidRPr="00CA5C72" w:rsidRDefault="00CA5C72" w:rsidP="00CA5C72">
      <w:pPr>
        <w:rPr>
          <w:rFonts w:eastAsia="Times New Roman"/>
          <w:szCs w:val="17"/>
        </w:rPr>
      </w:pPr>
      <w:r w:rsidRPr="00CA5C72">
        <w:rPr>
          <w:rFonts w:eastAsia="Times New Roman"/>
          <w:szCs w:val="17"/>
        </w:rPr>
        <w:t xml:space="preserve">Pursuant to Section 28(3)(b) of the </w:t>
      </w:r>
      <w:r w:rsidRPr="00CA5C72">
        <w:rPr>
          <w:rFonts w:eastAsia="Times New Roman"/>
          <w:i/>
          <w:szCs w:val="17"/>
        </w:rPr>
        <w:t>Environment Protection Act 1993</w:t>
      </w:r>
      <w:r w:rsidRPr="00CA5C72">
        <w:rPr>
          <w:rFonts w:eastAsia="Times New Roman"/>
          <w:szCs w:val="17"/>
        </w:rPr>
        <w:t xml:space="preserve">, the Environment Protection Authority intends to prepare a draft industrial chemicals environment protection policy. </w:t>
      </w:r>
    </w:p>
    <w:p w14:paraId="17B5E94B" w14:textId="77777777" w:rsidR="00CA5C72" w:rsidRPr="00CA5C72" w:rsidRDefault="00CA5C72" w:rsidP="00CA5C72">
      <w:pPr>
        <w:rPr>
          <w:rFonts w:eastAsia="Times New Roman"/>
          <w:szCs w:val="17"/>
        </w:rPr>
      </w:pPr>
      <w:r w:rsidRPr="00CA5C72">
        <w:rPr>
          <w:rFonts w:eastAsia="Times New Roman"/>
          <w:szCs w:val="17"/>
        </w:rPr>
        <w:t>The purpose of the policy will be to implement the Commonwealth Industrial Chemicals Environmental Management Standard (</w:t>
      </w:r>
      <w:proofErr w:type="spellStart"/>
      <w:r w:rsidRPr="00CA5C72">
        <w:rPr>
          <w:rFonts w:eastAsia="Times New Roman"/>
          <w:szCs w:val="17"/>
        </w:rPr>
        <w:t>IChEMS</w:t>
      </w:r>
      <w:proofErr w:type="spellEnd"/>
      <w:r w:rsidRPr="00CA5C72">
        <w:rPr>
          <w:rFonts w:eastAsia="Times New Roman"/>
          <w:szCs w:val="17"/>
        </w:rPr>
        <w:t xml:space="preserve">) in South Australia including, but not limited to, giving effect to the </w:t>
      </w:r>
      <w:proofErr w:type="spellStart"/>
      <w:r w:rsidRPr="00CA5C72">
        <w:rPr>
          <w:rFonts w:eastAsia="Times New Roman"/>
          <w:szCs w:val="17"/>
        </w:rPr>
        <w:t>IChEMS</w:t>
      </w:r>
      <w:proofErr w:type="spellEnd"/>
      <w:r w:rsidRPr="00CA5C72">
        <w:rPr>
          <w:rFonts w:eastAsia="Times New Roman"/>
          <w:szCs w:val="17"/>
        </w:rPr>
        <w:t xml:space="preserve"> Register, established by the </w:t>
      </w:r>
      <w:r w:rsidRPr="00CA5C72">
        <w:rPr>
          <w:rFonts w:eastAsia="Times New Roman"/>
          <w:i/>
          <w:szCs w:val="17"/>
        </w:rPr>
        <w:t>Industrial Chemicals Environmental Management (Register) Act 2021 (</w:t>
      </w:r>
      <w:proofErr w:type="spellStart"/>
      <w:r w:rsidRPr="00CA5C72">
        <w:rPr>
          <w:rFonts w:eastAsia="Times New Roman"/>
          <w:i/>
          <w:szCs w:val="17"/>
        </w:rPr>
        <w:t>Cwth</w:t>
      </w:r>
      <w:proofErr w:type="spellEnd"/>
      <w:r w:rsidRPr="00CA5C72">
        <w:rPr>
          <w:rFonts w:eastAsia="Times New Roman"/>
          <w:i/>
          <w:szCs w:val="17"/>
        </w:rPr>
        <w:t>)</w:t>
      </w:r>
      <w:r w:rsidRPr="00CA5C72">
        <w:rPr>
          <w:rFonts w:eastAsia="Times New Roman"/>
          <w:szCs w:val="17"/>
        </w:rPr>
        <w:t>.</w:t>
      </w:r>
    </w:p>
    <w:p w14:paraId="38C38E14" w14:textId="77777777" w:rsidR="00CA5C72" w:rsidRPr="00CA5C72" w:rsidRDefault="00CA5C72" w:rsidP="00CA5C72">
      <w:pPr>
        <w:rPr>
          <w:rFonts w:eastAsia="Times New Roman"/>
          <w:szCs w:val="17"/>
        </w:rPr>
      </w:pPr>
      <w:r w:rsidRPr="00CA5C72">
        <w:rPr>
          <w:rFonts w:eastAsia="Times New Roman"/>
          <w:szCs w:val="17"/>
        </w:rPr>
        <w:t xml:space="preserve">Further notices providing information regarding the draft policy and the details of public consultation sessions will be published </w:t>
      </w:r>
      <w:proofErr w:type="gramStart"/>
      <w:r w:rsidRPr="00CA5C72">
        <w:rPr>
          <w:rFonts w:eastAsia="Times New Roman"/>
          <w:szCs w:val="17"/>
        </w:rPr>
        <w:t>at a later date</w:t>
      </w:r>
      <w:proofErr w:type="gramEnd"/>
      <w:r w:rsidRPr="00CA5C72">
        <w:rPr>
          <w:rFonts w:eastAsia="Times New Roman"/>
          <w:szCs w:val="17"/>
        </w:rPr>
        <w:t>.</w:t>
      </w:r>
    </w:p>
    <w:p w14:paraId="412E7912" w14:textId="77777777" w:rsidR="00CA5C72" w:rsidRPr="00CA5C72" w:rsidRDefault="00CA5C72" w:rsidP="00CA5C72">
      <w:pPr>
        <w:spacing w:after="0"/>
        <w:rPr>
          <w:rFonts w:eastAsia="Times New Roman"/>
          <w:szCs w:val="17"/>
        </w:rPr>
      </w:pPr>
      <w:r w:rsidRPr="00CA5C72">
        <w:rPr>
          <w:rFonts w:eastAsia="Times New Roman"/>
          <w:szCs w:val="17"/>
        </w:rPr>
        <w:t>Dated: 15 December 2023</w:t>
      </w:r>
    </w:p>
    <w:p w14:paraId="2EE77F48" w14:textId="77777777" w:rsidR="00CA5C72" w:rsidRPr="00CA5C72" w:rsidRDefault="00CA5C72" w:rsidP="00CA5C72">
      <w:pPr>
        <w:spacing w:after="0"/>
        <w:jc w:val="right"/>
        <w:rPr>
          <w:rFonts w:eastAsia="Times New Roman"/>
          <w:smallCaps/>
          <w:szCs w:val="20"/>
        </w:rPr>
      </w:pPr>
      <w:r w:rsidRPr="00CA5C72">
        <w:rPr>
          <w:rFonts w:eastAsia="Times New Roman"/>
          <w:smallCaps/>
          <w:szCs w:val="20"/>
        </w:rPr>
        <w:t xml:space="preserve">Jon </w:t>
      </w:r>
      <w:proofErr w:type="spellStart"/>
      <w:r w:rsidRPr="00CA5C72">
        <w:rPr>
          <w:rFonts w:eastAsia="Times New Roman"/>
          <w:smallCaps/>
          <w:szCs w:val="20"/>
        </w:rPr>
        <w:t>Gorvett</w:t>
      </w:r>
      <w:proofErr w:type="spellEnd"/>
    </w:p>
    <w:p w14:paraId="020ABB89" w14:textId="77777777" w:rsidR="00CA5C72" w:rsidRPr="00CA5C72" w:rsidRDefault="00CA5C72" w:rsidP="00CA5C72">
      <w:pPr>
        <w:spacing w:after="0"/>
        <w:jc w:val="right"/>
        <w:rPr>
          <w:rFonts w:eastAsia="Times New Roman"/>
          <w:szCs w:val="17"/>
        </w:rPr>
      </w:pPr>
      <w:r w:rsidRPr="00CA5C72">
        <w:rPr>
          <w:rFonts w:eastAsia="Times New Roman"/>
          <w:szCs w:val="17"/>
        </w:rPr>
        <w:t>Chief Executive</w:t>
      </w:r>
    </w:p>
    <w:p w14:paraId="70C92A18" w14:textId="77777777" w:rsidR="00CA5C72" w:rsidRPr="00CA5C72" w:rsidRDefault="00CA5C72" w:rsidP="00CA5C72">
      <w:pPr>
        <w:spacing w:after="0"/>
        <w:jc w:val="right"/>
        <w:rPr>
          <w:rFonts w:eastAsia="Times New Roman"/>
          <w:szCs w:val="17"/>
        </w:rPr>
      </w:pPr>
      <w:r w:rsidRPr="00CA5C72">
        <w:rPr>
          <w:rFonts w:eastAsia="Times New Roman"/>
          <w:szCs w:val="17"/>
        </w:rPr>
        <w:t>Environment Protection Authority</w:t>
      </w:r>
    </w:p>
    <w:p w14:paraId="7060C4D1" w14:textId="77777777" w:rsidR="00CA5C72" w:rsidRPr="00CA5C72" w:rsidRDefault="00CA5C72" w:rsidP="00CA5C72">
      <w:pPr>
        <w:pBdr>
          <w:bottom w:val="single" w:sz="4" w:space="1" w:color="auto"/>
        </w:pBdr>
        <w:spacing w:after="0" w:line="52" w:lineRule="exact"/>
        <w:jc w:val="center"/>
        <w:rPr>
          <w:rFonts w:eastAsia="Times New Roman"/>
          <w:szCs w:val="17"/>
        </w:rPr>
      </w:pPr>
    </w:p>
    <w:p w14:paraId="75E5FEAA" w14:textId="77777777" w:rsidR="00CA5C72" w:rsidRPr="00CA5C72" w:rsidRDefault="00CA5C72" w:rsidP="009E7B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7749B314" w14:textId="77777777" w:rsidR="00CA5C72" w:rsidRPr="00B871BE" w:rsidRDefault="00CA5C72" w:rsidP="00CA5C72">
      <w:pPr>
        <w:pStyle w:val="GG-Title1"/>
      </w:pPr>
      <w:r>
        <w:t>Environment Protection Act</w:t>
      </w:r>
      <w:r w:rsidRPr="00B871BE">
        <w:t xml:space="preserve"> 1993</w:t>
      </w:r>
    </w:p>
    <w:p w14:paraId="6167F8AE" w14:textId="77777777" w:rsidR="00CA5C72" w:rsidRDefault="00CA5C72" w:rsidP="00CA5C72">
      <w:pPr>
        <w:pStyle w:val="GG-Title3"/>
      </w:pPr>
      <w:r w:rsidRPr="00B871BE">
        <w:t>Prohibition on</w:t>
      </w:r>
      <w:r>
        <w:t xml:space="preserve"> Taking Water a</w:t>
      </w:r>
      <w:r w:rsidRPr="00B871BE">
        <w:t xml:space="preserve">ffected </w:t>
      </w:r>
      <w:r>
        <w:t>b</w:t>
      </w:r>
      <w:r w:rsidRPr="00B871BE">
        <w:t>y Site Contamination</w:t>
      </w:r>
    </w:p>
    <w:p w14:paraId="6CBC1322" w14:textId="77777777" w:rsidR="00CA5C72" w:rsidRDefault="00CA5C72" w:rsidP="00CA5C72">
      <w:pPr>
        <w:pStyle w:val="GG-body"/>
      </w:pPr>
      <w:r>
        <w:t>I, REBECCA ANNE HUGHES, Manager</w:t>
      </w:r>
      <w:r w:rsidRPr="00B871BE">
        <w:t xml:space="preserve"> Si</w:t>
      </w:r>
      <w:r>
        <w:t>te Contamination and Delegate</w:t>
      </w:r>
      <w:r w:rsidRPr="00B871BE">
        <w:t xml:space="preserve"> </w:t>
      </w:r>
      <w:r>
        <w:t xml:space="preserve">of </w:t>
      </w:r>
      <w:r w:rsidRPr="00B871BE">
        <w:t xml:space="preserve">the Environment Protection Authority (‘the Authority’), being satisfied that site contamination exists that affects or threatens groundwater and that action is necessary pursuant to section 103S of the </w:t>
      </w:r>
      <w:r w:rsidRPr="00B871BE">
        <w:rPr>
          <w:i/>
        </w:rPr>
        <w:t xml:space="preserve">Environment Protection Act 1993 </w:t>
      </w:r>
      <w:r w:rsidRPr="00B871BE">
        <w:t>to prevent actual or potential harm to human health or safety</w:t>
      </w:r>
      <w:r w:rsidRPr="00B871BE">
        <w:rPr>
          <w:i/>
        </w:rPr>
        <w:t xml:space="preserve"> </w:t>
      </w:r>
      <w:r w:rsidRPr="00B871BE">
        <w:t>hereby prohibit the taking of groundwater from the 1</w:t>
      </w:r>
      <w:r w:rsidRPr="00B871BE">
        <w:rPr>
          <w:vertAlign w:val="superscript"/>
        </w:rPr>
        <w:t>st</w:t>
      </w:r>
      <w:r>
        <w:t>, 2</w:t>
      </w:r>
      <w:r w:rsidRPr="00D12F03">
        <w:rPr>
          <w:vertAlign w:val="superscript"/>
        </w:rPr>
        <w:t>nd</w:t>
      </w:r>
      <w:r>
        <w:t xml:space="preserve"> and 3</w:t>
      </w:r>
      <w:r w:rsidRPr="0016766E">
        <w:rPr>
          <w:vertAlign w:val="superscript"/>
        </w:rPr>
        <w:t>rd</w:t>
      </w:r>
      <w:r>
        <w:t xml:space="preserve"> Quaternary aquifers</w:t>
      </w:r>
      <w:r w:rsidRPr="00B871BE">
        <w:t xml:space="preserve"> (as defined below) within th</w:t>
      </w:r>
      <w:r>
        <w:t>e area specified in the map</w:t>
      </w:r>
      <w:r w:rsidRPr="00B871BE">
        <w:t xml:space="preserve"> to this notice, other than for environmental assessment or environmental monitoring purposes or as approved in writing by the Authority.</w:t>
      </w:r>
    </w:p>
    <w:p w14:paraId="0636FD16" w14:textId="77777777" w:rsidR="00CA5C72" w:rsidRPr="00B871BE" w:rsidRDefault="00CA5C72" w:rsidP="00CA5C72">
      <w:pPr>
        <w:pStyle w:val="GG-body"/>
      </w:pPr>
      <w:r w:rsidRPr="00B871BE">
        <w:t>This Notice relates to groundwater in:</w:t>
      </w:r>
    </w:p>
    <w:p w14:paraId="0697E0AE" w14:textId="77777777" w:rsidR="00CA5C72" w:rsidRPr="00C94405" w:rsidRDefault="00CA5C72" w:rsidP="002516AA">
      <w:pPr>
        <w:pStyle w:val="GG-body"/>
        <w:numPr>
          <w:ilvl w:val="0"/>
          <w:numId w:val="4"/>
        </w:numPr>
        <w:ind w:left="426" w:hanging="284"/>
      </w:pPr>
      <w:r w:rsidRPr="00C94405">
        <w:t xml:space="preserve">The </w:t>
      </w:r>
      <w:proofErr w:type="spellStart"/>
      <w:r w:rsidRPr="00C94405">
        <w:t>watertable</w:t>
      </w:r>
      <w:proofErr w:type="spellEnd"/>
      <w:r w:rsidRPr="00C94405">
        <w:t xml:space="preserve"> (Q1) aquifer, the underlying Q2 and Q3 aquifers, and any deeper water bearing zones within the Quaternary sediments, being the body of groundwater 0 to approximately 49 metres below ground surface within the specified area (see map)</w:t>
      </w:r>
    </w:p>
    <w:p w14:paraId="0B9322B8" w14:textId="77777777" w:rsidR="00CA5C72" w:rsidRDefault="00CA5C72" w:rsidP="00CA5C72">
      <w:pPr>
        <w:pStyle w:val="GG-body"/>
      </w:pPr>
      <w:r w:rsidRPr="00B871BE">
        <w:t xml:space="preserve">The site contamination affecting the groundwater is in the form </w:t>
      </w:r>
      <w:r>
        <w:t xml:space="preserve">of chlorinated hydrocarbons </w:t>
      </w:r>
      <w:r w:rsidRPr="00B871BE">
        <w:t>which represent actual or potential harm to human health or safety. This prohibition becomes official upon the gazettal of this notice.</w:t>
      </w:r>
    </w:p>
    <w:p w14:paraId="26A7A677" w14:textId="77777777" w:rsidR="00CA5C72" w:rsidRDefault="00CA5C72" w:rsidP="00CA5C72">
      <w:pPr>
        <w:pStyle w:val="GG-SDated"/>
      </w:pPr>
      <w:r w:rsidRPr="00B427BB">
        <w:t>Dated: 21 December 2023</w:t>
      </w:r>
    </w:p>
    <w:p w14:paraId="08A9F0DC" w14:textId="77777777" w:rsidR="00CA5C72" w:rsidRPr="00B871BE" w:rsidRDefault="00CA5C72" w:rsidP="00CA5C72">
      <w:pPr>
        <w:pStyle w:val="GG-SName"/>
      </w:pPr>
      <w:r>
        <w:t>R</w:t>
      </w:r>
      <w:r w:rsidRPr="00B871BE">
        <w:t xml:space="preserve">. </w:t>
      </w:r>
      <w:r>
        <w:t>Hughes</w:t>
      </w:r>
    </w:p>
    <w:p w14:paraId="7A89E24A" w14:textId="77777777" w:rsidR="00CA5C72" w:rsidRDefault="00CA5C72" w:rsidP="00CA5C72">
      <w:pPr>
        <w:pStyle w:val="GG-Signature"/>
      </w:pPr>
      <w:r>
        <w:t>Manager</w:t>
      </w:r>
      <w:r w:rsidRPr="00B871BE">
        <w:t xml:space="preserve"> Site Contamination</w:t>
      </w:r>
    </w:p>
    <w:p w14:paraId="16BB1DD5" w14:textId="77777777" w:rsidR="00CA5C72" w:rsidRDefault="00CA5C72" w:rsidP="00CA5C72">
      <w:pPr>
        <w:pStyle w:val="GG-Signature"/>
      </w:pPr>
      <w:r w:rsidRPr="00B871BE">
        <w:t>Environment Protection Authority</w:t>
      </w:r>
    </w:p>
    <w:p w14:paraId="23742C0D" w14:textId="77777777" w:rsidR="00CA5C72" w:rsidRDefault="00CA5C72" w:rsidP="00CA5C72">
      <w:pPr>
        <w:pStyle w:val="GG-Signature"/>
        <w:pBdr>
          <w:top w:val="single" w:sz="4" w:space="1" w:color="auto"/>
        </w:pBdr>
        <w:spacing w:before="100" w:after="80" w:line="14" w:lineRule="exact"/>
        <w:ind w:left="1080" w:right="1080"/>
        <w:jc w:val="center"/>
      </w:pPr>
    </w:p>
    <w:p w14:paraId="3ACAC6FD" w14:textId="77777777" w:rsidR="00CA5C72" w:rsidRPr="00B427BB" w:rsidRDefault="00CA5C72" w:rsidP="00CA5C7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pPr>
    </w:p>
    <w:p w14:paraId="1040B0B4" w14:textId="77777777" w:rsidR="00CA5C72" w:rsidRDefault="00CA5C72" w:rsidP="00CA5C72">
      <w:pPr>
        <w:tabs>
          <w:tab w:val="left" w:pos="495"/>
        </w:tabs>
        <w:spacing w:line="240" w:lineRule="auto"/>
        <w:jc w:val="center"/>
      </w:pPr>
      <w:r>
        <w:rPr>
          <w:noProof/>
        </w:rPr>
        <w:lastRenderedPageBreak/>
        <w:drawing>
          <wp:inline distT="0" distB="0" distL="0" distR="0" wp14:anchorId="27DDE549" wp14:editId="671046B5">
            <wp:extent cx="5480567" cy="7878470"/>
            <wp:effectExtent l="0" t="0" r="6350" b="8255"/>
            <wp:docPr id="17305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5210" cy="7885145"/>
                    </a:xfrm>
                    <a:prstGeom prst="rect">
                      <a:avLst/>
                    </a:prstGeom>
                    <a:noFill/>
                    <a:ln>
                      <a:noFill/>
                    </a:ln>
                  </pic:spPr>
                </pic:pic>
              </a:graphicData>
            </a:graphic>
          </wp:inline>
        </w:drawing>
      </w:r>
    </w:p>
    <w:p w14:paraId="1CC7A63C" w14:textId="77777777" w:rsidR="00CA5C72" w:rsidRDefault="00CA5C72" w:rsidP="00CA5C72">
      <w:pPr>
        <w:pBdr>
          <w:bottom w:val="single" w:sz="4" w:space="1" w:color="auto"/>
        </w:pBdr>
        <w:spacing w:after="0" w:line="52" w:lineRule="exact"/>
        <w:jc w:val="center"/>
      </w:pPr>
    </w:p>
    <w:p w14:paraId="32411228" w14:textId="77777777" w:rsidR="00CA5C72" w:rsidRDefault="00CA5C72" w:rsidP="00CA5C72">
      <w:pPr>
        <w:pBdr>
          <w:top w:val="single" w:sz="4" w:space="1" w:color="auto"/>
        </w:pBdr>
        <w:spacing w:before="34" w:after="0" w:line="14" w:lineRule="exact"/>
        <w:jc w:val="center"/>
      </w:pPr>
    </w:p>
    <w:p w14:paraId="05625184" w14:textId="275BA576" w:rsidR="00CA5C72" w:rsidRDefault="00CA5C72">
      <w:pPr>
        <w:spacing w:after="0" w:line="240" w:lineRule="auto"/>
        <w:jc w:val="left"/>
      </w:pPr>
      <w:r>
        <w:br w:type="page"/>
      </w:r>
    </w:p>
    <w:p w14:paraId="279CA449" w14:textId="77777777" w:rsidR="00CA5C72" w:rsidRPr="00CA5C72" w:rsidRDefault="00CA5C72" w:rsidP="00D40177">
      <w:pPr>
        <w:pStyle w:val="Heading2"/>
      </w:pPr>
      <w:bookmarkStart w:id="9" w:name="_Toc154050426"/>
      <w:r w:rsidRPr="00CA5C72">
        <w:lastRenderedPageBreak/>
        <w:t>FISHERIES MANAGEMENT ACT 2007</w:t>
      </w:r>
      <w:bookmarkEnd w:id="9"/>
    </w:p>
    <w:p w14:paraId="3F574915" w14:textId="77777777" w:rsidR="00CA5C72" w:rsidRPr="00CA5C72" w:rsidRDefault="00CA5C72" w:rsidP="00CA5C72">
      <w:pPr>
        <w:jc w:val="center"/>
        <w:rPr>
          <w:smallCaps/>
          <w:szCs w:val="17"/>
        </w:rPr>
      </w:pPr>
      <w:r w:rsidRPr="00CA5C72">
        <w:rPr>
          <w:smallCaps/>
          <w:szCs w:val="17"/>
        </w:rPr>
        <w:t>Section 115</w:t>
      </w:r>
    </w:p>
    <w:p w14:paraId="129B7CD4" w14:textId="77777777" w:rsidR="00CA5C72" w:rsidRPr="00CA5C72" w:rsidRDefault="00CA5C72" w:rsidP="00CA5C72">
      <w:pPr>
        <w:jc w:val="center"/>
        <w:rPr>
          <w:i/>
          <w:szCs w:val="17"/>
        </w:rPr>
      </w:pPr>
      <w:r w:rsidRPr="00CA5C72">
        <w:rPr>
          <w:i/>
          <w:szCs w:val="17"/>
        </w:rPr>
        <w:t>Ministerial Exemption ME9903279</w:t>
      </w:r>
    </w:p>
    <w:p w14:paraId="72108E74" w14:textId="77777777" w:rsidR="00CA5C72" w:rsidRPr="00CA5C72" w:rsidRDefault="00CA5C72" w:rsidP="00CA5C72">
      <w:pPr>
        <w:rPr>
          <w:rFonts w:eastAsia="Times New Roman"/>
          <w:szCs w:val="17"/>
          <w:lang w:val="en-GB"/>
        </w:rPr>
      </w:pPr>
      <w:r w:rsidRPr="00CA5C72">
        <w:rPr>
          <w:rFonts w:eastAsia="Times New Roman"/>
          <w:szCs w:val="17"/>
        </w:rPr>
        <w:t xml:space="preserve">TAKE notice that pursuant to section 115 of the </w:t>
      </w:r>
      <w:r w:rsidRPr="00CA5C72">
        <w:rPr>
          <w:rFonts w:eastAsia="Times New Roman"/>
          <w:i/>
          <w:szCs w:val="17"/>
        </w:rPr>
        <w:t>Fisheries Management Act 2007</w:t>
      </w:r>
      <w:r w:rsidRPr="00CA5C72">
        <w:rPr>
          <w:rFonts w:eastAsia="Times New Roman"/>
          <w:szCs w:val="17"/>
        </w:rPr>
        <w:t xml:space="preserve"> (the Act), the holders of the Northern Zone Rock Lobster Fishery licences listed in Schedule 1 (the ‘exemption holder’)</w:t>
      </w:r>
      <w:r w:rsidRPr="00CA5C72">
        <w:rPr>
          <w:rFonts w:eastAsia="Times New Roman"/>
          <w:szCs w:val="17"/>
          <w:lang w:val="en-US"/>
        </w:rPr>
        <w:t xml:space="preserve"> </w:t>
      </w:r>
      <w:r w:rsidRPr="00CA5C72">
        <w:rPr>
          <w:rFonts w:eastAsia="Times New Roman"/>
          <w:szCs w:val="17"/>
        </w:rPr>
        <w:t xml:space="preserve">or their registered masters are exempt from section 70 of the Act and regulation 5(a), clause 18 of Schedule 6 of the </w:t>
      </w:r>
      <w:r w:rsidRPr="00CA5C72">
        <w:rPr>
          <w:rFonts w:eastAsia="Times New Roman"/>
          <w:i/>
          <w:szCs w:val="17"/>
        </w:rPr>
        <w:t>Fisheries Management (General) Regulations 2017</w:t>
      </w:r>
      <w:r w:rsidRPr="00CA5C72">
        <w:rPr>
          <w:rFonts w:eastAsia="Times New Roman"/>
          <w:szCs w:val="17"/>
        </w:rPr>
        <w:t>, but only insofar as the exemption holders are permitted to operate the rock lobster pots of a design described in Schedule 2 (the “exempted activity’), within the area described in Schedule 3, subject to conditions specified in Schedule 4, from 3 November 2023 until 2 November 2024, unless varied or revoked earlier</w:t>
      </w:r>
      <w:r w:rsidRPr="00CA5C72">
        <w:rPr>
          <w:rFonts w:eastAsia="Times New Roman"/>
          <w:szCs w:val="17"/>
          <w:lang w:val="en-GB"/>
        </w:rPr>
        <w:t>.</w:t>
      </w:r>
    </w:p>
    <w:p w14:paraId="0035F640" w14:textId="77777777" w:rsidR="00CA5C72" w:rsidRPr="00CA5C72" w:rsidRDefault="00CA5C72" w:rsidP="00CA5C72">
      <w:pPr>
        <w:jc w:val="center"/>
        <w:rPr>
          <w:smallCaps/>
          <w:szCs w:val="17"/>
        </w:rPr>
      </w:pPr>
      <w:r w:rsidRPr="00CA5C72">
        <w:rPr>
          <w:smallCaps/>
          <w:szCs w:val="17"/>
        </w:rPr>
        <w:t>Schedule 1</w:t>
      </w:r>
    </w:p>
    <w:p w14:paraId="31349D56" w14:textId="77777777" w:rsidR="00CA5C72" w:rsidRPr="00CA5C72" w:rsidRDefault="00CA5C72" w:rsidP="00CA5C72">
      <w:pPr>
        <w:jc w:val="left"/>
        <w:rPr>
          <w:szCs w:val="17"/>
        </w:rPr>
      </w:pPr>
      <w:r w:rsidRPr="00CA5C72">
        <w:rPr>
          <w:szCs w:val="17"/>
        </w:rPr>
        <w:t>Licence holders or registered masters of the following Northern Zone Rock Lobster Fishery licences:</w:t>
      </w:r>
    </w:p>
    <w:tbl>
      <w:tblPr>
        <w:tblStyle w:val="TableGrid1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127"/>
        <w:gridCol w:w="4252"/>
      </w:tblGrid>
      <w:tr w:rsidR="00CA5C72" w:rsidRPr="00CA5C72" w14:paraId="25C46F79" w14:textId="77777777" w:rsidTr="00EE2BD1">
        <w:tc>
          <w:tcPr>
            <w:tcW w:w="2977" w:type="dxa"/>
            <w:tcBorders>
              <w:top w:val="single" w:sz="4" w:space="0" w:color="auto"/>
              <w:bottom w:val="single" w:sz="4" w:space="0" w:color="auto"/>
            </w:tcBorders>
          </w:tcPr>
          <w:p w14:paraId="4A84CCE7" w14:textId="77777777" w:rsidR="00CA5C72" w:rsidRPr="00CA5C72" w:rsidRDefault="00CA5C72" w:rsidP="00CA5C72">
            <w:pPr>
              <w:spacing w:before="40" w:after="40"/>
              <w:rPr>
                <w:b/>
                <w:bCs/>
                <w:szCs w:val="17"/>
              </w:rPr>
            </w:pPr>
            <w:r w:rsidRPr="00CA5C72">
              <w:rPr>
                <w:rFonts w:eastAsia="Times New Roman"/>
                <w:b/>
                <w:bCs/>
                <w:szCs w:val="17"/>
              </w:rPr>
              <w:t>Licence Holder</w:t>
            </w:r>
          </w:p>
        </w:tc>
        <w:tc>
          <w:tcPr>
            <w:tcW w:w="2127" w:type="dxa"/>
            <w:tcBorders>
              <w:top w:val="single" w:sz="4" w:space="0" w:color="auto"/>
              <w:bottom w:val="single" w:sz="4" w:space="0" w:color="auto"/>
            </w:tcBorders>
          </w:tcPr>
          <w:p w14:paraId="63B587EB" w14:textId="77777777" w:rsidR="00CA5C72" w:rsidRPr="00CA5C72" w:rsidRDefault="00CA5C72" w:rsidP="00CA5C72">
            <w:pPr>
              <w:spacing w:before="40" w:after="40"/>
              <w:rPr>
                <w:b/>
                <w:bCs/>
                <w:szCs w:val="17"/>
              </w:rPr>
            </w:pPr>
            <w:r w:rsidRPr="00CA5C72">
              <w:rPr>
                <w:b/>
                <w:bCs/>
                <w:szCs w:val="17"/>
              </w:rPr>
              <w:t>Licence number</w:t>
            </w:r>
          </w:p>
        </w:tc>
        <w:tc>
          <w:tcPr>
            <w:tcW w:w="4252" w:type="dxa"/>
            <w:tcBorders>
              <w:top w:val="single" w:sz="4" w:space="0" w:color="auto"/>
              <w:bottom w:val="single" w:sz="4" w:space="0" w:color="auto"/>
            </w:tcBorders>
          </w:tcPr>
          <w:p w14:paraId="462C1F95" w14:textId="77777777" w:rsidR="00CA5C72" w:rsidRPr="00CA5C72" w:rsidRDefault="00CA5C72" w:rsidP="00CA5C72">
            <w:pPr>
              <w:spacing w:before="40" w:after="40"/>
              <w:rPr>
                <w:b/>
                <w:bCs/>
                <w:szCs w:val="17"/>
              </w:rPr>
            </w:pPr>
            <w:r w:rsidRPr="00CA5C72">
              <w:rPr>
                <w:b/>
                <w:bCs/>
                <w:szCs w:val="17"/>
              </w:rPr>
              <w:t>Vessel</w:t>
            </w:r>
          </w:p>
        </w:tc>
      </w:tr>
      <w:tr w:rsidR="00CA5C72" w:rsidRPr="00CA5C72" w14:paraId="559A5DA8" w14:textId="77777777" w:rsidTr="00EE2BD1">
        <w:tc>
          <w:tcPr>
            <w:tcW w:w="2977" w:type="dxa"/>
            <w:tcBorders>
              <w:top w:val="single" w:sz="4" w:space="0" w:color="auto"/>
            </w:tcBorders>
          </w:tcPr>
          <w:p w14:paraId="7BF52E59" w14:textId="77777777" w:rsidR="00CA5C72" w:rsidRPr="00CA5C72" w:rsidRDefault="00CA5C72" w:rsidP="00CA5C72">
            <w:pPr>
              <w:spacing w:before="20" w:after="20"/>
              <w:rPr>
                <w:rFonts w:eastAsia="Times New Roman"/>
                <w:szCs w:val="17"/>
              </w:rPr>
            </w:pPr>
            <w:r w:rsidRPr="00CA5C72">
              <w:rPr>
                <w:rFonts w:eastAsia="Times New Roman"/>
                <w:szCs w:val="17"/>
              </w:rPr>
              <w:t xml:space="preserve">WJ Fountain Pty Ltd </w:t>
            </w:r>
          </w:p>
        </w:tc>
        <w:tc>
          <w:tcPr>
            <w:tcW w:w="2127" w:type="dxa"/>
            <w:tcBorders>
              <w:top w:val="single" w:sz="4" w:space="0" w:color="auto"/>
            </w:tcBorders>
          </w:tcPr>
          <w:p w14:paraId="080011C8" w14:textId="77777777" w:rsidR="00CA5C72" w:rsidRPr="00CA5C72" w:rsidRDefault="00CA5C72" w:rsidP="00CA5C72">
            <w:pPr>
              <w:spacing w:before="20" w:after="20"/>
              <w:rPr>
                <w:rFonts w:eastAsia="Times New Roman"/>
                <w:szCs w:val="17"/>
              </w:rPr>
            </w:pPr>
            <w:r w:rsidRPr="00CA5C72">
              <w:rPr>
                <w:szCs w:val="17"/>
              </w:rPr>
              <w:t>N002</w:t>
            </w:r>
          </w:p>
        </w:tc>
        <w:tc>
          <w:tcPr>
            <w:tcW w:w="4252" w:type="dxa"/>
            <w:tcBorders>
              <w:top w:val="single" w:sz="4" w:space="0" w:color="auto"/>
            </w:tcBorders>
          </w:tcPr>
          <w:p w14:paraId="05B6EC78" w14:textId="77777777" w:rsidR="00CA5C72" w:rsidRPr="00CA5C72" w:rsidRDefault="00CA5C72" w:rsidP="00CA5C72">
            <w:pPr>
              <w:spacing w:before="20" w:after="20"/>
              <w:rPr>
                <w:szCs w:val="17"/>
              </w:rPr>
            </w:pPr>
            <w:r w:rsidRPr="00CA5C72">
              <w:rPr>
                <w:rFonts w:eastAsia="Times New Roman"/>
                <w:szCs w:val="17"/>
              </w:rPr>
              <w:t>Diamantina III</w:t>
            </w:r>
          </w:p>
        </w:tc>
      </w:tr>
      <w:tr w:rsidR="00CA5C72" w:rsidRPr="00CA5C72" w14:paraId="1D435F58" w14:textId="77777777" w:rsidTr="00EE2BD1">
        <w:tc>
          <w:tcPr>
            <w:tcW w:w="2977" w:type="dxa"/>
          </w:tcPr>
          <w:p w14:paraId="1E07DA5D" w14:textId="77777777" w:rsidR="00CA5C72" w:rsidRPr="00CA5C72" w:rsidRDefault="00CA5C72" w:rsidP="00CA5C72">
            <w:pPr>
              <w:spacing w:before="20" w:after="20"/>
              <w:rPr>
                <w:rFonts w:eastAsia="Times New Roman"/>
                <w:szCs w:val="17"/>
              </w:rPr>
            </w:pPr>
            <w:r w:rsidRPr="00CA5C72">
              <w:rPr>
                <w:rFonts w:eastAsia="Times New Roman"/>
                <w:szCs w:val="17"/>
              </w:rPr>
              <w:t>Southern Sea Eagles Pty Ltd</w:t>
            </w:r>
          </w:p>
        </w:tc>
        <w:tc>
          <w:tcPr>
            <w:tcW w:w="2127" w:type="dxa"/>
          </w:tcPr>
          <w:p w14:paraId="2E50DD94" w14:textId="77777777" w:rsidR="00CA5C72" w:rsidRPr="00CA5C72" w:rsidRDefault="00CA5C72" w:rsidP="00CA5C72">
            <w:pPr>
              <w:spacing w:before="20" w:after="20"/>
              <w:rPr>
                <w:rFonts w:eastAsia="Times New Roman"/>
                <w:szCs w:val="17"/>
              </w:rPr>
            </w:pPr>
            <w:r w:rsidRPr="00CA5C72">
              <w:rPr>
                <w:szCs w:val="17"/>
              </w:rPr>
              <w:t>N007</w:t>
            </w:r>
          </w:p>
        </w:tc>
        <w:tc>
          <w:tcPr>
            <w:tcW w:w="4252" w:type="dxa"/>
          </w:tcPr>
          <w:p w14:paraId="6F514EA7" w14:textId="77777777" w:rsidR="00CA5C72" w:rsidRPr="00CA5C72" w:rsidRDefault="00CA5C72" w:rsidP="00CA5C72">
            <w:pPr>
              <w:spacing w:before="20" w:after="20"/>
              <w:rPr>
                <w:szCs w:val="17"/>
              </w:rPr>
            </w:pPr>
            <w:r w:rsidRPr="00CA5C72">
              <w:rPr>
                <w:rFonts w:eastAsia="Times New Roman"/>
                <w:szCs w:val="17"/>
              </w:rPr>
              <w:t>Celtic Chief</w:t>
            </w:r>
          </w:p>
        </w:tc>
      </w:tr>
      <w:tr w:rsidR="00CA5C72" w:rsidRPr="00CA5C72" w14:paraId="6CCC9CEE" w14:textId="77777777" w:rsidTr="00EE2BD1">
        <w:tc>
          <w:tcPr>
            <w:tcW w:w="2977" w:type="dxa"/>
          </w:tcPr>
          <w:p w14:paraId="3CAD846B" w14:textId="77777777" w:rsidR="00CA5C72" w:rsidRPr="00CA5C72" w:rsidRDefault="00CA5C72" w:rsidP="00CA5C72">
            <w:pPr>
              <w:spacing w:before="20" w:after="20"/>
              <w:rPr>
                <w:szCs w:val="17"/>
              </w:rPr>
            </w:pPr>
            <w:r w:rsidRPr="00CA5C72">
              <w:rPr>
                <w:rFonts w:eastAsia="Times New Roman"/>
                <w:szCs w:val="17"/>
              </w:rPr>
              <w:t>Barwick, Jennifer</w:t>
            </w:r>
          </w:p>
        </w:tc>
        <w:tc>
          <w:tcPr>
            <w:tcW w:w="2127" w:type="dxa"/>
          </w:tcPr>
          <w:p w14:paraId="67BDC15A" w14:textId="77777777" w:rsidR="00CA5C72" w:rsidRPr="00CA5C72" w:rsidRDefault="00CA5C72" w:rsidP="00CA5C72">
            <w:pPr>
              <w:spacing w:before="20" w:after="20"/>
              <w:rPr>
                <w:szCs w:val="17"/>
              </w:rPr>
            </w:pPr>
            <w:r w:rsidRPr="00CA5C72">
              <w:rPr>
                <w:szCs w:val="17"/>
              </w:rPr>
              <w:t>N014</w:t>
            </w:r>
          </w:p>
        </w:tc>
        <w:tc>
          <w:tcPr>
            <w:tcW w:w="4252" w:type="dxa"/>
          </w:tcPr>
          <w:p w14:paraId="75AF9AA5" w14:textId="77777777" w:rsidR="00CA5C72" w:rsidRPr="00CA5C72" w:rsidRDefault="00CA5C72" w:rsidP="00CA5C72">
            <w:pPr>
              <w:spacing w:before="20" w:after="20"/>
              <w:rPr>
                <w:szCs w:val="17"/>
              </w:rPr>
            </w:pPr>
            <w:r w:rsidRPr="00CA5C72">
              <w:rPr>
                <w:szCs w:val="17"/>
              </w:rPr>
              <w:t>Wave Action</w:t>
            </w:r>
          </w:p>
        </w:tc>
      </w:tr>
      <w:tr w:rsidR="00CA5C72" w:rsidRPr="00CA5C72" w14:paraId="088B6965" w14:textId="77777777" w:rsidTr="00EE2BD1">
        <w:tc>
          <w:tcPr>
            <w:tcW w:w="2977" w:type="dxa"/>
          </w:tcPr>
          <w:p w14:paraId="00AD535F" w14:textId="77777777" w:rsidR="00CA5C72" w:rsidRPr="00CA5C72" w:rsidRDefault="00CA5C72" w:rsidP="00CA5C72">
            <w:pPr>
              <w:spacing w:before="20" w:after="20"/>
              <w:rPr>
                <w:szCs w:val="17"/>
              </w:rPr>
            </w:pPr>
            <w:r w:rsidRPr="00CA5C72">
              <w:rPr>
                <w:rFonts w:eastAsia="Times New Roman"/>
                <w:szCs w:val="17"/>
              </w:rPr>
              <w:t>Rebecca Cray Pty Ltd.</w:t>
            </w:r>
          </w:p>
        </w:tc>
        <w:tc>
          <w:tcPr>
            <w:tcW w:w="2127" w:type="dxa"/>
          </w:tcPr>
          <w:p w14:paraId="14640F33" w14:textId="77777777" w:rsidR="00CA5C72" w:rsidRPr="00CA5C72" w:rsidRDefault="00CA5C72" w:rsidP="00CA5C72">
            <w:pPr>
              <w:spacing w:before="20" w:after="20"/>
              <w:rPr>
                <w:szCs w:val="17"/>
              </w:rPr>
            </w:pPr>
            <w:r w:rsidRPr="00CA5C72">
              <w:rPr>
                <w:szCs w:val="17"/>
              </w:rPr>
              <w:t>N036</w:t>
            </w:r>
          </w:p>
        </w:tc>
        <w:tc>
          <w:tcPr>
            <w:tcW w:w="4252" w:type="dxa"/>
          </w:tcPr>
          <w:p w14:paraId="5DA7C708" w14:textId="77777777" w:rsidR="00CA5C72" w:rsidRPr="00CA5C72" w:rsidRDefault="00CA5C72" w:rsidP="00CA5C72">
            <w:pPr>
              <w:spacing w:before="20" w:after="20"/>
              <w:rPr>
                <w:szCs w:val="17"/>
              </w:rPr>
            </w:pPr>
            <w:r w:rsidRPr="00CA5C72">
              <w:rPr>
                <w:szCs w:val="17"/>
              </w:rPr>
              <w:t>Rebecca</w:t>
            </w:r>
          </w:p>
        </w:tc>
      </w:tr>
      <w:tr w:rsidR="00CA5C72" w:rsidRPr="00CA5C72" w14:paraId="44611222" w14:textId="77777777" w:rsidTr="00EE2BD1">
        <w:tc>
          <w:tcPr>
            <w:tcW w:w="2977" w:type="dxa"/>
          </w:tcPr>
          <w:p w14:paraId="6756FDA3" w14:textId="77777777" w:rsidR="00CA5C72" w:rsidRPr="00CA5C72" w:rsidRDefault="00CA5C72" w:rsidP="00CA5C72">
            <w:pPr>
              <w:spacing w:before="20" w:after="20"/>
              <w:rPr>
                <w:szCs w:val="17"/>
              </w:rPr>
            </w:pPr>
            <w:proofErr w:type="spellStart"/>
            <w:r w:rsidRPr="00CA5C72">
              <w:rPr>
                <w:rFonts w:eastAsia="Times New Roman"/>
                <w:szCs w:val="17"/>
              </w:rPr>
              <w:t>Klinkem</w:t>
            </w:r>
            <w:proofErr w:type="spellEnd"/>
            <w:r w:rsidRPr="00CA5C72">
              <w:rPr>
                <w:rFonts w:eastAsia="Times New Roman"/>
                <w:szCs w:val="17"/>
              </w:rPr>
              <w:t xml:space="preserve"> Pty Ltd.</w:t>
            </w:r>
          </w:p>
        </w:tc>
        <w:tc>
          <w:tcPr>
            <w:tcW w:w="2127" w:type="dxa"/>
          </w:tcPr>
          <w:p w14:paraId="0F4D4E07" w14:textId="77777777" w:rsidR="00CA5C72" w:rsidRPr="00CA5C72" w:rsidRDefault="00CA5C72" w:rsidP="00CA5C72">
            <w:pPr>
              <w:spacing w:before="20" w:after="20"/>
              <w:rPr>
                <w:szCs w:val="17"/>
              </w:rPr>
            </w:pPr>
            <w:r w:rsidRPr="00CA5C72">
              <w:rPr>
                <w:szCs w:val="17"/>
              </w:rPr>
              <w:t>N101</w:t>
            </w:r>
          </w:p>
        </w:tc>
        <w:tc>
          <w:tcPr>
            <w:tcW w:w="4252" w:type="dxa"/>
          </w:tcPr>
          <w:p w14:paraId="23B72708" w14:textId="77777777" w:rsidR="00CA5C72" w:rsidRPr="00CA5C72" w:rsidRDefault="00CA5C72" w:rsidP="00CA5C72">
            <w:pPr>
              <w:spacing w:before="20" w:after="20"/>
              <w:rPr>
                <w:szCs w:val="17"/>
              </w:rPr>
            </w:pPr>
            <w:r w:rsidRPr="00CA5C72">
              <w:rPr>
                <w:szCs w:val="17"/>
              </w:rPr>
              <w:t>Shooting Star</w:t>
            </w:r>
          </w:p>
        </w:tc>
      </w:tr>
      <w:tr w:rsidR="00CA5C72" w:rsidRPr="00CA5C72" w14:paraId="511A5765" w14:textId="77777777" w:rsidTr="00EE2BD1">
        <w:tc>
          <w:tcPr>
            <w:tcW w:w="2977" w:type="dxa"/>
          </w:tcPr>
          <w:p w14:paraId="5B016CFB" w14:textId="77777777" w:rsidR="00CA5C72" w:rsidRPr="00CA5C72" w:rsidRDefault="00CA5C72" w:rsidP="00CA5C72">
            <w:pPr>
              <w:spacing w:before="20" w:after="20"/>
              <w:rPr>
                <w:szCs w:val="17"/>
              </w:rPr>
            </w:pPr>
            <w:r w:rsidRPr="00CA5C72">
              <w:rPr>
                <w:rFonts w:eastAsia="Times New Roman"/>
                <w:szCs w:val="17"/>
              </w:rPr>
              <w:t>Southern Sea Eagles Pty Ltd.</w:t>
            </w:r>
          </w:p>
        </w:tc>
        <w:tc>
          <w:tcPr>
            <w:tcW w:w="2127" w:type="dxa"/>
          </w:tcPr>
          <w:p w14:paraId="60BEAFB9" w14:textId="77777777" w:rsidR="00CA5C72" w:rsidRPr="00CA5C72" w:rsidRDefault="00CA5C72" w:rsidP="00CA5C72">
            <w:pPr>
              <w:spacing w:before="20" w:after="20"/>
              <w:rPr>
                <w:szCs w:val="17"/>
              </w:rPr>
            </w:pPr>
            <w:r w:rsidRPr="00CA5C72">
              <w:rPr>
                <w:szCs w:val="17"/>
              </w:rPr>
              <w:t>N079</w:t>
            </w:r>
          </w:p>
        </w:tc>
        <w:tc>
          <w:tcPr>
            <w:tcW w:w="4252" w:type="dxa"/>
          </w:tcPr>
          <w:p w14:paraId="0E68448C" w14:textId="77777777" w:rsidR="00CA5C72" w:rsidRPr="00CA5C72" w:rsidRDefault="00CA5C72" w:rsidP="00CA5C72">
            <w:pPr>
              <w:spacing w:before="20" w:after="20"/>
              <w:rPr>
                <w:szCs w:val="17"/>
              </w:rPr>
            </w:pPr>
            <w:proofErr w:type="spellStart"/>
            <w:r w:rsidRPr="00CA5C72">
              <w:rPr>
                <w:szCs w:val="17"/>
              </w:rPr>
              <w:t>Kelynsu</w:t>
            </w:r>
            <w:proofErr w:type="spellEnd"/>
          </w:p>
        </w:tc>
      </w:tr>
      <w:tr w:rsidR="00CA5C72" w:rsidRPr="00CA5C72" w14:paraId="32773CE8" w14:textId="77777777" w:rsidTr="00EE2BD1">
        <w:tc>
          <w:tcPr>
            <w:tcW w:w="2977" w:type="dxa"/>
          </w:tcPr>
          <w:p w14:paraId="7A97A1CB" w14:textId="77777777" w:rsidR="00CA5C72" w:rsidRPr="00CA5C72" w:rsidRDefault="00CA5C72" w:rsidP="00CA5C72">
            <w:pPr>
              <w:spacing w:before="20" w:after="20"/>
              <w:rPr>
                <w:rFonts w:eastAsia="Times New Roman"/>
                <w:szCs w:val="17"/>
              </w:rPr>
            </w:pPr>
            <w:r w:rsidRPr="00CA5C72">
              <w:rPr>
                <w:rFonts w:eastAsia="Times New Roman"/>
                <w:szCs w:val="17"/>
              </w:rPr>
              <w:t>Southern Sea Eagles Pty Ltd.</w:t>
            </w:r>
          </w:p>
        </w:tc>
        <w:tc>
          <w:tcPr>
            <w:tcW w:w="2127" w:type="dxa"/>
          </w:tcPr>
          <w:p w14:paraId="2626DC5D" w14:textId="77777777" w:rsidR="00CA5C72" w:rsidRPr="00CA5C72" w:rsidRDefault="00CA5C72" w:rsidP="00CA5C72">
            <w:pPr>
              <w:spacing w:before="20" w:after="20"/>
              <w:rPr>
                <w:rFonts w:eastAsia="Times New Roman"/>
                <w:szCs w:val="17"/>
              </w:rPr>
            </w:pPr>
            <w:r w:rsidRPr="00CA5C72">
              <w:rPr>
                <w:szCs w:val="17"/>
              </w:rPr>
              <w:t>N084</w:t>
            </w:r>
          </w:p>
        </w:tc>
        <w:tc>
          <w:tcPr>
            <w:tcW w:w="4252" w:type="dxa"/>
          </w:tcPr>
          <w:p w14:paraId="3BE099C0" w14:textId="77777777" w:rsidR="00CA5C72" w:rsidRPr="00CA5C72" w:rsidRDefault="00CA5C72" w:rsidP="00CA5C72">
            <w:pPr>
              <w:spacing w:before="20" w:after="20"/>
              <w:rPr>
                <w:szCs w:val="17"/>
              </w:rPr>
            </w:pPr>
            <w:r w:rsidRPr="00CA5C72">
              <w:rPr>
                <w:rFonts w:eastAsia="Times New Roman"/>
                <w:szCs w:val="17"/>
              </w:rPr>
              <w:t>Diamantina III</w:t>
            </w:r>
          </w:p>
        </w:tc>
      </w:tr>
      <w:tr w:rsidR="00CA5C72" w:rsidRPr="00CA5C72" w14:paraId="2FEC6103" w14:textId="77777777" w:rsidTr="00EE2BD1">
        <w:tc>
          <w:tcPr>
            <w:tcW w:w="2977" w:type="dxa"/>
            <w:tcBorders>
              <w:bottom w:val="single" w:sz="4" w:space="0" w:color="auto"/>
            </w:tcBorders>
          </w:tcPr>
          <w:p w14:paraId="2368682D" w14:textId="77777777" w:rsidR="00CA5C72" w:rsidRPr="00CA5C72" w:rsidRDefault="00CA5C72" w:rsidP="00CA5C72">
            <w:pPr>
              <w:spacing w:before="20" w:after="20"/>
              <w:rPr>
                <w:szCs w:val="17"/>
              </w:rPr>
            </w:pPr>
            <w:proofErr w:type="spellStart"/>
            <w:r w:rsidRPr="00CA5C72">
              <w:rPr>
                <w:rFonts w:eastAsia="Times New Roman"/>
                <w:szCs w:val="17"/>
              </w:rPr>
              <w:t>Famazos</w:t>
            </w:r>
            <w:proofErr w:type="spellEnd"/>
            <w:r w:rsidRPr="00CA5C72">
              <w:rPr>
                <w:rFonts w:eastAsia="Times New Roman"/>
                <w:szCs w:val="17"/>
              </w:rPr>
              <w:t xml:space="preserve"> Fishing Operations Pty Ltd.</w:t>
            </w:r>
          </w:p>
        </w:tc>
        <w:tc>
          <w:tcPr>
            <w:tcW w:w="2127" w:type="dxa"/>
            <w:tcBorders>
              <w:bottom w:val="single" w:sz="4" w:space="0" w:color="auto"/>
            </w:tcBorders>
          </w:tcPr>
          <w:p w14:paraId="77713C4B" w14:textId="77777777" w:rsidR="00CA5C72" w:rsidRPr="00CA5C72" w:rsidRDefault="00CA5C72" w:rsidP="00CA5C72">
            <w:pPr>
              <w:spacing w:before="20" w:after="20"/>
              <w:rPr>
                <w:szCs w:val="17"/>
              </w:rPr>
            </w:pPr>
            <w:r w:rsidRPr="00CA5C72">
              <w:rPr>
                <w:szCs w:val="17"/>
              </w:rPr>
              <w:t>N056</w:t>
            </w:r>
          </w:p>
        </w:tc>
        <w:tc>
          <w:tcPr>
            <w:tcW w:w="4252" w:type="dxa"/>
            <w:tcBorders>
              <w:bottom w:val="single" w:sz="4" w:space="0" w:color="auto"/>
            </w:tcBorders>
          </w:tcPr>
          <w:p w14:paraId="4E23010E" w14:textId="77777777" w:rsidR="00CA5C72" w:rsidRPr="00CA5C72" w:rsidRDefault="00CA5C72" w:rsidP="00CA5C72">
            <w:pPr>
              <w:spacing w:before="20" w:after="20"/>
              <w:rPr>
                <w:szCs w:val="17"/>
              </w:rPr>
            </w:pPr>
            <w:r w:rsidRPr="00CA5C72">
              <w:rPr>
                <w:szCs w:val="17"/>
              </w:rPr>
              <w:t>Intrepid</w:t>
            </w:r>
          </w:p>
        </w:tc>
      </w:tr>
    </w:tbl>
    <w:p w14:paraId="1A526B49" w14:textId="77777777" w:rsidR="00CA5C72" w:rsidRPr="00CA5C72" w:rsidRDefault="00CA5C72" w:rsidP="00CA5C72">
      <w:pPr>
        <w:spacing w:before="80"/>
        <w:jc w:val="center"/>
        <w:rPr>
          <w:smallCaps/>
          <w:szCs w:val="17"/>
        </w:rPr>
      </w:pPr>
      <w:r w:rsidRPr="00CA5C72">
        <w:rPr>
          <w:smallCaps/>
          <w:szCs w:val="17"/>
        </w:rPr>
        <w:t>Schedule 2</w:t>
      </w:r>
    </w:p>
    <w:p w14:paraId="66EA9606" w14:textId="77777777" w:rsidR="00CA5C72" w:rsidRPr="00CA5C72" w:rsidRDefault="00CA5C72" w:rsidP="00CA5C72">
      <w:pPr>
        <w:rPr>
          <w:rFonts w:eastAsia="Times New Roman"/>
          <w:szCs w:val="17"/>
        </w:rPr>
      </w:pPr>
      <w:r w:rsidRPr="00CA5C72">
        <w:rPr>
          <w:rFonts w:eastAsia="Times New Roman"/>
          <w:szCs w:val="17"/>
        </w:rPr>
        <w:t xml:space="preserve">Waters of </w:t>
      </w:r>
      <w:r w:rsidRPr="00CA5C72">
        <w:rPr>
          <w:rFonts w:eastAsiaTheme="minorEastAsia"/>
          <w:szCs w:val="17"/>
        </w:rPr>
        <w:t>the</w:t>
      </w:r>
      <w:r w:rsidRPr="00CA5C72">
        <w:rPr>
          <w:rFonts w:eastAsia="Times New Roman"/>
          <w:szCs w:val="17"/>
        </w:rPr>
        <w:t xml:space="preserve"> Northern Zone Rock Lobster Fishery, excluding the waters of any aquatic reserve or of any Sanctuary Zone or Restricted Access Zone of any Marine Park (unless otherwise authorised under the </w:t>
      </w:r>
      <w:r w:rsidRPr="00CA5C72">
        <w:rPr>
          <w:rFonts w:eastAsia="Times New Roman"/>
          <w:i/>
          <w:iCs/>
          <w:szCs w:val="17"/>
        </w:rPr>
        <w:t>Marine Parks Act 2007</w:t>
      </w:r>
      <w:r w:rsidRPr="00CA5C72">
        <w:rPr>
          <w:rFonts w:eastAsia="Times New Roman"/>
          <w:szCs w:val="17"/>
        </w:rPr>
        <w:t>).</w:t>
      </w:r>
    </w:p>
    <w:p w14:paraId="508A6176" w14:textId="77777777" w:rsidR="00CA5C72" w:rsidRPr="00CA5C72" w:rsidRDefault="00CA5C72" w:rsidP="00CA5C72">
      <w:pPr>
        <w:jc w:val="center"/>
        <w:rPr>
          <w:smallCaps/>
          <w:szCs w:val="17"/>
        </w:rPr>
      </w:pPr>
      <w:r w:rsidRPr="00CA5C72">
        <w:rPr>
          <w:smallCaps/>
          <w:szCs w:val="17"/>
        </w:rPr>
        <w:t>Schedule 3</w:t>
      </w:r>
    </w:p>
    <w:p w14:paraId="67C9BA51" w14:textId="77777777" w:rsidR="00CA5C72" w:rsidRPr="00CA5C72" w:rsidRDefault="00CA5C72" w:rsidP="00CA5C72">
      <w:pPr>
        <w:rPr>
          <w:rFonts w:eastAsia="Times New Roman"/>
          <w:szCs w:val="17"/>
          <w:lang w:val="en-US"/>
        </w:rPr>
      </w:pPr>
      <w:r w:rsidRPr="00CA5C72">
        <w:rPr>
          <w:rFonts w:eastAsia="Times New Roman"/>
          <w:szCs w:val="17"/>
        </w:rPr>
        <w:t>‘</w:t>
      </w:r>
      <w:r w:rsidRPr="00CA5C72">
        <w:rPr>
          <w:rFonts w:eastAsia="Times New Roman"/>
          <w:szCs w:val="17"/>
          <w:lang w:val="en-US"/>
        </w:rPr>
        <w:t>Western Australian Batten rock lobster pots’ that have the following attributes:</w:t>
      </w:r>
    </w:p>
    <w:p w14:paraId="40FD9615" w14:textId="77777777" w:rsidR="00CA5C72" w:rsidRPr="00CA5C72" w:rsidRDefault="00CA5C72" w:rsidP="002516AA">
      <w:pPr>
        <w:numPr>
          <w:ilvl w:val="0"/>
          <w:numId w:val="6"/>
        </w:numPr>
        <w:spacing w:after="0"/>
        <w:ind w:left="426" w:hanging="284"/>
        <w:rPr>
          <w:rFonts w:eastAsia="Times New Roman"/>
          <w:szCs w:val="17"/>
          <w:lang w:val="en-US"/>
        </w:rPr>
      </w:pPr>
      <w:r w:rsidRPr="00CA5C72">
        <w:rPr>
          <w:rFonts w:eastAsia="Times New Roman"/>
          <w:szCs w:val="17"/>
          <w:lang w:val="en-US"/>
        </w:rPr>
        <w:t xml:space="preserve">A rectangular cuboid shape with a maximum dimension &lt;122 cm; and </w:t>
      </w:r>
    </w:p>
    <w:p w14:paraId="5B73899B" w14:textId="77777777" w:rsidR="00CA5C72" w:rsidRPr="00CA5C72" w:rsidRDefault="00CA5C72" w:rsidP="002516AA">
      <w:pPr>
        <w:numPr>
          <w:ilvl w:val="0"/>
          <w:numId w:val="6"/>
        </w:numPr>
        <w:spacing w:after="0"/>
        <w:ind w:left="426" w:hanging="284"/>
        <w:rPr>
          <w:rFonts w:eastAsia="Times New Roman"/>
          <w:szCs w:val="17"/>
          <w:lang w:val="en-US"/>
        </w:rPr>
      </w:pPr>
      <w:r w:rsidRPr="00CA5C72">
        <w:rPr>
          <w:rFonts w:eastAsia="Times New Roman"/>
          <w:szCs w:val="17"/>
          <w:lang w:val="en-US"/>
        </w:rPr>
        <w:t>A single cove mouth at the top; and</w:t>
      </w:r>
    </w:p>
    <w:p w14:paraId="7A72E150" w14:textId="77777777" w:rsidR="00CA5C72" w:rsidRPr="00CA5C72" w:rsidRDefault="00CA5C72" w:rsidP="002516AA">
      <w:pPr>
        <w:numPr>
          <w:ilvl w:val="0"/>
          <w:numId w:val="6"/>
        </w:numPr>
        <w:ind w:left="426" w:hanging="284"/>
        <w:rPr>
          <w:rFonts w:eastAsia="Times New Roman"/>
          <w:szCs w:val="17"/>
          <w:lang w:val="en-US"/>
        </w:rPr>
      </w:pPr>
      <w:r w:rsidRPr="00CA5C72">
        <w:rPr>
          <w:rFonts w:eastAsia="Times New Roman"/>
          <w:szCs w:val="17"/>
          <w:lang w:val="en-US"/>
        </w:rPr>
        <w:t>A securely fitted Sea Lion Exclusion Device being either:</w:t>
      </w:r>
    </w:p>
    <w:p w14:paraId="243AAA62" w14:textId="77777777" w:rsidR="00CA5C72" w:rsidRPr="00CA5C72" w:rsidRDefault="00CA5C72" w:rsidP="002516AA">
      <w:pPr>
        <w:numPr>
          <w:ilvl w:val="0"/>
          <w:numId w:val="7"/>
        </w:numPr>
        <w:ind w:left="851" w:hanging="284"/>
        <w:rPr>
          <w:rFonts w:eastAsia="Times New Roman"/>
          <w:szCs w:val="17"/>
          <w:lang w:val="en-US"/>
        </w:rPr>
      </w:pPr>
      <w:r w:rsidRPr="00CA5C72">
        <w:rPr>
          <w:rFonts w:eastAsia="Times New Roman"/>
          <w:szCs w:val="17"/>
          <w:lang w:val="en-US"/>
        </w:rPr>
        <w:t xml:space="preserve">A metal rod that is securely fastened to the centroid of the base of the pot and extends perpendicular to a height not less than level with the base of the neck of the pot; or </w:t>
      </w:r>
    </w:p>
    <w:p w14:paraId="79A72FDD" w14:textId="77777777" w:rsidR="00CA5C72" w:rsidRPr="00CA5C72" w:rsidRDefault="00CA5C72" w:rsidP="002516AA">
      <w:pPr>
        <w:numPr>
          <w:ilvl w:val="0"/>
          <w:numId w:val="7"/>
        </w:numPr>
        <w:ind w:left="851" w:hanging="284"/>
        <w:rPr>
          <w:rFonts w:eastAsia="Times New Roman"/>
          <w:szCs w:val="17"/>
          <w:lang w:val="en-US"/>
        </w:rPr>
      </w:pPr>
      <w:r w:rsidRPr="00CA5C72">
        <w:rPr>
          <w:rFonts w:eastAsia="Times New Roman"/>
          <w:szCs w:val="17"/>
          <w:lang w:val="en-US"/>
        </w:rPr>
        <w:t xml:space="preserve">A rigid metal frame rectangular or square in shape with two opposite sides opening to not more than 135 mm securely attached to the pot </w:t>
      </w:r>
      <w:proofErr w:type="gramStart"/>
      <w:r w:rsidRPr="00CA5C72">
        <w:rPr>
          <w:rFonts w:eastAsia="Times New Roman"/>
          <w:szCs w:val="17"/>
          <w:lang w:val="en-US"/>
        </w:rPr>
        <w:t>neck;</w:t>
      </w:r>
      <w:proofErr w:type="gramEnd"/>
      <w:r w:rsidRPr="00CA5C72">
        <w:rPr>
          <w:rFonts w:eastAsia="Times New Roman"/>
          <w:szCs w:val="17"/>
          <w:lang w:val="en-US"/>
        </w:rPr>
        <w:t xml:space="preserve"> or</w:t>
      </w:r>
    </w:p>
    <w:p w14:paraId="1DE42F51" w14:textId="77777777" w:rsidR="00CA5C72" w:rsidRPr="00CA5C72" w:rsidRDefault="00CA5C72" w:rsidP="002516AA">
      <w:pPr>
        <w:numPr>
          <w:ilvl w:val="0"/>
          <w:numId w:val="7"/>
        </w:numPr>
        <w:ind w:left="851" w:hanging="284"/>
        <w:rPr>
          <w:rFonts w:eastAsia="Times New Roman"/>
          <w:szCs w:val="17"/>
          <w:lang w:val="en-US"/>
        </w:rPr>
      </w:pPr>
      <w:r w:rsidRPr="00CA5C72">
        <w:rPr>
          <w:rFonts w:eastAsia="Times New Roman"/>
          <w:szCs w:val="17"/>
          <w:lang w:val="en-US"/>
        </w:rPr>
        <w:t>A rigid metal frame circular in shape opening to not more than 150 mm in diameter securely attached to the pot neck; and</w:t>
      </w:r>
    </w:p>
    <w:p w14:paraId="55F7FDFB" w14:textId="77777777" w:rsidR="00CA5C72" w:rsidRPr="00CA5C72" w:rsidRDefault="00CA5C72" w:rsidP="002516AA">
      <w:pPr>
        <w:numPr>
          <w:ilvl w:val="0"/>
          <w:numId w:val="6"/>
        </w:numPr>
        <w:spacing w:after="0"/>
        <w:ind w:left="426" w:hanging="284"/>
        <w:rPr>
          <w:rFonts w:eastAsia="Times New Roman"/>
          <w:szCs w:val="17"/>
          <w:lang w:val="en-US"/>
        </w:rPr>
      </w:pPr>
      <w:r w:rsidRPr="00CA5C72">
        <w:rPr>
          <w:rFonts w:eastAsia="Times New Roman"/>
          <w:szCs w:val="17"/>
          <w:lang w:val="en-US"/>
        </w:rPr>
        <w:t>Two escape gaps (escape gap dimensions – 280 mm L x 57 mm H) and</w:t>
      </w:r>
    </w:p>
    <w:p w14:paraId="25D771EF" w14:textId="77777777" w:rsidR="00CA5C72" w:rsidRPr="00CA5C72" w:rsidRDefault="00CA5C72" w:rsidP="002516AA">
      <w:pPr>
        <w:numPr>
          <w:ilvl w:val="0"/>
          <w:numId w:val="6"/>
        </w:numPr>
        <w:ind w:left="426" w:hanging="284"/>
        <w:rPr>
          <w:rFonts w:eastAsia="Times New Roman"/>
          <w:szCs w:val="17"/>
          <w:lang w:val="en-US"/>
        </w:rPr>
      </w:pPr>
      <w:r w:rsidRPr="00CA5C72">
        <w:rPr>
          <w:rFonts w:eastAsia="Times New Roman"/>
          <w:szCs w:val="17"/>
          <w:lang w:val="en-US"/>
        </w:rPr>
        <w:t>A total weight of &gt;40 kg.</w:t>
      </w:r>
    </w:p>
    <w:p w14:paraId="553A98F1" w14:textId="77777777" w:rsidR="00CA5C72" w:rsidRPr="00CA5C72" w:rsidRDefault="00CA5C72" w:rsidP="00CA5C72">
      <w:pPr>
        <w:jc w:val="center"/>
        <w:rPr>
          <w:smallCaps/>
          <w:szCs w:val="17"/>
        </w:rPr>
      </w:pPr>
      <w:bookmarkStart w:id="10" w:name="_Ref528068211"/>
      <w:r w:rsidRPr="00CA5C72">
        <w:rPr>
          <w:smallCaps/>
          <w:szCs w:val="17"/>
        </w:rPr>
        <w:t>Schedule 4</w:t>
      </w:r>
    </w:p>
    <w:p w14:paraId="440A3B74" w14:textId="77777777" w:rsidR="00CA5C72" w:rsidRPr="00CA5C72" w:rsidRDefault="00CA5C72" w:rsidP="002516AA">
      <w:pPr>
        <w:numPr>
          <w:ilvl w:val="0"/>
          <w:numId w:val="5"/>
        </w:numPr>
        <w:ind w:left="284" w:hanging="284"/>
        <w:rPr>
          <w:rFonts w:eastAsia="Times New Roman"/>
          <w:szCs w:val="17"/>
        </w:rPr>
      </w:pPr>
      <w:bookmarkStart w:id="11" w:name="_Ref528841271"/>
      <w:r w:rsidRPr="00CA5C72">
        <w:rPr>
          <w:rFonts w:eastAsia="Times New Roman"/>
          <w:szCs w:val="17"/>
        </w:rPr>
        <w:t>The exemption holders will be deemed responsible for the conduct of all persons conducting the ‘exempted activity’ under their licence. Any person conducting the ‘exempted activity’ under this exemption must be provided with a copy of this notice.</w:t>
      </w:r>
    </w:p>
    <w:p w14:paraId="5797AC2D" w14:textId="77777777" w:rsidR="00CA5C72" w:rsidRPr="00CA5C72" w:rsidRDefault="00CA5C72" w:rsidP="002516AA">
      <w:pPr>
        <w:numPr>
          <w:ilvl w:val="0"/>
          <w:numId w:val="5"/>
        </w:numPr>
        <w:ind w:left="284" w:hanging="284"/>
        <w:rPr>
          <w:rFonts w:eastAsia="Times New Roman"/>
          <w:szCs w:val="17"/>
        </w:rPr>
      </w:pPr>
      <w:r w:rsidRPr="00CA5C72">
        <w:rPr>
          <w:rFonts w:eastAsia="Times New Roman"/>
          <w:szCs w:val="17"/>
        </w:rPr>
        <w:t>The exempted activity may only occur on the specified vessels that are registered on the specified licences listed in Schedule 1 of this notice</w:t>
      </w:r>
      <w:bookmarkEnd w:id="10"/>
      <w:bookmarkEnd w:id="11"/>
      <w:r w:rsidRPr="00CA5C72">
        <w:rPr>
          <w:rFonts w:eastAsia="Times New Roman"/>
          <w:szCs w:val="17"/>
        </w:rPr>
        <w:t>.</w:t>
      </w:r>
    </w:p>
    <w:p w14:paraId="70B52EC9" w14:textId="77777777" w:rsidR="00CA5C72" w:rsidRPr="00CA5C72" w:rsidRDefault="00CA5C72" w:rsidP="002516AA">
      <w:pPr>
        <w:numPr>
          <w:ilvl w:val="0"/>
          <w:numId w:val="5"/>
        </w:numPr>
        <w:ind w:left="284" w:hanging="284"/>
        <w:rPr>
          <w:rFonts w:eastAsia="Times New Roman"/>
          <w:szCs w:val="17"/>
        </w:rPr>
      </w:pPr>
      <w:r w:rsidRPr="00CA5C72">
        <w:rPr>
          <w:rFonts w:eastAsia="Times New Roman"/>
          <w:szCs w:val="17"/>
        </w:rPr>
        <w:t xml:space="preserve">The number of batten rock lobster pots used as part of the ‘exempted activity’ on vessels listed in column 3 of Table 1 must not exceed the number of rock lobster pots listed as registered devices on the corresponding rock lobster licences listed in column 2. </w:t>
      </w:r>
    </w:p>
    <w:p w14:paraId="71D0B932" w14:textId="77777777" w:rsidR="00CA5C72" w:rsidRPr="00CA5C72" w:rsidRDefault="00CA5C72" w:rsidP="002516AA">
      <w:pPr>
        <w:numPr>
          <w:ilvl w:val="0"/>
          <w:numId w:val="5"/>
        </w:numPr>
        <w:ind w:left="284" w:hanging="284"/>
        <w:rPr>
          <w:rFonts w:eastAsia="Times New Roman"/>
          <w:szCs w:val="17"/>
        </w:rPr>
      </w:pPr>
      <w:r w:rsidRPr="00CA5C72">
        <w:rPr>
          <w:rFonts w:eastAsia="Times New Roman"/>
          <w:szCs w:val="17"/>
        </w:rPr>
        <w:t>Whilst engaged in the exempted activity, the exemption holders must have in their possession a copy of this notice and produce that notice to a PIRSA Fisheries Officer upon request.</w:t>
      </w:r>
    </w:p>
    <w:p w14:paraId="6F5DADD2" w14:textId="77777777" w:rsidR="00CA5C72" w:rsidRPr="00CA5C72" w:rsidRDefault="00CA5C72" w:rsidP="002516AA">
      <w:pPr>
        <w:numPr>
          <w:ilvl w:val="0"/>
          <w:numId w:val="5"/>
        </w:numPr>
        <w:ind w:left="284" w:hanging="284"/>
        <w:rPr>
          <w:rFonts w:eastAsia="Times New Roman"/>
          <w:szCs w:val="17"/>
        </w:rPr>
      </w:pPr>
      <w:r w:rsidRPr="00CA5C72">
        <w:rPr>
          <w:rFonts w:eastAsia="Times New Roman"/>
          <w:szCs w:val="17"/>
        </w:rPr>
        <w:t xml:space="preserve">The exemption holders must not contravene or fail to comply with </w:t>
      </w:r>
      <w:r w:rsidRPr="00CA5C72">
        <w:rPr>
          <w:rFonts w:eastAsia="Times New Roman"/>
          <w:iCs/>
          <w:szCs w:val="17"/>
        </w:rPr>
        <w:t>the</w:t>
      </w:r>
      <w:r w:rsidRPr="00CA5C72">
        <w:rPr>
          <w:rFonts w:eastAsia="Times New Roman"/>
          <w:i/>
          <w:szCs w:val="17"/>
        </w:rPr>
        <w:t xml:space="preserve"> Fisheries Management Act 2007</w:t>
      </w:r>
      <w:r w:rsidRPr="00CA5C72">
        <w:rPr>
          <w:rFonts w:eastAsia="Times New Roman"/>
          <w:szCs w:val="17"/>
        </w:rPr>
        <w:t>, or any other regulations made under that Act, except where specifically exempted by this notice.</w:t>
      </w:r>
    </w:p>
    <w:p w14:paraId="77E23876" w14:textId="77777777" w:rsidR="00CA5C72" w:rsidRPr="00CA5C72" w:rsidRDefault="00CA5C72" w:rsidP="00CA5C72">
      <w:pPr>
        <w:rPr>
          <w:rFonts w:eastAsia="Times New Roman"/>
          <w:szCs w:val="17"/>
        </w:rPr>
      </w:pPr>
      <w:r w:rsidRPr="00CA5C72">
        <w:rPr>
          <w:rFonts w:eastAsia="Times New Roman"/>
          <w:szCs w:val="17"/>
        </w:rPr>
        <w:t xml:space="preserve">This notice does not purport to override the provisions or operation of any other Act including, but not limited to, the </w:t>
      </w:r>
      <w:r w:rsidRPr="00CA5C72">
        <w:rPr>
          <w:rFonts w:eastAsia="Times New Roman"/>
          <w:i/>
          <w:szCs w:val="17"/>
        </w:rPr>
        <w:t>Marine Parks Act 2007</w:t>
      </w:r>
      <w:r w:rsidRPr="00CA5C72">
        <w:rPr>
          <w:rFonts w:eastAsia="Times New Roman"/>
          <w:szCs w:val="17"/>
        </w:rPr>
        <w:t>. The exemption holders and their agents must comply with any relevant regulations, permits, requirements and directions from the Department for Environment and Water when undertaking activities within a marine park.</w:t>
      </w:r>
    </w:p>
    <w:p w14:paraId="3C9D0BB7" w14:textId="77777777" w:rsidR="00CA5C72" w:rsidRPr="00CA5C72" w:rsidRDefault="00CA5C72" w:rsidP="00CA5C72">
      <w:pPr>
        <w:rPr>
          <w:rFonts w:eastAsia="Times New Roman"/>
          <w:szCs w:val="17"/>
        </w:rPr>
      </w:pPr>
      <w:r w:rsidRPr="00CA5C72">
        <w:rPr>
          <w:rFonts w:eastAsia="Times New Roman"/>
          <w:szCs w:val="17"/>
        </w:rPr>
        <w:t>Dated: 2 November 2023</w:t>
      </w:r>
    </w:p>
    <w:p w14:paraId="6FD74744" w14:textId="77777777" w:rsidR="00CA5C72" w:rsidRPr="00CA5C72" w:rsidRDefault="00CA5C72" w:rsidP="00CA5C72">
      <w:pPr>
        <w:spacing w:after="0"/>
        <w:jc w:val="right"/>
        <w:rPr>
          <w:rFonts w:eastAsia="Times New Roman"/>
          <w:smallCaps/>
          <w:szCs w:val="20"/>
        </w:rPr>
      </w:pPr>
      <w:r w:rsidRPr="00CA5C72">
        <w:rPr>
          <w:rFonts w:eastAsia="Times New Roman"/>
          <w:smallCaps/>
          <w:szCs w:val="20"/>
        </w:rPr>
        <w:t>Prof. Gavin Begg</w:t>
      </w:r>
    </w:p>
    <w:p w14:paraId="30D5E91A" w14:textId="77777777" w:rsidR="00CA5C72" w:rsidRPr="00CA5C72" w:rsidRDefault="00CA5C72" w:rsidP="00CA5C72">
      <w:pPr>
        <w:spacing w:after="0"/>
        <w:jc w:val="right"/>
        <w:rPr>
          <w:rFonts w:eastAsia="Times New Roman"/>
          <w:szCs w:val="17"/>
        </w:rPr>
      </w:pPr>
      <w:r w:rsidRPr="00CA5C72">
        <w:rPr>
          <w:rFonts w:eastAsia="Times New Roman"/>
          <w:szCs w:val="17"/>
        </w:rPr>
        <w:t>Executive Director</w:t>
      </w:r>
    </w:p>
    <w:p w14:paraId="195C456B" w14:textId="77777777" w:rsidR="00CA5C72" w:rsidRPr="00CA5C72" w:rsidRDefault="00CA5C72" w:rsidP="00CA5C72">
      <w:pPr>
        <w:spacing w:after="0"/>
        <w:jc w:val="right"/>
        <w:rPr>
          <w:rFonts w:eastAsia="Times New Roman"/>
          <w:szCs w:val="17"/>
        </w:rPr>
      </w:pPr>
      <w:r w:rsidRPr="00CA5C72">
        <w:rPr>
          <w:rFonts w:eastAsia="Times New Roman"/>
          <w:szCs w:val="17"/>
        </w:rPr>
        <w:t>Fisheries and Aquaculture</w:t>
      </w:r>
    </w:p>
    <w:p w14:paraId="03DFCB7A" w14:textId="77777777" w:rsidR="00CA5C72" w:rsidRPr="00CA5C72" w:rsidRDefault="00CA5C72" w:rsidP="00CA5C72">
      <w:pPr>
        <w:spacing w:after="0"/>
        <w:jc w:val="right"/>
        <w:rPr>
          <w:rFonts w:eastAsia="Times New Roman"/>
          <w:szCs w:val="17"/>
        </w:rPr>
      </w:pPr>
      <w:r w:rsidRPr="00CA5C72">
        <w:rPr>
          <w:rFonts w:eastAsia="Times New Roman"/>
          <w:szCs w:val="17"/>
        </w:rPr>
        <w:t>Delegate of the Minister for Primary Industries and Regional Development</w:t>
      </w:r>
    </w:p>
    <w:p w14:paraId="3B8DC43D" w14:textId="77777777" w:rsidR="00CA5C72" w:rsidRPr="00CA5C72" w:rsidRDefault="00CA5C72" w:rsidP="00CA5C72">
      <w:pPr>
        <w:pBdr>
          <w:bottom w:val="single" w:sz="4" w:space="1" w:color="auto"/>
        </w:pBdr>
        <w:spacing w:after="0" w:line="52" w:lineRule="exact"/>
        <w:jc w:val="center"/>
        <w:rPr>
          <w:rFonts w:eastAsia="Times New Roman"/>
          <w:szCs w:val="17"/>
        </w:rPr>
      </w:pPr>
    </w:p>
    <w:p w14:paraId="01E775BE" w14:textId="77777777" w:rsidR="00CA5C72" w:rsidRDefault="00CA5C72">
      <w:pPr>
        <w:spacing w:after="0" w:line="240" w:lineRule="auto"/>
        <w:jc w:val="left"/>
      </w:pPr>
    </w:p>
    <w:p w14:paraId="3BA8045C" w14:textId="77777777" w:rsidR="00CA5C72" w:rsidRPr="00CA5C72" w:rsidRDefault="00CA5C72" w:rsidP="00CA5C72">
      <w:pPr>
        <w:jc w:val="center"/>
        <w:rPr>
          <w:caps/>
          <w:szCs w:val="17"/>
        </w:rPr>
      </w:pPr>
      <w:r w:rsidRPr="00CA5C72">
        <w:rPr>
          <w:caps/>
          <w:szCs w:val="17"/>
        </w:rPr>
        <w:t>FISHERIES MANAGEMENT ACT 2007</w:t>
      </w:r>
    </w:p>
    <w:p w14:paraId="37BC1A8F" w14:textId="77777777" w:rsidR="00CA5C72" w:rsidRPr="00CA5C72" w:rsidRDefault="00CA5C72" w:rsidP="00CA5C72">
      <w:pPr>
        <w:jc w:val="center"/>
        <w:rPr>
          <w:smallCaps/>
          <w:szCs w:val="17"/>
        </w:rPr>
      </w:pPr>
      <w:r w:rsidRPr="00CA5C72">
        <w:rPr>
          <w:smallCaps/>
          <w:szCs w:val="17"/>
        </w:rPr>
        <w:t>Section 115</w:t>
      </w:r>
    </w:p>
    <w:p w14:paraId="4653B152" w14:textId="77777777" w:rsidR="00CA5C72" w:rsidRPr="00CA5C72" w:rsidRDefault="00CA5C72" w:rsidP="00CA5C72">
      <w:pPr>
        <w:jc w:val="center"/>
        <w:rPr>
          <w:i/>
          <w:szCs w:val="17"/>
        </w:rPr>
      </w:pPr>
      <w:r w:rsidRPr="00CA5C72">
        <w:rPr>
          <w:i/>
          <w:szCs w:val="17"/>
        </w:rPr>
        <w:t>Ministerial Exemption ME9903280</w:t>
      </w:r>
    </w:p>
    <w:p w14:paraId="13C67AAC" w14:textId="77777777" w:rsidR="00CA5C72" w:rsidRPr="00CA5C72" w:rsidRDefault="00CA5C72" w:rsidP="00CA5C72">
      <w:pPr>
        <w:rPr>
          <w:rFonts w:eastAsia="Times New Roman"/>
          <w:szCs w:val="17"/>
          <w:lang w:val="en-GB"/>
        </w:rPr>
      </w:pPr>
      <w:r w:rsidRPr="00CA5C72">
        <w:rPr>
          <w:rFonts w:eastAsia="Times New Roman"/>
          <w:szCs w:val="17"/>
        </w:rPr>
        <w:t xml:space="preserve">TAKE notice that pursuant to section 115 of the </w:t>
      </w:r>
      <w:r w:rsidRPr="00CA5C72">
        <w:rPr>
          <w:rFonts w:eastAsia="Times New Roman"/>
          <w:i/>
          <w:szCs w:val="17"/>
        </w:rPr>
        <w:t xml:space="preserve">Fisheries Management Act 2007 </w:t>
      </w:r>
      <w:r w:rsidRPr="00CA5C72">
        <w:rPr>
          <w:rFonts w:eastAsia="Times New Roman"/>
          <w:szCs w:val="17"/>
        </w:rPr>
        <w:t>(the Act),</w:t>
      </w:r>
      <w:r w:rsidRPr="00CA5C72">
        <w:rPr>
          <w:rFonts w:eastAsia="Times New Roman"/>
          <w:szCs w:val="17"/>
          <w:lang w:val="en-US"/>
        </w:rPr>
        <w:t xml:space="preserve"> </w:t>
      </w:r>
      <w:r w:rsidRPr="00CA5C72">
        <w:rPr>
          <w:rFonts w:eastAsia="Times New Roman"/>
          <w:szCs w:val="17"/>
        </w:rPr>
        <w:t xml:space="preserve">the holder of a Northern Zone Rock Lobster Fishery licence </w:t>
      </w:r>
      <w:bookmarkStart w:id="12" w:name="_Hlk148447953"/>
      <w:r w:rsidRPr="00CA5C72">
        <w:rPr>
          <w:rFonts w:eastAsia="Times New Roman"/>
          <w:szCs w:val="17"/>
        </w:rPr>
        <w:t>(the ‘exemption holder’)</w:t>
      </w:r>
      <w:r w:rsidRPr="00CA5C72">
        <w:rPr>
          <w:rFonts w:eastAsia="Times New Roman"/>
          <w:szCs w:val="17"/>
          <w:lang w:val="en-US"/>
        </w:rPr>
        <w:t xml:space="preserve"> </w:t>
      </w:r>
      <w:bookmarkEnd w:id="12"/>
      <w:r w:rsidRPr="00CA5C72">
        <w:rPr>
          <w:rFonts w:eastAsia="Times New Roman"/>
          <w:szCs w:val="17"/>
          <w:lang w:val="en-US"/>
        </w:rPr>
        <w:t xml:space="preserve">or </w:t>
      </w:r>
      <w:r w:rsidRPr="00CA5C72">
        <w:rPr>
          <w:rFonts w:eastAsia="Times New Roman"/>
          <w:szCs w:val="17"/>
        </w:rPr>
        <w:t xml:space="preserve">their  registered master is exempt from Section 70 of the </w:t>
      </w:r>
      <w:r w:rsidRPr="00CA5C72">
        <w:rPr>
          <w:rFonts w:eastAsia="Times New Roman"/>
          <w:i/>
          <w:szCs w:val="17"/>
        </w:rPr>
        <w:t>Fisheries Management Act 2007</w:t>
      </w:r>
      <w:r w:rsidRPr="00CA5C72">
        <w:rPr>
          <w:rFonts w:eastAsia="Times New Roman"/>
          <w:szCs w:val="17"/>
        </w:rPr>
        <w:t xml:space="preserve">, and Regulation 5 and clause 18(1)(a) of Schedule 6 of the </w:t>
      </w:r>
      <w:r w:rsidRPr="00CA5C72">
        <w:rPr>
          <w:rFonts w:eastAsia="Times New Roman"/>
          <w:i/>
          <w:szCs w:val="17"/>
        </w:rPr>
        <w:t>Fisheries Management (General) Regulations 2017</w:t>
      </w:r>
      <w:r w:rsidRPr="00CA5C72">
        <w:rPr>
          <w:rFonts w:eastAsia="Times New Roman"/>
          <w:szCs w:val="17"/>
        </w:rPr>
        <w:t>, but only insofar as the exemption holders are permitted to operate rock lobster pots set in waters less than 100 metres depth specified in Schedule 1, without a pot spike, being a metal rod fastened to the base of the pot, subject to conditions specified in Schedule 2, from 3 November 2023 until 2 November 2024, unless varied or revoked earlier</w:t>
      </w:r>
      <w:r w:rsidRPr="00CA5C72">
        <w:rPr>
          <w:rFonts w:eastAsia="Times New Roman"/>
          <w:szCs w:val="17"/>
          <w:lang w:val="en-GB"/>
        </w:rPr>
        <w:t>.</w:t>
      </w:r>
    </w:p>
    <w:p w14:paraId="405CD0D5" w14:textId="77777777" w:rsidR="00CA5C72" w:rsidRPr="00CA5C72" w:rsidRDefault="00CA5C72" w:rsidP="00CA5C72">
      <w:pPr>
        <w:jc w:val="center"/>
        <w:rPr>
          <w:smallCaps/>
          <w:szCs w:val="17"/>
        </w:rPr>
      </w:pPr>
      <w:r w:rsidRPr="00CA5C72">
        <w:rPr>
          <w:smallCaps/>
          <w:szCs w:val="17"/>
        </w:rPr>
        <w:lastRenderedPageBreak/>
        <w:t>Schedule 1</w:t>
      </w:r>
    </w:p>
    <w:p w14:paraId="43C445A2" w14:textId="77777777" w:rsidR="00CA5C72" w:rsidRPr="00CA5C72" w:rsidRDefault="00CA5C72" w:rsidP="00CA5C72">
      <w:pPr>
        <w:jc w:val="left"/>
        <w:rPr>
          <w:szCs w:val="17"/>
        </w:rPr>
      </w:pPr>
      <w:r w:rsidRPr="00CA5C72">
        <w:rPr>
          <w:szCs w:val="17"/>
        </w:rPr>
        <w:t xml:space="preserve">Waters of the Northern Zone Rock Lobster Fishery, excluding aquatic reserves and Sanctuary Zones or Restricted Area Zones of any Marine Park (unless otherwise authorised under the </w:t>
      </w:r>
      <w:r w:rsidRPr="00CA5C72">
        <w:rPr>
          <w:i/>
          <w:szCs w:val="17"/>
        </w:rPr>
        <w:t>Marine Parks Act 2007)</w:t>
      </w:r>
      <w:r w:rsidRPr="00CA5C72">
        <w:rPr>
          <w:szCs w:val="17"/>
        </w:rPr>
        <w:t>.</w:t>
      </w:r>
    </w:p>
    <w:p w14:paraId="5BB031EA" w14:textId="77777777" w:rsidR="00CA5C72" w:rsidRPr="00CA5C72" w:rsidRDefault="00CA5C72" w:rsidP="00CA5C72">
      <w:pPr>
        <w:spacing w:before="80"/>
        <w:jc w:val="center"/>
        <w:rPr>
          <w:smallCaps/>
          <w:szCs w:val="17"/>
        </w:rPr>
      </w:pPr>
      <w:r w:rsidRPr="00CA5C72">
        <w:rPr>
          <w:smallCaps/>
          <w:szCs w:val="17"/>
        </w:rPr>
        <w:t>Schedule 2</w:t>
      </w:r>
    </w:p>
    <w:p w14:paraId="1177C496" w14:textId="77777777" w:rsidR="00CA5C72" w:rsidRPr="00CA5C72" w:rsidRDefault="00CA5C72" w:rsidP="002516AA">
      <w:pPr>
        <w:numPr>
          <w:ilvl w:val="0"/>
          <w:numId w:val="8"/>
        </w:numPr>
        <w:ind w:left="284" w:hanging="284"/>
        <w:rPr>
          <w:rFonts w:eastAsia="Times New Roman"/>
          <w:szCs w:val="17"/>
          <w:lang w:val="en-US"/>
        </w:rPr>
      </w:pPr>
      <w:bookmarkStart w:id="13" w:name="_Ref525561042"/>
      <w:r w:rsidRPr="00CA5C72">
        <w:rPr>
          <w:rFonts w:eastAsia="Times New Roman"/>
          <w:szCs w:val="17"/>
          <w:lang w:val="en-US"/>
        </w:rPr>
        <w:t>The rock lobster pots used pursuant to this exemption must have a cove mouth opening (inner or outer) that consists of either:</w:t>
      </w:r>
      <w:bookmarkEnd w:id="13"/>
    </w:p>
    <w:p w14:paraId="3ABD7B85" w14:textId="77777777" w:rsidR="00CA5C72" w:rsidRPr="00CA5C72" w:rsidRDefault="00CA5C72" w:rsidP="002516AA">
      <w:pPr>
        <w:numPr>
          <w:ilvl w:val="1"/>
          <w:numId w:val="8"/>
        </w:numPr>
        <w:spacing w:after="0"/>
        <w:ind w:left="709" w:hanging="284"/>
        <w:rPr>
          <w:rFonts w:eastAsia="Times New Roman"/>
          <w:szCs w:val="17"/>
          <w:lang w:val="en-US"/>
        </w:rPr>
      </w:pPr>
      <w:r w:rsidRPr="00CA5C72">
        <w:rPr>
          <w:rFonts w:eastAsia="Times New Roman"/>
          <w:szCs w:val="17"/>
          <w:lang w:val="en-US"/>
        </w:rPr>
        <w:t xml:space="preserve">A rigid frame rectangular or square in shape with two opposite sides opening to not more than 135 mm securely attached to the pot </w:t>
      </w:r>
      <w:proofErr w:type="gramStart"/>
      <w:r w:rsidRPr="00CA5C72">
        <w:rPr>
          <w:rFonts w:eastAsia="Times New Roman"/>
          <w:szCs w:val="17"/>
          <w:lang w:val="en-US"/>
        </w:rPr>
        <w:t>neck;</w:t>
      </w:r>
      <w:proofErr w:type="gramEnd"/>
      <w:r w:rsidRPr="00CA5C72">
        <w:rPr>
          <w:rFonts w:eastAsia="Times New Roman"/>
          <w:szCs w:val="17"/>
          <w:lang w:val="en-US"/>
        </w:rPr>
        <w:t xml:space="preserve"> or</w:t>
      </w:r>
    </w:p>
    <w:p w14:paraId="12386CAB" w14:textId="77777777" w:rsidR="00CA5C72" w:rsidRPr="00CA5C72" w:rsidRDefault="00CA5C72" w:rsidP="002516AA">
      <w:pPr>
        <w:numPr>
          <w:ilvl w:val="1"/>
          <w:numId w:val="8"/>
        </w:numPr>
        <w:ind w:left="709" w:hanging="284"/>
        <w:rPr>
          <w:rFonts w:eastAsia="Times New Roman"/>
          <w:szCs w:val="17"/>
          <w:lang w:val="en-US"/>
        </w:rPr>
      </w:pPr>
      <w:r w:rsidRPr="00CA5C72">
        <w:rPr>
          <w:rFonts w:eastAsia="Times New Roman"/>
          <w:szCs w:val="17"/>
          <w:lang w:val="en-US"/>
        </w:rPr>
        <w:t>A</w:t>
      </w:r>
      <w:r w:rsidRPr="00CA5C72">
        <w:rPr>
          <w:rFonts w:eastAsia="Times New Roman"/>
          <w:szCs w:val="17"/>
        </w:rPr>
        <w:t xml:space="preserve"> </w:t>
      </w:r>
      <w:r w:rsidRPr="00CA5C72">
        <w:rPr>
          <w:rFonts w:eastAsia="Times New Roman"/>
          <w:szCs w:val="17"/>
          <w:lang w:val="en-US"/>
        </w:rPr>
        <w:t>rigid frame circular in shape opening to not more than 150 mm in diameter securely attached to the pot neck.</w:t>
      </w:r>
    </w:p>
    <w:p w14:paraId="19AD9D50" w14:textId="7766D120" w:rsidR="00CA5C72" w:rsidRPr="00CA5C72" w:rsidRDefault="00CA5C72" w:rsidP="002516AA">
      <w:pPr>
        <w:numPr>
          <w:ilvl w:val="0"/>
          <w:numId w:val="8"/>
        </w:numPr>
        <w:ind w:left="284" w:hanging="284"/>
        <w:rPr>
          <w:rFonts w:eastAsia="Times New Roman"/>
          <w:szCs w:val="17"/>
        </w:rPr>
      </w:pPr>
      <w:r w:rsidRPr="00CA5C72">
        <w:rPr>
          <w:rFonts w:eastAsia="Times New Roman"/>
          <w:szCs w:val="17"/>
        </w:rPr>
        <w:t xml:space="preserve">Prior to using any rock lobster pot fitted as described in condition </w:t>
      </w:r>
      <w:r w:rsidRPr="00CA5C72">
        <w:rPr>
          <w:rFonts w:eastAsia="Times New Roman"/>
          <w:szCs w:val="17"/>
        </w:rPr>
        <w:fldChar w:fldCharType="begin"/>
      </w:r>
      <w:r w:rsidRPr="00CA5C72">
        <w:rPr>
          <w:rFonts w:eastAsia="Times New Roman"/>
          <w:szCs w:val="17"/>
        </w:rPr>
        <w:instrText xml:space="preserve"> REF _Ref525561042 \r \h  \* MERGEFORMAT </w:instrText>
      </w:r>
      <w:r w:rsidRPr="00CA5C72">
        <w:rPr>
          <w:rFonts w:eastAsia="Times New Roman"/>
          <w:szCs w:val="17"/>
        </w:rPr>
      </w:r>
      <w:r w:rsidRPr="00CA5C72">
        <w:rPr>
          <w:rFonts w:eastAsia="Times New Roman"/>
          <w:szCs w:val="17"/>
        </w:rPr>
        <w:fldChar w:fldCharType="separate"/>
      </w:r>
      <w:r w:rsidR="00B07C65">
        <w:rPr>
          <w:rFonts w:eastAsia="Times New Roman"/>
          <w:szCs w:val="17"/>
        </w:rPr>
        <w:t>1</w:t>
      </w:r>
      <w:r w:rsidRPr="00CA5C72">
        <w:rPr>
          <w:rFonts w:eastAsia="Times New Roman"/>
          <w:szCs w:val="17"/>
        </w:rPr>
        <w:fldChar w:fldCharType="end"/>
      </w:r>
      <w:r w:rsidRPr="00CA5C72">
        <w:rPr>
          <w:rFonts w:eastAsia="Times New Roman"/>
          <w:szCs w:val="17"/>
        </w:rPr>
        <w:t xml:space="preserve">, </w:t>
      </w:r>
      <w:r w:rsidRPr="00CA5C72">
        <w:rPr>
          <w:rFonts w:eastAsia="Times New Roman"/>
          <w:szCs w:val="17"/>
          <w:lang w:val="en-US"/>
        </w:rPr>
        <w:t>t</w:t>
      </w:r>
      <w:r w:rsidRPr="00CA5C72">
        <w:rPr>
          <w:rFonts w:eastAsia="Times New Roman"/>
          <w:szCs w:val="17"/>
        </w:rPr>
        <w:t xml:space="preserve">he exemption holder must provide to the Department of Primary Industries and Regions (PIRSA), in writing at GPO Box 1625, Adelaide 5001, the following information: </w:t>
      </w:r>
    </w:p>
    <w:p w14:paraId="3478BA97" w14:textId="77777777" w:rsidR="00CA5C72" w:rsidRPr="00CA5C72" w:rsidRDefault="00CA5C72" w:rsidP="002516AA">
      <w:pPr>
        <w:numPr>
          <w:ilvl w:val="1"/>
          <w:numId w:val="8"/>
        </w:numPr>
        <w:spacing w:after="0"/>
        <w:ind w:left="709" w:hanging="284"/>
        <w:rPr>
          <w:rFonts w:eastAsia="Times New Roman"/>
          <w:szCs w:val="17"/>
        </w:rPr>
      </w:pPr>
      <w:r w:rsidRPr="00CA5C72">
        <w:rPr>
          <w:rFonts w:eastAsia="Times New Roman"/>
          <w:szCs w:val="17"/>
        </w:rPr>
        <w:t>A description of the frame attached to the cove mouth of all pots to be used; and</w:t>
      </w:r>
    </w:p>
    <w:p w14:paraId="169AF2FF" w14:textId="77777777" w:rsidR="00CA5C72" w:rsidRPr="00CA5C72" w:rsidRDefault="00CA5C72" w:rsidP="002516AA">
      <w:pPr>
        <w:numPr>
          <w:ilvl w:val="1"/>
          <w:numId w:val="8"/>
        </w:numPr>
        <w:spacing w:after="0"/>
        <w:ind w:left="709" w:hanging="284"/>
        <w:rPr>
          <w:rFonts w:eastAsia="Times New Roman"/>
          <w:szCs w:val="17"/>
        </w:rPr>
      </w:pPr>
      <w:r w:rsidRPr="00CA5C72">
        <w:rPr>
          <w:rFonts w:eastAsia="Times New Roman"/>
          <w:szCs w:val="17"/>
        </w:rPr>
        <w:t>How the frame is attached to the cove mouth of all pots to be used; and</w:t>
      </w:r>
    </w:p>
    <w:p w14:paraId="5168E6B2" w14:textId="77777777" w:rsidR="00CA5C72" w:rsidRPr="00CA5C72" w:rsidRDefault="00CA5C72" w:rsidP="002516AA">
      <w:pPr>
        <w:numPr>
          <w:ilvl w:val="1"/>
          <w:numId w:val="8"/>
        </w:numPr>
        <w:ind w:left="709" w:hanging="284"/>
        <w:rPr>
          <w:rFonts w:eastAsia="Times New Roman"/>
          <w:szCs w:val="17"/>
        </w:rPr>
      </w:pPr>
      <w:r w:rsidRPr="00CA5C72">
        <w:rPr>
          <w:rFonts w:eastAsia="Times New Roman"/>
          <w:szCs w:val="17"/>
        </w:rPr>
        <w:t xml:space="preserve">The total number of pots fitted with the rectangular or circular frame on the cove mouth that are to be used by that licence holder. </w:t>
      </w:r>
    </w:p>
    <w:p w14:paraId="40670E22" w14:textId="77777777" w:rsidR="00CA5C72" w:rsidRPr="00CA5C72" w:rsidRDefault="00CA5C72" w:rsidP="002516AA">
      <w:pPr>
        <w:numPr>
          <w:ilvl w:val="0"/>
          <w:numId w:val="8"/>
        </w:numPr>
        <w:ind w:left="284" w:hanging="284"/>
        <w:rPr>
          <w:rFonts w:eastAsia="Times New Roman"/>
          <w:szCs w:val="17"/>
        </w:rPr>
      </w:pPr>
      <w:r w:rsidRPr="00CA5C72">
        <w:rPr>
          <w:rFonts w:eastAsia="Times New Roman"/>
          <w:szCs w:val="17"/>
        </w:rPr>
        <w:t xml:space="preserve">The exemption holder must complete a South Australian Managed Fisheries Wildlife Interaction Form following any interaction between the exempted rock lobster pots and threatened, </w:t>
      </w:r>
      <w:proofErr w:type="gramStart"/>
      <w:r w:rsidRPr="00CA5C72">
        <w:rPr>
          <w:rFonts w:eastAsia="Times New Roman"/>
          <w:szCs w:val="17"/>
        </w:rPr>
        <w:t>endangered</w:t>
      </w:r>
      <w:proofErr w:type="gramEnd"/>
      <w:r w:rsidRPr="00CA5C72">
        <w:rPr>
          <w:rFonts w:eastAsia="Times New Roman"/>
          <w:szCs w:val="17"/>
        </w:rPr>
        <w:t xml:space="preserve"> or protected species (TEPS). </w:t>
      </w:r>
    </w:p>
    <w:p w14:paraId="4C961587" w14:textId="77777777" w:rsidR="00CA5C72" w:rsidRPr="00CA5C72" w:rsidRDefault="00CA5C72" w:rsidP="002516AA">
      <w:pPr>
        <w:numPr>
          <w:ilvl w:val="0"/>
          <w:numId w:val="8"/>
        </w:numPr>
        <w:ind w:left="284" w:hanging="284"/>
        <w:rPr>
          <w:rFonts w:eastAsia="Times New Roman"/>
          <w:szCs w:val="17"/>
        </w:rPr>
      </w:pPr>
      <w:r w:rsidRPr="00CA5C72">
        <w:rPr>
          <w:rFonts w:eastAsia="Times New Roman"/>
          <w:szCs w:val="17"/>
        </w:rPr>
        <w:t>Completed South Australian Managed Fisheries Wildlife Interaction Forms must be submitted to SARDI within 28 days of any interaction.</w:t>
      </w:r>
    </w:p>
    <w:p w14:paraId="34C4BA74" w14:textId="77777777" w:rsidR="00CA5C72" w:rsidRPr="00CA5C72" w:rsidRDefault="00CA5C72" w:rsidP="002516AA">
      <w:pPr>
        <w:numPr>
          <w:ilvl w:val="0"/>
          <w:numId w:val="8"/>
        </w:numPr>
        <w:ind w:left="284" w:hanging="284"/>
        <w:rPr>
          <w:rFonts w:eastAsia="Times New Roman"/>
          <w:szCs w:val="17"/>
        </w:rPr>
      </w:pPr>
      <w:r w:rsidRPr="00CA5C72">
        <w:rPr>
          <w:rFonts w:eastAsia="Times New Roman"/>
          <w:szCs w:val="17"/>
        </w:rPr>
        <w:t xml:space="preserve">Whilst engaged in the exempted activity, the exemption holder must have in their possession a copy of this notice and produce that notice to a PIRSA Fisheries Officer upon request. </w:t>
      </w:r>
    </w:p>
    <w:p w14:paraId="7A31C8E2" w14:textId="77777777" w:rsidR="00CA5C72" w:rsidRPr="00CA5C72" w:rsidRDefault="00CA5C72" w:rsidP="002516AA">
      <w:pPr>
        <w:numPr>
          <w:ilvl w:val="0"/>
          <w:numId w:val="8"/>
        </w:numPr>
        <w:ind w:left="284" w:hanging="284"/>
        <w:rPr>
          <w:rFonts w:eastAsia="Times New Roman"/>
          <w:szCs w:val="17"/>
        </w:rPr>
      </w:pPr>
      <w:r w:rsidRPr="00CA5C72">
        <w:rPr>
          <w:rFonts w:eastAsia="Times New Roman"/>
          <w:szCs w:val="17"/>
        </w:rPr>
        <w:t xml:space="preserve">The exemption holder must not contravene or fail to comply with </w:t>
      </w:r>
      <w:r w:rsidRPr="00CA5C72">
        <w:rPr>
          <w:rFonts w:eastAsia="Times New Roman"/>
          <w:iCs/>
          <w:szCs w:val="17"/>
        </w:rPr>
        <w:t>the</w:t>
      </w:r>
      <w:r w:rsidRPr="00CA5C72">
        <w:rPr>
          <w:rFonts w:eastAsia="Times New Roman"/>
          <w:i/>
          <w:szCs w:val="17"/>
        </w:rPr>
        <w:t xml:space="preserve"> Fisheries Management Act 2007</w:t>
      </w:r>
      <w:r w:rsidRPr="00CA5C72">
        <w:rPr>
          <w:rFonts w:eastAsia="Times New Roman"/>
          <w:szCs w:val="17"/>
        </w:rPr>
        <w:t>, or any other regulations made under that Act, except where specifically exempted by this notice).</w:t>
      </w:r>
    </w:p>
    <w:p w14:paraId="62F470A6" w14:textId="77777777" w:rsidR="00CA5C72" w:rsidRPr="00CA5C72" w:rsidRDefault="00CA5C72" w:rsidP="00CA5C72">
      <w:pPr>
        <w:rPr>
          <w:rFonts w:eastAsia="Times New Roman"/>
          <w:szCs w:val="17"/>
        </w:rPr>
      </w:pPr>
      <w:r w:rsidRPr="00CA5C72">
        <w:rPr>
          <w:rFonts w:eastAsia="Times New Roman"/>
          <w:szCs w:val="17"/>
        </w:rPr>
        <w:t xml:space="preserve">This notice does not purport to override the provisions or operation of any other Act including, but not limited to, the </w:t>
      </w:r>
      <w:r w:rsidRPr="00CA5C72">
        <w:rPr>
          <w:rFonts w:eastAsia="Times New Roman"/>
          <w:i/>
          <w:szCs w:val="17"/>
        </w:rPr>
        <w:t>Marine Parks Act 2007</w:t>
      </w:r>
      <w:r w:rsidRPr="00CA5C72">
        <w:rPr>
          <w:rFonts w:eastAsia="Times New Roman"/>
          <w:szCs w:val="17"/>
        </w:rPr>
        <w:t>. The exemption holder must comply with any relevant regulations, permits, requirements and directions from the Department for Environment and Water when undertaking activities within a marine park.</w:t>
      </w:r>
    </w:p>
    <w:p w14:paraId="56927588" w14:textId="77777777" w:rsidR="00CA5C72" w:rsidRPr="00CA5C72" w:rsidRDefault="00CA5C72" w:rsidP="00CA5C72">
      <w:pPr>
        <w:rPr>
          <w:rFonts w:eastAsia="Times New Roman"/>
          <w:szCs w:val="17"/>
        </w:rPr>
      </w:pPr>
      <w:r w:rsidRPr="00CA5C72">
        <w:rPr>
          <w:rFonts w:eastAsia="Times New Roman"/>
          <w:szCs w:val="17"/>
        </w:rPr>
        <w:t>Dated: 2 November 2023</w:t>
      </w:r>
    </w:p>
    <w:p w14:paraId="4BB3CB75" w14:textId="77777777" w:rsidR="00CA5C72" w:rsidRPr="00CA5C72" w:rsidRDefault="00CA5C72" w:rsidP="00CA5C72">
      <w:pPr>
        <w:spacing w:after="0"/>
        <w:jc w:val="right"/>
        <w:rPr>
          <w:rFonts w:eastAsia="Times New Roman"/>
          <w:smallCaps/>
          <w:szCs w:val="20"/>
        </w:rPr>
      </w:pPr>
      <w:r w:rsidRPr="00CA5C72">
        <w:rPr>
          <w:rFonts w:eastAsia="Times New Roman"/>
          <w:smallCaps/>
          <w:szCs w:val="20"/>
        </w:rPr>
        <w:t>Prof. Gavin Begg</w:t>
      </w:r>
    </w:p>
    <w:p w14:paraId="4B91144E" w14:textId="77777777" w:rsidR="00CA5C72" w:rsidRPr="00CA5C72" w:rsidRDefault="00CA5C72" w:rsidP="00CA5C72">
      <w:pPr>
        <w:spacing w:after="0"/>
        <w:jc w:val="right"/>
        <w:rPr>
          <w:rFonts w:eastAsia="Times New Roman"/>
          <w:szCs w:val="17"/>
        </w:rPr>
      </w:pPr>
      <w:r w:rsidRPr="00CA5C72">
        <w:rPr>
          <w:rFonts w:eastAsia="Times New Roman"/>
          <w:szCs w:val="17"/>
        </w:rPr>
        <w:t>Executive Director</w:t>
      </w:r>
    </w:p>
    <w:p w14:paraId="17C4D525" w14:textId="77777777" w:rsidR="00CA5C72" w:rsidRPr="00CA5C72" w:rsidRDefault="00CA5C72" w:rsidP="00CA5C72">
      <w:pPr>
        <w:spacing w:after="0"/>
        <w:jc w:val="right"/>
        <w:rPr>
          <w:rFonts w:eastAsia="Times New Roman"/>
          <w:szCs w:val="17"/>
        </w:rPr>
      </w:pPr>
      <w:r w:rsidRPr="00CA5C72">
        <w:rPr>
          <w:rFonts w:eastAsia="Times New Roman"/>
          <w:szCs w:val="17"/>
        </w:rPr>
        <w:t>Fisheries and Aquaculture</w:t>
      </w:r>
    </w:p>
    <w:p w14:paraId="7531B9FD" w14:textId="77777777" w:rsidR="00CA5C72" w:rsidRPr="00CA5C72" w:rsidRDefault="00CA5C72" w:rsidP="00CA5C72">
      <w:pPr>
        <w:spacing w:after="0"/>
        <w:jc w:val="right"/>
        <w:rPr>
          <w:rFonts w:eastAsia="Times New Roman"/>
          <w:szCs w:val="17"/>
        </w:rPr>
      </w:pPr>
      <w:r w:rsidRPr="00CA5C72">
        <w:rPr>
          <w:rFonts w:eastAsia="Times New Roman"/>
          <w:szCs w:val="17"/>
        </w:rPr>
        <w:t>Delegate of the Minister for Primary Industries and Regional Development</w:t>
      </w:r>
    </w:p>
    <w:p w14:paraId="0FB91F0A" w14:textId="77777777" w:rsidR="00CA5C72" w:rsidRPr="00CA5C72" w:rsidRDefault="00CA5C72" w:rsidP="00CA5C72">
      <w:pPr>
        <w:pBdr>
          <w:bottom w:val="single" w:sz="4" w:space="1" w:color="auto"/>
        </w:pBdr>
        <w:spacing w:after="0" w:line="52" w:lineRule="exact"/>
        <w:jc w:val="center"/>
        <w:rPr>
          <w:rFonts w:eastAsia="Times New Roman"/>
          <w:szCs w:val="17"/>
        </w:rPr>
      </w:pPr>
    </w:p>
    <w:p w14:paraId="4BE88D7C" w14:textId="77777777" w:rsidR="00CA5C72" w:rsidRPr="00CA5C72" w:rsidRDefault="00CA5C72" w:rsidP="00CA5C72">
      <w:pPr>
        <w:pBdr>
          <w:top w:val="single" w:sz="4" w:space="1" w:color="auto"/>
        </w:pBdr>
        <w:spacing w:before="34" w:after="0" w:line="14" w:lineRule="exact"/>
        <w:jc w:val="center"/>
        <w:rPr>
          <w:rFonts w:eastAsia="Times New Roman"/>
          <w:szCs w:val="17"/>
        </w:rPr>
      </w:pPr>
    </w:p>
    <w:p w14:paraId="64640050" w14:textId="77777777" w:rsidR="00CA5C72" w:rsidRDefault="00CA5C72" w:rsidP="00CA5C72">
      <w:pPr>
        <w:spacing w:after="0"/>
        <w:rPr>
          <w:rFonts w:eastAsia="Times New Roman"/>
          <w:szCs w:val="17"/>
        </w:rPr>
      </w:pPr>
    </w:p>
    <w:p w14:paraId="7B20F3B0" w14:textId="77777777" w:rsidR="00206421" w:rsidRPr="00206421" w:rsidRDefault="00206421" w:rsidP="001F3754">
      <w:pPr>
        <w:pStyle w:val="Heading2"/>
      </w:pPr>
      <w:bookmarkStart w:id="14" w:name="_Toc154050427"/>
      <w:r w:rsidRPr="00206421">
        <w:t>Housing Improvement Act 2016</w:t>
      </w:r>
      <w:bookmarkEnd w:id="14"/>
    </w:p>
    <w:p w14:paraId="3A318FEA" w14:textId="77777777" w:rsidR="00206421" w:rsidRPr="00206421" w:rsidRDefault="00206421" w:rsidP="00206421">
      <w:pPr>
        <w:jc w:val="center"/>
        <w:rPr>
          <w:i/>
          <w:szCs w:val="17"/>
        </w:rPr>
      </w:pPr>
      <w:r w:rsidRPr="00206421">
        <w:rPr>
          <w:i/>
          <w:szCs w:val="17"/>
        </w:rPr>
        <w:t>Rent Control Revocations</w:t>
      </w:r>
    </w:p>
    <w:p w14:paraId="1A6AC9EB" w14:textId="77777777" w:rsidR="00206421" w:rsidRPr="00206421" w:rsidRDefault="00206421" w:rsidP="00206421">
      <w:pPr>
        <w:rPr>
          <w:rFonts w:eastAsia="Times New Roman"/>
          <w:spacing w:val="-2"/>
          <w:szCs w:val="17"/>
        </w:rPr>
      </w:pPr>
      <w:r w:rsidRPr="00206421">
        <w:rPr>
          <w:rFonts w:eastAsia="Times New Roman"/>
          <w:spacing w:val="-2"/>
          <w:szCs w:val="17"/>
        </w:rPr>
        <w:t xml:space="preserve">Whereas the Minister for Human Services Delegate is satisfied that each of the houses described hereunder has ceased to be unsafe or unsuitable for human habitation for the purposes of the </w:t>
      </w:r>
      <w:r w:rsidRPr="00206421">
        <w:rPr>
          <w:rFonts w:eastAsia="Times New Roman"/>
          <w:i/>
          <w:iCs/>
          <w:spacing w:val="-2"/>
          <w:szCs w:val="17"/>
        </w:rPr>
        <w:t>Housing Improvement Act 2016</w:t>
      </w:r>
      <w:r w:rsidRPr="00206421">
        <w:rPr>
          <w:rFonts w:eastAsia="Times New Roman"/>
          <w:spacing w:val="-2"/>
          <w:szCs w:val="17"/>
        </w:rPr>
        <w:t>, notice is hereby given that, in exercise of the powers conferred by the said Act, the Minister for Human Services Delegate does hereby revoke the said Rent Control in respect of each property.</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7"/>
        <w:gridCol w:w="4250"/>
        <w:gridCol w:w="1987"/>
      </w:tblGrid>
      <w:tr w:rsidR="00206421" w:rsidRPr="00206421" w14:paraId="4D55F3B4" w14:textId="77777777" w:rsidTr="00EE2BD1">
        <w:tc>
          <w:tcPr>
            <w:tcW w:w="1666" w:type="pct"/>
            <w:tcBorders>
              <w:top w:val="single" w:sz="4" w:space="0" w:color="auto"/>
              <w:bottom w:val="single" w:sz="4" w:space="0" w:color="auto"/>
            </w:tcBorders>
            <w:vAlign w:val="center"/>
          </w:tcPr>
          <w:p w14:paraId="0DD101E8" w14:textId="77777777" w:rsidR="00206421" w:rsidRPr="00206421" w:rsidRDefault="00206421" w:rsidP="00206421">
            <w:pPr>
              <w:spacing w:before="40" w:after="40"/>
              <w:jc w:val="center"/>
              <w:rPr>
                <w:b/>
                <w:bCs/>
                <w:szCs w:val="17"/>
              </w:rPr>
            </w:pPr>
            <w:r w:rsidRPr="00206421">
              <w:rPr>
                <w:b/>
                <w:bCs/>
                <w:szCs w:val="17"/>
              </w:rPr>
              <w:t>Address of Premises</w:t>
            </w:r>
          </w:p>
        </w:tc>
        <w:tc>
          <w:tcPr>
            <w:tcW w:w="2272" w:type="pct"/>
            <w:tcBorders>
              <w:top w:val="single" w:sz="4" w:space="0" w:color="auto"/>
              <w:bottom w:val="single" w:sz="4" w:space="0" w:color="auto"/>
            </w:tcBorders>
            <w:vAlign w:val="center"/>
          </w:tcPr>
          <w:p w14:paraId="2642EA57" w14:textId="77777777" w:rsidR="00206421" w:rsidRPr="00206421" w:rsidRDefault="00206421" w:rsidP="00206421">
            <w:pPr>
              <w:spacing w:before="40" w:after="40"/>
              <w:jc w:val="center"/>
              <w:rPr>
                <w:b/>
                <w:bCs/>
                <w:szCs w:val="17"/>
              </w:rPr>
            </w:pPr>
            <w:r w:rsidRPr="00206421">
              <w:rPr>
                <w:b/>
                <w:bCs/>
                <w:szCs w:val="17"/>
              </w:rPr>
              <w:t>Allotment Section</w:t>
            </w:r>
          </w:p>
        </w:tc>
        <w:tc>
          <w:tcPr>
            <w:tcW w:w="1063" w:type="pct"/>
            <w:tcBorders>
              <w:top w:val="single" w:sz="4" w:space="0" w:color="auto"/>
              <w:bottom w:val="single" w:sz="4" w:space="0" w:color="auto"/>
            </w:tcBorders>
            <w:vAlign w:val="center"/>
          </w:tcPr>
          <w:p w14:paraId="7024C2E6" w14:textId="77777777" w:rsidR="00206421" w:rsidRPr="00206421" w:rsidRDefault="00206421" w:rsidP="00206421">
            <w:pPr>
              <w:spacing w:before="40" w:after="40"/>
              <w:jc w:val="center"/>
              <w:rPr>
                <w:b/>
                <w:bCs/>
                <w:szCs w:val="17"/>
              </w:rPr>
            </w:pPr>
            <w:r w:rsidRPr="00206421">
              <w:rPr>
                <w:b/>
                <w:bCs/>
                <w:szCs w:val="17"/>
                <w:u w:val="single"/>
              </w:rPr>
              <w:t>Certificate of Title</w:t>
            </w:r>
            <w:r w:rsidRPr="00206421">
              <w:rPr>
                <w:b/>
                <w:bCs/>
                <w:szCs w:val="17"/>
              </w:rPr>
              <w:t xml:space="preserve"> Volume/Folio</w:t>
            </w:r>
          </w:p>
        </w:tc>
      </w:tr>
      <w:tr w:rsidR="00206421" w:rsidRPr="00206421" w14:paraId="50A5EBE0" w14:textId="77777777" w:rsidTr="00EE2BD1">
        <w:tc>
          <w:tcPr>
            <w:tcW w:w="1666" w:type="pct"/>
            <w:tcBorders>
              <w:top w:val="single" w:sz="4" w:space="0" w:color="auto"/>
            </w:tcBorders>
          </w:tcPr>
          <w:p w14:paraId="75732DDC" w14:textId="77777777" w:rsidR="00206421" w:rsidRPr="00206421" w:rsidRDefault="00206421" w:rsidP="00206421">
            <w:pPr>
              <w:spacing w:after="0" w:line="40" w:lineRule="exact"/>
              <w:jc w:val="left"/>
              <w:rPr>
                <w:szCs w:val="17"/>
              </w:rPr>
            </w:pPr>
          </w:p>
        </w:tc>
        <w:tc>
          <w:tcPr>
            <w:tcW w:w="2272" w:type="pct"/>
            <w:tcBorders>
              <w:top w:val="single" w:sz="4" w:space="0" w:color="auto"/>
            </w:tcBorders>
          </w:tcPr>
          <w:p w14:paraId="5EB33938" w14:textId="77777777" w:rsidR="00206421" w:rsidRPr="00206421" w:rsidRDefault="00206421" w:rsidP="00206421">
            <w:pPr>
              <w:spacing w:after="0" w:line="40" w:lineRule="exact"/>
              <w:jc w:val="left"/>
              <w:rPr>
                <w:szCs w:val="17"/>
              </w:rPr>
            </w:pPr>
          </w:p>
        </w:tc>
        <w:tc>
          <w:tcPr>
            <w:tcW w:w="1063" w:type="pct"/>
            <w:tcBorders>
              <w:top w:val="single" w:sz="4" w:space="0" w:color="auto"/>
            </w:tcBorders>
          </w:tcPr>
          <w:p w14:paraId="1CA7138E" w14:textId="77777777" w:rsidR="00206421" w:rsidRPr="00206421" w:rsidRDefault="00206421" w:rsidP="00206421">
            <w:pPr>
              <w:spacing w:after="0" w:line="40" w:lineRule="exact"/>
              <w:jc w:val="left"/>
              <w:rPr>
                <w:szCs w:val="17"/>
              </w:rPr>
            </w:pPr>
          </w:p>
        </w:tc>
      </w:tr>
      <w:tr w:rsidR="00206421" w:rsidRPr="00206421" w14:paraId="64048319" w14:textId="77777777" w:rsidTr="00EE2BD1">
        <w:tc>
          <w:tcPr>
            <w:tcW w:w="1666" w:type="pct"/>
          </w:tcPr>
          <w:p w14:paraId="0856E08C" w14:textId="77777777" w:rsidR="00206421" w:rsidRPr="00206421" w:rsidRDefault="00206421" w:rsidP="00206421">
            <w:pPr>
              <w:spacing w:before="20" w:after="40"/>
              <w:ind w:left="142" w:hanging="142"/>
              <w:jc w:val="left"/>
              <w:rPr>
                <w:szCs w:val="17"/>
              </w:rPr>
            </w:pPr>
            <w:r w:rsidRPr="00206421">
              <w:t xml:space="preserve">59 Milner Street, Prospect SA 5082 </w:t>
            </w:r>
          </w:p>
        </w:tc>
        <w:tc>
          <w:tcPr>
            <w:tcW w:w="2272" w:type="pct"/>
          </w:tcPr>
          <w:p w14:paraId="07F10B1E" w14:textId="77777777" w:rsidR="00206421" w:rsidRPr="00206421" w:rsidRDefault="00206421" w:rsidP="00206421">
            <w:pPr>
              <w:spacing w:before="20" w:after="40"/>
              <w:ind w:left="146" w:hanging="146"/>
              <w:jc w:val="left"/>
            </w:pPr>
            <w:r w:rsidRPr="00206421">
              <w:t xml:space="preserve">Allotment 37 Deposited Plan 696 </w:t>
            </w:r>
            <w:proofErr w:type="gramStart"/>
            <w:r w:rsidRPr="00206421">
              <w:t>Hundred</w:t>
            </w:r>
            <w:proofErr w:type="gramEnd"/>
            <w:r w:rsidRPr="00206421">
              <w:t xml:space="preserve"> of Yatala</w:t>
            </w:r>
          </w:p>
        </w:tc>
        <w:tc>
          <w:tcPr>
            <w:tcW w:w="1063" w:type="pct"/>
          </w:tcPr>
          <w:p w14:paraId="4544307A" w14:textId="77777777" w:rsidR="00206421" w:rsidRPr="00206421" w:rsidRDefault="00206421" w:rsidP="00206421">
            <w:pPr>
              <w:spacing w:before="20" w:after="40"/>
              <w:ind w:left="569"/>
              <w:jc w:val="left"/>
              <w:rPr>
                <w:szCs w:val="17"/>
              </w:rPr>
            </w:pPr>
            <w:r w:rsidRPr="00206421">
              <w:t>CT5758/214</w:t>
            </w:r>
          </w:p>
        </w:tc>
      </w:tr>
      <w:tr w:rsidR="00206421" w:rsidRPr="00206421" w14:paraId="1C350802" w14:textId="77777777" w:rsidTr="00EE2BD1">
        <w:tc>
          <w:tcPr>
            <w:tcW w:w="1666" w:type="pct"/>
          </w:tcPr>
          <w:p w14:paraId="1C263A90" w14:textId="77777777" w:rsidR="00206421" w:rsidRPr="00206421" w:rsidRDefault="00206421" w:rsidP="00206421">
            <w:pPr>
              <w:spacing w:before="20" w:after="40"/>
              <w:ind w:left="142" w:hanging="142"/>
              <w:jc w:val="left"/>
            </w:pPr>
            <w:r w:rsidRPr="00206421">
              <w:t xml:space="preserve">462 South Road, Marleston SA 5033 </w:t>
            </w:r>
          </w:p>
        </w:tc>
        <w:tc>
          <w:tcPr>
            <w:tcW w:w="2272" w:type="pct"/>
          </w:tcPr>
          <w:p w14:paraId="01A1700C" w14:textId="77777777" w:rsidR="00206421" w:rsidRPr="00206421" w:rsidRDefault="00206421" w:rsidP="00206421">
            <w:pPr>
              <w:spacing w:before="20" w:after="40"/>
              <w:ind w:left="146" w:hanging="146"/>
              <w:jc w:val="left"/>
            </w:pPr>
            <w:r w:rsidRPr="00206421">
              <w:t xml:space="preserve">Allotment 337 Filed Plan 19503 </w:t>
            </w:r>
            <w:proofErr w:type="gramStart"/>
            <w:r w:rsidRPr="00206421">
              <w:t>Hundred</w:t>
            </w:r>
            <w:proofErr w:type="gramEnd"/>
            <w:r w:rsidRPr="00206421">
              <w:t xml:space="preserve"> of Adelaide</w:t>
            </w:r>
          </w:p>
        </w:tc>
        <w:tc>
          <w:tcPr>
            <w:tcW w:w="1063" w:type="pct"/>
          </w:tcPr>
          <w:p w14:paraId="295425A6" w14:textId="77777777" w:rsidR="00206421" w:rsidRPr="00206421" w:rsidRDefault="00206421" w:rsidP="00206421">
            <w:pPr>
              <w:spacing w:before="20" w:after="40"/>
              <w:ind w:left="569"/>
              <w:jc w:val="left"/>
            </w:pPr>
            <w:r w:rsidRPr="00206421">
              <w:t>CT5854/264</w:t>
            </w:r>
          </w:p>
        </w:tc>
      </w:tr>
      <w:tr w:rsidR="00206421" w:rsidRPr="00206421" w14:paraId="10CE820A" w14:textId="77777777" w:rsidTr="00EE2BD1">
        <w:tc>
          <w:tcPr>
            <w:tcW w:w="1666" w:type="pct"/>
          </w:tcPr>
          <w:p w14:paraId="3980E445" w14:textId="77777777" w:rsidR="00206421" w:rsidRPr="00206421" w:rsidRDefault="00206421" w:rsidP="00206421">
            <w:pPr>
              <w:spacing w:before="20" w:after="40"/>
              <w:ind w:left="142" w:hanging="142"/>
              <w:jc w:val="left"/>
            </w:pPr>
            <w:r w:rsidRPr="00206421">
              <w:t xml:space="preserve">128 Hill Street West, Peterborough </w:t>
            </w:r>
            <w:r w:rsidRPr="00206421">
              <w:br/>
              <w:t xml:space="preserve">SA 5422 </w:t>
            </w:r>
          </w:p>
        </w:tc>
        <w:tc>
          <w:tcPr>
            <w:tcW w:w="2272" w:type="pct"/>
          </w:tcPr>
          <w:p w14:paraId="20C1FB5B" w14:textId="77777777" w:rsidR="00206421" w:rsidRPr="00206421" w:rsidRDefault="00206421" w:rsidP="00206421">
            <w:pPr>
              <w:spacing w:before="20" w:after="40"/>
              <w:ind w:left="146" w:hanging="146"/>
              <w:jc w:val="left"/>
            </w:pPr>
            <w:r w:rsidRPr="00206421">
              <w:t xml:space="preserve">Allotment 434 Deposited Plan 3873 </w:t>
            </w:r>
            <w:proofErr w:type="gramStart"/>
            <w:r w:rsidRPr="00206421">
              <w:t>Hundred</w:t>
            </w:r>
            <w:proofErr w:type="gramEnd"/>
            <w:r w:rsidRPr="00206421">
              <w:t xml:space="preserve"> of Yongala</w:t>
            </w:r>
          </w:p>
        </w:tc>
        <w:tc>
          <w:tcPr>
            <w:tcW w:w="1063" w:type="pct"/>
          </w:tcPr>
          <w:p w14:paraId="4CD48A67" w14:textId="77777777" w:rsidR="00206421" w:rsidRPr="00206421" w:rsidRDefault="00206421" w:rsidP="00206421">
            <w:pPr>
              <w:spacing w:before="20" w:after="40"/>
              <w:ind w:left="569"/>
              <w:jc w:val="left"/>
            </w:pPr>
            <w:r w:rsidRPr="00206421">
              <w:t>CT5204/695</w:t>
            </w:r>
          </w:p>
        </w:tc>
      </w:tr>
      <w:tr w:rsidR="00206421" w:rsidRPr="00206421" w14:paraId="7E412DC0" w14:textId="77777777" w:rsidTr="00EE2BD1">
        <w:tc>
          <w:tcPr>
            <w:tcW w:w="1666" w:type="pct"/>
          </w:tcPr>
          <w:p w14:paraId="5D5F6D55" w14:textId="77777777" w:rsidR="00206421" w:rsidRPr="00206421" w:rsidRDefault="00206421" w:rsidP="00206421">
            <w:pPr>
              <w:spacing w:before="20" w:after="40"/>
              <w:ind w:left="142" w:hanging="142"/>
              <w:jc w:val="left"/>
            </w:pPr>
            <w:r w:rsidRPr="00206421">
              <w:t xml:space="preserve">46 Tisbury Street, Elizabeth North </w:t>
            </w:r>
            <w:r w:rsidRPr="00206421">
              <w:br/>
              <w:t xml:space="preserve">SA 5113 </w:t>
            </w:r>
          </w:p>
        </w:tc>
        <w:tc>
          <w:tcPr>
            <w:tcW w:w="2272" w:type="pct"/>
          </w:tcPr>
          <w:p w14:paraId="30F23C75" w14:textId="77777777" w:rsidR="00206421" w:rsidRPr="00206421" w:rsidRDefault="00206421" w:rsidP="00206421">
            <w:pPr>
              <w:spacing w:before="20" w:after="40"/>
              <w:ind w:left="146" w:hanging="146"/>
              <w:jc w:val="left"/>
            </w:pPr>
            <w:r w:rsidRPr="00206421">
              <w:t xml:space="preserve">Allotment 298 Deposited Plan 43946 </w:t>
            </w:r>
            <w:proofErr w:type="gramStart"/>
            <w:r w:rsidRPr="00206421">
              <w:t>Hundred</w:t>
            </w:r>
            <w:proofErr w:type="gramEnd"/>
            <w:r w:rsidRPr="00206421">
              <w:t xml:space="preserve"> of Munno Para</w:t>
            </w:r>
          </w:p>
        </w:tc>
        <w:tc>
          <w:tcPr>
            <w:tcW w:w="1063" w:type="pct"/>
          </w:tcPr>
          <w:p w14:paraId="58062187" w14:textId="77777777" w:rsidR="00206421" w:rsidRPr="00206421" w:rsidRDefault="00206421" w:rsidP="00206421">
            <w:pPr>
              <w:spacing w:before="20" w:after="40"/>
              <w:ind w:left="569"/>
              <w:jc w:val="left"/>
            </w:pPr>
            <w:r w:rsidRPr="00206421">
              <w:t>CT6158/713</w:t>
            </w:r>
          </w:p>
        </w:tc>
      </w:tr>
      <w:tr w:rsidR="00206421" w:rsidRPr="00206421" w14:paraId="3D2B9F41" w14:textId="77777777" w:rsidTr="00EE2BD1">
        <w:tc>
          <w:tcPr>
            <w:tcW w:w="1666" w:type="pct"/>
          </w:tcPr>
          <w:p w14:paraId="25852CAB" w14:textId="77777777" w:rsidR="00206421" w:rsidRPr="00206421" w:rsidRDefault="00206421" w:rsidP="00206421">
            <w:pPr>
              <w:spacing w:before="20" w:after="40"/>
              <w:ind w:left="142" w:hanging="142"/>
              <w:jc w:val="left"/>
            </w:pPr>
            <w:r w:rsidRPr="00206421">
              <w:t xml:space="preserve">48 </w:t>
            </w:r>
            <w:proofErr w:type="spellStart"/>
            <w:r w:rsidRPr="00206421">
              <w:t>Hookings</w:t>
            </w:r>
            <w:proofErr w:type="spellEnd"/>
            <w:r w:rsidRPr="00206421">
              <w:t xml:space="preserve"> Terrace, Woodville Gardens </w:t>
            </w:r>
            <w:r w:rsidRPr="00206421">
              <w:br/>
              <w:t xml:space="preserve">SA 5012 </w:t>
            </w:r>
          </w:p>
        </w:tc>
        <w:tc>
          <w:tcPr>
            <w:tcW w:w="2272" w:type="pct"/>
          </w:tcPr>
          <w:p w14:paraId="010F50CD" w14:textId="77777777" w:rsidR="00206421" w:rsidRPr="00206421" w:rsidRDefault="00206421" w:rsidP="00206421">
            <w:pPr>
              <w:spacing w:before="20" w:after="40"/>
              <w:ind w:left="146" w:hanging="146"/>
              <w:jc w:val="left"/>
            </w:pPr>
            <w:r w:rsidRPr="00206421">
              <w:t xml:space="preserve">Allotment 386 Deposited Plan 3369 </w:t>
            </w:r>
            <w:proofErr w:type="gramStart"/>
            <w:r w:rsidRPr="00206421">
              <w:t>Hundred</w:t>
            </w:r>
            <w:proofErr w:type="gramEnd"/>
            <w:r w:rsidRPr="00206421">
              <w:t xml:space="preserve"> Yatala</w:t>
            </w:r>
          </w:p>
        </w:tc>
        <w:tc>
          <w:tcPr>
            <w:tcW w:w="1063" w:type="pct"/>
          </w:tcPr>
          <w:p w14:paraId="439B702F" w14:textId="77777777" w:rsidR="00206421" w:rsidRPr="00206421" w:rsidRDefault="00206421" w:rsidP="00206421">
            <w:pPr>
              <w:spacing w:before="20" w:after="40"/>
              <w:ind w:left="569"/>
              <w:jc w:val="left"/>
            </w:pPr>
            <w:r w:rsidRPr="00206421">
              <w:t>CT5573/246</w:t>
            </w:r>
          </w:p>
        </w:tc>
      </w:tr>
      <w:tr w:rsidR="00206421" w:rsidRPr="00206421" w14:paraId="27630FAF" w14:textId="77777777" w:rsidTr="00EE2BD1">
        <w:tc>
          <w:tcPr>
            <w:tcW w:w="1666" w:type="pct"/>
            <w:tcBorders>
              <w:top w:val="single" w:sz="4" w:space="0" w:color="auto"/>
            </w:tcBorders>
          </w:tcPr>
          <w:p w14:paraId="4D89604C" w14:textId="77777777" w:rsidR="00206421" w:rsidRPr="00206421" w:rsidRDefault="00206421" w:rsidP="00206421">
            <w:pPr>
              <w:spacing w:after="0" w:line="80" w:lineRule="exact"/>
              <w:jc w:val="left"/>
              <w:rPr>
                <w:szCs w:val="17"/>
              </w:rPr>
            </w:pPr>
          </w:p>
        </w:tc>
        <w:tc>
          <w:tcPr>
            <w:tcW w:w="2272" w:type="pct"/>
            <w:tcBorders>
              <w:top w:val="single" w:sz="4" w:space="0" w:color="auto"/>
            </w:tcBorders>
          </w:tcPr>
          <w:p w14:paraId="2A401BBA" w14:textId="77777777" w:rsidR="00206421" w:rsidRPr="00206421" w:rsidRDefault="00206421" w:rsidP="00206421">
            <w:pPr>
              <w:spacing w:after="0" w:line="80" w:lineRule="exact"/>
              <w:jc w:val="left"/>
              <w:rPr>
                <w:szCs w:val="17"/>
              </w:rPr>
            </w:pPr>
          </w:p>
        </w:tc>
        <w:tc>
          <w:tcPr>
            <w:tcW w:w="1063" w:type="pct"/>
            <w:tcBorders>
              <w:top w:val="single" w:sz="4" w:space="0" w:color="auto"/>
            </w:tcBorders>
          </w:tcPr>
          <w:p w14:paraId="7874796C" w14:textId="77777777" w:rsidR="00206421" w:rsidRPr="00206421" w:rsidRDefault="00206421" w:rsidP="00206421">
            <w:pPr>
              <w:spacing w:after="0" w:line="80" w:lineRule="exact"/>
              <w:jc w:val="left"/>
              <w:rPr>
                <w:szCs w:val="17"/>
              </w:rPr>
            </w:pPr>
          </w:p>
        </w:tc>
      </w:tr>
    </w:tbl>
    <w:p w14:paraId="1E5D7256" w14:textId="77777777" w:rsidR="00206421" w:rsidRPr="00206421" w:rsidRDefault="00206421" w:rsidP="00206421">
      <w:pPr>
        <w:spacing w:after="0"/>
        <w:rPr>
          <w:rFonts w:eastAsia="Times New Roman"/>
          <w:szCs w:val="17"/>
        </w:rPr>
      </w:pPr>
      <w:r w:rsidRPr="00206421">
        <w:rPr>
          <w:rFonts w:eastAsia="Times New Roman"/>
          <w:szCs w:val="17"/>
        </w:rPr>
        <w:t>Dated: 21 December 2023</w:t>
      </w:r>
    </w:p>
    <w:p w14:paraId="01F804D8" w14:textId="77777777" w:rsidR="00206421" w:rsidRPr="00206421" w:rsidRDefault="00206421" w:rsidP="00206421">
      <w:pPr>
        <w:spacing w:after="0"/>
        <w:jc w:val="right"/>
        <w:rPr>
          <w:rFonts w:eastAsia="Times New Roman"/>
          <w:smallCaps/>
          <w:szCs w:val="20"/>
        </w:rPr>
      </w:pPr>
      <w:r w:rsidRPr="00206421">
        <w:rPr>
          <w:rFonts w:eastAsia="Times New Roman"/>
          <w:smallCaps/>
          <w:szCs w:val="20"/>
        </w:rPr>
        <w:t>Craig Thompson</w:t>
      </w:r>
    </w:p>
    <w:p w14:paraId="22DE7D68" w14:textId="77777777" w:rsidR="00206421" w:rsidRPr="00206421" w:rsidRDefault="00206421" w:rsidP="00206421">
      <w:pPr>
        <w:spacing w:after="0"/>
        <w:jc w:val="right"/>
        <w:rPr>
          <w:rFonts w:eastAsia="Times New Roman"/>
          <w:szCs w:val="17"/>
        </w:rPr>
      </w:pPr>
      <w:r w:rsidRPr="00206421">
        <w:rPr>
          <w:rFonts w:eastAsia="Times New Roman"/>
          <w:szCs w:val="17"/>
        </w:rPr>
        <w:t>Housing Regulator and Registrar</w:t>
      </w:r>
    </w:p>
    <w:p w14:paraId="4C7DB555" w14:textId="77777777" w:rsidR="00206421" w:rsidRPr="00206421" w:rsidRDefault="00206421" w:rsidP="00206421">
      <w:pPr>
        <w:spacing w:after="0"/>
        <w:jc w:val="right"/>
        <w:rPr>
          <w:rFonts w:eastAsia="Times New Roman"/>
          <w:szCs w:val="17"/>
        </w:rPr>
      </w:pPr>
      <w:r w:rsidRPr="00206421">
        <w:rPr>
          <w:rFonts w:eastAsia="Times New Roman"/>
          <w:szCs w:val="17"/>
        </w:rPr>
        <w:t>Housing Safety Authority, SAHA</w:t>
      </w:r>
    </w:p>
    <w:p w14:paraId="0DA2515A" w14:textId="77777777" w:rsidR="00206421" w:rsidRPr="00206421" w:rsidRDefault="00206421" w:rsidP="00206421">
      <w:pPr>
        <w:spacing w:after="0"/>
        <w:jc w:val="right"/>
        <w:rPr>
          <w:rFonts w:eastAsia="Times New Roman"/>
          <w:szCs w:val="17"/>
        </w:rPr>
      </w:pPr>
      <w:r w:rsidRPr="00206421">
        <w:rPr>
          <w:rFonts w:eastAsia="Times New Roman"/>
          <w:szCs w:val="17"/>
        </w:rPr>
        <w:t>Delegate of Minister for Human Services</w:t>
      </w:r>
    </w:p>
    <w:p w14:paraId="2717AA83" w14:textId="77777777" w:rsidR="00206421" w:rsidRPr="00206421" w:rsidRDefault="00206421" w:rsidP="00206421">
      <w:pPr>
        <w:pBdr>
          <w:bottom w:val="single" w:sz="4" w:space="1" w:color="auto"/>
        </w:pBdr>
        <w:spacing w:after="0" w:line="52" w:lineRule="exact"/>
        <w:jc w:val="center"/>
        <w:rPr>
          <w:rFonts w:eastAsia="Times New Roman"/>
          <w:szCs w:val="17"/>
        </w:rPr>
      </w:pPr>
    </w:p>
    <w:p w14:paraId="51F51BA3" w14:textId="77777777" w:rsidR="00206421" w:rsidRPr="00206421" w:rsidRDefault="00206421" w:rsidP="00206421">
      <w:pPr>
        <w:pBdr>
          <w:top w:val="single" w:sz="4" w:space="1" w:color="auto"/>
        </w:pBdr>
        <w:spacing w:before="34" w:after="0" w:line="14" w:lineRule="exact"/>
        <w:jc w:val="center"/>
        <w:rPr>
          <w:rFonts w:eastAsia="Times New Roman"/>
          <w:szCs w:val="17"/>
        </w:rPr>
      </w:pPr>
    </w:p>
    <w:p w14:paraId="433210F5" w14:textId="77777777" w:rsidR="00206421" w:rsidRPr="00206421" w:rsidRDefault="00206421" w:rsidP="00206421">
      <w:pPr>
        <w:spacing w:after="0"/>
        <w:rPr>
          <w:rFonts w:eastAsia="Times New Roman"/>
          <w:szCs w:val="17"/>
        </w:rPr>
      </w:pPr>
    </w:p>
    <w:p w14:paraId="659998C2" w14:textId="77777777" w:rsidR="00206421" w:rsidRPr="00206421" w:rsidRDefault="00206421" w:rsidP="001F3754">
      <w:pPr>
        <w:pStyle w:val="Heading2"/>
      </w:pPr>
      <w:bookmarkStart w:id="15" w:name="_Toc154050428"/>
      <w:r w:rsidRPr="00206421">
        <w:t>LANDSCAPE SOUTH AUSTRALIA ACT 2019</w:t>
      </w:r>
      <w:bookmarkEnd w:id="15"/>
    </w:p>
    <w:p w14:paraId="50864535" w14:textId="77777777" w:rsidR="00206421" w:rsidRPr="00206421" w:rsidRDefault="00206421" w:rsidP="002064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i/>
          <w:szCs w:val="17"/>
        </w:rPr>
      </w:pPr>
      <w:r w:rsidRPr="00206421">
        <w:rPr>
          <w:i/>
          <w:szCs w:val="17"/>
        </w:rPr>
        <w:t>Declaration of Penalty in Relation to the Unauthorised or Unlawful Taking of Water</w:t>
      </w:r>
    </w:p>
    <w:p w14:paraId="4A19F053" w14:textId="77777777" w:rsidR="00206421" w:rsidRPr="00206421" w:rsidRDefault="00206421" w:rsidP="002064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206421">
        <w:rPr>
          <w:szCs w:val="17"/>
        </w:rPr>
        <w:t xml:space="preserve">PURSUANT to Section 88 of the </w:t>
      </w:r>
      <w:r w:rsidRPr="00206421">
        <w:rPr>
          <w:i/>
          <w:szCs w:val="17"/>
        </w:rPr>
        <w:t>Landscape South Australia Act 2019</w:t>
      </w:r>
      <w:r w:rsidRPr="00206421">
        <w:rPr>
          <w:szCs w:val="17"/>
        </w:rPr>
        <w:t xml:space="preserve"> (the Act), I, Dan Jordan, delegate of the Minister for Climate, Environment and Water to whom the Act is committed, hereby declare that the following penalties are payable in relation to the unauthorised or unlawful taking of water during the consumption period that corresponds to the accounting period 1 July 2023 to 30 June 2024 inclusive:</w:t>
      </w:r>
    </w:p>
    <w:p w14:paraId="60257379" w14:textId="77777777" w:rsidR="00206421" w:rsidRPr="00206421" w:rsidRDefault="00206421" w:rsidP="002516AA">
      <w:pPr>
        <w:numPr>
          <w:ilvl w:val="0"/>
          <w:numId w:val="9"/>
        </w:numPr>
        <w:rPr>
          <w:szCs w:val="17"/>
        </w:rPr>
      </w:pPr>
      <w:r w:rsidRPr="00206421">
        <w:rPr>
          <w:szCs w:val="17"/>
        </w:rPr>
        <w:t>Where a person who is the holder of a water allocation (other than a water allocation pursuant to an authorisation under Section 105 of the Act) takes water from a prescribed water resource listed in column one of the table in Schedule 1 to this notice, which is in excess of the amount available under the allocation, the penalty declared pursuant to Section 88(1)(a) is the corresponding rate in column two of the table in Schedule 1 per kilolitre of water taken in excess of the amount available under the allocation, as determined or assessed to have been taken in accordance with Section 79 of the Act.</w:t>
      </w:r>
    </w:p>
    <w:p w14:paraId="17CBC233" w14:textId="77777777" w:rsidR="00206421" w:rsidRPr="00206421" w:rsidRDefault="00206421" w:rsidP="002516AA">
      <w:pPr>
        <w:numPr>
          <w:ilvl w:val="0"/>
          <w:numId w:val="9"/>
        </w:numPr>
        <w:rPr>
          <w:szCs w:val="17"/>
        </w:rPr>
      </w:pPr>
      <w:r w:rsidRPr="00206421">
        <w:rPr>
          <w:szCs w:val="17"/>
        </w:rPr>
        <w:t>Where a person who is the holder of a water allocation pursuant to an authorisation under Section 105 of the Act takes water from a prescribed water resource listed in column one of the table in Schedule 2 to this notice, which is in excess of the amount available under the allocation, the penalty declared pursuant to Section 88(1)(a) is the corresponding rate in column two of the table in Schedule 2 per kilolitre of water taken in excess of the amount available under the allocation, as determined or assessed to have been taken in accordance with Section 79 of the Act.</w:t>
      </w:r>
    </w:p>
    <w:p w14:paraId="7EE5DED0" w14:textId="77777777" w:rsidR="00206421" w:rsidRPr="00206421" w:rsidRDefault="00206421" w:rsidP="002516AA">
      <w:pPr>
        <w:numPr>
          <w:ilvl w:val="0"/>
          <w:numId w:val="9"/>
        </w:numPr>
        <w:rPr>
          <w:szCs w:val="17"/>
        </w:rPr>
      </w:pPr>
      <w:r w:rsidRPr="00206421">
        <w:rPr>
          <w:szCs w:val="17"/>
        </w:rPr>
        <w:lastRenderedPageBreak/>
        <w:t>Where a person takes water from a prescribed water resource in column one of the table in Schedule 1 to this notice and is not authorised under section 105 or as part of a water allocation to take that water, and so acts in contravention of the Act, the penalty declared under Section 88(1)(e) is the corresponding rate in column three of the table in Schedule 1 per kilolitre of water taken, as determined or assessed to have been taken in accordance with Section 79 of the Act.</w:t>
      </w:r>
    </w:p>
    <w:p w14:paraId="53A1CBEB" w14:textId="77777777" w:rsidR="00206421" w:rsidRPr="00206421" w:rsidRDefault="00206421" w:rsidP="002516AA">
      <w:pPr>
        <w:numPr>
          <w:ilvl w:val="0"/>
          <w:numId w:val="9"/>
        </w:numPr>
        <w:rPr>
          <w:szCs w:val="17"/>
        </w:rPr>
      </w:pPr>
      <w:r w:rsidRPr="00206421">
        <w:rPr>
          <w:szCs w:val="17"/>
        </w:rPr>
        <w:t>Where a person takes water from a prescribed water resource described in column one of the table in Schedule 1 to this notice in contravention of a notice under Section 109 of the Act, the penalty declared under Section 88(1)(f) is the corresponding rate in column three of the table in Schedule 1 per kilolitre of water taken in excess of the amount authorised for take, as determined or assessed to have been taken in accordance with Section 79 of the Act.</w:t>
      </w:r>
    </w:p>
    <w:p w14:paraId="0118E80B" w14:textId="77777777" w:rsidR="00206421" w:rsidRPr="00206421" w:rsidRDefault="00206421" w:rsidP="002516AA">
      <w:pPr>
        <w:numPr>
          <w:ilvl w:val="0"/>
          <w:numId w:val="9"/>
        </w:numPr>
        <w:rPr>
          <w:szCs w:val="17"/>
        </w:rPr>
      </w:pPr>
      <w:r w:rsidRPr="00206421">
        <w:rPr>
          <w:szCs w:val="17"/>
        </w:rPr>
        <w:t>Where a person may be subject to more than one penalty under Section 88 in respect of the same conduct, the penalty that is the greater shall be imposed.</w:t>
      </w:r>
    </w:p>
    <w:p w14:paraId="338A902A"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rPr>
          <w:szCs w:val="17"/>
        </w:rPr>
      </w:pPr>
      <w:r w:rsidRPr="00206421">
        <w:rPr>
          <w:szCs w:val="17"/>
        </w:rPr>
        <w:t>In this notice:</w:t>
      </w:r>
    </w:p>
    <w:p w14:paraId="65C96E81" w14:textId="77777777" w:rsidR="00206421" w:rsidRPr="00206421" w:rsidRDefault="00206421" w:rsidP="00206421">
      <w:pPr>
        <w:tabs>
          <w:tab w:val="left" w:pos="284"/>
          <w:tab w:val="left" w:pos="320"/>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Northern Adelaide Plains Prescribed Wells Area’ means the area declared to be the Northern Adelaide Plains Proclaimed Region by proclamation under Section 41 of the </w:t>
      </w:r>
      <w:r w:rsidRPr="00206421">
        <w:rPr>
          <w:i/>
          <w:szCs w:val="17"/>
        </w:rPr>
        <w:t>Water Resources Act 1976</w:t>
      </w:r>
      <w:r w:rsidRPr="00206421">
        <w:rPr>
          <w:szCs w:val="17"/>
        </w:rPr>
        <w:t xml:space="preserve"> (see </w:t>
      </w:r>
      <w:r w:rsidRPr="00206421">
        <w:rPr>
          <w:i/>
          <w:szCs w:val="17"/>
        </w:rPr>
        <w:t>Government</w:t>
      </w:r>
      <w:r w:rsidRPr="00206421">
        <w:rPr>
          <w:szCs w:val="17"/>
        </w:rPr>
        <w:t xml:space="preserve"> </w:t>
      </w:r>
      <w:r w:rsidRPr="00206421">
        <w:rPr>
          <w:i/>
          <w:szCs w:val="17"/>
        </w:rPr>
        <w:t>Gazette</w:t>
      </w:r>
      <w:r w:rsidRPr="00206421">
        <w:rPr>
          <w:szCs w:val="17"/>
        </w:rPr>
        <w:t xml:space="preserve"> 13 May 1976 page 2459), and as further declared by regulation under Section 125 of the </w:t>
      </w:r>
      <w:r w:rsidRPr="00206421">
        <w:rPr>
          <w:i/>
          <w:szCs w:val="17"/>
        </w:rPr>
        <w:t>Natural Resources Management Act 2004</w:t>
      </w:r>
      <w:r w:rsidRPr="00206421">
        <w:rPr>
          <w:szCs w:val="17"/>
        </w:rPr>
        <w:t xml:space="preserve"> (see </w:t>
      </w:r>
      <w:r w:rsidRPr="00206421">
        <w:rPr>
          <w:i/>
          <w:szCs w:val="17"/>
        </w:rPr>
        <w:t>Government Gazette</w:t>
      </w:r>
      <w:r w:rsidRPr="00206421">
        <w:rPr>
          <w:szCs w:val="17"/>
        </w:rPr>
        <w:t xml:space="preserve"> 22 July 2004, p. 2600);</w:t>
      </w:r>
    </w:p>
    <w:p w14:paraId="7BA128A2" w14:textId="77777777" w:rsidR="00206421" w:rsidRPr="00206421" w:rsidRDefault="00206421" w:rsidP="00206421">
      <w:pPr>
        <w:tabs>
          <w:tab w:val="left" w:pos="284"/>
          <w:tab w:val="left" w:pos="320"/>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sidDel="00D0692F">
        <w:rPr>
          <w:szCs w:val="17"/>
        </w:rPr>
        <w:t xml:space="preserve"> </w:t>
      </w:r>
      <w:r w:rsidRPr="00206421">
        <w:rPr>
          <w:szCs w:val="17"/>
        </w:rPr>
        <w:t>‘</w:t>
      </w:r>
      <w:proofErr w:type="gramStart"/>
      <w:r w:rsidRPr="00206421">
        <w:rPr>
          <w:szCs w:val="17"/>
        </w:rPr>
        <w:t>the</w:t>
      </w:r>
      <w:proofErr w:type="gramEnd"/>
      <w:r w:rsidRPr="00206421">
        <w:rPr>
          <w:szCs w:val="17"/>
        </w:rPr>
        <w:t xml:space="preserve"> Central Adelaide Prescribed Wells Area’ means the area which includes the wells declared by regulation under section 125 of the </w:t>
      </w:r>
      <w:r w:rsidRPr="00206421">
        <w:rPr>
          <w:i/>
          <w:szCs w:val="17"/>
        </w:rPr>
        <w:t>Natural Resources Management Act 2004</w:t>
      </w:r>
      <w:r w:rsidRPr="00206421">
        <w:rPr>
          <w:szCs w:val="17"/>
        </w:rPr>
        <w:t xml:space="preserve"> (</w:t>
      </w:r>
      <w:r w:rsidRPr="00206421">
        <w:rPr>
          <w:i/>
          <w:szCs w:val="17"/>
        </w:rPr>
        <w:t>Natural Resources Management (Central Adelaide – Prescribed Wells Area) Regulations 2007</w:t>
      </w:r>
      <w:r w:rsidRPr="00206421">
        <w:rPr>
          <w:szCs w:val="17"/>
        </w:rPr>
        <w:t xml:space="preserve">) (see </w:t>
      </w:r>
      <w:r w:rsidRPr="00206421">
        <w:rPr>
          <w:i/>
          <w:szCs w:val="17"/>
        </w:rPr>
        <w:t>Government Gazette</w:t>
      </w:r>
      <w:r w:rsidRPr="00206421">
        <w:rPr>
          <w:szCs w:val="17"/>
        </w:rPr>
        <w:t xml:space="preserve"> 7 June 2007, pp.2573-2574);</w:t>
      </w:r>
    </w:p>
    <w:p w14:paraId="70A0C83C" w14:textId="77777777" w:rsidR="00206421" w:rsidRPr="00206421" w:rsidRDefault="00206421" w:rsidP="002064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Dry Creek Prescribed Wells Area’ means the area declared to be the Dry Creek Proclaimed Wells Area by proclamation under Section 33(2) of the </w:t>
      </w:r>
      <w:r w:rsidRPr="00206421">
        <w:rPr>
          <w:i/>
          <w:szCs w:val="17"/>
        </w:rPr>
        <w:t>Water Resources Act 1990</w:t>
      </w:r>
      <w:r w:rsidRPr="00206421">
        <w:rPr>
          <w:szCs w:val="17"/>
        </w:rPr>
        <w:t xml:space="preserve"> (see </w:t>
      </w:r>
      <w:r w:rsidRPr="00206421">
        <w:rPr>
          <w:i/>
          <w:szCs w:val="17"/>
        </w:rPr>
        <w:t>Government Gazette</w:t>
      </w:r>
      <w:r w:rsidRPr="00206421">
        <w:rPr>
          <w:szCs w:val="17"/>
        </w:rPr>
        <w:t xml:space="preserve"> 11 July 1996 p. 76, and as further varied by </w:t>
      </w:r>
      <w:r w:rsidRPr="00206421">
        <w:rPr>
          <w:i/>
          <w:szCs w:val="17"/>
        </w:rPr>
        <w:t>Government Gazette</w:t>
      </w:r>
      <w:r w:rsidRPr="00206421">
        <w:rPr>
          <w:szCs w:val="17"/>
        </w:rPr>
        <w:t xml:space="preserve"> 28 November 1996, p. 1747)’;</w:t>
      </w:r>
    </w:p>
    <w:p w14:paraId="632E8986" w14:textId="77777777" w:rsidR="00206421" w:rsidRPr="00206421" w:rsidRDefault="00206421" w:rsidP="00206421">
      <w:pPr>
        <w:tabs>
          <w:tab w:val="left" w:pos="426"/>
          <w:tab w:val="left" w:pos="480"/>
          <w:tab w:val="left" w:pos="567"/>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 xml:space="preserve"> ‘the Angas-Bremer Prescribed Wells Area’ means the area declared to be the Angas-Bremer Proclaimed Region </w:t>
      </w:r>
      <w:proofErr w:type="gramStart"/>
      <w:r w:rsidRPr="00206421">
        <w:rPr>
          <w:szCs w:val="17"/>
        </w:rPr>
        <w:t>by  proclamation</w:t>
      </w:r>
      <w:proofErr w:type="gramEnd"/>
      <w:r w:rsidRPr="00206421">
        <w:rPr>
          <w:szCs w:val="17"/>
        </w:rPr>
        <w:t xml:space="preserve"> under Section 41 of the </w:t>
      </w:r>
      <w:r w:rsidRPr="00206421">
        <w:rPr>
          <w:i/>
          <w:szCs w:val="17"/>
        </w:rPr>
        <w:t>Water Resources Act 1976</w:t>
      </w:r>
      <w:r w:rsidRPr="00206421">
        <w:rPr>
          <w:szCs w:val="17"/>
        </w:rPr>
        <w:t xml:space="preserve"> (see </w:t>
      </w:r>
      <w:r w:rsidRPr="00206421">
        <w:rPr>
          <w:i/>
          <w:szCs w:val="17"/>
        </w:rPr>
        <w:t>Government Gazette</w:t>
      </w:r>
      <w:r w:rsidRPr="00206421">
        <w:rPr>
          <w:szCs w:val="17"/>
        </w:rPr>
        <w:t xml:space="preserve"> 23 October 1980 p. 1192);</w:t>
      </w:r>
    </w:p>
    <w:p w14:paraId="0B5ED0E5" w14:textId="77777777" w:rsidR="00206421" w:rsidRPr="00206421" w:rsidRDefault="00206421" w:rsidP="00206421">
      <w:pPr>
        <w:tabs>
          <w:tab w:val="left" w:pos="16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Peake, Roby and Sherlock Prescribed Wells Area’ means the area declared by regulation under Section 125 of the </w:t>
      </w:r>
      <w:r w:rsidRPr="00206421">
        <w:rPr>
          <w:i/>
          <w:szCs w:val="17"/>
        </w:rPr>
        <w:t>Natural Resources Management Act 2004 (Natural Resources Management (Peake, Roby and Sherlock Prescribed Wells Area) Regulations 2005)</w:t>
      </w:r>
      <w:r w:rsidRPr="00206421">
        <w:rPr>
          <w:szCs w:val="17"/>
        </w:rPr>
        <w:t xml:space="preserve"> (see</w:t>
      </w:r>
      <w:r w:rsidRPr="00206421">
        <w:rPr>
          <w:i/>
          <w:szCs w:val="17"/>
        </w:rPr>
        <w:t xml:space="preserve"> Government Gazette</w:t>
      </w:r>
      <w:r w:rsidRPr="00206421">
        <w:rPr>
          <w:szCs w:val="17"/>
        </w:rPr>
        <w:t xml:space="preserve"> 27 October 2005 p. 3836);</w:t>
      </w:r>
    </w:p>
    <w:p w14:paraId="4F80944B" w14:textId="77777777" w:rsidR="00206421" w:rsidRPr="00206421" w:rsidRDefault="00206421" w:rsidP="00206421">
      <w:pPr>
        <w:tabs>
          <w:tab w:val="left" w:pos="16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 xml:space="preserve">‘the Marne Saunders Prescribed Water Resources Area’ means the area declared by </w:t>
      </w:r>
      <w:proofErr w:type="gramStart"/>
      <w:r w:rsidRPr="00206421">
        <w:rPr>
          <w:szCs w:val="17"/>
        </w:rPr>
        <w:t>regulation  under</w:t>
      </w:r>
      <w:proofErr w:type="gramEnd"/>
      <w:r w:rsidRPr="00206421">
        <w:rPr>
          <w:szCs w:val="17"/>
        </w:rPr>
        <w:t xml:space="preserve"> Section 125 of the </w:t>
      </w:r>
      <w:r w:rsidRPr="00206421">
        <w:rPr>
          <w:i/>
          <w:szCs w:val="17"/>
        </w:rPr>
        <w:t>Natural Resources Management Act 2004</w:t>
      </w:r>
      <w:r w:rsidRPr="00206421">
        <w:rPr>
          <w:szCs w:val="17"/>
        </w:rPr>
        <w:t xml:space="preserve"> (see</w:t>
      </w:r>
      <w:r w:rsidRPr="00206421">
        <w:rPr>
          <w:i/>
          <w:szCs w:val="17"/>
        </w:rPr>
        <w:t xml:space="preserve"> Government Gazette</w:t>
      </w:r>
      <w:r w:rsidRPr="00206421">
        <w:rPr>
          <w:szCs w:val="17"/>
        </w:rPr>
        <w:t xml:space="preserve"> 20 March 2003, p. 1111);</w:t>
      </w:r>
    </w:p>
    <w:p w14:paraId="12C5D671"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Clare Valley Prescribed Water Resources Area’ means the area declared by regulation to be the Clare Valley Prescribed Wells Area and Watercourses under section 8 of the </w:t>
      </w:r>
      <w:r w:rsidRPr="00206421">
        <w:rPr>
          <w:i/>
          <w:szCs w:val="17"/>
        </w:rPr>
        <w:t>Water Resources Act 1997</w:t>
      </w:r>
      <w:r w:rsidRPr="00206421">
        <w:rPr>
          <w:szCs w:val="17"/>
        </w:rPr>
        <w:t xml:space="preserve"> (see</w:t>
      </w:r>
      <w:r w:rsidRPr="00206421">
        <w:rPr>
          <w:i/>
          <w:szCs w:val="17"/>
        </w:rPr>
        <w:t xml:space="preserve"> Government Gazette</w:t>
      </w:r>
      <w:r w:rsidRPr="00206421">
        <w:rPr>
          <w:szCs w:val="17"/>
        </w:rPr>
        <w:t xml:space="preserve"> 25 July 1996 p.171) and the area declared by regulation to be the Clare Valley Prescribed Surface Water Area under Section 8 of the </w:t>
      </w:r>
      <w:r w:rsidRPr="00206421">
        <w:rPr>
          <w:i/>
          <w:szCs w:val="17"/>
        </w:rPr>
        <w:t>Water Resources Act 1997</w:t>
      </w:r>
      <w:r w:rsidRPr="00206421">
        <w:rPr>
          <w:szCs w:val="17"/>
        </w:rPr>
        <w:t xml:space="preserve"> (see</w:t>
      </w:r>
      <w:r w:rsidRPr="00206421">
        <w:rPr>
          <w:i/>
          <w:szCs w:val="17"/>
        </w:rPr>
        <w:t xml:space="preserve"> Government Gazette</w:t>
      </w:r>
      <w:r w:rsidRPr="00206421">
        <w:rPr>
          <w:szCs w:val="17"/>
        </w:rPr>
        <w:t xml:space="preserve"> 28 October 1999 p.2127);</w:t>
      </w:r>
    </w:p>
    <w:p w14:paraId="4AC074AF"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Mallee Prescribed Wells Area’ means the area declared to be the Mallee Prescribed Wells Area by proclamation under Section 41 of the </w:t>
      </w:r>
      <w:r w:rsidRPr="00206421">
        <w:rPr>
          <w:i/>
          <w:szCs w:val="17"/>
        </w:rPr>
        <w:t>Water Resources Act 1976</w:t>
      </w:r>
      <w:r w:rsidRPr="00206421">
        <w:rPr>
          <w:szCs w:val="17"/>
        </w:rPr>
        <w:t xml:space="preserve"> (See</w:t>
      </w:r>
      <w:r w:rsidRPr="00206421">
        <w:rPr>
          <w:i/>
          <w:szCs w:val="17"/>
        </w:rPr>
        <w:t xml:space="preserve"> Government Gazette</w:t>
      </w:r>
      <w:r w:rsidRPr="00206421">
        <w:rPr>
          <w:szCs w:val="17"/>
        </w:rPr>
        <w:t xml:space="preserve"> 28 July 1983, page 205 and varied on 9 January 1986, page 19) and as further declared by regulation under Section 125 of the </w:t>
      </w:r>
      <w:r w:rsidRPr="00206421">
        <w:rPr>
          <w:i/>
          <w:szCs w:val="17"/>
        </w:rPr>
        <w:t>Natural Resources Management Act 2004</w:t>
      </w:r>
      <w:r w:rsidRPr="00206421">
        <w:rPr>
          <w:szCs w:val="17"/>
        </w:rPr>
        <w:t xml:space="preserve"> (see</w:t>
      </w:r>
      <w:r w:rsidRPr="00206421">
        <w:rPr>
          <w:i/>
          <w:szCs w:val="17"/>
        </w:rPr>
        <w:t xml:space="preserve"> Government Gazette</w:t>
      </w:r>
      <w:r w:rsidRPr="00206421">
        <w:rPr>
          <w:szCs w:val="17"/>
        </w:rPr>
        <w:t xml:space="preserve"> 27 October 2005, p. 3833);</w:t>
      </w:r>
    </w:p>
    <w:p w14:paraId="544929ED"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Southern Basins Prescribed Wells Area’ means the area declared to be the Southern Basins Proclaimed Region by proclamation under Section 41 of the </w:t>
      </w:r>
      <w:r w:rsidRPr="00206421">
        <w:rPr>
          <w:i/>
          <w:szCs w:val="17"/>
        </w:rPr>
        <w:t>Water Resources Act 1976</w:t>
      </w:r>
      <w:r w:rsidRPr="00206421">
        <w:rPr>
          <w:szCs w:val="17"/>
        </w:rPr>
        <w:t xml:space="preserve"> (see</w:t>
      </w:r>
      <w:r w:rsidRPr="00206421">
        <w:rPr>
          <w:i/>
          <w:szCs w:val="17"/>
        </w:rPr>
        <w:t xml:space="preserve"> Government Gazette</w:t>
      </w:r>
      <w:r w:rsidRPr="00206421">
        <w:rPr>
          <w:szCs w:val="17"/>
        </w:rPr>
        <w:t xml:space="preserve"> 12 March 1987 p. 596);</w:t>
      </w:r>
    </w:p>
    <w:p w14:paraId="15DA4676"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Musgrave Prescribed Wells Area’ means the area declared to be the Musgrave Proclaimed Region by proclamation under Section 41 of the </w:t>
      </w:r>
      <w:r w:rsidRPr="00206421">
        <w:rPr>
          <w:i/>
          <w:szCs w:val="17"/>
        </w:rPr>
        <w:t>Water Resources Act 1976</w:t>
      </w:r>
      <w:r w:rsidRPr="00206421">
        <w:rPr>
          <w:szCs w:val="17"/>
        </w:rPr>
        <w:t xml:space="preserve"> (see</w:t>
      </w:r>
      <w:r w:rsidRPr="00206421">
        <w:rPr>
          <w:i/>
          <w:szCs w:val="17"/>
        </w:rPr>
        <w:t xml:space="preserve"> Government Gazette</w:t>
      </w:r>
      <w:r w:rsidRPr="00206421">
        <w:rPr>
          <w:szCs w:val="17"/>
        </w:rPr>
        <w:t xml:space="preserve"> 12 March 1987 p. 596);</w:t>
      </w:r>
    </w:p>
    <w:p w14:paraId="71CDDCC7"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Far North Prescribed Wells Area’ means the area declared to be the Far North Prescribed Wells Area by regulation under Section 8 of the </w:t>
      </w:r>
      <w:r w:rsidRPr="00206421">
        <w:rPr>
          <w:i/>
          <w:szCs w:val="17"/>
        </w:rPr>
        <w:t>Water Resources Act 1997</w:t>
      </w:r>
      <w:r w:rsidRPr="00206421">
        <w:rPr>
          <w:szCs w:val="17"/>
        </w:rPr>
        <w:t xml:space="preserve"> (see</w:t>
      </w:r>
      <w:r w:rsidRPr="00206421">
        <w:rPr>
          <w:i/>
          <w:szCs w:val="17"/>
        </w:rPr>
        <w:t xml:space="preserve"> Government Gazette</w:t>
      </w:r>
      <w:r w:rsidRPr="00206421">
        <w:rPr>
          <w:szCs w:val="17"/>
        </w:rPr>
        <w:t xml:space="preserve"> 27 March 2003 p. 1250);</w:t>
      </w:r>
    </w:p>
    <w:p w14:paraId="019BBC2D"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Barossa Prescribed Water Resources Area’ means the area declared by regulation under Section 8 of the </w:t>
      </w:r>
      <w:r w:rsidRPr="00206421">
        <w:rPr>
          <w:i/>
          <w:szCs w:val="17"/>
        </w:rPr>
        <w:t>Water Resources Act 1997</w:t>
      </w:r>
      <w:r w:rsidRPr="00206421">
        <w:rPr>
          <w:szCs w:val="17"/>
        </w:rPr>
        <w:t xml:space="preserve"> (see</w:t>
      </w:r>
      <w:r w:rsidRPr="00206421">
        <w:rPr>
          <w:i/>
          <w:szCs w:val="17"/>
        </w:rPr>
        <w:t xml:space="preserve"> Government Gazette</w:t>
      </w:r>
      <w:r w:rsidRPr="00206421">
        <w:rPr>
          <w:szCs w:val="17"/>
        </w:rPr>
        <w:t xml:space="preserve"> 19 May 2005, p. 1295);</w:t>
      </w:r>
    </w:p>
    <w:p w14:paraId="4E8EC3D1" w14:textId="77777777" w:rsidR="00206421" w:rsidRPr="00206421" w:rsidRDefault="00206421" w:rsidP="00206421">
      <w:pPr>
        <w:tabs>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McLaren Vale Prescribed Wells Area’ means the area gazetted on 7 January 1999 page 13, under the provisions of the </w:t>
      </w:r>
      <w:r w:rsidRPr="00206421">
        <w:rPr>
          <w:i/>
          <w:szCs w:val="17"/>
        </w:rPr>
        <w:t>Water Resources Act 1997</w:t>
      </w:r>
      <w:r w:rsidRPr="00206421">
        <w:rPr>
          <w:szCs w:val="17"/>
        </w:rPr>
        <w:t>;</w:t>
      </w:r>
    </w:p>
    <w:p w14:paraId="55FB0EFA"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Western Mount Lofty Ranges Prescribed Water Resources Area’ means that area which includes:</w:t>
      </w:r>
    </w:p>
    <w:p w14:paraId="1B7A8143"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720"/>
        <w:rPr>
          <w:szCs w:val="17"/>
        </w:rPr>
      </w:pPr>
      <w:r w:rsidRPr="00206421">
        <w:rPr>
          <w:szCs w:val="17"/>
        </w:rPr>
        <w:t xml:space="preserve">the watercourses declared by regulation under section 125 of the </w:t>
      </w:r>
      <w:r w:rsidRPr="00206421">
        <w:rPr>
          <w:i/>
          <w:szCs w:val="17"/>
        </w:rPr>
        <w:t>Natural Resources Management Act 2004</w:t>
      </w:r>
      <w:r w:rsidRPr="00206421">
        <w:rPr>
          <w:szCs w:val="17"/>
        </w:rPr>
        <w:t xml:space="preserve"> (</w:t>
      </w:r>
      <w:r w:rsidRPr="00206421">
        <w:rPr>
          <w:i/>
          <w:szCs w:val="17"/>
        </w:rPr>
        <w:t>Natural Resources Management (Western Mount Lofty Ranges -- Prescribed Watercourses) Regulations 2005</w:t>
      </w:r>
      <w:r w:rsidRPr="00206421">
        <w:rPr>
          <w:szCs w:val="17"/>
        </w:rPr>
        <w:t xml:space="preserve">) (see </w:t>
      </w:r>
      <w:r w:rsidRPr="00206421">
        <w:rPr>
          <w:i/>
          <w:szCs w:val="17"/>
        </w:rPr>
        <w:t>Government Gazette</w:t>
      </w:r>
      <w:r w:rsidRPr="00206421">
        <w:rPr>
          <w:szCs w:val="17"/>
        </w:rPr>
        <w:t xml:space="preserve"> 20 October 2005, pp. 3791-3792); and</w:t>
      </w:r>
    </w:p>
    <w:p w14:paraId="45BDA528"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720"/>
        <w:rPr>
          <w:szCs w:val="17"/>
        </w:rPr>
      </w:pPr>
      <w:r w:rsidRPr="00206421">
        <w:rPr>
          <w:szCs w:val="17"/>
        </w:rPr>
        <w:t xml:space="preserve">the wells declared by regulation under section 125 of the </w:t>
      </w:r>
      <w:r w:rsidRPr="00206421">
        <w:rPr>
          <w:i/>
          <w:szCs w:val="17"/>
        </w:rPr>
        <w:t xml:space="preserve">Natural Resources Management Act 2004 </w:t>
      </w:r>
      <w:r w:rsidRPr="00206421">
        <w:rPr>
          <w:szCs w:val="17"/>
        </w:rPr>
        <w:t>(</w:t>
      </w:r>
      <w:r w:rsidRPr="00206421">
        <w:rPr>
          <w:i/>
          <w:szCs w:val="17"/>
        </w:rPr>
        <w:t>Natural Resources Management (Western Mont Lofty Ranges – Prescribed Wells Area) Regulations 2005</w:t>
      </w:r>
      <w:r w:rsidRPr="00206421">
        <w:rPr>
          <w:szCs w:val="17"/>
        </w:rPr>
        <w:t xml:space="preserve">) (see </w:t>
      </w:r>
      <w:r w:rsidRPr="00206421">
        <w:rPr>
          <w:i/>
          <w:szCs w:val="17"/>
        </w:rPr>
        <w:t>Government Gazette</w:t>
      </w:r>
      <w:r w:rsidRPr="00206421">
        <w:rPr>
          <w:szCs w:val="17"/>
        </w:rPr>
        <w:t xml:space="preserve"> 20 October 2005, pp.3793-3794); and</w:t>
      </w:r>
    </w:p>
    <w:p w14:paraId="1775C3C1"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720"/>
        <w:rPr>
          <w:szCs w:val="17"/>
        </w:rPr>
      </w:pPr>
      <w:r w:rsidRPr="00206421">
        <w:rPr>
          <w:szCs w:val="17"/>
        </w:rPr>
        <w:t xml:space="preserve">the surface water area declared by regulation under section 125 of the </w:t>
      </w:r>
      <w:r w:rsidRPr="00206421">
        <w:rPr>
          <w:i/>
          <w:szCs w:val="17"/>
        </w:rPr>
        <w:t>Natural Resources Management Act 2004</w:t>
      </w:r>
      <w:r w:rsidRPr="00206421">
        <w:rPr>
          <w:szCs w:val="17"/>
        </w:rPr>
        <w:t xml:space="preserve"> (</w:t>
      </w:r>
      <w:r w:rsidRPr="00206421">
        <w:rPr>
          <w:i/>
          <w:szCs w:val="17"/>
        </w:rPr>
        <w:t>Natural Resources Management (Western Mount Lofty Ranges - Surface Water Prescribed Area) Regulation 2005</w:t>
      </w:r>
      <w:r w:rsidRPr="00206421">
        <w:rPr>
          <w:szCs w:val="17"/>
        </w:rPr>
        <w:t xml:space="preserve">) (see </w:t>
      </w:r>
      <w:r w:rsidRPr="00206421">
        <w:rPr>
          <w:i/>
          <w:szCs w:val="17"/>
        </w:rPr>
        <w:t>Government Gazette</w:t>
      </w:r>
      <w:r w:rsidRPr="00206421">
        <w:rPr>
          <w:szCs w:val="17"/>
        </w:rPr>
        <w:t xml:space="preserve"> 20 October 2005, pp. 3795-3796</w:t>
      </w:r>
      <w:proofErr w:type="gramStart"/>
      <w:r w:rsidRPr="00206421">
        <w:rPr>
          <w:szCs w:val="17"/>
        </w:rPr>
        <w:t>);</w:t>
      </w:r>
      <w:proofErr w:type="gramEnd"/>
    </w:p>
    <w:p w14:paraId="1BE37CE3"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Eastern Mount Lofty Ranges Prescribed Resources Area’ means that area which includes:</w:t>
      </w:r>
    </w:p>
    <w:p w14:paraId="013AC5AB"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640"/>
        <w:rPr>
          <w:szCs w:val="17"/>
        </w:rPr>
      </w:pPr>
      <w:r w:rsidRPr="00206421">
        <w:rPr>
          <w:szCs w:val="17"/>
        </w:rPr>
        <w:t xml:space="preserve">the watercourses and surface water area declared by regulation under section 125 of the </w:t>
      </w:r>
      <w:r w:rsidRPr="00206421">
        <w:rPr>
          <w:i/>
          <w:szCs w:val="17"/>
        </w:rPr>
        <w:t>Natural Resources Management Act 2004</w:t>
      </w:r>
      <w:r w:rsidRPr="00206421">
        <w:rPr>
          <w:szCs w:val="17"/>
        </w:rPr>
        <w:t xml:space="preserve"> (</w:t>
      </w:r>
      <w:r w:rsidRPr="00206421">
        <w:rPr>
          <w:i/>
          <w:szCs w:val="17"/>
        </w:rPr>
        <w:t>Natural Resources Management (Eastern Mount Lofty Ranges - Prescribed Watercourses and Surface Water Prescribed Area) Regulations 2005</w:t>
      </w:r>
      <w:r w:rsidRPr="00206421">
        <w:rPr>
          <w:szCs w:val="17"/>
        </w:rPr>
        <w:t xml:space="preserve">) (see </w:t>
      </w:r>
      <w:r w:rsidRPr="00206421">
        <w:rPr>
          <w:i/>
          <w:szCs w:val="17"/>
        </w:rPr>
        <w:t>Government Gazette</w:t>
      </w:r>
      <w:r w:rsidRPr="00206421">
        <w:rPr>
          <w:szCs w:val="17"/>
        </w:rPr>
        <w:t xml:space="preserve"> 8 September 2005, pp.3292-3293); and </w:t>
      </w:r>
    </w:p>
    <w:p w14:paraId="46BDE33F"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640"/>
        <w:rPr>
          <w:szCs w:val="17"/>
        </w:rPr>
      </w:pPr>
      <w:r w:rsidRPr="00206421">
        <w:rPr>
          <w:szCs w:val="17"/>
        </w:rPr>
        <w:t xml:space="preserve">the wells declared by regulation under section 125 of the </w:t>
      </w:r>
      <w:r w:rsidRPr="00206421">
        <w:rPr>
          <w:i/>
          <w:szCs w:val="17"/>
        </w:rPr>
        <w:t>Natural Resources Management Act 2004</w:t>
      </w:r>
      <w:r w:rsidRPr="00206421">
        <w:rPr>
          <w:szCs w:val="17"/>
        </w:rPr>
        <w:t xml:space="preserve"> (</w:t>
      </w:r>
      <w:r w:rsidRPr="00206421">
        <w:rPr>
          <w:i/>
          <w:szCs w:val="17"/>
        </w:rPr>
        <w:t>Natural Resources Management (Eastern Mount Lofty Ranges – Prescribed Wells Area) Regulations 2005</w:t>
      </w:r>
      <w:r w:rsidRPr="00206421">
        <w:rPr>
          <w:szCs w:val="17"/>
        </w:rPr>
        <w:t xml:space="preserve">) (see </w:t>
      </w:r>
      <w:r w:rsidRPr="00206421">
        <w:rPr>
          <w:i/>
          <w:szCs w:val="17"/>
        </w:rPr>
        <w:t>Government Gazette</w:t>
      </w:r>
      <w:r w:rsidRPr="00206421">
        <w:rPr>
          <w:szCs w:val="17"/>
        </w:rPr>
        <w:t xml:space="preserve"> 8 September 2005, pp.3294-3295).</w:t>
      </w:r>
    </w:p>
    <w:p w14:paraId="7DC3D594"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80"/>
        <w:rPr>
          <w:szCs w:val="17"/>
        </w:rPr>
      </w:pPr>
      <w:r w:rsidRPr="00206421">
        <w:rPr>
          <w:szCs w:val="17"/>
        </w:rPr>
        <w:t>‘</w:t>
      </w:r>
      <w:proofErr w:type="gramStart"/>
      <w:r w:rsidRPr="00206421">
        <w:rPr>
          <w:szCs w:val="17"/>
        </w:rPr>
        <w:t>the</w:t>
      </w:r>
      <w:proofErr w:type="gramEnd"/>
      <w:r w:rsidRPr="00206421">
        <w:rPr>
          <w:szCs w:val="17"/>
        </w:rPr>
        <w:t xml:space="preserve"> </w:t>
      </w:r>
      <w:proofErr w:type="spellStart"/>
      <w:r w:rsidRPr="00206421">
        <w:rPr>
          <w:szCs w:val="17"/>
        </w:rPr>
        <w:t>Morambro</w:t>
      </w:r>
      <w:proofErr w:type="spellEnd"/>
      <w:r w:rsidRPr="00206421">
        <w:rPr>
          <w:szCs w:val="17"/>
        </w:rPr>
        <w:t xml:space="preserve"> Creek Prescribed Watercourse and Prescribed Surface Water Area’ means that area which includes:</w:t>
      </w:r>
    </w:p>
    <w:p w14:paraId="5CE5976F"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720"/>
        <w:rPr>
          <w:szCs w:val="17"/>
        </w:rPr>
      </w:pPr>
      <w:r w:rsidRPr="00206421">
        <w:rPr>
          <w:szCs w:val="17"/>
        </w:rPr>
        <w:t xml:space="preserve">the watercourse declared by regulation under section 8 of the </w:t>
      </w:r>
      <w:r w:rsidRPr="00206421">
        <w:rPr>
          <w:i/>
          <w:szCs w:val="17"/>
        </w:rPr>
        <w:t>Water Resources Act 1997</w:t>
      </w:r>
      <w:r w:rsidRPr="00206421">
        <w:rPr>
          <w:szCs w:val="17"/>
        </w:rPr>
        <w:t xml:space="preserve"> (</w:t>
      </w:r>
      <w:r w:rsidRPr="00206421">
        <w:rPr>
          <w:i/>
          <w:szCs w:val="17"/>
        </w:rPr>
        <w:t>Water Resources (</w:t>
      </w:r>
      <w:proofErr w:type="spellStart"/>
      <w:r w:rsidRPr="00206421">
        <w:rPr>
          <w:i/>
          <w:szCs w:val="17"/>
        </w:rPr>
        <w:t>Morambro</w:t>
      </w:r>
      <w:proofErr w:type="spellEnd"/>
      <w:r w:rsidRPr="00206421">
        <w:rPr>
          <w:i/>
          <w:szCs w:val="17"/>
        </w:rPr>
        <w:t xml:space="preserve"> Creek) Regulations 2001</w:t>
      </w:r>
      <w:r w:rsidRPr="00206421">
        <w:rPr>
          <w:szCs w:val="17"/>
        </w:rPr>
        <w:t xml:space="preserve">) (see </w:t>
      </w:r>
      <w:r w:rsidRPr="00206421">
        <w:rPr>
          <w:i/>
          <w:szCs w:val="17"/>
        </w:rPr>
        <w:t>Government Gazette</w:t>
      </w:r>
      <w:r w:rsidRPr="00206421">
        <w:rPr>
          <w:szCs w:val="17"/>
        </w:rPr>
        <w:t xml:space="preserve"> 12 April 2001, p.1605); and</w:t>
      </w:r>
    </w:p>
    <w:p w14:paraId="6EEF6326"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720"/>
        <w:rPr>
          <w:szCs w:val="17"/>
        </w:rPr>
      </w:pPr>
      <w:r w:rsidRPr="00206421">
        <w:rPr>
          <w:szCs w:val="17"/>
        </w:rPr>
        <w:t xml:space="preserve">the surface water prescribed area declared by regulation under section 8 of the </w:t>
      </w:r>
      <w:r w:rsidRPr="00206421">
        <w:rPr>
          <w:i/>
          <w:szCs w:val="17"/>
        </w:rPr>
        <w:t>Water Resources Act 1997</w:t>
      </w:r>
      <w:r w:rsidRPr="00206421">
        <w:rPr>
          <w:szCs w:val="17"/>
        </w:rPr>
        <w:t xml:space="preserve"> (</w:t>
      </w:r>
      <w:r w:rsidRPr="00206421">
        <w:rPr>
          <w:i/>
          <w:szCs w:val="17"/>
        </w:rPr>
        <w:t xml:space="preserve">Water Resources (Surface Water Prescribed Area – </w:t>
      </w:r>
      <w:proofErr w:type="spellStart"/>
      <w:r w:rsidRPr="00206421">
        <w:rPr>
          <w:i/>
          <w:szCs w:val="17"/>
        </w:rPr>
        <w:t>Morambro</w:t>
      </w:r>
      <w:proofErr w:type="spellEnd"/>
      <w:r w:rsidRPr="00206421">
        <w:rPr>
          <w:i/>
          <w:szCs w:val="17"/>
        </w:rPr>
        <w:t xml:space="preserve"> Catchment) Regulations 2001</w:t>
      </w:r>
      <w:r w:rsidRPr="00206421">
        <w:rPr>
          <w:szCs w:val="17"/>
        </w:rPr>
        <w:t>).</w:t>
      </w:r>
    </w:p>
    <w:p w14:paraId="70BBA33C"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lastRenderedPageBreak/>
        <w:t>‘</w:t>
      </w:r>
      <w:proofErr w:type="gramStart"/>
      <w:r w:rsidRPr="00206421">
        <w:rPr>
          <w:szCs w:val="17"/>
        </w:rPr>
        <w:t>the</w:t>
      </w:r>
      <w:proofErr w:type="gramEnd"/>
      <w:r w:rsidRPr="00206421">
        <w:rPr>
          <w:szCs w:val="17"/>
        </w:rPr>
        <w:t xml:space="preserve"> Lower Limestone Coast Prescribed Wells Area’ means the area declared by regulation under section 8 of </w:t>
      </w:r>
      <w:r w:rsidRPr="00206421">
        <w:rPr>
          <w:i/>
          <w:szCs w:val="17"/>
        </w:rPr>
        <w:t>Water Resource Act 1997</w:t>
      </w:r>
      <w:r w:rsidRPr="00206421">
        <w:rPr>
          <w:szCs w:val="17"/>
        </w:rPr>
        <w:t xml:space="preserve"> (see </w:t>
      </w:r>
      <w:r w:rsidRPr="00206421">
        <w:rPr>
          <w:i/>
          <w:szCs w:val="17"/>
        </w:rPr>
        <w:t>Government Gazette</w:t>
      </w:r>
      <w:r w:rsidRPr="00206421">
        <w:rPr>
          <w:szCs w:val="17"/>
        </w:rPr>
        <w:t xml:space="preserve"> 02 December 2004, p. 4462-4464);</w:t>
      </w:r>
    </w:p>
    <w:p w14:paraId="69722D81"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Padthaway Prescribed Wells Area’ means the area declared by proclamation under section 25 of the </w:t>
      </w:r>
      <w:r w:rsidRPr="00206421">
        <w:rPr>
          <w:i/>
          <w:szCs w:val="17"/>
        </w:rPr>
        <w:t>Water Resources Act 1976</w:t>
      </w:r>
      <w:r w:rsidRPr="00206421">
        <w:rPr>
          <w:szCs w:val="17"/>
        </w:rPr>
        <w:t xml:space="preserve"> (see </w:t>
      </w:r>
      <w:r w:rsidRPr="00206421">
        <w:rPr>
          <w:i/>
          <w:szCs w:val="17"/>
        </w:rPr>
        <w:t>Government Gazette</w:t>
      </w:r>
      <w:r w:rsidRPr="00206421">
        <w:rPr>
          <w:szCs w:val="17"/>
        </w:rPr>
        <w:t xml:space="preserve"> 13 May 1976, p. 2459);</w:t>
      </w:r>
    </w:p>
    <w:p w14:paraId="5C489FAE"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Tatiara Prescribed Wells Area’ means the area declared to be the Tatiara Prescribed Area by proclamation under Section 41 of the </w:t>
      </w:r>
      <w:r w:rsidRPr="00206421">
        <w:rPr>
          <w:i/>
          <w:szCs w:val="17"/>
        </w:rPr>
        <w:t>Water Resources Act 1976</w:t>
      </w:r>
      <w:r w:rsidRPr="00206421">
        <w:rPr>
          <w:szCs w:val="17"/>
        </w:rPr>
        <w:t xml:space="preserve"> (See </w:t>
      </w:r>
      <w:r w:rsidRPr="00206421">
        <w:rPr>
          <w:i/>
          <w:szCs w:val="17"/>
        </w:rPr>
        <w:t>Government Gazette</w:t>
      </w:r>
      <w:r w:rsidRPr="00206421">
        <w:rPr>
          <w:szCs w:val="17"/>
        </w:rPr>
        <w:t xml:space="preserve"> 12 July 1984, p. 134) and further revoked and varied (see </w:t>
      </w:r>
      <w:r w:rsidRPr="00206421">
        <w:rPr>
          <w:i/>
          <w:szCs w:val="17"/>
        </w:rPr>
        <w:t>Government Gazette</w:t>
      </w:r>
      <w:r w:rsidRPr="00206421">
        <w:rPr>
          <w:szCs w:val="17"/>
        </w:rPr>
        <w:t xml:space="preserve"> 30 January 1986, p. 206);</w:t>
      </w:r>
    </w:p>
    <w:p w14:paraId="6922ACAD" w14:textId="77777777" w:rsidR="00206421" w:rsidRPr="00206421" w:rsidRDefault="00206421" w:rsidP="00206421">
      <w:pPr>
        <w:tabs>
          <w:tab w:val="left" w:pos="320"/>
          <w:tab w:val="left" w:pos="426"/>
          <w:tab w:val="left" w:pos="480"/>
          <w:tab w:val="left" w:pos="640"/>
          <w:tab w:val="left" w:pos="800"/>
          <w:tab w:val="left" w:pos="960"/>
          <w:tab w:val="left" w:pos="1120"/>
          <w:tab w:val="left" w:pos="1280"/>
          <w:tab w:val="left" w:pos="1440"/>
          <w:tab w:val="left" w:pos="1600"/>
          <w:tab w:val="left" w:pos="1760"/>
          <w:tab w:val="left" w:pos="1920"/>
        </w:tabs>
        <w:ind w:left="426"/>
        <w:rPr>
          <w:szCs w:val="17"/>
        </w:rPr>
      </w:pPr>
      <w:r w:rsidRPr="00206421">
        <w:rPr>
          <w:szCs w:val="17"/>
        </w:rPr>
        <w:t>‘</w:t>
      </w:r>
      <w:proofErr w:type="gramStart"/>
      <w:r w:rsidRPr="00206421">
        <w:rPr>
          <w:szCs w:val="17"/>
        </w:rPr>
        <w:t>the</w:t>
      </w:r>
      <w:proofErr w:type="gramEnd"/>
      <w:r w:rsidRPr="00206421">
        <w:rPr>
          <w:szCs w:val="17"/>
        </w:rPr>
        <w:t xml:space="preserve"> Tintinara-Coonalpyn Prescribed Wells Area’ means the area prescribed under Section 8 of the </w:t>
      </w:r>
      <w:r w:rsidRPr="00206421">
        <w:rPr>
          <w:i/>
          <w:szCs w:val="17"/>
        </w:rPr>
        <w:t>Water Resource Act 1997</w:t>
      </w:r>
      <w:r w:rsidRPr="00206421">
        <w:rPr>
          <w:szCs w:val="17"/>
        </w:rPr>
        <w:t xml:space="preserve"> (</w:t>
      </w:r>
      <w:r w:rsidRPr="00206421">
        <w:rPr>
          <w:i/>
          <w:szCs w:val="17"/>
        </w:rPr>
        <w:t>Water Resources (Tintinara Coonalpyn Prescribed Wells Area) Regulations 2000</w:t>
      </w:r>
      <w:r w:rsidRPr="00206421">
        <w:rPr>
          <w:szCs w:val="17"/>
        </w:rPr>
        <w:t xml:space="preserve">) (see </w:t>
      </w:r>
      <w:r w:rsidRPr="00206421">
        <w:rPr>
          <w:i/>
          <w:szCs w:val="17"/>
        </w:rPr>
        <w:t>Government Gazette</w:t>
      </w:r>
      <w:r w:rsidRPr="00206421">
        <w:rPr>
          <w:szCs w:val="17"/>
        </w:rPr>
        <w:t xml:space="preserve"> 02 November 2000, p.2933).</w:t>
      </w:r>
    </w:p>
    <w:p w14:paraId="72475A36" w14:textId="77777777" w:rsidR="00206421" w:rsidRPr="00206421" w:rsidRDefault="00206421" w:rsidP="002064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Cs/>
          <w:smallCaps/>
          <w:szCs w:val="17"/>
        </w:rPr>
      </w:pPr>
      <w:r w:rsidRPr="00206421">
        <w:rPr>
          <w:bCs/>
          <w:smallCaps/>
          <w:szCs w:val="17"/>
        </w:rPr>
        <w:t>Schedule 1</w:t>
      </w:r>
    </w:p>
    <w:p w14:paraId="365CC300" w14:textId="77777777" w:rsidR="00206421" w:rsidRPr="00206421" w:rsidRDefault="00206421" w:rsidP="002064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206421">
        <w:rPr>
          <w:szCs w:val="17"/>
        </w:rPr>
        <w:t>Penalties for unauthorised or unlawful take from a prescribed water resource 2023 - 2024: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2330"/>
        <w:gridCol w:w="2216"/>
      </w:tblGrid>
      <w:tr w:rsidR="00206421" w:rsidRPr="00206421" w14:paraId="4F5C0291" w14:textId="77777777" w:rsidTr="00B07C65">
        <w:trPr>
          <w:trHeight w:val="327"/>
        </w:trPr>
        <w:tc>
          <w:tcPr>
            <w:tcW w:w="2567" w:type="pct"/>
            <w:shd w:val="clear" w:color="auto" w:fill="auto"/>
            <w:noWrap/>
            <w:vAlign w:val="center"/>
            <w:hideMark/>
          </w:tcPr>
          <w:p w14:paraId="1FB1BABB" w14:textId="77777777" w:rsidR="00206421" w:rsidRPr="00206421" w:rsidRDefault="00206421" w:rsidP="00B07C65">
            <w:pPr>
              <w:spacing w:before="40" w:after="40"/>
              <w:jc w:val="left"/>
              <w:rPr>
                <w:b/>
                <w:bCs/>
                <w:color w:val="000000"/>
                <w:szCs w:val="17"/>
              </w:rPr>
            </w:pPr>
            <w:r w:rsidRPr="00206421">
              <w:rPr>
                <w:b/>
                <w:bCs/>
                <w:color w:val="000000"/>
                <w:szCs w:val="17"/>
              </w:rPr>
              <w:t>Column 1</w:t>
            </w:r>
          </w:p>
        </w:tc>
        <w:tc>
          <w:tcPr>
            <w:tcW w:w="1247" w:type="pct"/>
            <w:shd w:val="clear" w:color="auto" w:fill="auto"/>
            <w:vAlign w:val="center"/>
            <w:hideMark/>
          </w:tcPr>
          <w:p w14:paraId="005568B6" w14:textId="77777777" w:rsidR="00206421" w:rsidRPr="00206421" w:rsidRDefault="00206421" w:rsidP="00B07C65">
            <w:pPr>
              <w:spacing w:before="40" w:after="40"/>
              <w:jc w:val="left"/>
              <w:rPr>
                <w:b/>
                <w:bCs/>
                <w:color w:val="000000"/>
                <w:szCs w:val="17"/>
              </w:rPr>
            </w:pPr>
            <w:r w:rsidRPr="00206421">
              <w:rPr>
                <w:b/>
                <w:bCs/>
                <w:color w:val="000000"/>
                <w:szCs w:val="17"/>
              </w:rPr>
              <w:t>Column 2</w:t>
            </w:r>
          </w:p>
        </w:tc>
        <w:tc>
          <w:tcPr>
            <w:tcW w:w="1186" w:type="pct"/>
            <w:vAlign w:val="center"/>
          </w:tcPr>
          <w:p w14:paraId="679EBA3F" w14:textId="77777777" w:rsidR="00206421" w:rsidRPr="00206421" w:rsidRDefault="00206421" w:rsidP="00B07C65">
            <w:pPr>
              <w:spacing w:before="40" w:after="40"/>
              <w:jc w:val="left"/>
              <w:rPr>
                <w:b/>
                <w:bCs/>
                <w:color w:val="000000"/>
                <w:szCs w:val="17"/>
              </w:rPr>
            </w:pPr>
            <w:r w:rsidRPr="00206421">
              <w:rPr>
                <w:b/>
                <w:bCs/>
                <w:color w:val="000000"/>
                <w:szCs w:val="17"/>
              </w:rPr>
              <w:t>Column 3</w:t>
            </w:r>
          </w:p>
        </w:tc>
      </w:tr>
      <w:tr w:rsidR="00206421" w:rsidRPr="00206421" w14:paraId="50E758D3" w14:textId="77777777" w:rsidTr="00EE2BD1">
        <w:tc>
          <w:tcPr>
            <w:tcW w:w="2567" w:type="pct"/>
            <w:shd w:val="clear" w:color="auto" w:fill="auto"/>
            <w:vAlign w:val="center"/>
            <w:hideMark/>
          </w:tcPr>
          <w:p w14:paraId="17DB4A52" w14:textId="77777777" w:rsidR="00206421" w:rsidRPr="00206421" w:rsidRDefault="00206421" w:rsidP="00206421">
            <w:pPr>
              <w:spacing w:before="20" w:after="20"/>
              <w:jc w:val="left"/>
              <w:rPr>
                <w:color w:val="000000"/>
                <w:szCs w:val="17"/>
              </w:rPr>
            </w:pPr>
            <w:r w:rsidRPr="00206421">
              <w:rPr>
                <w:color w:val="000000"/>
                <w:szCs w:val="17"/>
              </w:rPr>
              <w:t>Angas Bremer Prescribed Wells Area</w:t>
            </w:r>
          </w:p>
        </w:tc>
        <w:tc>
          <w:tcPr>
            <w:tcW w:w="1247" w:type="pct"/>
            <w:shd w:val="clear" w:color="auto" w:fill="auto"/>
            <w:noWrap/>
            <w:vAlign w:val="center"/>
          </w:tcPr>
          <w:p w14:paraId="52BEF6DE"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03117CA4"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352B82FA" w14:textId="77777777" w:rsidTr="00EE2BD1">
        <w:tc>
          <w:tcPr>
            <w:tcW w:w="2567" w:type="pct"/>
            <w:shd w:val="clear" w:color="auto" w:fill="auto"/>
            <w:vAlign w:val="center"/>
            <w:hideMark/>
          </w:tcPr>
          <w:p w14:paraId="564767CD" w14:textId="77777777" w:rsidR="00206421" w:rsidRPr="00206421" w:rsidRDefault="00206421" w:rsidP="00206421">
            <w:pPr>
              <w:spacing w:before="20" w:after="20"/>
              <w:jc w:val="left"/>
              <w:rPr>
                <w:color w:val="000000"/>
                <w:szCs w:val="17"/>
              </w:rPr>
            </w:pPr>
            <w:r w:rsidRPr="00206421">
              <w:rPr>
                <w:color w:val="000000"/>
                <w:szCs w:val="17"/>
              </w:rPr>
              <w:t>Barossa Prescribed Water Resources Area</w:t>
            </w:r>
          </w:p>
        </w:tc>
        <w:tc>
          <w:tcPr>
            <w:tcW w:w="1247" w:type="pct"/>
            <w:shd w:val="clear" w:color="auto" w:fill="auto"/>
            <w:noWrap/>
            <w:vAlign w:val="center"/>
          </w:tcPr>
          <w:p w14:paraId="0C660974" w14:textId="77777777" w:rsidR="00206421" w:rsidRPr="00206421" w:rsidRDefault="00206421" w:rsidP="00206421">
            <w:pPr>
              <w:spacing w:before="20" w:after="20"/>
              <w:jc w:val="left"/>
              <w:rPr>
                <w:szCs w:val="17"/>
              </w:rPr>
            </w:pPr>
            <w:r w:rsidRPr="00206421">
              <w:rPr>
                <w:color w:val="000000"/>
                <w:szCs w:val="17"/>
              </w:rPr>
              <w:t>$2.25/</w:t>
            </w:r>
            <w:proofErr w:type="spellStart"/>
            <w:r w:rsidRPr="00206421">
              <w:rPr>
                <w:color w:val="000000"/>
                <w:szCs w:val="17"/>
              </w:rPr>
              <w:t>kL</w:t>
            </w:r>
            <w:proofErr w:type="spellEnd"/>
          </w:p>
        </w:tc>
        <w:tc>
          <w:tcPr>
            <w:tcW w:w="1186" w:type="pct"/>
            <w:vAlign w:val="center"/>
          </w:tcPr>
          <w:p w14:paraId="418562C9" w14:textId="77777777" w:rsidR="00206421" w:rsidRPr="00206421" w:rsidRDefault="00206421" w:rsidP="00206421">
            <w:pPr>
              <w:spacing w:before="20" w:after="20"/>
              <w:jc w:val="left"/>
              <w:rPr>
                <w:szCs w:val="17"/>
              </w:rPr>
            </w:pPr>
            <w:r w:rsidRPr="00206421">
              <w:rPr>
                <w:szCs w:val="17"/>
              </w:rPr>
              <w:t>$3.00/</w:t>
            </w:r>
            <w:proofErr w:type="spellStart"/>
            <w:r w:rsidRPr="00206421">
              <w:rPr>
                <w:szCs w:val="17"/>
              </w:rPr>
              <w:t>kL</w:t>
            </w:r>
            <w:proofErr w:type="spellEnd"/>
          </w:p>
        </w:tc>
      </w:tr>
      <w:tr w:rsidR="00206421" w:rsidRPr="00206421" w14:paraId="7D4B5E14" w14:textId="77777777" w:rsidTr="00EE2BD1">
        <w:tc>
          <w:tcPr>
            <w:tcW w:w="2567" w:type="pct"/>
            <w:shd w:val="clear" w:color="auto" w:fill="auto"/>
            <w:vAlign w:val="center"/>
            <w:hideMark/>
          </w:tcPr>
          <w:p w14:paraId="614C6F02" w14:textId="77777777" w:rsidR="00206421" w:rsidRPr="00206421" w:rsidRDefault="00206421" w:rsidP="00206421">
            <w:pPr>
              <w:spacing w:before="20" w:after="20"/>
              <w:jc w:val="left"/>
              <w:rPr>
                <w:color w:val="000000"/>
                <w:szCs w:val="17"/>
              </w:rPr>
            </w:pPr>
            <w:r w:rsidRPr="00206421">
              <w:rPr>
                <w:color w:val="000000"/>
                <w:szCs w:val="17"/>
              </w:rPr>
              <w:t>Clare Valley Prescribed Water Resources Area</w:t>
            </w:r>
          </w:p>
        </w:tc>
        <w:tc>
          <w:tcPr>
            <w:tcW w:w="1247" w:type="pct"/>
            <w:shd w:val="clear" w:color="auto" w:fill="auto"/>
            <w:noWrap/>
            <w:vAlign w:val="center"/>
          </w:tcPr>
          <w:p w14:paraId="4C4B96CA"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0AE48EEA"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04764794" w14:textId="77777777" w:rsidTr="00EE2BD1">
        <w:tc>
          <w:tcPr>
            <w:tcW w:w="2567" w:type="pct"/>
            <w:shd w:val="clear" w:color="auto" w:fill="auto"/>
            <w:vAlign w:val="center"/>
            <w:hideMark/>
          </w:tcPr>
          <w:p w14:paraId="4F651283" w14:textId="77777777" w:rsidR="00206421" w:rsidRPr="00206421" w:rsidRDefault="00206421" w:rsidP="00206421">
            <w:pPr>
              <w:spacing w:before="20" w:after="20"/>
              <w:jc w:val="left"/>
              <w:rPr>
                <w:color w:val="000000"/>
                <w:szCs w:val="17"/>
              </w:rPr>
            </w:pPr>
            <w:r w:rsidRPr="00206421">
              <w:rPr>
                <w:color w:val="000000"/>
                <w:szCs w:val="17"/>
              </w:rPr>
              <w:t>Dry Creek Prescribed Wells Area</w:t>
            </w:r>
          </w:p>
        </w:tc>
        <w:tc>
          <w:tcPr>
            <w:tcW w:w="1247" w:type="pct"/>
            <w:shd w:val="clear" w:color="auto" w:fill="auto"/>
            <w:noWrap/>
            <w:vAlign w:val="center"/>
          </w:tcPr>
          <w:p w14:paraId="7383FF22"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29DFA97F"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5CB991C0" w14:textId="77777777" w:rsidTr="00EE2BD1">
        <w:tc>
          <w:tcPr>
            <w:tcW w:w="2567" w:type="pct"/>
            <w:shd w:val="clear" w:color="auto" w:fill="auto"/>
            <w:vAlign w:val="center"/>
            <w:hideMark/>
          </w:tcPr>
          <w:p w14:paraId="48A4B575" w14:textId="77777777" w:rsidR="00206421" w:rsidRPr="00206421" w:rsidRDefault="00206421" w:rsidP="00206421">
            <w:pPr>
              <w:spacing w:before="20" w:after="20"/>
              <w:jc w:val="left"/>
              <w:rPr>
                <w:color w:val="000000"/>
                <w:szCs w:val="17"/>
              </w:rPr>
            </w:pPr>
            <w:r w:rsidRPr="00206421">
              <w:rPr>
                <w:color w:val="000000"/>
                <w:szCs w:val="17"/>
              </w:rPr>
              <w:t>Eastern Mt Lofty Ranges Prescribed Water Resources Area</w:t>
            </w:r>
          </w:p>
        </w:tc>
        <w:tc>
          <w:tcPr>
            <w:tcW w:w="1247" w:type="pct"/>
            <w:shd w:val="clear" w:color="auto" w:fill="auto"/>
            <w:noWrap/>
            <w:vAlign w:val="center"/>
          </w:tcPr>
          <w:p w14:paraId="71D22849" w14:textId="77777777" w:rsidR="00206421" w:rsidRPr="00206421" w:rsidRDefault="00206421" w:rsidP="00206421">
            <w:pPr>
              <w:spacing w:before="20" w:after="20"/>
              <w:jc w:val="left"/>
              <w:rPr>
                <w:szCs w:val="17"/>
              </w:rPr>
            </w:pPr>
            <w:r w:rsidRPr="00206421">
              <w:rPr>
                <w:color w:val="000000"/>
                <w:szCs w:val="17"/>
              </w:rPr>
              <w:t>$1.20/</w:t>
            </w:r>
            <w:proofErr w:type="spellStart"/>
            <w:r w:rsidRPr="00206421">
              <w:rPr>
                <w:color w:val="000000"/>
                <w:szCs w:val="17"/>
              </w:rPr>
              <w:t>kL</w:t>
            </w:r>
            <w:proofErr w:type="spellEnd"/>
          </w:p>
        </w:tc>
        <w:tc>
          <w:tcPr>
            <w:tcW w:w="1186" w:type="pct"/>
            <w:vAlign w:val="center"/>
          </w:tcPr>
          <w:p w14:paraId="2660701B" w14:textId="77777777" w:rsidR="00206421" w:rsidRPr="00206421" w:rsidRDefault="00206421" w:rsidP="00206421">
            <w:pPr>
              <w:spacing w:before="20" w:after="20"/>
              <w:jc w:val="left"/>
              <w:rPr>
                <w:szCs w:val="17"/>
              </w:rPr>
            </w:pPr>
            <w:r w:rsidRPr="00206421">
              <w:rPr>
                <w:szCs w:val="17"/>
              </w:rPr>
              <w:t>$1.60/</w:t>
            </w:r>
            <w:proofErr w:type="spellStart"/>
            <w:r w:rsidRPr="00206421">
              <w:rPr>
                <w:szCs w:val="17"/>
              </w:rPr>
              <w:t>kL</w:t>
            </w:r>
            <w:proofErr w:type="spellEnd"/>
          </w:p>
        </w:tc>
      </w:tr>
      <w:tr w:rsidR="00206421" w:rsidRPr="00206421" w14:paraId="3E218609" w14:textId="77777777" w:rsidTr="00EE2BD1">
        <w:tc>
          <w:tcPr>
            <w:tcW w:w="2567" w:type="pct"/>
            <w:shd w:val="clear" w:color="auto" w:fill="auto"/>
            <w:vAlign w:val="center"/>
            <w:hideMark/>
          </w:tcPr>
          <w:p w14:paraId="561959B3" w14:textId="77777777" w:rsidR="00206421" w:rsidRPr="00206421" w:rsidRDefault="00206421" w:rsidP="00206421">
            <w:pPr>
              <w:spacing w:before="20" w:after="20"/>
              <w:jc w:val="left"/>
              <w:rPr>
                <w:color w:val="000000"/>
                <w:szCs w:val="17"/>
              </w:rPr>
            </w:pPr>
            <w:r w:rsidRPr="00206421">
              <w:rPr>
                <w:color w:val="000000"/>
                <w:szCs w:val="17"/>
              </w:rPr>
              <w:t>Far North Prescribed Wells Area</w:t>
            </w:r>
          </w:p>
        </w:tc>
        <w:tc>
          <w:tcPr>
            <w:tcW w:w="1247" w:type="pct"/>
            <w:shd w:val="clear" w:color="auto" w:fill="auto"/>
            <w:noWrap/>
            <w:vAlign w:val="center"/>
          </w:tcPr>
          <w:p w14:paraId="259317E6"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17088D4D"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02DD4457" w14:textId="77777777" w:rsidTr="00EE2BD1">
        <w:tc>
          <w:tcPr>
            <w:tcW w:w="2567" w:type="pct"/>
            <w:shd w:val="clear" w:color="auto" w:fill="auto"/>
            <w:vAlign w:val="center"/>
            <w:hideMark/>
          </w:tcPr>
          <w:p w14:paraId="271FD08D" w14:textId="77777777" w:rsidR="00206421" w:rsidRPr="00206421" w:rsidRDefault="00206421" w:rsidP="00206421">
            <w:pPr>
              <w:spacing w:before="20" w:after="20"/>
              <w:jc w:val="left"/>
              <w:rPr>
                <w:color w:val="000000"/>
                <w:szCs w:val="17"/>
              </w:rPr>
            </w:pPr>
            <w:r w:rsidRPr="00206421">
              <w:rPr>
                <w:color w:val="000000"/>
                <w:szCs w:val="17"/>
              </w:rPr>
              <w:t>Lower Limestone Coast Prescribed Wells Area</w:t>
            </w:r>
          </w:p>
        </w:tc>
        <w:tc>
          <w:tcPr>
            <w:tcW w:w="1247" w:type="pct"/>
            <w:shd w:val="clear" w:color="auto" w:fill="auto"/>
            <w:noWrap/>
            <w:vAlign w:val="center"/>
          </w:tcPr>
          <w:p w14:paraId="0A907D6E" w14:textId="77777777" w:rsidR="00206421" w:rsidRPr="00206421" w:rsidRDefault="00206421" w:rsidP="00206421">
            <w:pPr>
              <w:spacing w:before="20" w:after="20"/>
              <w:jc w:val="left"/>
              <w:rPr>
                <w:szCs w:val="17"/>
              </w:rPr>
            </w:pPr>
            <w:r w:rsidRPr="00206421">
              <w:rPr>
                <w:color w:val="000000"/>
                <w:szCs w:val="17"/>
              </w:rPr>
              <w:t>$1.20/</w:t>
            </w:r>
            <w:proofErr w:type="spellStart"/>
            <w:r w:rsidRPr="00206421">
              <w:rPr>
                <w:color w:val="000000"/>
                <w:szCs w:val="17"/>
              </w:rPr>
              <w:t>kL</w:t>
            </w:r>
            <w:proofErr w:type="spellEnd"/>
          </w:p>
        </w:tc>
        <w:tc>
          <w:tcPr>
            <w:tcW w:w="1186" w:type="pct"/>
            <w:vAlign w:val="center"/>
          </w:tcPr>
          <w:p w14:paraId="64288E05" w14:textId="77777777" w:rsidR="00206421" w:rsidRPr="00206421" w:rsidRDefault="00206421" w:rsidP="00206421">
            <w:pPr>
              <w:spacing w:before="20" w:after="20"/>
              <w:jc w:val="left"/>
              <w:rPr>
                <w:szCs w:val="17"/>
              </w:rPr>
            </w:pPr>
            <w:r w:rsidRPr="00206421">
              <w:rPr>
                <w:szCs w:val="17"/>
              </w:rPr>
              <w:t>$1.60/</w:t>
            </w:r>
            <w:proofErr w:type="spellStart"/>
            <w:r w:rsidRPr="00206421">
              <w:rPr>
                <w:szCs w:val="17"/>
              </w:rPr>
              <w:t>kL</w:t>
            </w:r>
            <w:proofErr w:type="spellEnd"/>
          </w:p>
        </w:tc>
      </w:tr>
      <w:tr w:rsidR="00206421" w:rsidRPr="00206421" w14:paraId="26EF78FF" w14:textId="77777777" w:rsidTr="00EE2BD1">
        <w:tc>
          <w:tcPr>
            <w:tcW w:w="2567" w:type="pct"/>
            <w:shd w:val="clear" w:color="auto" w:fill="auto"/>
            <w:vAlign w:val="center"/>
            <w:hideMark/>
          </w:tcPr>
          <w:p w14:paraId="7D936E01" w14:textId="77777777" w:rsidR="00206421" w:rsidRPr="00206421" w:rsidRDefault="00206421" w:rsidP="00206421">
            <w:pPr>
              <w:spacing w:before="20" w:after="20"/>
              <w:jc w:val="left"/>
              <w:rPr>
                <w:color w:val="000000"/>
                <w:szCs w:val="17"/>
              </w:rPr>
            </w:pPr>
            <w:r w:rsidRPr="00206421">
              <w:rPr>
                <w:color w:val="000000"/>
                <w:szCs w:val="17"/>
              </w:rPr>
              <w:t>Mallee Prescribed Wells Area</w:t>
            </w:r>
          </w:p>
        </w:tc>
        <w:tc>
          <w:tcPr>
            <w:tcW w:w="1247" w:type="pct"/>
            <w:shd w:val="clear" w:color="auto" w:fill="auto"/>
            <w:noWrap/>
            <w:vAlign w:val="center"/>
          </w:tcPr>
          <w:p w14:paraId="1BF0299C" w14:textId="77777777" w:rsidR="00206421" w:rsidRPr="00206421" w:rsidRDefault="00206421" w:rsidP="00206421">
            <w:pPr>
              <w:spacing w:before="20" w:after="20"/>
              <w:jc w:val="left"/>
              <w:rPr>
                <w:szCs w:val="17"/>
              </w:rPr>
            </w:pPr>
            <w:r w:rsidRPr="00206421">
              <w:rPr>
                <w:color w:val="000000"/>
                <w:szCs w:val="17"/>
              </w:rPr>
              <w:t>$1.46/</w:t>
            </w:r>
            <w:proofErr w:type="spellStart"/>
            <w:r w:rsidRPr="00206421">
              <w:rPr>
                <w:color w:val="000000"/>
                <w:szCs w:val="17"/>
              </w:rPr>
              <w:t>kL</w:t>
            </w:r>
            <w:proofErr w:type="spellEnd"/>
          </w:p>
        </w:tc>
        <w:tc>
          <w:tcPr>
            <w:tcW w:w="1186" w:type="pct"/>
            <w:vAlign w:val="center"/>
          </w:tcPr>
          <w:p w14:paraId="6778F8D9" w14:textId="77777777" w:rsidR="00206421" w:rsidRPr="00206421" w:rsidRDefault="00206421" w:rsidP="00206421">
            <w:pPr>
              <w:spacing w:before="20" w:after="20"/>
              <w:jc w:val="left"/>
              <w:rPr>
                <w:szCs w:val="17"/>
              </w:rPr>
            </w:pPr>
            <w:r w:rsidRPr="00206421">
              <w:rPr>
                <w:szCs w:val="17"/>
              </w:rPr>
              <w:t>$1.94/</w:t>
            </w:r>
            <w:proofErr w:type="spellStart"/>
            <w:r w:rsidRPr="00206421">
              <w:rPr>
                <w:szCs w:val="17"/>
              </w:rPr>
              <w:t>kL</w:t>
            </w:r>
            <w:proofErr w:type="spellEnd"/>
          </w:p>
        </w:tc>
      </w:tr>
      <w:tr w:rsidR="00206421" w:rsidRPr="00206421" w14:paraId="5B8D79A2" w14:textId="77777777" w:rsidTr="00EE2BD1">
        <w:tc>
          <w:tcPr>
            <w:tcW w:w="2567" w:type="pct"/>
            <w:shd w:val="clear" w:color="auto" w:fill="auto"/>
            <w:vAlign w:val="center"/>
            <w:hideMark/>
          </w:tcPr>
          <w:p w14:paraId="4C019226" w14:textId="77777777" w:rsidR="00206421" w:rsidRPr="00206421" w:rsidRDefault="00206421" w:rsidP="00206421">
            <w:pPr>
              <w:spacing w:before="20" w:after="20"/>
              <w:jc w:val="left"/>
              <w:rPr>
                <w:color w:val="000000"/>
                <w:szCs w:val="17"/>
              </w:rPr>
            </w:pPr>
            <w:r w:rsidRPr="00206421">
              <w:rPr>
                <w:color w:val="000000"/>
                <w:szCs w:val="17"/>
              </w:rPr>
              <w:t>Marne Saunders Prescribed Water Resources Area</w:t>
            </w:r>
          </w:p>
        </w:tc>
        <w:tc>
          <w:tcPr>
            <w:tcW w:w="1247" w:type="pct"/>
            <w:shd w:val="clear" w:color="auto" w:fill="auto"/>
            <w:noWrap/>
            <w:vAlign w:val="center"/>
          </w:tcPr>
          <w:p w14:paraId="73508887"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7392A33E"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09BE81E7" w14:textId="77777777" w:rsidTr="00EE2BD1">
        <w:tc>
          <w:tcPr>
            <w:tcW w:w="2567" w:type="pct"/>
            <w:shd w:val="clear" w:color="auto" w:fill="auto"/>
            <w:vAlign w:val="center"/>
            <w:hideMark/>
          </w:tcPr>
          <w:p w14:paraId="5D801C48" w14:textId="77777777" w:rsidR="00206421" w:rsidRPr="00206421" w:rsidRDefault="00206421" w:rsidP="00206421">
            <w:pPr>
              <w:spacing w:before="20" w:after="20"/>
              <w:jc w:val="left"/>
              <w:rPr>
                <w:color w:val="000000"/>
                <w:szCs w:val="17"/>
              </w:rPr>
            </w:pPr>
            <w:r w:rsidRPr="00206421">
              <w:rPr>
                <w:color w:val="000000"/>
                <w:szCs w:val="17"/>
              </w:rPr>
              <w:t>McLaren Vale Prescribed Wells Area</w:t>
            </w:r>
          </w:p>
        </w:tc>
        <w:tc>
          <w:tcPr>
            <w:tcW w:w="1247" w:type="pct"/>
            <w:shd w:val="clear" w:color="auto" w:fill="auto"/>
            <w:noWrap/>
            <w:vAlign w:val="center"/>
          </w:tcPr>
          <w:p w14:paraId="16C9ED98" w14:textId="77777777" w:rsidR="00206421" w:rsidRPr="00206421" w:rsidRDefault="00206421" w:rsidP="00206421">
            <w:pPr>
              <w:spacing w:before="20" w:after="20"/>
              <w:jc w:val="left"/>
              <w:rPr>
                <w:szCs w:val="17"/>
              </w:rPr>
            </w:pPr>
            <w:r w:rsidRPr="00206421">
              <w:rPr>
                <w:szCs w:val="17"/>
              </w:rPr>
              <w:t>$3.90/</w:t>
            </w:r>
            <w:proofErr w:type="spellStart"/>
            <w:r w:rsidRPr="00206421">
              <w:rPr>
                <w:szCs w:val="17"/>
              </w:rPr>
              <w:t>kL</w:t>
            </w:r>
            <w:proofErr w:type="spellEnd"/>
          </w:p>
        </w:tc>
        <w:tc>
          <w:tcPr>
            <w:tcW w:w="1186" w:type="pct"/>
            <w:vAlign w:val="center"/>
          </w:tcPr>
          <w:p w14:paraId="5BACA839" w14:textId="77777777" w:rsidR="00206421" w:rsidRPr="00206421" w:rsidRDefault="00206421" w:rsidP="00206421">
            <w:pPr>
              <w:spacing w:before="20" w:after="20"/>
              <w:jc w:val="left"/>
              <w:rPr>
                <w:szCs w:val="17"/>
              </w:rPr>
            </w:pPr>
            <w:r w:rsidRPr="00206421">
              <w:rPr>
                <w:szCs w:val="17"/>
              </w:rPr>
              <w:t>$5.20/</w:t>
            </w:r>
            <w:proofErr w:type="spellStart"/>
            <w:r w:rsidRPr="00206421">
              <w:rPr>
                <w:szCs w:val="17"/>
              </w:rPr>
              <w:t>kL</w:t>
            </w:r>
            <w:proofErr w:type="spellEnd"/>
          </w:p>
        </w:tc>
      </w:tr>
      <w:tr w:rsidR="00206421" w:rsidRPr="00206421" w14:paraId="0B0CC4E7" w14:textId="77777777" w:rsidTr="00EE2BD1">
        <w:tc>
          <w:tcPr>
            <w:tcW w:w="2567" w:type="pct"/>
            <w:shd w:val="clear" w:color="auto" w:fill="auto"/>
            <w:vAlign w:val="center"/>
            <w:hideMark/>
          </w:tcPr>
          <w:p w14:paraId="6C8A43AC" w14:textId="77777777" w:rsidR="00206421" w:rsidRPr="00206421" w:rsidRDefault="00206421" w:rsidP="00206421">
            <w:pPr>
              <w:spacing w:before="20" w:after="20"/>
              <w:jc w:val="left"/>
              <w:rPr>
                <w:color w:val="000000"/>
                <w:szCs w:val="17"/>
              </w:rPr>
            </w:pPr>
            <w:proofErr w:type="spellStart"/>
            <w:r w:rsidRPr="00206421">
              <w:rPr>
                <w:color w:val="000000"/>
                <w:szCs w:val="17"/>
              </w:rPr>
              <w:t>Morambro</w:t>
            </w:r>
            <w:proofErr w:type="spellEnd"/>
            <w:r w:rsidRPr="00206421">
              <w:rPr>
                <w:color w:val="000000"/>
                <w:szCs w:val="17"/>
              </w:rPr>
              <w:t xml:space="preserve"> Creek Prescribed Watercourse and Prescribed Surface Water Area</w:t>
            </w:r>
          </w:p>
        </w:tc>
        <w:tc>
          <w:tcPr>
            <w:tcW w:w="1247" w:type="pct"/>
            <w:shd w:val="clear" w:color="auto" w:fill="auto"/>
            <w:noWrap/>
            <w:vAlign w:val="center"/>
          </w:tcPr>
          <w:p w14:paraId="0F5305A3"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7F0C0445"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21E02313" w14:textId="77777777" w:rsidTr="00EE2BD1">
        <w:tc>
          <w:tcPr>
            <w:tcW w:w="2567" w:type="pct"/>
            <w:shd w:val="clear" w:color="auto" w:fill="auto"/>
            <w:vAlign w:val="center"/>
            <w:hideMark/>
          </w:tcPr>
          <w:p w14:paraId="03EA92E3" w14:textId="77777777" w:rsidR="00206421" w:rsidRPr="00206421" w:rsidRDefault="00206421" w:rsidP="00206421">
            <w:pPr>
              <w:spacing w:before="20" w:after="20"/>
              <w:jc w:val="left"/>
              <w:rPr>
                <w:color w:val="000000"/>
                <w:szCs w:val="17"/>
              </w:rPr>
            </w:pPr>
            <w:r w:rsidRPr="00206421">
              <w:rPr>
                <w:color w:val="000000"/>
                <w:szCs w:val="17"/>
              </w:rPr>
              <w:t>Musgrave Prescribed Wells Area</w:t>
            </w:r>
          </w:p>
        </w:tc>
        <w:tc>
          <w:tcPr>
            <w:tcW w:w="1247" w:type="pct"/>
            <w:shd w:val="clear" w:color="auto" w:fill="auto"/>
            <w:noWrap/>
            <w:vAlign w:val="center"/>
          </w:tcPr>
          <w:p w14:paraId="5911AE15"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16504E7F"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31DCDFED" w14:textId="77777777" w:rsidTr="00EE2BD1">
        <w:tc>
          <w:tcPr>
            <w:tcW w:w="2567" w:type="pct"/>
            <w:shd w:val="clear" w:color="auto" w:fill="auto"/>
            <w:vAlign w:val="center"/>
            <w:hideMark/>
          </w:tcPr>
          <w:p w14:paraId="2EAE4793" w14:textId="77777777" w:rsidR="00206421" w:rsidRPr="00206421" w:rsidRDefault="00206421" w:rsidP="00206421">
            <w:pPr>
              <w:spacing w:before="20" w:after="20"/>
              <w:jc w:val="left"/>
              <w:rPr>
                <w:color w:val="000000"/>
                <w:szCs w:val="17"/>
              </w:rPr>
            </w:pPr>
            <w:r w:rsidRPr="00206421">
              <w:rPr>
                <w:color w:val="000000"/>
                <w:szCs w:val="17"/>
              </w:rPr>
              <w:t>Northern Adelaide Plains Prescribed Wells Area</w:t>
            </w:r>
          </w:p>
        </w:tc>
        <w:tc>
          <w:tcPr>
            <w:tcW w:w="1247" w:type="pct"/>
            <w:shd w:val="clear" w:color="auto" w:fill="auto"/>
            <w:noWrap/>
            <w:vAlign w:val="center"/>
          </w:tcPr>
          <w:p w14:paraId="6EFCAAAA" w14:textId="77777777" w:rsidR="00206421" w:rsidRPr="00206421" w:rsidRDefault="00206421" w:rsidP="00206421">
            <w:pPr>
              <w:spacing w:before="20" w:after="20"/>
              <w:jc w:val="left"/>
              <w:rPr>
                <w:szCs w:val="17"/>
              </w:rPr>
            </w:pPr>
            <w:r w:rsidRPr="00206421">
              <w:rPr>
                <w:color w:val="000000"/>
                <w:szCs w:val="17"/>
              </w:rPr>
              <w:t>$4.85/</w:t>
            </w:r>
            <w:proofErr w:type="spellStart"/>
            <w:r w:rsidRPr="00206421">
              <w:rPr>
                <w:color w:val="000000"/>
                <w:szCs w:val="17"/>
              </w:rPr>
              <w:t>kL</w:t>
            </w:r>
            <w:proofErr w:type="spellEnd"/>
          </w:p>
        </w:tc>
        <w:tc>
          <w:tcPr>
            <w:tcW w:w="1186" w:type="pct"/>
            <w:vAlign w:val="center"/>
          </w:tcPr>
          <w:p w14:paraId="6E2C3AE9" w14:textId="77777777" w:rsidR="00206421" w:rsidRPr="00206421" w:rsidRDefault="00206421" w:rsidP="00206421">
            <w:pPr>
              <w:spacing w:before="20" w:after="20"/>
              <w:jc w:val="left"/>
              <w:rPr>
                <w:szCs w:val="17"/>
              </w:rPr>
            </w:pPr>
            <w:r w:rsidRPr="00206421">
              <w:rPr>
                <w:szCs w:val="17"/>
              </w:rPr>
              <w:t>$6.46/</w:t>
            </w:r>
            <w:proofErr w:type="spellStart"/>
            <w:r w:rsidRPr="00206421">
              <w:rPr>
                <w:szCs w:val="17"/>
              </w:rPr>
              <w:t>kL</w:t>
            </w:r>
            <w:proofErr w:type="spellEnd"/>
          </w:p>
        </w:tc>
      </w:tr>
      <w:tr w:rsidR="00206421" w:rsidRPr="00206421" w14:paraId="23E1AA18" w14:textId="77777777" w:rsidTr="00EE2BD1">
        <w:tc>
          <w:tcPr>
            <w:tcW w:w="2567" w:type="pct"/>
            <w:shd w:val="clear" w:color="auto" w:fill="auto"/>
            <w:vAlign w:val="center"/>
            <w:hideMark/>
          </w:tcPr>
          <w:p w14:paraId="01875481" w14:textId="77777777" w:rsidR="00206421" w:rsidRPr="00206421" w:rsidRDefault="00206421" w:rsidP="00206421">
            <w:pPr>
              <w:spacing w:before="20" w:after="20"/>
              <w:jc w:val="left"/>
              <w:rPr>
                <w:color w:val="000000"/>
                <w:szCs w:val="17"/>
              </w:rPr>
            </w:pPr>
            <w:r w:rsidRPr="00206421">
              <w:rPr>
                <w:color w:val="000000"/>
                <w:szCs w:val="17"/>
              </w:rPr>
              <w:t>Padthaway Prescribed Wells Area</w:t>
            </w:r>
          </w:p>
        </w:tc>
        <w:tc>
          <w:tcPr>
            <w:tcW w:w="1247" w:type="pct"/>
            <w:shd w:val="clear" w:color="auto" w:fill="auto"/>
            <w:noWrap/>
            <w:vAlign w:val="center"/>
          </w:tcPr>
          <w:p w14:paraId="3FC17E54"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7D182F76"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76381797" w14:textId="77777777" w:rsidTr="00EE2BD1">
        <w:tc>
          <w:tcPr>
            <w:tcW w:w="2567" w:type="pct"/>
            <w:shd w:val="clear" w:color="auto" w:fill="auto"/>
            <w:vAlign w:val="center"/>
            <w:hideMark/>
          </w:tcPr>
          <w:p w14:paraId="234727AC" w14:textId="77777777" w:rsidR="00206421" w:rsidRPr="00206421" w:rsidRDefault="00206421" w:rsidP="00206421">
            <w:pPr>
              <w:spacing w:before="20" w:after="20"/>
              <w:jc w:val="left"/>
              <w:rPr>
                <w:color w:val="000000"/>
                <w:szCs w:val="17"/>
              </w:rPr>
            </w:pPr>
            <w:r w:rsidRPr="00206421">
              <w:rPr>
                <w:color w:val="000000"/>
                <w:szCs w:val="17"/>
              </w:rPr>
              <w:t xml:space="preserve">Peake, </w:t>
            </w:r>
            <w:proofErr w:type="gramStart"/>
            <w:r w:rsidRPr="00206421">
              <w:rPr>
                <w:color w:val="000000"/>
                <w:szCs w:val="17"/>
              </w:rPr>
              <w:t>Roby</w:t>
            </w:r>
            <w:proofErr w:type="gramEnd"/>
            <w:r w:rsidRPr="00206421">
              <w:rPr>
                <w:color w:val="000000"/>
                <w:szCs w:val="17"/>
              </w:rPr>
              <w:t xml:space="preserve"> and Sherlock Prescribed Wells Area</w:t>
            </w:r>
          </w:p>
        </w:tc>
        <w:tc>
          <w:tcPr>
            <w:tcW w:w="1247" w:type="pct"/>
            <w:shd w:val="clear" w:color="auto" w:fill="auto"/>
            <w:noWrap/>
            <w:vAlign w:val="center"/>
          </w:tcPr>
          <w:p w14:paraId="7BC9B9DD"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04EC3EF6"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7E9846BA" w14:textId="77777777" w:rsidTr="00EE2BD1">
        <w:tc>
          <w:tcPr>
            <w:tcW w:w="2567" w:type="pct"/>
            <w:shd w:val="clear" w:color="auto" w:fill="auto"/>
            <w:vAlign w:val="center"/>
            <w:hideMark/>
          </w:tcPr>
          <w:p w14:paraId="60EDECD8" w14:textId="77777777" w:rsidR="00206421" w:rsidRPr="00206421" w:rsidRDefault="00206421" w:rsidP="00206421">
            <w:pPr>
              <w:spacing w:before="20" w:after="20"/>
              <w:jc w:val="left"/>
              <w:rPr>
                <w:color w:val="000000"/>
                <w:szCs w:val="17"/>
              </w:rPr>
            </w:pPr>
            <w:r w:rsidRPr="00206421">
              <w:rPr>
                <w:color w:val="000000"/>
                <w:szCs w:val="17"/>
              </w:rPr>
              <w:t>Southern Basins Prescribed Wells Area</w:t>
            </w:r>
          </w:p>
        </w:tc>
        <w:tc>
          <w:tcPr>
            <w:tcW w:w="1247" w:type="pct"/>
            <w:shd w:val="clear" w:color="auto" w:fill="auto"/>
            <w:noWrap/>
            <w:vAlign w:val="center"/>
          </w:tcPr>
          <w:p w14:paraId="22A41760"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0C218FDA"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27505C40" w14:textId="77777777" w:rsidTr="00EE2BD1">
        <w:tc>
          <w:tcPr>
            <w:tcW w:w="2567" w:type="pct"/>
            <w:shd w:val="clear" w:color="auto" w:fill="auto"/>
            <w:vAlign w:val="center"/>
            <w:hideMark/>
          </w:tcPr>
          <w:p w14:paraId="32DE580A" w14:textId="77777777" w:rsidR="00206421" w:rsidRPr="00206421" w:rsidRDefault="00206421" w:rsidP="00206421">
            <w:pPr>
              <w:spacing w:before="20" w:after="20"/>
              <w:jc w:val="left"/>
              <w:rPr>
                <w:color w:val="000000"/>
                <w:szCs w:val="17"/>
              </w:rPr>
            </w:pPr>
            <w:r w:rsidRPr="00206421">
              <w:rPr>
                <w:color w:val="000000"/>
                <w:szCs w:val="17"/>
              </w:rPr>
              <w:t>Tatiara Prescribed Wells Area</w:t>
            </w:r>
          </w:p>
        </w:tc>
        <w:tc>
          <w:tcPr>
            <w:tcW w:w="1247" w:type="pct"/>
            <w:shd w:val="clear" w:color="auto" w:fill="auto"/>
            <w:noWrap/>
            <w:vAlign w:val="center"/>
          </w:tcPr>
          <w:p w14:paraId="16E444E3" w14:textId="77777777" w:rsidR="00206421" w:rsidRPr="00206421" w:rsidRDefault="00206421" w:rsidP="00206421">
            <w:pPr>
              <w:spacing w:before="20" w:after="20"/>
              <w:jc w:val="left"/>
              <w:rPr>
                <w:szCs w:val="17"/>
              </w:rPr>
            </w:pPr>
            <w:r w:rsidRPr="00206421">
              <w:rPr>
                <w:color w:val="000000"/>
                <w:szCs w:val="17"/>
              </w:rPr>
              <w:t>$0.90/</w:t>
            </w:r>
            <w:proofErr w:type="spellStart"/>
            <w:r w:rsidRPr="00206421">
              <w:rPr>
                <w:color w:val="000000"/>
                <w:szCs w:val="17"/>
              </w:rPr>
              <w:t>kL</w:t>
            </w:r>
            <w:proofErr w:type="spellEnd"/>
          </w:p>
        </w:tc>
        <w:tc>
          <w:tcPr>
            <w:tcW w:w="1186" w:type="pct"/>
            <w:vAlign w:val="center"/>
          </w:tcPr>
          <w:p w14:paraId="4E33765B" w14:textId="77777777" w:rsidR="00206421" w:rsidRPr="00206421" w:rsidRDefault="00206421" w:rsidP="00206421">
            <w:pPr>
              <w:spacing w:before="20" w:after="20"/>
              <w:jc w:val="left"/>
              <w:rPr>
                <w:szCs w:val="17"/>
              </w:rPr>
            </w:pPr>
            <w:r w:rsidRPr="00206421">
              <w:rPr>
                <w:szCs w:val="17"/>
              </w:rPr>
              <w:t>$1.20/</w:t>
            </w:r>
            <w:proofErr w:type="spellStart"/>
            <w:r w:rsidRPr="00206421">
              <w:rPr>
                <w:szCs w:val="17"/>
              </w:rPr>
              <w:t>kL</w:t>
            </w:r>
            <w:proofErr w:type="spellEnd"/>
          </w:p>
        </w:tc>
      </w:tr>
      <w:tr w:rsidR="00206421" w:rsidRPr="00206421" w14:paraId="6490331C" w14:textId="77777777" w:rsidTr="00EE2BD1">
        <w:tc>
          <w:tcPr>
            <w:tcW w:w="2567" w:type="pct"/>
            <w:shd w:val="clear" w:color="auto" w:fill="auto"/>
            <w:vAlign w:val="center"/>
            <w:hideMark/>
          </w:tcPr>
          <w:p w14:paraId="50EFB8E6" w14:textId="77777777" w:rsidR="00206421" w:rsidRPr="00206421" w:rsidRDefault="00206421" w:rsidP="00206421">
            <w:pPr>
              <w:spacing w:before="20" w:after="20"/>
              <w:jc w:val="left"/>
              <w:rPr>
                <w:color w:val="000000"/>
                <w:szCs w:val="17"/>
              </w:rPr>
            </w:pPr>
            <w:r w:rsidRPr="00206421">
              <w:rPr>
                <w:color w:val="000000"/>
                <w:szCs w:val="17"/>
              </w:rPr>
              <w:t>Tintinara Coonalpyn Prescribed Wells Area</w:t>
            </w:r>
          </w:p>
        </w:tc>
        <w:tc>
          <w:tcPr>
            <w:tcW w:w="1247" w:type="pct"/>
            <w:shd w:val="clear" w:color="auto" w:fill="auto"/>
            <w:noWrap/>
            <w:vAlign w:val="center"/>
          </w:tcPr>
          <w:p w14:paraId="17952B7F" w14:textId="77777777" w:rsidR="00206421" w:rsidRPr="00206421" w:rsidRDefault="00206421" w:rsidP="00206421">
            <w:pPr>
              <w:spacing w:before="20" w:after="20"/>
              <w:jc w:val="left"/>
              <w:rPr>
                <w:szCs w:val="17"/>
              </w:rPr>
            </w:pPr>
            <w:r w:rsidRPr="00206421">
              <w:rPr>
                <w:color w:val="000000"/>
                <w:szCs w:val="17"/>
              </w:rPr>
              <w:t>$0.69/</w:t>
            </w:r>
            <w:proofErr w:type="spellStart"/>
            <w:r w:rsidRPr="00206421">
              <w:rPr>
                <w:color w:val="000000"/>
                <w:szCs w:val="17"/>
              </w:rPr>
              <w:t>kL</w:t>
            </w:r>
            <w:proofErr w:type="spellEnd"/>
          </w:p>
        </w:tc>
        <w:tc>
          <w:tcPr>
            <w:tcW w:w="1186" w:type="pct"/>
            <w:vAlign w:val="center"/>
          </w:tcPr>
          <w:p w14:paraId="50B255BE" w14:textId="77777777" w:rsidR="00206421" w:rsidRPr="00206421" w:rsidRDefault="00206421" w:rsidP="00206421">
            <w:pPr>
              <w:spacing w:before="20" w:after="20"/>
              <w:jc w:val="left"/>
              <w:rPr>
                <w:szCs w:val="17"/>
              </w:rPr>
            </w:pPr>
            <w:r w:rsidRPr="00206421">
              <w:rPr>
                <w:szCs w:val="17"/>
              </w:rPr>
              <w:t>$0.92/</w:t>
            </w:r>
            <w:proofErr w:type="spellStart"/>
            <w:r w:rsidRPr="00206421">
              <w:rPr>
                <w:szCs w:val="17"/>
              </w:rPr>
              <w:t>kL</w:t>
            </w:r>
            <w:proofErr w:type="spellEnd"/>
          </w:p>
        </w:tc>
      </w:tr>
      <w:tr w:rsidR="00206421" w:rsidRPr="00206421" w14:paraId="1EC42796" w14:textId="77777777" w:rsidTr="00EE2BD1">
        <w:tc>
          <w:tcPr>
            <w:tcW w:w="2567" w:type="pct"/>
            <w:shd w:val="clear" w:color="auto" w:fill="auto"/>
            <w:vAlign w:val="center"/>
            <w:hideMark/>
          </w:tcPr>
          <w:p w14:paraId="0B05B841" w14:textId="77777777" w:rsidR="00206421" w:rsidRPr="00206421" w:rsidRDefault="00206421" w:rsidP="00206421">
            <w:pPr>
              <w:spacing w:before="20" w:after="20"/>
              <w:jc w:val="left"/>
              <w:rPr>
                <w:color w:val="000000"/>
                <w:szCs w:val="17"/>
              </w:rPr>
            </w:pPr>
            <w:r w:rsidRPr="00206421">
              <w:rPr>
                <w:color w:val="000000"/>
                <w:szCs w:val="17"/>
              </w:rPr>
              <w:t>Western Mt Lofty Ranges Prescribed Water Resources Area</w:t>
            </w:r>
          </w:p>
        </w:tc>
        <w:tc>
          <w:tcPr>
            <w:tcW w:w="1247" w:type="pct"/>
            <w:shd w:val="clear" w:color="auto" w:fill="auto"/>
            <w:noWrap/>
            <w:vAlign w:val="center"/>
          </w:tcPr>
          <w:p w14:paraId="757A4B7C" w14:textId="77777777" w:rsidR="00206421" w:rsidRPr="00206421" w:rsidRDefault="00206421" w:rsidP="00206421">
            <w:pPr>
              <w:spacing w:before="20" w:after="20"/>
              <w:jc w:val="left"/>
              <w:rPr>
                <w:szCs w:val="17"/>
              </w:rPr>
            </w:pPr>
            <w:r w:rsidRPr="00206421">
              <w:rPr>
                <w:color w:val="000000"/>
                <w:szCs w:val="17"/>
              </w:rPr>
              <w:t>$1.50/</w:t>
            </w:r>
            <w:proofErr w:type="spellStart"/>
            <w:r w:rsidRPr="00206421">
              <w:rPr>
                <w:color w:val="000000"/>
                <w:szCs w:val="17"/>
              </w:rPr>
              <w:t>kL</w:t>
            </w:r>
            <w:proofErr w:type="spellEnd"/>
          </w:p>
        </w:tc>
        <w:tc>
          <w:tcPr>
            <w:tcW w:w="1186" w:type="pct"/>
            <w:vAlign w:val="center"/>
          </w:tcPr>
          <w:p w14:paraId="6FAEC4E3" w14:textId="77777777" w:rsidR="00206421" w:rsidRPr="00206421" w:rsidRDefault="00206421" w:rsidP="00206421">
            <w:pPr>
              <w:spacing w:before="20" w:after="20"/>
              <w:jc w:val="left"/>
              <w:rPr>
                <w:szCs w:val="17"/>
              </w:rPr>
            </w:pPr>
            <w:r w:rsidRPr="00206421">
              <w:rPr>
                <w:szCs w:val="17"/>
              </w:rPr>
              <w:t>$2.00/</w:t>
            </w:r>
            <w:proofErr w:type="spellStart"/>
            <w:r w:rsidRPr="00206421">
              <w:rPr>
                <w:szCs w:val="17"/>
              </w:rPr>
              <w:t>kL</w:t>
            </w:r>
            <w:proofErr w:type="spellEnd"/>
          </w:p>
        </w:tc>
      </w:tr>
    </w:tbl>
    <w:p w14:paraId="662F675A" w14:textId="77777777" w:rsidR="00206421" w:rsidRPr="00206421" w:rsidRDefault="00206421" w:rsidP="00206421">
      <w:pPr>
        <w:spacing w:before="80"/>
        <w:rPr>
          <w:szCs w:val="17"/>
        </w:rPr>
      </w:pPr>
      <w:r w:rsidRPr="00206421">
        <w:rPr>
          <w:szCs w:val="17"/>
        </w:rPr>
        <w:t xml:space="preserve">Unit of measure </w:t>
      </w:r>
      <w:proofErr w:type="spellStart"/>
      <w:r w:rsidRPr="00206421">
        <w:rPr>
          <w:szCs w:val="17"/>
        </w:rPr>
        <w:t>kL</w:t>
      </w:r>
      <w:proofErr w:type="spellEnd"/>
      <w:r w:rsidRPr="00206421">
        <w:rPr>
          <w:szCs w:val="17"/>
        </w:rPr>
        <w:t xml:space="preserve"> is the abbreviation of </w:t>
      </w:r>
      <w:proofErr w:type="gramStart"/>
      <w:r w:rsidRPr="00206421">
        <w:rPr>
          <w:szCs w:val="17"/>
        </w:rPr>
        <w:t>kilolitre</w:t>
      </w:r>
      <w:proofErr w:type="gramEnd"/>
    </w:p>
    <w:p w14:paraId="439CDAEF" w14:textId="77777777" w:rsidR="00206421" w:rsidRPr="00206421" w:rsidRDefault="00206421" w:rsidP="002064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Cs/>
          <w:smallCaps/>
          <w:szCs w:val="17"/>
        </w:rPr>
      </w:pPr>
      <w:r w:rsidRPr="00206421">
        <w:rPr>
          <w:bCs/>
          <w:smallCaps/>
          <w:szCs w:val="17"/>
        </w:rPr>
        <w:t>Schedule 2</w:t>
      </w:r>
    </w:p>
    <w:p w14:paraId="7387EA99" w14:textId="77777777" w:rsidR="00206421" w:rsidRPr="00206421" w:rsidRDefault="00206421" w:rsidP="00206421">
      <w:pPr>
        <w:rPr>
          <w:szCs w:val="17"/>
        </w:rPr>
      </w:pPr>
      <w:r w:rsidRPr="00206421">
        <w:rPr>
          <w:szCs w:val="17"/>
        </w:rPr>
        <w:t xml:space="preserve">Penalties for unauthorised take from a prescribed water resource, taken in association with an authorisation pursuant to section 105 of the </w:t>
      </w:r>
      <w:proofErr w:type="gramStart"/>
      <w:r w:rsidRPr="00206421">
        <w:rPr>
          <w:szCs w:val="17"/>
        </w:rPr>
        <w:t>Act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4"/>
        <w:gridCol w:w="3710"/>
      </w:tblGrid>
      <w:tr w:rsidR="00206421" w:rsidRPr="00206421" w14:paraId="79C9A0A2" w14:textId="77777777" w:rsidTr="00EE2BD1">
        <w:trPr>
          <w:trHeight w:val="249"/>
        </w:trPr>
        <w:tc>
          <w:tcPr>
            <w:tcW w:w="3015" w:type="pct"/>
            <w:shd w:val="clear" w:color="auto" w:fill="auto"/>
            <w:noWrap/>
            <w:vAlign w:val="center"/>
            <w:hideMark/>
          </w:tcPr>
          <w:p w14:paraId="403FDF60" w14:textId="77777777" w:rsidR="00206421" w:rsidRPr="00206421" w:rsidRDefault="00206421" w:rsidP="00206421">
            <w:pPr>
              <w:spacing w:before="40" w:after="40"/>
              <w:jc w:val="left"/>
              <w:rPr>
                <w:b/>
                <w:bCs/>
                <w:color w:val="000000"/>
                <w:szCs w:val="17"/>
              </w:rPr>
            </w:pPr>
            <w:r w:rsidRPr="00206421">
              <w:rPr>
                <w:b/>
                <w:bCs/>
                <w:color w:val="000000"/>
                <w:szCs w:val="17"/>
              </w:rPr>
              <w:t>Column 1</w:t>
            </w:r>
          </w:p>
        </w:tc>
        <w:tc>
          <w:tcPr>
            <w:tcW w:w="1985" w:type="pct"/>
            <w:shd w:val="clear" w:color="auto" w:fill="auto"/>
            <w:vAlign w:val="center"/>
            <w:hideMark/>
          </w:tcPr>
          <w:p w14:paraId="6D694003" w14:textId="77777777" w:rsidR="00206421" w:rsidRPr="00206421" w:rsidRDefault="00206421" w:rsidP="00206421">
            <w:pPr>
              <w:spacing w:before="40" w:after="40"/>
              <w:jc w:val="left"/>
              <w:rPr>
                <w:b/>
                <w:bCs/>
                <w:color w:val="000000"/>
                <w:szCs w:val="17"/>
              </w:rPr>
            </w:pPr>
            <w:r w:rsidRPr="00206421">
              <w:rPr>
                <w:b/>
                <w:bCs/>
                <w:color w:val="000000"/>
                <w:szCs w:val="17"/>
              </w:rPr>
              <w:t>Column 2</w:t>
            </w:r>
          </w:p>
        </w:tc>
      </w:tr>
      <w:tr w:rsidR="00206421" w:rsidRPr="00206421" w14:paraId="3D57053B" w14:textId="77777777" w:rsidTr="00EE2BD1">
        <w:trPr>
          <w:trHeight w:val="280"/>
        </w:trPr>
        <w:tc>
          <w:tcPr>
            <w:tcW w:w="3015" w:type="pct"/>
            <w:shd w:val="clear" w:color="auto" w:fill="auto"/>
            <w:vAlign w:val="center"/>
          </w:tcPr>
          <w:p w14:paraId="47245645" w14:textId="77777777" w:rsidR="00206421" w:rsidRPr="00206421" w:rsidRDefault="00206421" w:rsidP="00206421">
            <w:pPr>
              <w:spacing w:before="20" w:after="20"/>
              <w:jc w:val="left"/>
              <w:rPr>
                <w:color w:val="000000"/>
                <w:szCs w:val="17"/>
              </w:rPr>
            </w:pPr>
            <w:r w:rsidRPr="00206421">
              <w:rPr>
                <w:color w:val="000000"/>
                <w:szCs w:val="17"/>
              </w:rPr>
              <w:t>Central Adelaide Prescribed Wells Area</w:t>
            </w:r>
          </w:p>
        </w:tc>
        <w:tc>
          <w:tcPr>
            <w:tcW w:w="1985" w:type="pct"/>
            <w:shd w:val="clear" w:color="auto" w:fill="auto"/>
            <w:noWrap/>
            <w:vAlign w:val="center"/>
          </w:tcPr>
          <w:p w14:paraId="580E72CD" w14:textId="77777777" w:rsidR="00206421" w:rsidRPr="00206421" w:rsidRDefault="00206421" w:rsidP="00206421">
            <w:pPr>
              <w:spacing w:before="40" w:after="40"/>
              <w:jc w:val="left"/>
              <w:rPr>
                <w:color w:val="000000"/>
                <w:szCs w:val="17"/>
              </w:rPr>
            </w:pPr>
            <w:r w:rsidRPr="00206421">
              <w:rPr>
                <w:color w:val="000000"/>
                <w:szCs w:val="17"/>
              </w:rPr>
              <w:t>$0.69/</w:t>
            </w:r>
            <w:proofErr w:type="spellStart"/>
            <w:r w:rsidRPr="00206421">
              <w:rPr>
                <w:color w:val="000000"/>
                <w:szCs w:val="17"/>
              </w:rPr>
              <w:t>kL</w:t>
            </w:r>
            <w:proofErr w:type="spellEnd"/>
          </w:p>
        </w:tc>
      </w:tr>
      <w:tr w:rsidR="00206421" w:rsidRPr="00206421" w14:paraId="3C67F14B" w14:textId="77777777" w:rsidTr="00EE2BD1">
        <w:trPr>
          <w:trHeight w:val="280"/>
        </w:trPr>
        <w:tc>
          <w:tcPr>
            <w:tcW w:w="3015" w:type="pct"/>
            <w:shd w:val="clear" w:color="auto" w:fill="auto"/>
            <w:vAlign w:val="center"/>
            <w:hideMark/>
          </w:tcPr>
          <w:p w14:paraId="4E706B58" w14:textId="77777777" w:rsidR="00206421" w:rsidRPr="00206421" w:rsidRDefault="00206421" w:rsidP="00206421">
            <w:pPr>
              <w:spacing w:before="20" w:after="20"/>
              <w:jc w:val="left"/>
              <w:rPr>
                <w:color w:val="000000"/>
                <w:szCs w:val="17"/>
              </w:rPr>
            </w:pPr>
            <w:r w:rsidRPr="00206421">
              <w:rPr>
                <w:color w:val="000000"/>
                <w:szCs w:val="17"/>
              </w:rPr>
              <w:t>Western Mount Lofty Ranges Prescribed Water Resources Area</w:t>
            </w:r>
          </w:p>
        </w:tc>
        <w:tc>
          <w:tcPr>
            <w:tcW w:w="1985" w:type="pct"/>
            <w:shd w:val="clear" w:color="auto" w:fill="auto"/>
            <w:noWrap/>
            <w:vAlign w:val="center"/>
            <w:hideMark/>
          </w:tcPr>
          <w:p w14:paraId="49D2F0AD" w14:textId="77777777" w:rsidR="00206421" w:rsidRPr="00206421" w:rsidRDefault="00206421" w:rsidP="00206421">
            <w:pPr>
              <w:spacing w:before="40" w:after="40"/>
              <w:jc w:val="left"/>
              <w:rPr>
                <w:color w:val="000000"/>
                <w:szCs w:val="17"/>
              </w:rPr>
            </w:pPr>
            <w:r w:rsidRPr="00206421">
              <w:rPr>
                <w:color w:val="000000"/>
                <w:szCs w:val="17"/>
              </w:rPr>
              <w:t>$1.50/</w:t>
            </w:r>
            <w:proofErr w:type="spellStart"/>
            <w:r w:rsidRPr="00206421">
              <w:rPr>
                <w:color w:val="000000"/>
                <w:szCs w:val="17"/>
              </w:rPr>
              <w:t>kL</w:t>
            </w:r>
            <w:proofErr w:type="spellEnd"/>
          </w:p>
        </w:tc>
      </w:tr>
    </w:tbl>
    <w:p w14:paraId="7AA098EB" w14:textId="77777777" w:rsidR="00206421" w:rsidRPr="00206421" w:rsidRDefault="00206421" w:rsidP="00206421">
      <w:pPr>
        <w:spacing w:before="80"/>
        <w:rPr>
          <w:szCs w:val="17"/>
        </w:rPr>
      </w:pPr>
      <w:r w:rsidRPr="00206421">
        <w:rPr>
          <w:szCs w:val="17"/>
        </w:rPr>
        <w:t xml:space="preserve">Unit of measure </w:t>
      </w:r>
      <w:proofErr w:type="spellStart"/>
      <w:r w:rsidRPr="00206421">
        <w:rPr>
          <w:szCs w:val="17"/>
        </w:rPr>
        <w:t>kL</w:t>
      </w:r>
      <w:proofErr w:type="spellEnd"/>
      <w:r w:rsidRPr="00206421">
        <w:rPr>
          <w:szCs w:val="17"/>
        </w:rPr>
        <w:t xml:space="preserve"> is the abbreviation of </w:t>
      </w:r>
      <w:proofErr w:type="gramStart"/>
      <w:r w:rsidRPr="00206421">
        <w:rPr>
          <w:szCs w:val="17"/>
        </w:rPr>
        <w:t>kilolitre</w:t>
      </w:r>
      <w:proofErr w:type="gramEnd"/>
    </w:p>
    <w:p w14:paraId="7E1764EE" w14:textId="77777777" w:rsidR="00206421" w:rsidRPr="00206421" w:rsidRDefault="00206421" w:rsidP="00206421">
      <w:pPr>
        <w:spacing w:after="0"/>
        <w:rPr>
          <w:rFonts w:eastAsia="Times New Roman"/>
          <w:szCs w:val="17"/>
        </w:rPr>
      </w:pPr>
      <w:r w:rsidRPr="00206421">
        <w:rPr>
          <w:rFonts w:eastAsia="Times New Roman"/>
          <w:szCs w:val="17"/>
        </w:rPr>
        <w:t>Dated: 19 December 2023</w:t>
      </w:r>
    </w:p>
    <w:p w14:paraId="6287FE83" w14:textId="77777777" w:rsidR="00206421" w:rsidRPr="00206421" w:rsidRDefault="00206421" w:rsidP="00206421">
      <w:pPr>
        <w:spacing w:after="0"/>
        <w:jc w:val="right"/>
        <w:rPr>
          <w:rFonts w:eastAsia="Times New Roman"/>
          <w:smallCaps/>
          <w:szCs w:val="20"/>
        </w:rPr>
      </w:pPr>
      <w:r w:rsidRPr="00206421">
        <w:rPr>
          <w:rFonts w:eastAsia="Times New Roman"/>
          <w:smallCaps/>
          <w:szCs w:val="20"/>
        </w:rPr>
        <w:t>Dan Jordan</w:t>
      </w:r>
    </w:p>
    <w:p w14:paraId="163BD1C4" w14:textId="77777777" w:rsidR="00206421" w:rsidRPr="00206421" w:rsidRDefault="00206421" w:rsidP="00206421">
      <w:pPr>
        <w:spacing w:after="0" w:line="240" w:lineRule="auto"/>
        <w:jc w:val="right"/>
        <w:rPr>
          <w:rFonts w:eastAsia="Times New Roman"/>
          <w:szCs w:val="17"/>
        </w:rPr>
      </w:pPr>
      <w:r w:rsidRPr="00206421">
        <w:rPr>
          <w:rFonts w:eastAsia="Times New Roman"/>
          <w:szCs w:val="17"/>
        </w:rPr>
        <w:t>A/Executive Director, Water and River Murray</w:t>
      </w:r>
    </w:p>
    <w:p w14:paraId="0FEB0E71" w14:textId="77777777" w:rsidR="00206421" w:rsidRPr="00206421" w:rsidRDefault="00206421" w:rsidP="00206421">
      <w:pPr>
        <w:spacing w:after="0" w:line="240" w:lineRule="auto"/>
        <w:jc w:val="right"/>
        <w:rPr>
          <w:rFonts w:eastAsia="Times New Roman"/>
          <w:szCs w:val="17"/>
        </w:rPr>
      </w:pPr>
      <w:r w:rsidRPr="00206421">
        <w:rPr>
          <w:rFonts w:eastAsia="Times New Roman"/>
          <w:szCs w:val="17"/>
        </w:rPr>
        <w:t>Department for Environment and Water</w:t>
      </w:r>
    </w:p>
    <w:p w14:paraId="4795CE68" w14:textId="77777777" w:rsidR="00206421" w:rsidRPr="00206421" w:rsidRDefault="00206421" w:rsidP="00206421">
      <w:pPr>
        <w:spacing w:after="0" w:line="240" w:lineRule="auto"/>
        <w:jc w:val="right"/>
        <w:rPr>
          <w:rFonts w:eastAsia="Times New Roman"/>
          <w:szCs w:val="17"/>
        </w:rPr>
      </w:pPr>
      <w:r w:rsidRPr="00206421">
        <w:rPr>
          <w:rFonts w:eastAsia="Times New Roman"/>
          <w:szCs w:val="17"/>
        </w:rPr>
        <w:t>Delegate of the Minister for Climate, Environment and Water</w:t>
      </w:r>
    </w:p>
    <w:p w14:paraId="591C3EF3" w14:textId="77777777" w:rsidR="00206421" w:rsidRPr="00206421" w:rsidRDefault="00206421" w:rsidP="00206421">
      <w:pPr>
        <w:pBdr>
          <w:bottom w:val="single" w:sz="4" w:space="1" w:color="auto"/>
        </w:pBdr>
        <w:spacing w:after="0" w:line="52" w:lineRule="exact"/>
        <w:jc w:val="center"/>
        <w:rPr>
          <w:rFonts w:eastAsia="Times New Roman"/>
          <w:szCs w:val="17"/>
        </w:rPr>
      </w:pPr>
    </w:p>
    <w:p w14:paraId="2BA7E1F2" w14:textId="77777777" w:rsidR="00206421" w:rsidRPr="00206421" w:rsidRDefault="00206421" w:rsidP="00206421">
      <w:pPr>
        <w:pBdr>
          <w:top w:val="single" w:sz="4" w:space="1" w:color="auto"/>
        </w:pBdr>
        <w:spacing w:before="34" w:after="0" w:line="14" w:lineRule="exact"/>
        <w:jc w:val="center"/>
        <w:rPr>
          <w:rFonts w:eastAsia="Times New Roman"/>
          <w:szCs w:val="17"/>
        </w:rPr>
      </w:pPr>
    </w:p>
    <w:p w14:paraId="5CDC5757" w14:textId="77777777" w:rsidR="00206421" w:rsidRDefault="00206421" w:rsidP="00CA5C72">
      <w:pPr>
        <w:spacing w:after="0"/>
        <w:rPr>
          <w:rFonts w:eastAsia="Times New Roman"/>
          <w:szCs w:val="17"/>
        </w:rPr>
      </w:pPr>
    </w:p>
    <w:p w14:paraId="009F27B4" w14:textId="77777777" w:rsidR="00206421" w:rsidRPr="00206421" w:rsidRDefault="00206421" w:rsidP="001F3754">
      <w:pPr>
        <w:pStyle w:val="Heading2"/>
      </w:pPr>
      <w:bookmarkStart w:id="16" w:name="_Toc154050429"/>
      <w:r w:rsidRPr="00206421">
        <w:t>Major Events Act 2013</w:t>
      </w:r>
      <w:bookmarkEnd w:id="16"/>
    </w:p>
    <w:p w14:paraId="74C2C402" w14:textId="77777777" w:rsidR="00206421" w:rsidRPr="00206421" w:rsidRDefault="00206421" w:rsidP="00206421">
      <w:pPr>
        <w:jc w:val="center"/>
        <w:rPr>
          <w:smallCaps/>
          <w:szCs w:val="17"/>
        </w:rPr>
      </w:pPr>
      <w:r w:rsidRPr="00206421">
        <w:rPr>
          <w:smallCaps/>
          <w:szCs w:val="17"/>
        </w:rPr>
        <w:t>Section 6B</w:t>
      </w:r>
    </w:p>
    <w:p w14:paraId="6EE67397" w14:textId="77777777" w:rsidR="00206421" w:rsidRPr="00206421" w:rsidRDefault="00206421" w:rsidP="00206421">
      <w:pPr>
        <w:jc w:val="center"/>
        <w:rPr>
          <w:i/>
          <w:szCs w:val="17"/>
        </w:rPr>
      </w:pPr>
      <w:r w:rsidRPr="00206421">
        <w:rPr>
          <w:i/>
          <w:szCs w:val="17"/>
        </w:rPr>
        <w:t>Declaration of a Major Event</w:t>
      </w:r>
    </w:p>
    <w:p w14:paraId="19ED5EC5" w14:textId="77777777" w:rsidR="00206421" w:rsidRPr="00206421" w:rsidRDefault="00206421" w:rsidP="00206421">
      <w:pPr>
        <w:tabs>
          <w:tab w:val="left" w:pos="1080"/>
        </w:tabs>
        <w:rPr>
          <w:szCs w:val="17"/>
        </w:rPr>
      </w:pPr>
      <w:r w:rsidRPr="00206421">
        <w:rPr>
          <w:bCs/>
          <w:szCs w:val="17"/>
          <w:lang w:val="en-US"/>
        </w:rPr>
        <w:t xml:space="preserve">PURSUANT to section 6B of the </w:t>
      </w:r>
      <w:r w:rsidRPr="00206421">
        <w:rPr>
          <w:bCs/>
          <w:i/>
          <w:iCs/>
          <w:szCs w:val="17"/>
          <w:lang w:val="en-US"/>
        </w:rPr>
        <w:t>Major Events Act 2013</w:t>
      </w:r>
      <w:r w:rsidRPr="00206421">
        <w:rPr>
          <w:bCs/>
          <w:szCs w:val="17"/>
          <w:lang w:val="en-US"/>
        </w:rPr>
        <w:t>, I, Hon. Zoe Bettison MP, Minister for Tourism declare the 2024 Santos Tour Down Under to be held from 12-21 January 2024 to be declared a major event</w:t>
      </w:r>
      <w:r w:rsidRPr="00206421">
        <w:rPr>
          <w:szCs w:val="17"/>
        </w:rPr>
        <w:t>.</w:t>
      </w:r>
    </w:p>
    <w:p w14:paraId="4259693C" w14:textId="77777777" w:rsidR="00206421" w:rsidRPr="00206421" w:rsidRDefault="00206421" w:rsidP="00206421">
      <w:pPr>
        <w:tabs>
          <w:tab w:val="left" w:pos="1080"/>
        </w:tabs>
        <w:rPr>
          <w:szCs w:val="17"/>
        </w:rPr>
      </w:pPr>
      <w:r w:rsidRPr="00206421">
        <w:rPr>
          <w:szCs w:val="17"/>
        </w:rPr>
        <w:t xml:space="preserve">By virtue of the provisions of the </w:t>
      </w:r>
      <w:r w:rsidRPr="00206421">
        <w:rPr>
          <w:i/>
          <w:szCs w:val="17"/>
        </w:rPr>
        <w:t>Major Events Act 2013</w:t>
      </w:r>
      <w:r w:rsidRPr="00206421">
        <w:rPr>
          <w:szCs w:val="17"/>
        </w:rPr>
        <w:t>, I do hereby:</w:t>
      </w:r>
    </w:p>
    <w:p w14:paraId="7B26E914" w14:textId="77777777" w:rsidR="00206421" w:rsidRPr="00206421" w:rsidRDefault="00206421" w:rsidP="002516AA">
      <w:pPr>
        <w:numPr>
          <w:ilvl w:val="0"/>
          <w:numId w:val="11"/>
        </w:numPr>
        <w:ind w:left="426" w:hanging="284"/>
        <w:jc w:val="left"/>
        <w:rPr>
          <w:szCs w:val="17"/>
        </w:rPr>
      </w:pPr>
      <w:r w:rsidRPr="00206421">
        <w:rPr>
          <w:szCs w:val="17"/>
        </w:rPr>
        <w:t>Specify the period for the event, being 12 January 2024 to 21 January 2024.</w:t>
      </w:r>
    </w:p>
    <w:p w14:paraId="1EC88CA5" w14:textId="77777777" w:rsidR="00206421" w:rsidRPr="00206421" w:rsidRDefault="00206421" w:rsidP="002516AA">
      <w:pPr>
        <w:numPr>
          <w:ilvl w:val="0"/>
          <w:numId w:val="11"/>
        </w:numPr>
        <w:ind w:left="426" w:hanging="284"/>
        <w:jc w:val="left"/>
        <w:rPr>
          <w:szCs w:val="17"/>
        </w:rPr>
      </w:pPr>
      <w:r w:rsidRPr="00206421">
        <w:rPr>
          <w:szCs w:val="17"/>
        </w:rPr>
        <w:t>Declare the 2024 Santos Tour Down Under and its associated events officially organised by the event organiser to be a major event:</w:t>
      </w:r>
    </w:p>
    <w:p w14:paraId="0EC84A78" w14:textId="77777777" w:rsidR="00206421" w:rsidRPr="00206421" w:rsidRDefault="00206421" w:rsidP="00206421">
      <w:pPr>
        <w:spacing w:after="0"/>
        <w:ind w:left="851" w:hanging="283"/>
        <w:jc w:val="left"/>
        <w:rPr>
          <w:szCs w:val="17"/>
        </w:rPr>
      </w:pPr>
      <w:r w:rsidRPr="00206421">
        <w:rPr>
          <w:szCs w:val="17"/>
        </w:rPr>
        <w:t>o</w:t>
      </w:r>
      <w:r w:rsidRPr="00206421">
        <w:rPr>
          <w:szCs w:val="17"/>
        </w:rPr>
        <w:tab/>
        <w:t>The Santos Tour Down Under comprises:</w:t>
      </w:r>
    </w:p>
    <w:p w14:paraId="34DD9DBC" w14:textId="77777777" w:rsidR="00206421" w:rsidRPr="00206421" w:rsidRDefault="00206421" w:rsidP="00206421">
      <w:pPr>
        <w:spacing w:after="0"/>
        <w:ind w:left="851" w:hanging="283"/>
        <w:jc w:val="left"/>
        <w:rPr>
          <w:szCs w:val="17"/>
        </w:rPr>
      </w:pPr>
      <w:r w:rsidRPr="00206421">
        <w:rPr>
          <w:szCs w:val="17"/>
        </w:rPr>
        <w:t>o</w:t>
      </w:r>
      <w:r w:rsidRPr="00206421">
        <w:rPr>
          <w:szCs w:val="17"/>
        </w:rPr>
        <w:tab/>
        <w:t>Down Under Classic Men’s</w:t>
      </w:r>
    </w:p>
    <w:p w14:paraId="34F8FB5B" w14:textId="77777777" w:rsidR="00206421" w:rsidRPr="00206421" w:rsidRDefault="00206421" w:rsidP="00206421">
      <w:pPr>
        <w:spacing w:after="0"/>
        <w:ind w:left="851" w:hanging="283"/>
        <w:jc w:val="left"/>
        <w:rPr>
          <w:szCs w:val="17"/>
        </w:rPr>
      </w:pPr>
      <w:r w:rsidRPr="00206421">
        <w:rPr>
          <w:szCs w:val="17"/>
        </w:rPr>
        <w:t>o</w:t>
      </w:r>
      <w:r w:rsidRPr="00206421">
        <w:rPr>
          <w:szCs w:val="17"/>
        </w:rPr>
        <w:tab/>
        <w:t>Down Under Criterium Women’s</w:t>
      </w:r>
    </w:p>
    <w:p w14:paraId="4ECFA587" w14:textId="77777777" w:rsidR="00206421" w:rsidRPr="00206421" w:rsidRDefault="00206421" w:rsidP="00206421">
      <w:pPr>
        <w:spacing w:after="0"/>
        <w:ind w:left="851" w:hanging="283"/>
        <w:jc w:val="left"/>
        <w:rPr>
          <w:szCs w:val="17"/>
        </w:rPr>
      </w:pPr>
      <w:r w:rsidRPr="00206421">
        <w:rPr>
          <w:szCs w:val="17"/>
        </w:rPr>
        <w:t>o</w:t>
      </w:r>
      <w:r w:rsidRPr="00206421">
        <w:rPr>
          <w:szCs w:val="17"/>
        </w:rPr>
        <w:tab/>
        <w:t>Three days of women’s competition racing, namely:</w:t>
      </w:r>
    </w:p>
    <w:p w14:paraId="0F0E1339" w14:textId="77777777" w:rsidR="00206421" w:rsidRPr="00206421" w:rsidRDefault="00206421" w:rsidP="00206421">
      <w:pPr>
        <w:spacing w:after="0"/>
        <w:ind w:left="851" w:hanging="283"/>
        <w:jc w:val="left"/>
        <w:rPr>
          <w:szCs w:val="17"/>
        </w:rPr>
      </w:pPr>
      <w:r w:rsidRPr="00206421">
        <w:rPr>
          <w:szCs w:val="17"/>
        </w:rPr>
        <w:t>o</w:t>
      </w:r>
      <w:r w:rsidRPr="00206421">
        <w:rPr>
          <w:szCs w:val="17"/>
        </w:rPr>
        <w:tab/>
      </w:r>
      <w:proofErr w:type="spellStart"/>
      <w:r w:rsidRPr="00206421">
        <w:rPr>
          <w:szCs w:val="17"/>
        </w:rPr>
        <w:t>Ziptrak</w:t>
      </w:r>
      <w:proofErr w:type="spellEnd"/>
      <w:r w:rsidRPr="00206421">
        <w:rPr>
          <w:szCs w:val="17"/>
        </w:rPr>
        <w:t xml:space="preserve"> Women’s Stage One</w:t>
      </w:r>
    </w:p>
    <w:p w14:paraId="2A0429C1" w14:textId="77777777" w:rsidR="00206421" w:rsidRPr="00206421" w:rsidRDefault="00206421" w:rsidP="00206421">
      <w:pPr>
        <w:spacing w:after="0"/>
        <w:ind w:left="851" w:hanging="283"/>
        <w:jc w:val="left"/>
        <w:rPr>
          <w:szCs w:val="17"/>
        </w:rPr>
      </w:pPr>
      <w:r w:rsidRPr="00206421">
        <w:rPr>
          <w:szCs w:val="17"/>
        </w:rPr>
        <w:t>o</w:t>
      </w:r>
      <w:r w:rsidRPr="00206421">
        <w:rPr>
          <w:szCs w:val="17"/>
        </w:rPr>
        <w:tab/>
        <w:t>Women’s Stage Two</w:t>
      </w:r>
    </w:p>
    <w:p w14:paraId="7CC2A5DB" w14:textId="77777777" w:rsidR="00206421" w:rsidRPr="00206421" w:rsidRDefault="00206421" w:rsidP="00206421">
      <w:pPr>
        <w:spacing w:after="0"/>
        <w:ind w:left="851" w:hanging="283"/>
        <w:jc w:val="left"/>
        <w:rPr>
          <w:szCs w:val="17"/>
        </w:rPr>
      </w:pPr>
      <w:r w:rsidRPr="00206421">
        <w:rPr>
          <w:szCs w:val="17"/>
        </w:rPr>
        <w:t>o</w:t>
      </w:r>
      <w:r w:rsidRPr="00206421">
        <w:rPr>
          <w:szCs w:val="17"/>
        </w:rPr>
        <w:tab/>
        <w:t>Women’s Stage Three</w:t>
      </w:r>
    </w:p>
    <w:p w14:paraId="5261AD1B" w14:textId="77777777" w:rsidR="00206421" w:rsidRPr="00206421" w:rsidRDefault="00206421" w:rsidP="00206421">
      <w:pPr>
        <w:spacing w:after="0"/>
        <w:ind w:left="851" w:hanging="283"/>
        <w:jc w:val="left"/>
        <w:rPr>
          <w:szCs w:val="17"/>
        </w:rPr>
      </w:pPr>
      <w:r w:rsidRPr="00206421">
        <w:rPr>
          <w:szCs w:val="17"/>
        </w:rPr>
        <w:t>o</w:t>
      </w:r>
      <w:r w:rsidRPr="00206421">
        <w:rPr>
          <w:szCs w:val="17"/>
        </w:rPr>
        <w:tab/>
        <w:t>Six days of men’s competition racing, namely:</w:t>
      </w:r>
    </w:p>
    <w:p w14:paraId="083ACA0A" w14:textId="77777777" w:rsidR="00206421" w:rsidRPr="00206421" w:rsidRDefault="00206421" w:rsidP="00206421">
      <w:pPr>
        <w:spacing w:after="0"/>
        <w:ind w:left="851" w:hanging="283"/>
        <w:jc w:val="left"/>
        <w:rPr>
          <w:szCs w:val="17"/>
        </w:rPr>
      </w:pPr>
      <w:r w:rsidRPr="00206421">
        <w:rPr>
          <w:szCs w:val="17"/>
        </w:rPr>
        <w:lastRenderedPageBreak/>
        <w:t>o</w:t>
      </w:r>
      <w:r w:rsidRPr="00206421">
        <w:rPr>
          <w:szCs w:val="17"/>
        </w:rPr>
        <w:tab/>
      </w:r>
      <w:proofErr w:type="spellStart"/>
      <w:r w:rsidRPr="00206421">
        <w:rPr>
          <w:szCs w:val="17"/>
        </w:rPr>
        <w:t>Ziptrak</w:t>
      </w:r>
      <w:proofErr w:type="spellEnd"/>
      <w:r w:rsidRPr="00206421">
        <w:rPr>
          <w:szCs w:val="17"/>
        </w:rPr>
        <w:t xml:space="preserve"> Men’s Stage 1</w:t>
      </w:r>
    </w:p>
    <w:p w14:paraId="5265A451" w14:textId="77777777" w:rsidR="00206421" w:rsidRPr="00206421" w:rsidRDefault="00206421" w:rsidP="00206421">
      <w:pPr>
        <w:spacing w:after="0"/>
        <w:ind w:left="851" w:hanging="283"/>
        <w:jc w:val="left"/>
        <w:rPr>
          <w:szCs w:val="17"/>
        </w:rPr>
      </w:pPr>
      <w:r w:rsidRPr="00206421">
        <w:rPr>
          <w:szCs w:val="17"/>
        </w:rPr>
        <w:t>o</w:t>
      </w:r>
      <w:r w:rsidRPr="00206421">
        <w:rPr>
          <w:szCs w:val="17"/>
        </w:rPr>
        <w:tab/>
      </w:r>
      <w:proofErr w:type="spellStart"/>
      <w:r w:rsidRPr="00206421">
        <w:rPr>
          <w:szCs w:val="17"/>
        </w:rPr>
        <w:t>efex</w:t>
      </w:r>
      <w:proofErr w:type="spellEnd"/>
      <w:r w:rsidRPr="00206421">
        <w:rPr>
          <w:szCs w:val="17"/>
        </w:rPr>
        <w:t xml:space="preserve"> Men’s Stage 2</w:t>
      </w:r>
    </w:p>
    <w:p w14:paraId="205DAA98" w14:textId="77777777" w:rsidR="00206421" w:rsidRPr="00206421" w:rsidRDefault="00206421" w:rsidP="00206421">
      <w:pPr>
        <w:spacing w:after="0"/>
        <w:ind w:left="851" w:hanging="283"/>
        <w:jc w:val="left"/>
        <w:rPr>
          <w:szCs w:val="17"/>
        </w:rPr>
      </w:pPr>
      <w:r w:rsidRPr="00206421">
        <w:rPr>
          <w:szCs w:val="17"/>
        </w:rPr>
        <w:t>o</w:t>
      </w:r>
      <w:r w:rsidRPr="00206421">
        <w:rPr>
          <w:szCs w:val="17"/>
        </w:rPr>
        <w:tab/>
        <w:t>Men’s Stage 3</w:t>
      </w:r>
    </w:p>
    <w:p w14:paraId="446643AA" w14:textId="77777777" w:rsidR="00206421" w:rsidRPr="00206421" w:rsidRDefault="00206421" w:rsidP="00206421">
      <w:pPr>
        <w:spacing w:after="0"/>
        <w:ind w:left="851" w:hanging="283"/>
        <w:jc w:val="left"/>
        <w:rPr>
          <w:szCs w:val="17"/>
        </w:rPr>
      </w:pPr>
      <w:r w:rsidRPr="00206421">
        <w:rPr>
          <w:szCs w:val="17"/>
        </w:rPr>
        <w:t>o</w:t>
      </w:r>
      <w:r w:rsidRPr="00206421">
        <w:rPr>
          <w:szCs w:val="17"/>
        </w:rPr>
        <w:tab/>
        <w:t>Hahn Men’s Stage 4</w:t>
      </w:r>
    </w:p>
    <w:p w14:paraId="223E9E50" w14:textId="77777777" w:rsidR="00206421" w:rsidRPr="00206421" w:rsidRDefault="00206421" w:rsidP="00206421">
      <w:pPr>
        <w:spacing w:after="0"/>
        <w:ind w:left="851" w:hanging="283"/>
        <w:jc w:val="left"/>
        <w:rPr>
          <w:szCs w:val="17"/>
        </w:rPr>
      </w:pPr>
      <w:r w:rsidRPr="00206421">
        <w:rPr>
          <w:szCs w:val="17"/>
        </w:rPr>
        <w:t>o</w:t>
      </w:r>
      <w:r w:rsidRPr="00206421">
        <w:rPr>
          <w:szCs w:val="17"/>
        </w:rPr>
        <w:tab/>
        <w:t>Think! Road Safety Men’s Stage 5</w:t>
      </w:r>
    </w:p>
    <w:p w14:paraId="574C1676" w14:textId="77777777" w:rsidR="00206421" w:rsidRPr="00206421" w:rsidRDefault="00206421" w:rsidP="00206421">
      <w:pPr>
        <w:spacing w:after="0"/>
        <w:ind w:left="851" w:hanging="283"/>
        <w:jc w:val="left"/>
        <w:rPr>
          <w:szCs w:val="17"/>
        </w:rPr>
      </w:pPr>
      <w:r w:rsidRPr="00206421">
        <w:rPr>
          <w:szCs w:val="17"/>
        </w:rPr>
        <w:t>o</w:t>
      </w:r>
      <w:r w:rsidRPr="00206421">
        <w:rPr>
          <w:szCs w:val="17"/>
        </w:rPr>
        <w:tab/>
        <w:t>Schwalbe Men’s Stage 6</w:t>
      </w:r>
    </w:p>
    <w:p w14:paraId="1D069DF0" w14:textId="77777777" w:rsidR="00206421" w:rsidRPr="00206421" w:rsidRDefault="00206421" w:rsidP="00206421">
      <w:pPr>
        <w:spacing w:after="0"/>
        <w:ind w:left="851" w:hanging="283"/>
        <w:jc w:val="left"/>
        <w:rPr>
          <w:szCs w:val="17"/>
        </w:rPr>
      </w:pPr>
      <w:r w:rsidRPr="00206421">
        <w:rPr>
          <w:szCs w:val="17"/>
        </w:rPr>
        <w:t>o</w:t>
      </w:r>
      <w:r w:rsidRPr="00206421">
        <w:rPr>
          <w:szCs w:val="17"/>
        </w:rPr>
        <w:tab/>
      </w:r>
      <w:proofErr w:type="gramStart"/>
      <w:r w:rsidRPr="00206421">
        <w:rPr>
          <w:szCs w:val="17"/>
        </w:rPr>
        <w:t>The</w:t>
      </w:r>
      <w:proofErr w:type="gramEnd"/>
      <w:r w:rsidRPr="00206421">
        <w:rPr>
          <w:szCs w:val="17"/>
        </w:rPr>
        <w:t xml:space="preserve"> associated events officially organised by the event organiser, namely:</w:t>
      </w:r>
    </w:p>
    <w:p w14:paraId="21E5B756" w14:textId="77777777" w:rsidR="00206421" w:rsidRPr="00206421" w:rsidRDefault="00206421" w:rsidP="00206421">
      <w:pPr>
        <w:spacing w:after="0"/>
        <w:ind w:left="851" w:hanging="283"/>
        <w:jc w:val="left"/>
        <w:rPr>
          <w:szCs w:val="17"/>
        </w:rPr>
      </w:pPr>
      <w:r w:rsidRPr="00206421">
        <w:rPr>
          <w:szCs w:val="17"/>
        </w:rPr>
        <w:t>o</w:t>
      </w:r>
      <w:r w:rsidRPr="00206421">
        <w:rPr>
          <w:szCs w:val="17"/>
        </w:rPr>
        <w:tab/>
        <w:t>City of Adelaide Tour Village</w:t>
      </w:r>
    </w:p>
    <w:p w14:paraId="04B72C19" w14:textId="77777777" w:rsidR="00206421" w:rsidRPr="00206421" w:rsidRDefault="00206421" w:rsidP="00206421">
      <w:pPr>
        <w:spacing w:after="0"/>
        <w:ind w:left="851" w:hanging="283"/>
        <w:jc w:val="left"/>
        <w:rPr>
          <w:szCs w:val="17"/>
        </w:rPr>
      </w:pPr>
      <w:r w:rsidRPr="00206421">
        <w:rPr>
          <w:szCs w:val="17"/>
        </w:rPr>
        <w:t>o</w:t>
      </w:r>
      <w:r w:rsidRPr="00206421">
        <w:rPr>
          <w:szCs w:val="17"/>
        </w:rPr>
        <w:tab/>
        <w:t xml:space="preserve">Criterium Racing at </w:t>
      </w:r>
      <w:proofErr w:type="spellStart"/>
      <w:r w:rsidRPr="00206421">
        <w:rPr>
          <w:szCs w:val="17"/>
        </w:rPr>
        <w:t>Pakapakanthi</w:t>
      </w:r>
      <w:proofErr w:type="spellEnd"/>
    </w:p>
    <w:p w14:paraId="022363FF" w14:textId="77777777" w:rsidR="00206421" w:rsidRPr="00206421" w:rsidRDefault="00206421" w:rsidP="00206421">
      <w:pPr>
        <w:spacing w:after="0"/>
        <w:ind w:left="851" w:hanging="283"/>
        <w:jc w:val="left"/>
        <w:rPr>
          <w:szCs w:val="17"/>
        </w:rPr>
      </w:pPr>
      <w:r w:rsidRPr="00206421">
        <w:rPr>
          <w:szCs w:val="17"/>
        </w:rPr>
        <w:t>o</w:t>
      </w:r>
      <w:r w:rsidRPr="00206421">
        <w:rPr>
          <w:szCs w:val="17"/>
        </w:rPr>
        <w:tab/>
        <w:t>Family Day Ride</w:t>
      </w:r>
    </w:p>
    <w:p w14:paraId="22BFE7DC" w14:textId="77777777" w:rsidR="00206421" w:rsidRPr="00206421" w:rsidRDefault="00206421" w:rsidP="00206421">
      <w:pPr>
        <w:spacing w:after="0"/>
        <w:ind w:left="851" w:hanging="283"/>
        <w:jc w:val="left"/>
        <w:rPr>
          <w:szCs w:val="17"/>
        </w:rPr>
      </w:pPr>
      <w:r w:rsidRPr="00206421">
        <w:rPr>
          <w:szCs w:val="17"/>
        </w:rPr>
        <w:t>o</w:t>
      </w:r>
      <w:r w:rsidRPr="00206421">
        <w:rPr>
          <w:szCs w:val="17"/>
        </w:rPr>
        <w:tab/>
        <w:t xml:space="preserve">Team Presentation </w:t>
      </w:r>
    </w:p>
    <w:p w14:paraId="372E9B92" w14:textId="77777777" w:rsidR="00206421" w:rsidRPr="00206421" w:rsidRDefault="00206421" w:rsidP="00206421">
      <w:pPr>
        <w:spacing w:after="0"/>
        <w:ind w:left="851" w:hanging="283"/>
        <w:jc w:val="left"/>
        <w:rPr>
          <w:szCs w:val="17"/>
        </w:rPr>
      </w:pPr>
      <w:r w:rsidRPr="00206421">
        <w:rPr>
          <w:szCs w:val="17"/>
        </w:rPr>
        <w:t>o</w:t>
      </w:r>
      <w:r w:rsidRPr="00206421">
        <w:rPr>
          <w:szCs w:val="17"/>
        </w:rPr>
        <w:tab/>
        <w:t>Detours</w:t>
      </w:r>
    </w:p>
    <w:p w14:paraId="121306CF" w14:textId="77777777" w:rsidR="00206421" w:rsidRPr="00206421" w:rsidRDefault="00206421" w:rsidP="00206421">
      <w:pPr>
        <w:spacing w:after="0"/>
        <w:ind w:left="851" w:hanging="283"/>
        <w:jc w:val="left"/>
        <w:rPr>
          <w:szCs w:val="17"/>
        </w:rPr>
      </w:pPr>
      <w:r w:rsidRPr="00206421">
        <w:rPr>
          <w:szCs w:val="17"/>
        </w:rPr>
        <w:t>o</w:t>
      </w:r>
      <w:r w:rsidRPr="00206421">
        <w:rPr>
          <w:szCs w:val="17"/>
        </w:rPr>
        <w:tab/>
        <w:t>Breakaway Zone</w:t>
      </w:r>
    </w:p>
    <w:p w14:paraId="7EF8F3B5" w14:textId="77777777" w:rsidR="00206421" w:rsidRPr="00206421" w:rsidRDefault="00206421" w:rsidP="00206421">
      <w:pPr>
        <w:ind w:left="851" w:hanging="283"/>
        <w:jc w:val="left"/>
        <w:rPr>
          <w:szCs w:val="17"/>
        </w:rPr>
      </w:pPr>
      <w:r w:rsidRPr="00206421">
        <w:rPr>
          <w:szCs w:val="17"/>
        </w:rPr>
        <w:t>o</w:t>
      </w:r>
      <w:r w:rsidRPr="00206421">
        <w:rPr>
          <w:szCs w:val="17"/>
        </w:rPr>
        <w:tab/>
        <w:t>Oakley Carpark Climb</w:t>
      </w:r>
    </w:p>
    <w:p w14:paraId="2FAA7605" w14:textId="77777777" w:rsidR="00206421" w:rsidRPr="00206421" w:rsidRDefault="00206421" w:rsidP="002516AA">
      <w:pPr>
        <w:numPr>
          <w:ilvl w:val="0"/>
          <w:numId w:val="11"/>
        </w:numPr>
        <w:ind w:left="426" w:hanging="284"/>
        <w:rPr>
          <w:szCs w:val="17"/>
          <w:lang w:val="en-US"/>
        </w:rPr>
      </w:pPr>
      <w:r w:rsidRPr="00206421">
        <w:rPr>
          <w:szCs w:val="17"/>
        </w:rPr>
        <w:t xml:space="preserve">Declare </w:t>
      </w:r>
      <w:r w:rsidRPr="00206421">
        <w:rPr>
          <w:szCs w:val="17"/>
          <w:lang w:val="en-US"/>
        </w:rPr>
        <w:t xml:space="preserve">the major event venues to be the women’s race routes, men’s race routes, Down Under Classic race route, Tour Village, Victoria Park, Carpark Climb and any public place or part of a public place that is within 250 </w:t>
      </w:r>
      <w:proofErr w:type="spellStart"/>
      <w:r w:rsidRPr="00206421">
        <w:rPr>
          <w:szCs w:val="17"/>
          <w:lang w:val="en-US"/>
        </w:rPr>
        <w:t>metres</w:t>
      </w:r>
      <w:proofErr w:type="spellEnd"/>
      <w:r w:rsidRPr="00206421">
        <w:rPr>
          <w:szCs w:val="17"/>
          <w:lang w:val="en-US"/>
        </w:rPr>
        <w:t xml:space="preserve"> from the boundary of the race route or Tour Village. </w:t>
      </w:r>
    </w:p>
    <w:p w14:paraId="397E5CAF" w14:textId="77777777" w:rsidR="00206421" w:rsidRPr="00206421" w:rsidRDefault="00206421" w:rsidP="002516AA">
      <w:pPr>
        <w:numPr>
          <w:ilvl w:val="0"/>
          <w:numId w:val="11"/>
        </w:numPr>
        <w:ind w:left="426" w:hanging="284"/>
        <w:jc w:val="left"/>
        <w:rPr>
          <w:szCs w:val="17"/>
        </w:rPr>
      </w:pPr>
      <w:r w:rsidRPr="00206421">
        <w:rPr>
          <w:szCs w:val="17"/>
          <w:lang w:val="en-US"/>
        </w:rPr>
        <w:t xml:space="preserve">Designate the South Australian Tourism Commission (ABN 80 485 623 691) to be the event </w:t>
      </w:r>
      <w:proofErr w:type="spellStart"/>
      <w:r w:rsidRPr="00206421">
        <w:rPr>
          <w:szCs w:val="17"/>
          <w:lang w:val="en-US"/>
        </w:rPr>
        <w:t>organiser</w:t>
      </w:r>
      <w:proofErr w:type="spellEnd"/>
      <w:r w:rsidRPr="00206421">
        <w:rPr>
          <w:szCs w:val="17"/>
          <w:lang w:val="en-US"/>
        </w:rPr>
        <w:t xml:space="preserve"> for the </w:t>
      </w:r>
      <w:proofErr w:type="gramStart"/>
      <w:r w:rsidRPr="00206421">
        <w:rPr>
          <w:szCs w:val="17"/>
          <w:lang w:val="en-US"/>
        </w:rPr>
        <w:t>event</w:t>
      </w:r>
      <w:r w:rsidRPr="00206421">
        <w:rPr>
          <w:szCs w:val="17"/>
        </w:rPr>
        <w:t>;</w:t>
      </w:r>
      <w:proofErr w:type="gramEnd"/>
    </w:p>
    <w:p w14:paraId="3FB66843" w14:textId="77777777" w:rsidR="00206421" w:rsidRPr="00206421" w:rsidRDefault="00206421" w:rsidP="002516AA">
      <w:pPr>
        <w:numPr>
          <w:ilvl w:val="0"/>
          <w:numId w:val="11"/>
        </w:numPr>
        <w:ind w:left="426" w:hanging="284"/>
        <w:jc w:val="left"/>
        <w:rPr>
          <w:szCs w:val="17"/>
        </w:rPr>
      </w:pPr>
      <w:r w:rsidRPr="00206421">
        <w:rPr>
          <w:szCs w:val="17"/>
        </w:rPr>
        <w:t>Declare that the following provisions of Part 3 of the Act apply to the event, the major event venue for the event and the controlled area for the event:</w:t>
      </w:r>
    </w:p>
    <w:p w14:paraId="53CA9F24" w14:textId="77777777" w:rsidR="00206421" w:rsidRPr="00206421" w:rsidRDefault="00206421" w:rsidP="002516AA">
      <w:pPr>
        <w:numPr>
          <w:ilvl w:val="1"/>
          <w:numId w:val="10"/>
        </w:numPr>
        <w:spacing w:after="0"/>
        <w:ind w:left="851" w:hanging="284"/>
        <w:jc w:val="left"/>
        <w:rPr>
          <w:szCs w:val="17"/>
        </w:rPr>
      </w:pPr>
      <w:r w:rsidRPr="00206421">
        <w:rPr>
          <w:szCs w:val="17"/>
        </w:rPr>
        <w:t>Section 8.</w:t>
      </w:r>
    </w:p>
    <w:p w14:paraId="1F4808E3" w14:textId="77777777" w:rsidR="00206421" w:rsidRPr="00206421" w:rsidRDefault="00206421" w:rsidP="002516AA">
      <w:pPr>
        <w:numPr>
          <w:ilvl w:val="1"/>
          <w:numId w:val="10"/>
        </w:numPr>
        <w:spacing w:after="0"/>
        <w:ind w:left="851" w:hanging="284"/>
        <w:jc w:val="left"/>
        <w:rPr>
          <w:szCs w:val="17"/>
        </w:rPr>
      </w:pPr>
      <w:r w:rsidRPr="00206421">
        <w:rPr>
          <w:szCs w:val="17"/>
        </w:rPr>
        <w:t>Section 10.</w:t>
      </w:r>
    </w:p>
    <w:p w14:paraId="2989BA04" w14:textId="77777777" w:rsidR="00206421" w:rsidRPr="00206421" w:rsidRDefault="00206421" w:rsidP="002516AA">
      <w:pPr>
        <w:numPr>
          <w:ilvl w:val="1"/>
          <w:numId w:val="10"/>
        </w:numPr>
        <w:spacing w:after="0"/>
        <w:ind w:left="851" w:hanging="284"/>
        <w:jc w:val="left"/>
        <w:rPr>
          <w:szCs w:val="17"/>
        </w:rPr>
      </w:pPr>
      <w:r w:rsidRPr="00206421">
        <w:rPr>
          <w:szCs w:val="17"/>
        </w:rPr>
        <w:t>Section 11.</w:t>
      </w:r>
    </w:p>
    <w:p w14:paraId="23B20538" w14:textId="77777777" w:rsidR="00206421" w:rsidRPr="00206421" w:rsidRDefault="00206421" w:rsidP="002516AA">
      <w:pPr>
        <w:numPr>
          <w:ilvl w:val="1"/>
          <w:numId w:val="10"/>
        </w:numPr>
        <w:spacing w:after="0"/>
        <w:ind w:left="851" w:hanging="284"/>
        <w:jc w:val="left"/>
        <w:rPr>
          <w:szCs w:val="17"/>
        </w:rPr>
      </w:pPr>
      <w:r w:rsidRPr="00206421">
        <w:rPr>
          <w:szCs w:val="17"/>
        </w:rPr>
        <w:t>Section 12.</w:t>
      </w:r>
    </w:p>
    <w:p w14:paraId="7F7F000B" w14:textId="77777777" w:rsidR="00206421" w:rsidRPr="00206421" w:rsidRDefault="00206421" w:rsidP="002516AA">
      <w:pPr>
        <w:numPr>
          <w:ilvl w:val="1"/>
          <w:numId w:val="10"/>
        </w:numPr>
        <w:spacing w:after="0"/>
        <w:ind w:left="851" w:hanging="284"/>
        <w:jc w:val="left"/>
        <w:rPr>
          <w:szCs w:val="17"/>
        </w:rPr>
      </w:pPr>
      <w:r w:rsidRPr="00206421">
        <w:rPr>
          <w:szCs w:val="17"/>
        </w:rPr>
        <w:t>Section 13.</w:t>
      </w:r>
    </w:p>
    <w:p w14:paraId="4631A9DF" w14:textId="77777777" w:rsidR="00206421" w:rsidRPr="00206421" w:rsidRDefault="00206421" w:rsidP="002516AA">
      <w:pPr>
        <w:numPr>
          <w:ilvl w:val="1"/>
          <w:numId w:val="10"/>
        </w:numPr>
        <w:ind w:left="851" w:hanging="284"/>
        <w:jc w:val="left"/>
        <w:rPr>
          <w:szCs w:val="17"/>
        </w:rPr>
      </w:pPr>
      <w:r w:rsidRPr="00206421">
        <w:rPr>
          <w:szCs w:val="17"/>
        </w:rPr>
        <w:t>Section 14.</w:t>
      </w:r>
    </w:p>
    <w:p w14:paraId="7A4E9DDC" w14:textId="77777777" w:rsidR="00206421" w:rsidRPr="00206421" w:rsidRDefault="00206421" w:rsidP="002516AA">
      <w:pPr>
        <w:numPr>
          <w:ilvl w:val="0"/>
          <w:numId w:val="11"/>
        </w:numPr>
        <w:ind w:left="426" w:hanging="284"/>
        <w:jc w:val="left"/>
        <w:rPr>
          <w:szCs w:val="17"/>
        </w:rPr>
      </w:pPr>
      <w:r w:rsidRPr="00206421">
        <w:rPr>
          <w:szCs w:val="17"/>
          <w:lang w:val="en-US"/>
        </w:rPr>
        <w:t>Being satisfied that the title “</w:t>
      </w:r>
      <w:r w:rsidRPr="00206421">
        <w:rPr>
          <w:i/>
          <w:iCs/>
          <w:szCs w:val="17"/>
          <w:lang w:val="en-US"/>
        </w:rPr>
        <w:t>Santos Tour Down Under</w:t>
      </w:r>
      <w:r w:rsidRPr="00206421">
        <w:rPr>
          <w:szCs w:val="17"/>
          <w:lang w:val="en-US"/>
        </w:rPr>
        <w:t xml:space="preserve">” and the logo as it appears below are sufficiently connected with the identity and conduct of the major event, and that the event has commercial arrangements that are likely to be adversely affected by </w:t>
      </w:r>
      <w:proofErr w:type="spellStart"/>
      <w:r w:rsidRPr="00206421">
        <w:rPr>
          <w:szCs w:val="17"/>
          <w:lang w:val="en-US"/>
        </w:rPr>
        <w:t>unauthorised</w:t>
      </w:r>
      <w:proofErr w:type="spellEnd"/>
      <w:r w:rsidRPr="00206421">
        <w:rPr>
          <w:szCs w:val="17"/>
          <w:lang w:val="en-US"/>
        </w:rPr>
        <w:t xml:space="preserve"> use of the title and logo, I hereby declare, pursuant to section 14(1) of the Act, that “</w:t>
      </w:r>
      <w:r w:rsidRPr="00206421">
        <w:rPr>
          <w:i/>
          <w:iCs/>
          <w:szCs w:val="17"/>
          <w:lang w:val="en-US"/>
        </w:rPr>
        <w:t>Santos Tour Down Under</w:t>
      </w:r>
      <w:r w:rsidRPr="00206421">
        <w:rPr>
          <w:szCs w:val="17"/>
          <w:lang w:val="en-US"/>
        </w:rPr>
        <w:t>” is an official title and the logo as it appears below is an official logo in respect of the event</w:t>
      </w:r>
      <w:r w:rsidRPr="00206421">
        <w:rPr>
          <w:szCs w:val="17"/>
        </w:rPr>
        <w:t>.</w:t>
      </w:r>
    </w:p>
    <w:p w14:paraId="350AF68F" w14:textId="77777777" w:rsidR="00206421" w:rsidRPr="00206421" w:rsidRDefault="00206421" w:rsidP="00206421">
      <w:pPr>
        <w:tabs>
          <w:tab w:val="left" w:pos="1080"/>
        </w:tabs>
        <w:spacing w:line="240" w:lineRule="auto"/>
        <w:ind w:left="426"/>
        <w:jc w:val="center"/>
        <w:rPr>
          <w:i/>
          <w:iCs/>
          <w:sz w:val="24"/>
          <w:szCs w:val="24"/>
        </w:rPr>
      </w:pPr>
      <w:r w:rsidRPr="00206421">
        <w:rPr>
          <w:rFonts w:ascii="Arial" w:eastAsia="Times New Roman" w:hAnsi="Arial" w:cs="Arial"/>
          <w:noProof/>
          <w:color w:val="000000"/>
          <w:sz w:val="24"/>
          <w:szCs w:val="24"/>
          <w:lang w:val="en-US"/>
        </w:rPr>
        <w:drawing>
          <wp:inline distT="0" distB="0" distL="0" distR="0" wp14:anchorId="0D1F951C" wp14:editId="051DCCE7">
            <wp:extent cx="2419350" cy="1248385"/>
            <wp:effectExtent l="0" t="0" r="0" b="9525"/>
            <wp:docPr id="479764185" name="Picture 47976418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9377" cy="1258719"/>
                    </a:xfrm>
                    <a:prstGeom prst="rect">
                      <a:avLst/>
                    </a:prstGeom>
                  </pic:spPr>
                </pic:pic>
              </a:graphicData>
            </a:graphic>
          </wp:inline>
        </w:drawing>
      </w:r>
    </w:p>
    <w:p w14:paraId="00A1ACB0" w14:textId="77777777" w:rsidR="00206421" w:rsidRPr="00206421" w:rsidRDefault="00206421" w:rsidP="00206421">
      <w:pPr>
        <w:spacing w:after="0"/>
        <w:rPr>
          <w:rFonts w:eastAsia="Times New Roman"/>
          <w:szCs w:val="17"/>
        </w:rPr>
      </w:pPr>
      <w:r w:rsidRPr="00206421">
        <w:rPr>
          <w:rFonts w:eastAsia="Times New Roman"/>
          <w:szCs w:val="17"/>
        </w:rPr>
        <w:t>Dated: 15 December 2023</w:t>
      </w:r>
    </w:p>
    <w:p w14:paraId="556A7C28" w14:textId="77777777" w:rsidR="00206421" w:rsidRPr="00206421" w:rsidRDefault="00206421" w:rsidP="00206421">
      <w:pPr>
        <w:spacing w:after="0"/>
        <w:jc w:val="right"/>
        <w:rPr>
          <w:rFonts w:eastAsia="Times New Roman"/>
          <w:smallCaps/>
          <w:szCs w:val="20"/>
        </w:rPr>
      </w:pPr>
      <w:r w:rsidRPr="00206421">
        <w:rPr>
          <w:rFonts w:eastAsia="Times New Roman"/>
          <w:smallCaps/>
          <w:szCs w:val="20"/>
        </w:rPr>
        <w:t>Hon Zoe Bettison MP</w:t>
      </w:r>
    </w:p>
    <w:p w14:paraId="7129E86A" w14:textId="77777777" w:rsidR="00206421" w:rsidRPr="00206421" w:rsidRDefault="00206421" w:rsidP="00206421">
      <w:pPr>
        <w:spacing w:after="0" w:line="240" w:lineRule="auto"/>
        <w:jc w:val="right"/>
        <w:rPr>
          <w:rFonts w:eastAsia="Times New Roman"/>
          <w:szCs w:val="17"/>
        </w:rPr>
      </w:pPr>
      <w:r w:rsidRPr="00206421">
        <w:rPr>
          <w:rFonts w:eastAsia="Times New Roman"/>
          <w:szCs w:val="17"/>
        </w:rPr>
        <w:t>Minister for Tourism</w:t>
      </w:r>
    </w:p>
    <w:p w14:paraId="6FC626A9" w14:textId="77777777" w:rsidR="00206421" w:rsidRPr="00206421" w:rsidRDefault="00206421" w:rsidP="00206421">
      <w:pPr>
        <w:pBdr>
          <w:top w:val="single" w:sz="4" w:space="1" w:color="auto"/>
        </w:pBdr>
        <w:spacing w:before="100" w:line="14" w:lineRule="exact"/>
        <w:ind w:left="1080" w:right="1080"/>
        <w:jc w:val="center"/>
        <w:rPr>
          <w:rFonts w:eastAsia="Times New Roman"/>
          <w:szCs w:val="17"/>
        </w:rPr>
      </w:pPr>
    </w:p>
    <w:p w14:paraId="1FC620DA" w14:textId="77777777" w:rsidR="00206421" w:rsidRPr="00206421" w:rsidRDefault="00206421" w:rsidP="00206421">
      <w:pPr>
        <w:spacing w:after="0" w:line="240" w:lineRule="auto"/>
        <w:jc w:val="left"/>
        <w:rPr>
          <w:smallCaps/>
          <w:szCs w:val="17"/>
        </w:rPr>
      </w:pPr>
      <w:r w:rsidRPr="00206421">
        <w:rPr>
          <w:rFonts w:ascii="Calibri" w:hAnsi="Calibri"/>
          <w:sz w:val="22"/>
        </w:rPr>
        <w:br w:type="page"/>
      </w:r>
    </w:p>
    <w:p w14:paraId="0EE6FDA0" w14:textId="77777777" w:rsidR="00206421" w:rsidRPr="00206421" w:rsidRDefault="00206421" w:rsidP="00206421">
      <w:pPr>
        <w:spacing w:after="120" w:line="240" w:lineRule="auto"/>
        <w:jc w:val="center"/>
        <w:rPr>
          <w:bCs/>
          <w:smallCaps/>
          <w:szCs w:val="17"/>
          <w:lang w:val="en-US"/>
        </w:rPr>
      </w:pPr>
      <w:r w:rsidRPr="00206421">
        <w:rPr>
          <w:bCs/>
          <w:smallCaps/>
          <w:szCs w:val="17"/>
          <w:lang w:val="en-US"/>
        </w:rPr>
        <w:lastRenderedPageBreak/>
        <w:t>Maps of Controlled Areas for the Santos Tour Down Under</w:t>
      </w:r>
    </w:p>
    <w:p w14:paraId="4E9C9FF7" w14:textId="77777777" w:rsidR="00206421" w:rsidRPr="00206421" w:rsidRDefault="00206421" w:rsidP="00206421">
      <w:pPr>
        <w:spacing w:after="120" w:line="240" w:lineRule="auto"/>
        <w:jc w:val="center"/>
        <w:rPr>
          <w:smallCaps/>
          <w:szCs w:val="17"/>
        </w:rPr>
      </w:pPr>
      <w:r w:rsidRPr="00206421">
        <w:rPr>
          <w:smallCaps/>
          <w:noProof/>
          <w:szCs w:val="17"/>
        </w:rPr>
        <w:drawing>
          <wp:inline distT="0" distB="0" distL="0" distR="0" wp14:anchorId="3CD19771" wp14:editId="4FAB9FFE">
            <wp:extent cx="4352925" cy="6303645"/>
            <wp:effectExtent l="0" t="0" r="9525" b="1905"/>
            <wp:docPr id="105634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6303645"/>
                    </a:xfrm>
                    <a:prstGeom prst="rect">
                      <a:avLst/>
                    </a:prstGeom>
                    <a:noFill/>
                  </pic:spPr>
                </pic:pic>
              </a:graphicData>
            </a:graphic>
          </wp:inline>
        </w:drawing>
      </w:r>
    </w:p>
    <w:p w14:paraId="69B1B373" w14:textId="77777777" w:rsidR="00206421" w:rsidRPr="00206421" w:rsidRDefault="00206421" w:rsidP="00206421">
      <w:pPr>
        <w:rPr>
          <w:rFonts w:eastAsia="Times New Roman"/>
          <w:b/>
          <w:bCs/>
          <w:szCs w:val="17"/>
          <w:lang w:val="en-US"/>
        </w:rPr>
      </w:pPr>
      <w:r w:rsidRPr="00206421">
        <w:rPr>
          <w:rFonts w:eastAsia="Times New Roman"/>
          <w:b/>
          <w:bCs/>
          <w:szCs w:val="17"/>
          <w:lang w:val="en-US"/>
        </w:rPr>
        <w:t xml:space="preserve">Description of official race route for </w:t>
      </w:r>
      <w:proofErr w:type="spellStart"/>
      <w:r w:rsidRPr="00206421">
        <w:rPr>
          <w:rFonts w:eastAsia="Times New Roman"/>
          <w:b/>
          <w:bCs/>
          <w:szCs w:val="17"/>
          <w:lang w:val="en-US"/>
        </w:rPr>
        <w:t>Ziptrak</w:t>
      </w:r>
      <w:proofErr w:type="spellEnd"/>
      <w:r w:rsidRPr="00206421">
        <w:rPr>
          <w:rFonts w:eastAsia="Times New Roman"/>
          <w:b/>
          <w:bCs/>
          <w:szCs w:val="17"/>
          <w:lang w:val="en-US"/>
        </w:rPr>
        <w:t xml:space="preserve"> Women’s Stage 1 (</w:t>
      </w:r>
      <w:proofErr w:type="spellStart"/>
      <w:r w:rsidRPr="00206421">
        <w:rPr>
          <w:rFonts w:eastAsia="Times New Roman"/>
          <w:b/>
          <w:bCs/>
          <w:szCs w:val="17"/>
          <w:lang w:val="en-US"/>
        </w:rPr>
        <w:t>Hahndorf</w:t>
      </w:r>
      <w:proofErr w:type="spellEnd"/>
      <w:r w:rsidRPr="00206421">
        <w:rPr>
          <w:rFonts w:eastAsia="Times New Roman"/>
          <w:b/>
          <w:bCs/>
          <w:szCs w:val="17"/>
          <w:lang w:val="en-US"/>
        </w:rPr>
        <w:t xml:space="preserve"> to Campbelltown)</w:t>
      </w:r>
    </w:p>
    <w:p w14:paraId="613E321E" w14:textId="77777777" w:rsidR="00206421" w:rsidRPr="00206421" w:rsidRDefault="00206421" w:rsidP="00206421">
      <w:pPr>
        <w:rPr>
          <w:rFonts w:eastAsia="Times New Roman"/>
          <w:szCs w:val="17"/>
          <w:lang w:val="en-US"/>
        </w:rPr>
      </w:pPr>
      <w:r w:rsidRPr="00206421">
        <w:rPr>
          <w:rFonts w:eastAsia="Times New Roman"/>
          <w:szCs w:val="17"/>
          <w:lang w:val="en-US"/>
        </w:rPr>
        <w:t xml:space="preserve">The official race route for </w:t>
      </w:r>
      <w:proofErr w:type="spellStart"/>
      <w:r w:rsidRPr="00206421">
        <w:rPr>
          <w:rFonts w:eastAsia="Times New Roman"/>
          <w:szCs w:val="17"/>
          <w:lang w:val="en-US"/>
        </w:rPr>
        <w:t>Ziptrak</w:t>
      </w:r>
      <w:proofErr w:type="spellEnd"/>
      <w:r w:rsidRPr="00206421">
        <w:rPr>
          <w:rFonts w:eastAsia="Times New Roman"/>
          <w:szCs w:val="17"/>
          <w:lang w:val="en-US"/>
        </w:rPr>
        <w:t xml:space="preserve"> Women’s Stage 1 (</w:t>
      </w:r>
      <w:proofErr w:type="spellStart"/>
      <w:r w:rsidRPr="00206421">
        <w:rPr>
          <w:rFonts w:eastAsia="Times New Roman"/>
          <w:szCs w:val="17"/>
          <w:lang w:val="en-US"/>
        </w:rPr>
        <w:t>Hahndorf</w:t>
      </w:r>
      <w:proofErr w:type="spellEnd"/>
      <w:r w:rsidRPr="00206421">
        <w:rPr>
          <w:rFonts w:eastAsia="Times New Roman"/>
          <w:szCs w:val="17"/>
          <w:lang w:val="en-US"/>
        </w:rPr>
        <w:t xml:space="preserve"> to Campbelltown) comprises –</w:t>
      </w:r>
    </w:p>
    <w:p w14:paraId="2A15A5F5" w14:textId="77777777" w:rsidR="00206421" w:rsidRPr="00206421" w:rsidRDefault="00206421" w:rsidP="002516AA">
      <w:pPr>
        <w:numPr>
          <w:ilvl w:val="0"/>
          <w:numId w:val="12"/>
        </w:numPr>
        <w:ind w:left="426" w:hanging="284"/>
        <w:rPr>
          <w:rFonts w:eastAsia="Times New Roman"/>
          <w:szCs w:val="17"/>
          <w:lang w:val="en-US"/>
        </w:rPr>
      </w:pPr>
      <w:r w:rsidRPr="00206421">
        <w:rPr>
          <w:rFonts w:eastAsia="Times New Roman"/>
          <w:szCs w:val="17"/>
          <w:lang w:val="en-US"/>
        </w:rPr>
        <w:t xml:space="preserve">the portion of road commencing at the intersection of Windsor Avenue and Mount Barker Road in </w:t>
      </w:r>
      <w:proofErr w:type="spellStart"/>
      <w:r w:rsidRPr="00206421">
        <w:rPr>
          <w:rFonts w:eastAsia="Times New Roman"/>
          <w:szCs w:val="17"/>
          <w:lang w:val="en-US"/>
        </w:rPr>
        <w:t>Hahndorf</w:t>
      </w:r>
      <w:proofErr w:type="spellEnd"/>
      <w:r w:rsidRPr="00206421">
        <w:rPr>
          <w:rFonts w:eastAsia="Times New Roman"/>
          <w:szCs w:val="17"/>
          <w:lang w:val="en-US"/>
        </w:rPr>
        <w:t xml:space="preserve">, then north-westerly and westerly along Mount Barker Road to its intersection with River Road, then generally south-westerly, generally westerly and generally south-westerly and north-westerly along River Road to its intersection with </w:t>
      </w:r>
      <w:proofErr w:type="spellStart"/>
      <w:r w:rsidRPr="00206421">
        <w:rPr>
          <w:rFonts w:eastAsia="Times New Roman"/>
          <w:szCs w:val="17"/>
          <w:lang w:val="en-US"/>
        </w:rPr>
        <w:t>Strathalbyn</w:t>
      </w:r>
      <w:proofErr w:type="spellEnd"/>
      <w:r w:rsidRPr="00206421">
        <w:rPr>
          <w:rFonts w:eastAsia="Times New Roman"/>
          <w:szCs w:val="17"/>
          <w:lang w:val="en-US"/>
        </w:rPr>
        <w:t xml:space="preserve"> Road, then generally southerly and generally south-easterly along </w:t>
      </w:r>
      <w:proofErr w:type="spellStart"/>
      <w:r w:rsidRPr="00206421">
        <w:rPr>
          <w:rFonts w:eastAsia="Times New Roman"/>
          <w:szCs w:val="17"/>
          <w:lang w:val="en-US"/>
        </w:rPr>
        <w:t>Strathalbyn</w:t>
      </w:r>
      <w:proofErr w:type="spellEnd"/>
      <w:r w:rsidRPr="00206421">
        <w:rPr>
          <w:rFonts w:eastAsia="Times New Roman"/>
          <w:szCs w:val="17"/>
          <w:lang w:val="en-US"/>
        </w:rPr>
        <w:t xml:space="preserve"> Road until it becomes Aldgate-</w:t>
      </w:r>
      <w:proofErr w:type="spellStart"/>
      <w:r w:rsidRPr="00206421">
        <w:rPr>
          <w:rFonts w:eastAsia="Times New Roman"/>
          <w:szCs w:val="17"/>
          <w:lang w:val="en-US"/>
        </w:rPr>
        <w:t>Strathalbyn</w:t>
      </w:r>
      <w:proofErr w:type="spellEnd"/>
      <w:r w:rsidRPr="00206421">
        <w:rPr>
          <w:rFonts w:eastAsia="Times New Roman"/>
          <w:szCs w:val="17"/>
          <w:lang w:val="en-US"/>
        </w:rPr>
        <w:t xml:space="preserve"> Road in </w:t>
      </w:r>
      <w:proofErr w:type="spellStart"/>
      <w:r w:rsidRPr="00206421">
        <w:rPr>
          <w:rFonts w:eastAsia="Times New Roman"/>
          <w:szCs w:val="17"/>
          <w:lang w:val="en-US"/>
        </w:rPr>
        <w:t>Echunga</w:t>
      </w:r>
      <w:proofErr w:type="spellEnd"/>
      <w:r w:rsidRPr="00206421">
        <w:rPr>
          <w:rFonts w:eastAsia="Times New Roman"/>
          <w:szCs w:val="17"/>
          <w:lang w:val="en-US"/>
        </w:rPr>
        <w:t>, then generally south-easterly along Aldgate-</w:t>
      </w:r>
      <w:proofErr w:type="spellStart"/>
      <w:r w:rsidRPr="00206421">
        <w:rPr>
          <w:rFonts w:eastAsia="Times New Roman"/>
          <w:szCs w:val="17"/>
          <w:lang w:val="en-US"/>
        </w:rPr>
        <w:t>Strathalbyn</w:t>
      </w:r>
      <w:proofErr w:type="spellEnd"/>
      <w:r w:rsidRPr="00206421">
        <w:rPr>
          <w:rFonts w:eastAsia="Times New Roman"/>
          <w:szCs w:val="17"/>
          <w:lang w:val="en-US"/>
        </w:rPr>
        <w:t xml:space="preserve"> Road to its intersection with Adelaide Road, then south-easterly along Adelaide Road to its intersection with Angas Road, then generally southerly along Angus Road until it becomes </w:t>
      </w:r>
      <w:proofErr w:type="spellStart"/>
      <w:r w:rsidRPr="00206421">
        <w:rPr>
          <w:rFonts w:eastAsia="Times New Roman"/>
          <w:szCs w:val="17"/>
          <w:lang w:val="en-US"/>
        </w:rPr>
        <w:t>Strathalbyn</w:t>
      </w:r>
      <w:proofErr w:type="spellEnd"/>
      <w:r w:rsidRPr="00206421">
        <w:rPr>
          <w:rFonts w:eastAsia="Times New Roman"/>
          <w:szCs w:val="17"/>
          <w:lang w:val="en-US"/>
        </w:rPr>
        <w:t xml:space="preserve"> Road in </w:t>
      </w:r>
      <w:proofErr w:type="spellStart"/>
      <w:r w:rsidRPr="00206421">
        <w:rPr>
          <w:rFonts w:eastAsia="Times New Roman"/>
          <w:szCs w:val="17"/>
          <w:lang w:val="en-US"/>
        </w:rPr>
        <w:t>Echunga</w:t>
      </w:r>
      <w:proofErr w:type="spellEnd"/>
      <w:r w:rsidRPr="00206421">
        <w:rPr>
          <w:rFonts w:eastAsia="Times New Roman"/>
          <w:szCs w:val="17"/>
          <w:lang w:val="en-US"/>
        </w:rPr>
        <w:t xml:space="preserve">, then generally south-easterly along </w:t>
      </w:r>
      <w:proofErr w:type="spellStart"/>
      <w:r w:rsidRPr="00206421">
        <w:rPr>
          <w:rFonts w:eastAsia="Times New Roman"/>
          <w:szCs w:val="17"/>
          <w:lang w:val="en-US"/>
        </w:rPr>
        <w:t>Strathalbyn</w:t>
      </w:r>
      <w:proofErr w:type="spellEnd"/>
      <w:r w:rsidRPr="00206421">
        <w:rPr>
          <w:rFonts w:eastAsia="Times New Roman"/>
          <w:szCs w:val="17"/>
          <w:lang w:val="en-US"/>
        </w:rPr>
        <w:t xml:space="preserve"> Road to its intersection with </w:t>
      </w:r>
      <w:proofErr w:type="spellStart"/>
      <w:r w:rsidRPr="00206421">
        <w:rPr>
          <w:rFonts w:eastAsia="Times New Roman"/>
          <w:szCs w:val="17"/>
          <w:lang w:val="en-US"/>
        </w:rPr>
        <w:t>Flaxley</w:t>
      </w:r>
      <w:proofErr w:type="spellEnd"/>
      <w:r w:rsidRPr="00206421">
        <w:rPr>
          <w:rFonts w:eastAsia="Times New Roman"/>
          <w:szCs w:val="17"/>
          <w:lang w:val="en-US"/>
        </w:rPr>
        <w:t xml:space="preserve"> Road, then generally north-easterly, generally northerly and generally north-easterly, north-westerly and generally north-easterly along </w:t>
      </w:r>
      <w:proofErr w:type="spellStart"/>
      <w:r w:rsidRPr="00206421">
        <w:rPr>
          <w:rFonts w:eastAsia="Times New Roman"/>
          <w:szCs w:val="17"/>
          <w:lang w:val="en-US"/>
        </w:rPr>
        <w:t>Flaxley</w:t>
      </w:r>
      <w:proofErr w:type="spellEnd"/>
      <w:r w:rsidRPr="00206421">
        <w:rPr>
          <w:rFonts w:eastAsia="Times New Roman"/>
          <w:szCs w:val="17"/>
          <w:lang w:val="en-US"/>
        </w:rPr>
        <w:t xml:space="preserve"> Road to its intersection with Bollen Road, then north-westerly along Bollen Road to its intersection with Hawthorn Road, then generally southerly, generally westerly, generally northerly and generally westerly along Hawthorn Road to its intersection with </w:t>
      </w:r>
      <w:proofErr w:type="spellStart"/>
      <w:r w:rsidRPr="00206421">
        <w:rPr>
          <w:rFonts w:eastAsia="Times New Roman"/>
          <w:szCs w:val="17"/>
          <w:lang w:val="en-US"/>
        </w:rPr>
        <w:t>Echunga</w:t>
      </w:r>
      <w:proofErr w:type="spellEnd"/>
      <w:r w:rsidRPr="00206421">
        <w:rPr>
          <w:rFonts w:eastAsia="Times New Roman"/>
          <w:szCs w:val="17"/>
          <w:lang w:val="en-US"/>
        </w:rPr>
        <w:t xml:space="preserve"> Road, then northerly, generally north-easterly and generally northerly along </w:t>
      </w:r>
      <w:proofErr w:type="spellStart"/>
      <w:r w:rsidRPr="00206421">
        <w:rPr>
          <w:rFonts w:eastAsia="Times New Roman"/>
          <w:szCs w:val="17"/>
          <w:lang w:val="en-US"/>
        </w:rPr>
        <w:t>Echunga</w:t>
      </w:r>
      <w:proofErr w:type="spellEnd"/>
      <w:r w:rsidRPr="00206421">
        <w:rPr>
          <w:rFonts w:eastAsia="Times New Roman"/>
          <w:szCs w:val="17"/>
          <w:lang w:val="en-US"/>
        </w:rPr>
        <w:t xml:space="preserve"> Road until it becomes Pine Avenue in </w:t>
      </w:r>
      <w:proofErr w:type="spellStart"/>
      <w:r w:rsidRPr="00206421">
        <w:rPr>
          <w:rFonts w:eastAsia="Times New Roman"/>
          <w:szCs w:val="17"/>
          <w:lang w:val="en-US"/>
        </w:rPr>
        <w:t>Hahndorf</w:t>
      </w:r>
      <w:proofErr w:type="spellEnd"/>
      <w:r w:rsidRPr="00206421">
        <w:rPr>
          <w:rFonts w:eastAsia="Times New Roman"/>
          <w:szCs w:val="17"/>
          <w:lang w:val="en-US"/>
        </w:rPr>
        <w:t xml:space="preserve">, then north-easterly along Pine Avenue to its intersection with Mount Barker Road in </w:t>
      </w:r>
      <w:proofErr w:type="spellStart"/>
      <w:r w:rsidRPr="00206421">
        <w:rPr>
          <w:rFonts w:eastAsia="Times New Roman"/>
          <w:szCs w:val="17"/>
          <w:lang w:val="en-US"/>
        </w:rPr>
        <w:t>Hahndorf</w:t>
      </w:r>
      <w:proofErr w:type="spellEnd"/>
      <w:r w:rsidRPr="00206421">
        <w:rPr>
          <w:rFonts w:eastAsia="Times New Roman"/>
          <w:szCs w:val="17"/>
          <w:lang w:val="en-US"/>
        </w:rPr>
        <w:t>; and</w:t>
      </w:r>
    </w:p>
    <w:p w14:paraId="1B8C618D" w14:textId="77777777" w:rsidR="00206421" w:rsidRPr="00206421" w:rsidRDefault="00206421" w:rsidP="002516AA">
      <w:pPr>
        <w:numPr>
          <w:ilvl w:val="0"/>
          <w:numId w:val="12"/>
        </w:numPr>
        <w:ind w:left="426" w:hanging="284"/>
        <w:rPr>
          <w:rFonts w:eastAsia="Times New Roman"/>
          <w:szCs w:val="17"/>
          <w:lang w:val="en-US"/>
        </w:rPr>
      </w:pPr>
      <w:r w:rsidRPr="00206421">
        <w:rPr>
          <w:rFonts w:eastAsia="Times New Roman"/>
          <w:szCs w:val="17"/>
          <w:lang w:val="en-US"/>
        </w:rPr>
        <w:t xml:space="preserve">the portion of road commencing at the intersection of Mount Barker Road and Ambleside Road in </w:t>
      </w:r>
      <w:proofErr w:type="spellStart"/>
      <w:r w:rsidRPr="00206421">
        <w:rPr>
          <w:rFonts w:eastAsia="Times New Roman"/>
          <w:szCs w:val="17"/>
          <w:lang w:val="en-US"/>
        </w:rPr>
        <w:t>Hahndorf</w:t>
      </w:r>
      <w:proofErr w:type="spellEnd"/>
      <w:r w:rsidRPr="00206421">
        <w:rPr>
          <w:rFonts w:eastAsia="Times New Roman"/>
          <w:szCs w:val="17"/>
          <w:lang w:val="en-US"/>
        </w:rPr>
        <w:t xml:space="preserve">, then generally north-easterly, generally northerly and north-westerly along Ambleside Road to its intersection with </w:t>
      </w:r>
      <w:proofErr w:type="spellStart"/>
      <w:r w:rsidRPr="00206421">
        <w:rPr>
          <w:rFonts w:eastAsia="Times New Roman"/>
          <w:szCs w:val="17"/>
          <w:lang w:val="en-US"/>
        </w:rPr>
        <w:t>Onkaparinga</w:t>
      </w:r>
      <w:proofErr w:type="spellEnd"/>
      <w:r w:rsidRPr="00206421">
        <w:rPr>
          <w:rFonts w:eastAsia="Times New Roman"/>
          <w:szCs w:val="17"/>
          <w:lang w:val="en-US"/>
        </w:rPr>
        <w:t xml:space="preserve"> Valley Road, then generally north-easterly along </w:t>
      </w:r>
      <w:proofErr w:type="spellStart"/>
      <w:r w:rsidRPr="00206421">
        <w:rPr>
          <w:rFonts w:eastAsia="Times New Roman"/>
          <w:szCs w:val="17"/>
          <w:lang w:val="en-US"/>
        </w:rPr>
        <w:t>Onkaparinga</w:t>
      </w:r>
      <w:proofErr w:type="spellEnd"/>
      <w:r w:rsidRPr="00206421">
        <w:rPr>
          <w:rFonts w:eastAsia="Times New Roman"/>
          <w:szCs w:val="17"/>
          <w:lang w:val="en-US"/>
        </w:rPr>
        <w:t xml:space="preserve"> Valley Road to its intersection with Woodside Road, then generally north-westerly, north-easterly and north-westerly along Woodside Road to its intersection with Main Street in </w:t>
      </w:r>
      <w:proofErr w:type="spellStart"/>
      <w:r w:rsidRPr="00206421">
        <w:rPr>
          <w:rFonts w:eastAsia="Times New Roman"/>
          <w:szCs w:val="17"/>
          <w:lang w:val="en-US"/>
        </w:rPr>
        <w:t>Lobethal</w:t>
      </w:r>
      <w:proofErr w:type="spellEnd"/>
      <w:r w:rsidRPr="00206421">
        <w:rPr>
          <w:rFonts w:eastAsia="Times New Roman"/>
          <w:szCs w:val="17"/>
          <w:lang w:val="en-US"/>
        </w:rPr>
        <w:t xml:space="preserve">, then generally north-easterly along Main Street to its intersection with Kenton Valley Road, then northerly, generally north-easterly, generally north-westerly, north-easterly and generally northerly along Kenton Valley Road until it becomes Victoria Street in </w:t>
      </w:r>
      <w:proofErr w:type="spellStart"/>
      <w:r w:rsidRPr="00206421">
        <w:rPr>
          <w:rFonts w:eastAsia="Times New Roman"/>
          <w:szCs w:val="17"/>
          <w:lang w:val="en-US"/>
        </w:rPr>
        <w:t>Gumeracha</w:t>
      </w:r>
      <w:proofErr w:type="spellEnd"/>
      <w:r w:rsidRPr="00206421">
        <w:rPr>
          <w:rFonts w:eastAsia="Times New Roman"/>
          <w:szCs w:val="17"/>
          <w:lang w:val="en-US"/>
        </w:rPr>
        <w:t xml:space="preserve">, then generally </w:t>
      </w:r>
      <w:r w:rsidRPr="00206421">
        <w:rPr>
          <w:rFonts w:eastAsia="Times New Roman"/>
          <w:szCs w:val="17"/>
          <w:lang w:val="en-US"/>
        </w:rPr>
        <w:lastRenderedPageBreak/>
        <w:t xml:space="preserve">north-westerly and generally westerly along Victoria Street to its intersection with John Fisher Avenue, then generally north-westerly along John Fisher Avenue to its intersection with Albert Street, then generally south-westerly and generally westerly along Albert Street until it becomes Torrens Valley Road in </w:t>
      </w:r>
      <w:proofErr w:type="spellStart"/>
      <w:r w:rsidRPr="00206421">
        <w:rPr>
          <w:rFonts w:eastAsia="Times New Roman"/>
          <w:szCs w:val="17"/>
          <w:lang w:val="en-US"/>
        </w:rPr>
        <w:t>Gumeracha</w:t>
      </w:r>
      <w:proofErr w:type="spellEnd"/>
      <w:r w:rsidRPr="00206421">
        <w:rPr>
          <w:rFonts w:eastAsia="Times New Roman"/>
          <w:szCs w:val="17"/>
          <w:lang w:val="en-US"/>
        </w:rPr>
        <w:t>, then generally north-westerly, generally westerly and generally south-westerly, south-easterly along Torrens Valley Road to its intersection with North East Road, then generally westerly, generally south-westerly along North East Road to its intersection with Tippett Road, then generally westerly, generally southerly and generally south-westerly along Tippett Road to its intersection with Gorge Road, then generally south-westerly, south-easterly, generally south-westerly, generally westerly, generally south-westerly, generally north-westerly, generally westerly and generally south-westerly along Gorge Road to its intersection with Maryvale Road, then generally southerly along Maryvale Road to its intersection with Crestwood Drive in Athelstone (Campbelltown City Council).</w:t>
      </w:r>
    </w:p>
    <w:p w14:paraId="035C4131" w14:textId="77777777" w:rsidR="001F3754" w:rsidRDefault="001F3754" w:rsidP="00206421">
      <w:pPr>
        <w:rPr>
          <w:rFonts w:eastAsia="Times New Roman"/>
          <w:szCs w:val="17"/>
        </w:rPr>
      </w:pPr>
    </w:p>
    <w:p w14:paraId="2BEE80A0" w14:textId="77777777" w:rsidR="001F3754" w:rsidRDefault="001F3754" w:rsidP="00206421">
      <w:pPr>
        <w:rPr>
          <w:rFonts w:eastAsia="Times New Roman"/>
          <w:szCs w:val="17"/>
        </w:rPr>
      </w:pPr>
    </w:p>
    <w:p w14:paraId="775E0ABE" w14:textId="77777777" w:rsidR="001F3754" w:rsidRDefault="001F3754" w:rsidP="00206421">
      <w:pPr>
        <w:rPr>
          <w:rFonts w:eastAsia="Times New Roman"/>
          <w:szCs w:val="17"/>
        </w:rPr>
      </w:pPr>
    </w:p>
    <w:p w14:paraId="01D7DA35" w14:textId="77777777" w:rsidR="001F3754" w:rsidRDefault="001F3754" w:rsidP="00206421">
      <w:pPr>
        <w:rPr>
          <w:rFonts w:eastAsia="Times New Roman"/>
          <w:szCs w:val="17"/>
        </w:rPr>
      </w:pPr>
    </w:p>
    <w:p w14:paraId="738724E1" w14:textId="77C9553C" w:rsidR="00206421" w:rsidRPr="00206421" w:rsidRDefault="00206421" w:rsidP="00206421">
      <w:pPr>
        <w:rPr>
          <w:rFonts w:eastAsia="Times New Roman"/>
          <w:szCs w:val="17"/>
        </w:rPr>
      </w:pPr>
      <w:r w:rsidRPr="00206421">
        <w:rPr>
          <w:rFonts w:eastAsia="Times New Roman"/>
          <w:noProof/>
          <w:sz w:val="24"/>
          <w:szCs w:val="24"/>
        </w:rPr>
        <w:drawing>
          <wp:anchor distT="0" distB="0" distL="114300" distR="114300" simplePos="0" relativeHeight="251661312" behindDoc="1" locked="0" layoutInCell="1" allowOverlap="1" wp14:anchorId="0625BA3B" wp14:editId="70660C93">
            <wp:simplePos x="0" y="0"/>
            <wp:positionH relativeFrom="margin">
              <wp:align>right</wp:align>
            </wp:positionH>
            <wp:positionV relativeFrom="paragraph">
              <wp:posOffset>160020</wp:posOffset>
            </wp:positionV>
            <wp:extent cx="5932170" cy="4101465"/>
            <wp:effectExtent l="0" t="0" r="0" b="0"/>
            <wp:wrapTight wrapText="bothSides">
              <wp:wrapPolygon edited="0">
                <wp:start x="0" y="0"/>
                <wp:lineTo x="0" y="21470"/>
                <wp:lineTo x="21503" y="21470"/>
                <wp:lineTo x="21503" y="0"/>
                <wp:lineTo x="0" y="0"/>
              </wp:wrapPolygon>
            </wp:wrapTight>
            <wp:docPr id="1457461626" name="Picture 1457461626"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61626" name="Picture 17" descr="A map of the united stat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170" cy="410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EB098" w14:textId="77777777" w:rsidR="00206421" w:rsidRPr="00206421" w:rsidRDefault="00206421" w:rsidP="00206421">
      <w:pPr>
        <w:autoSpaceDE w:val="0"/>
        <w:autoSpaceDN w:val="0"/>
        <w:adjustRightInd w:val="0"/>
        <w:spacing w:before="120" w:after="120" w:line="240" w:lineRule="auto"/>
        <w:rPr>
          <w:rFonts w:eastAsia="Times New Roman"/>
          <w:b/>
          <w:bCs/>
          <w:color w:val="000000"/>
          <w:szCs w:val="17"/>
          <w:lang w:val="en-US"/>
        </w:rPr>
      </w:pPr>
      <w:r w:rsidRPr="00206421">
        <w:rPr>
          <w:rFonts w:eastAsia="Times New Roman"/>
          <w:b/>
          <w:bCs/>
          <w:color w:val="000000"/>
          <w:szCs w:val="17"/>
          <w:lang w:val="en-US"/>
        </w:rPr>
        <w:t>Description of official race route for Women’s Stage 2 (Glenelg to Stirling)</w:t>
      </w:r>
    </w:p>
    <w:p w14:paraId="3CE97D94" w14:textId="77777777" w:rsidR="00206421" w:rsidRPr="00206421" w:rsidRDefault="00206421" w:rsidP="00206421">
      <w:pPr>
        <w:rPr>
          <w:rFonts w:eastAsia="Times New Roman"/>
          <w:szCs w:val="17"/>
        </w:rPr>
      </w:pPr>
      <w:r w:rsidRPr="00206421">
        <w:rPr>
          <w:rFonts w:eastAsia="Times New Roman"/>
          <w:color w:val="000000"/>
          <w:szCs w:val="17"/>
          <w:lang w:val="en-US"/>
        </w:rPr>
        <w:t xml:space="preserve">The official race route for Women’s Stage 2 (Glenelg to Stirling) comprises the portion of road commencing at the intersection of Anzac Highway and Colley Terrace in Glenelg, then southerly along Colley Terrace to its intersection with Jetty Road, then easterly along Jetty Road to its intersection with Brighton Road, then southerly along Brighton Road until it becomes Ocean Boulevard in Seacliff Park, then generally south-easterly and southerly along Ocean Boulevard to its intersection with Majors Road, then easterly along Majors Road to its intersection with Main South Road, then southerly along Main South Road to its intersection with Black Road, then easterly, generally north-easterly, generally south-easterly and generally easterly along Black Road to its intersection with Main Road in Coromandel Valley, then generally south-easterly, generally south-westerly and south-easterly along Main Road to its intersection with Clarendon Road, then generally south-easterly, generally south-westerly and generally south-easterly along Clarendon Road to its intersection with Grants Gully Road, then generally easterly, generally south-easterly and southerly along Grants Gully Road until it becomes </w:t>
      </w:r>
      <w:proofErr w:type="spellStart"/>
      <w:r w:rsidRPr="00206421">
        <w:rPr>
          <w:rFonts w:eastAsia="Times New Roman"/>
          <w:color w:val="000000"/>
          <w:szCs w:val="17"/>
          <w:lang w:val="en-US"/>
        </w:rPr>
        <w:t>Kangarilla</w:t>
      </w:r>
      <w:proofErr w:type="spellEnd"/>
      <w:r w:rsidRPr="00206421">
        <w:rPr>
          <w:rFonts w:eastAsia="Times New Roman"/>
          <w:color w:val="000000"/>
          <w:szCs w:val="17"/>
          <w:lang w:val="en-US"/>
        </w:rPr>
        <w:t xml:space="preserve"> Road in Clarendon, then generally south-easterly along </w:t>
      </w:r>
      <w:proofErr w:type="spellStart"/>
      <w:r w:rsidRPr="00206421">
        <w:rPr>
          <w:rFonts w:eastAsia="Times New Roman"/>
          <w:color w:val="000000"/>
          <w:szCs w:val="17"/>
          <w:lang w:val="en-US"/>
        </w:rPr>
        <w:t>Kangarilla</w:t>
      </w:r>
      <w:proofErr w:type="spellEnd"/>
      <w:r w:rsidRPr="00206421">
        <w:rPr>
          <w:rFonts w:eastAsia="Times New Roman"/>
          <w:color w:val="000000"/>
          <w:szCs w:val="17"/>
          <w:lang w:val="en-US"/>
        </w:rPr>
        <w:t xml:space="preserve"> Road to its intersection with Dashwood Gully Road, then generally south-easterly and generally easterly along Dashwood Gully Road until it becomes Mawson Road in Meadows, then generally easterly along Mawson Road to its intersection with </w:t>
      </w:r>
      <w:proofErr w:type="spellStart"/>
      <w:r w:rsidRPr="00206421">
        <w:rPr>
          <w:rFonts w:eastAsia="Times New Roman"/>
          <w:color w:val="000000"/>
          <w:szCs w:val="17"/>
          <w:lang w:val="en-US"/>
        </w:rPr>
        <w:t>Kondoparinga</w:t>
      </w:r>
      <w:proofErr w:type="spellEnd"/>
      <w:r w:rsidRPr="00206421">
        <w:rPr>
          <w:rFonts w:eastAsia="Times New Roman"/>
          <w:color w:val="000000"/>
          <w:szCs w:val="17"/>
          <w:lang w:val="en-US"/>
        </w:rPr>
        <w:t xml:space="preserve"> Road, then generally northerly along </w:t>
      </w:r>
      <w:proofErr w:type="spellStart"/>
      <w:r w:rsidRPr="00206421">
        <w:rPr>
          <w:rFonts w:eastAsia="Times New Roman"/>
          <w:color w:val="000000"/>
          <w:szCs w:val="17"/>
          <w:lang w:val="en-US"/>
        </w:rPr>
        <w:t>Kondoparinga</w:t>
      </w:r>
      <w:proofErr w:type="spellEnd"/>
      <w:r w:rsidRPr="00206421">
        <w:rPr>
          <w:rFonts w:eastAsia="Times New Roman"/>
          <w:color w:val="000000"/>
          <w:szCs w:val="17"/>
          <w:lang w:val="en-US"/>
        </w:rPr>
        <w:t xml:space="preserve"> Road to its intersection with </w:t>
      </w:r>
      <w:proofErr w:type="spellStart"/>
      <w:r w:rsidRPr="00206421">
        <w:rPr>
          <w:rFonts w:eastAsia="Times New Roman"/>
          <w:color w:val="000000"/>
          <w:szCs w:val="17"/>
          <w:lang w:val="en-US"/>
        </w:rPr>
        <w:t>Battunga</w:t>
      </w:r>
      <w:proofErr w:type="spellEnd"/>
      <w:r w:rsidRPr="00206421">
        <w:rPr>
          <w:rFonts w:eastAsia="Times New Roman"/>
          <w:color w:val="000000"/>
          <w:szCs w:val="17"/>
          <w:lang w:val="en-US"/>
        </w:rPr>
        <w:t xml:space="preserve"> Road, then generally north-easterly and northerly along </w:t>
      </w:r>
      <w:proofErr w:type="spellStart"/>
      <w:r w:rsidRPr="00206421">
        <w:rPr>
          <w:rFonts w:eastAsia="Times New Roman"/>
          <w:color w:val="000000"/>
          <w:szCs w:val="17"/>
          <w:lang w:val="en-US"/>
        </w:rPr>
        <w:t>Battunga</w:t>
      </w:r>
      <w:proofErr w:type="spellEnd"/>
      <w:r w:rsidRPr="00206421">
        <w:rPr>
          <w:rFonts w:eastAsia="Times New Roman"/>
          <w:color w:val="000000"/>
          <w:szCs w:val="17"/>
          <w:lang w:val="en-US"/>
        </w:rPr>
        <w:t xml:space="preserve"> Road to its intersection with Meadows Road, then north-easterly along Meadows Road to its intersection with Angus Road, then northerly along Angus Road to its intersection with Adelaide Road, then north-westerly along Adelaide Road to its intersection with Adelaide-</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then generally north-westerly along Aldgate-</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until it becomes </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in </w:t>
      </w:r>
      <w:proofErr w:type="spellStart"/>
      <w:r w:rsidRPr="00206421">
        <w:rPr>
          <w:rFonts w:eastAsia="Times New Roman"/>
          <w:color w:val="000000"/>
          <w:szCs w:val="17"/>
          <w:lang w:val="en-US"/>
        </w:rPr>
        <w:t>Echunga</w:t>
      </w:r>
      <w:proofErr w:type="spellEnd"/>
      <w:r w:rsidRPr="00206421">
        <w:rPr>
          <w:rFonts w:eastAsia="Times New Roman"/>
          <w:color w:val="000000"/>
          <w:szCs w:val="17"/>
          <w:lang w:val="en-US"/>
        </w:rPr>
        <w:t xml:space="preserve">, then generally north-westerly, generally northerly and generally north-westerly along </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to its intersection with Mount Barker Road, then generally north-westerly, generally northerly, generally westerly and generally north-westerly along Mount Barker Road to its intersection with Avenue Road, then generally south-westerly along Avenue Road to its intersection with Longwood Road, then generally southerly, generally south-easterly, generally south-westerly and generally south-easterly along Longwood Road to its intersection with Bradbury Road, then generally north-easterly along Bradbury Road to its intersection with Cross Street, then easterly along Cross Street to its intersection with </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in </w:t>
      </w:r>
      <w:proofErr w:type="spellStart"/>
      <w:r w:rsidRPr="00206421">
        <w:rPr>
          <w:rFonts w:eastAsia="Times New Roman"/>
          <w:color w:val="000000"/>
          <w:szCs w:val="17"/>
          <w:lang w:val="en-US"/>
        </w:rPr>
        <w:t>Mylor</w:t>
      </w:r>
      <w:proofErr w:type="spellEnd"/>
    </w:p>
    <w:p w14:paraId="64835FBE" w14:textId="77777777" w:rsidR="00206421" w:rsidRPr="00206421" w:rsidRDefault="00206421" w:rsidP="00206421">
      <w:pPr>
        <w:spacing w:after="0" w:line="240" w:lineRule="auto"/>
        <w:jc w:val="left"/>
        <w:rPr>
          <w:rFonts w:eastAsia="Times New Roman"/>
          <w:szCs w:val="17"/>
        </w:rPr>
      </w:pPr>
      <w:r w:rsidRPr="00206421">
        <w:rPr>
          <w:rFonts w:ascii="Calibri" w:hAnsi="Calibri"/>
          <w:sz w:val="22"/>
        </w:rPr>
        <w:br w:type="page"/>
      </w:r>
    </w:p>
    <w:p w14:paraId="1EFCF915" w14:textId="77777777" w:rsidR="00206421" w:rsidRPr="00206421" w:rsidRDefault="00206421" w:rsidP="00206421">
      <w:pPr>
        <w:spacing w:line="240" w:lineRule="auto"/>
        <w:jc w:val="center"/>
        <w:rPr>
          <w:rFonts w:eastAsia="Times New Roman"/>
          <w:szCs w:val="17"/>
        </w:rPr>
      </w:pPr>
      <w:r w:rsidRPr="00206421">
        <w:rPr>
          <w:rFonts w:eastAsia="Times New Roman"/>
          <w:noProof/>
          <w:color w:val="000000"/>
          <w:szCs w:val="17"/>
          <w:lang w:val="en-US"/>
        </w:rPr>
        <w:lastRenderedPageBreak/>
        <w:drawing>
          <wp:inline distT="0" distB="0" distL="0" distR="0" wp14:anchorId="15FD4483" wp14:editId="303A18A7">
            <wp:extent cx="4361180" cy="6315710"/>
            <wp:effectExtent l="0" t="0" r="1270" b="8890"/>
            <wp:docPr id="519745580" name="Picture 519745580" descr="A map of a large area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45580" name="Picture 18" descr="A map of a large area with black line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1180" cy="6315710"/>
                    </a:xfrm>
                    <a:prstGeom prst="rect">
                      <a:avLst/>
                    </a:prstGeom>
                    <a:noFill/>
                    <a:ln>
                      <a:noFill/>
                    </a:ln>
                  </pic:spPr>
                </pic:pic>
              </a:graphicData>
            </a:graphic>
          </wp:inline>
        </w:drawing>
      </w:r>
    </w:p>
    <w:p w14:paraId="69EC542C" w14:textId="77777777" w:rsidR="00206421" w:rsidRPr="00206421" w:rsidRDefault="00206421" w:rsidP="00206421">
      <w:pPr>
        <w:autoSpaceDE w:val="0"/>
        <w:autoSpaceDN w:val="0"/>
        <w:adjustRightInd w:val="0"/>
        <w:jc w:val="left"/>
        <w:rPr>
          <w:rFonts w:eastAsia="Times New Roman"/>
          <w:b/>
          <w:bCs/>
          <w:color w:val="000000"/>
          <w:szCs w:val="17"/>
          <w:lang w:val="en-US"/>
        </w:rPr>
      </w:pPr>
      <w:r w:rsidRPr="00206421">
        <w:rPr>
          <w:rFonts w:eastAsia="Times New Roman"/>
          <w:b/>
          <w:bCs/>
          <w:color w:val="000000"/>
          <w:szCs w:val="17"/>
          <w:lang w:val="en-US"/>
        </w:rPr>
        <w:t xml:space="preserve">Description of official race route for Women’s Stage 3 (Adelaide to </w:t>
      </w:r>
      <w:proofErr w:type="spellStart"/>
      <w:r w:rsidRPr="00206421">
        <w:rPr>
          <w:rFonts w:eastAsia="Times New Roman"/>
          <w:b/>
          <w:bCs/>
          <w:color w:val="000000"/>
          <w:szCs w:val="17"/>
          <w:lang w:val="en-US"/>
        </w:rPr>
        <w:t>Willunga</w:t>
      </w:r>
      <w:proofErr w:type="spellEnd"/>
      <w:r w:rsidRPr="00206421">
        <w:rPr>
          <w:rFonts w:eastAsia="Times New Roman"/>
          <w:b/>
          <w:bCs/>
          <w:color w:val="000000"/>
          <w:szCs w:val="17"/>
          <w:lang w:val="en-US"/>
        </w:rPr>
        <w:t xml:space="preserve"> Hill)</w:t>
      </w:r>
    </w:p>
    <w:p w14:paraId="2A660902" w14:textId="77777777" w:rsidR="00206421" w:rsidRPr="00206421" w:rsidRDefault="00206421" w:rsidP="00206421">
      <w:pPr>
        <w:autoSpaceDE w:val="0"/>
        <w:autoSpaceDN w:val="0"/>
        <w:adjustRightInd w:val="0"/>
        <w:jc w:val="left"/>
        <w:rPr>
          <w:rFonts w:eastAsia="Times New Roman"/>
          <w:color w:val="000000"/>
          <w:szCs w:val="17"/>
          <w:lang w:val="en-US"/>
        </w:rPr>
      </w:pPr>
      <w:r w:rsidRPr="00206421">
        <w:rPr>
          <w:rFonts w:eastAsia="Times New Roman"/>
          <w:color w:val="000000"/>
          <w:szCs w:val="17"/>
          <w:lang w:val="en-US"/>
        </w:rPr>
        <w:t xml:space="preserve">The official race route for Women’s Stage 3 (Adelaide to </w:t>
      </w:r>
      <w:proofErr w:type="spellStart"/>
      <w:r w:rsidRPr="00206421">
        <w:rPr>
          <w:rFonts w:eastAsia="Times New Roman"/>
          <w:color w:val="000000"/>
          <w:szCs w:val="17"/>
          <w:lang w:val="en-US"/>
        </w:rPr>
        <w:t>Willunga</w:t>
      </w:r>
      <w:proofErr w:type="spellEnd"/>
      <w:r w:rsidRPr="00206421">
        <w:rPr>
          <w:rFonts w:eastAsia="Times New Roman"/>
          <w:color w:val="000000"/>
          <w:szCs w:val="17"/>
          <w:lang w:val="en-US"/>
        </w:rPr>
        <w:t xml:space="preserve"> Hill) comprises –</w:t>
      </w:r>
    </w:p>
    <w:p w14:paraId="27745038" w14:textId="77777777" w:rsidR="00206421" w:rsidRPr="00206421" w:rsidRDefault="00206421" w:rsidP="002516AA">
      <w:pPr>
        <w:numPr>
          <w:ilvl w:val="5"/>
          <w:numId w:val="13"/>
        </w:numPr>
        <w:autoSpaceDE w:val="0"/>
        <w:autoSpaceDN w:val="0"/>
        <w:adjustRightInd w:val="0"/>
        <w:ind w:left="426" w:hanging="284"/>
        <w:jc w:val="left"/>
        <w:rPr>
          <w:rFonts w:eastAsia="Times New Roman"/>
          <w:color w:val="000000"/>
          <w:szCs w:val="17"/>
          <w:lang w:val="en-US"/>
        </w:rPr>
      </w:pPr>
      <w:bookmarkStart w:id="17" w:name="_Hlk146026261"/>
      <w:bookmarkStart w:id="18" w:name="_Hlk146026292"/>
      <w:r w:rsidRPr="00206421">
        <w:rPr>
          <w:rFonts w:eastAsia="Times New Roman"/>
          <w:color w:val="000000"/>
          <w:szCs w:val="17"/>
          <w:lang w:val="en-US"/>
        </w:rPr>
        <w:t xml:space="preserve">the portion of road commencing at the intersection of Victoria Square with Wakefield Street in Adelaide, then easterly along Wakefield Street to its intersection with Pulteney Street, then southerly </w:t>
      </w:r>
      <w:bookmarkEnd w:id="17"/>
      <w:r w:rsidRPr="00206421">
        <w:rPr>
          <w:rFonts w:eastAsia="Times New Roman"/>
          <w:color w:val="000000"/>
          <w:szCs w:val="17"/>
          <w:lang w:val="en-US"/>
        </w:rPr>
        <w:t xml:space="preserve">along Pulteney Street to its intersection with </w:t>
      </w:r>
      <w:proofErr w:type="spellStart"/>
      <w:r w:rsidRPr="00206421">
        <w:rPr>
          <w:rFonts w:eastAsia="Times New Roman"/>
          <w:color w:val="000000"/>
          <w:szCs w:val="17"/>
          <w:lang w:val="en-US"/>
        </w:rPr>
        <w:t>Unley</w:t>
      </w:r>
      <w:proofErr w:type="spellEnd"/>
      <w:r w:rsidRPr="00206421">
        <w:rPr>
          <w:rFonts w:eastAsia="Times New Roman"/>
          <w:color w:val="000000"/>
          <w:szCs w:val="17"/>
          <w:lang w:val="en-US"/>
        </w:rPr>
        <w:t xml:space="preserve"> Road, then southerly along </w:t>
      </w:r>
      <w:proofErr w:type="spellStart"/>
      <w:r w:rsidRPr="00206421">
        <w:rPr>
          <w:rFonts w:eastAsia="Times New Roman"/>
          <w:color w:val="000000"/>
          <w:szCs w:val="17"/>
          <w:lang w:val="en-US"/>
        </w:rPr>
        <w:t>Unley</w:t>
      </w:r>
      <w:proofErr w:type="spellEnd"/>
      <w:r w:rsidRPr="00206421">
        <w:rPr>
          <w:rFonts w:eastAsia="Times New Roman"/>
          <w:color w:val="000000"/>
          <w:szCs w:val="17"/>
          <w:lang w:val="en-US"/>
        </w:rPr>
        <w:t xml:space="preserve"> Road to its intersection with Belair Road, then generally southerly, generally south-easterly, generally south-westerly, south-easterly, generally westerly, generally easterly and generally north-easterly along Belair Road to its intersection with Main Road in Belair, then generally southerly, generally south-easterly, generally south-westerly and south-easterly along Main Road to its intersection with Clarendon Road, then generally south-easterly, generally south-westerly and generally south-easterly along Clarendon Road to its intersection with Grants Gully Road, then generally easterly, generally south-easterly and southerly along Grants Gully Road until it becomes </w:t>
      </w:r>
      <w:proofErr w:type="spellStart"/>
      <w:r w:rsidRPr="00206421">
        <w:rPr>
          <w:rFonts w:eastAsia="Times New Roman"/>
          <w:color w:val="000000"/>
          <w:szCs w:val="17"/>
          <w:lang w:val="en-US"/>
        </w:rPr>
        <w:t>Kangarilla</w:t>
      </w:r>
      <w:proofErr w:type="spellEnd"/>
      <w:r w:rsidRPr="00206421">
        <w:rPr>
          <w:rFonts w:eastAsia="Times New Roman"/>
          <w:color w:val="000000"/>
          <w:szCs w:val="17"/>
          <w:lang w:val="en-US"/>
        </w:rPr>
        <w:t xml:space="preserve"> Road in Clarendon, then generally south-easterly along </w:t>
      </w:r>
      <w:proofErr w:type="spellStart"/>
      <w:r w:rsidRPr="00206421">
        <w:rPr>
          <w:rFonts w:eastAsia="Times New Roman"/>
          <w:color w:val="000000"/>
          <w:szCs w:val="17"/>
          <w:lang w:val="en-US"/>
        </w:rPr>
        <w:t>Kangarilla</w:t>
      </w:r>
      <w:proofErr w:type="spellEnd"/>
      <w:r w:rsidRPr="00206421">
        <w:rPr>
          <w:rFonts w:eastAsia="Times New Roman"/>
          <w:color w:val="000000"/>
          <w:szCs w:val="17"/>
          <w:lang w:val="en-US"/>
        </w:rPr>
        <w:t xml:space="preserve"> Road to its intersection with McLaren Flat Road, then westerly, generally southerly, generally south-westerly and westerly along McLaren Flat Road to its intersection with Main Road in McLaren Flat, then westerly along Main Road to its intersection with </w:t>
      </w:r>
      <w:proofErr w:type="spellStart"/>
      <w:r w:rsidRPr="00206421">
        <w:rPr>
          <w:rFonts w:eastAsia="Times New Roman"/>
          <w:color w:val="000000"/>
          <w:szCs w:val="17"/>
          <w:lang w:val="en-US"/>
        </w:rPr>
        <w:t>Kangarilla</w:t>
      </w:r>
      <w:proofErr w:type="spellEnd"/>
      <w:r w:rsidRPr="00206421">
        <w:rPr>
          <w:rFonts w:eastAsia="Times New Roman"/>
          <w:color w:val="000000"/>
          <w:szCs w:val="17"/>
          <w:lang w:val="en-US"/>
        </w:rPr>
        <w:t xml:space="preserve"> Road, then generally south-westerly and westerly along </w:t>
      </w:r>
      <w:proofErr w:type="spellStart"/>
      <w:r w:rsidRPr="00206421">
        <w:rPr>
          <w:rFonts w:eastAsia="Times New Roman"/>
          <w:color w:val="000000"/>
          <w:szCs w:val="17"/>
          <w:lang w:val="en-US"/>
        </w:rPr>
        <w:t>Kangarilla</w:t>
      </w:r>
      <w:proofErr w:type="spellEnd"/>
      <w:r w:rsidRPr="00206421">
        <w:rPr>
          <w:rFonts w:eastAsia="Times New Roman"/>
          <w:color w:val="000000"/>
          <w:szCs w:val="17"/>
          <w:lang w:val="en-US"/>
        </w:rPr>
        <w:t xml:space="preserve"> Road to its intersection with Main Road in McLaren Vale, then generally south-easterly and southerly along Main Road to its intersection with Aldinga Road, then westerly along Aldinga Road to its intersection with Plains Road, then southerly along Plains Road to its intersection with Hahn Road, then westerly along Hahn Road to its intersection with Main South Road, then southerly along Main South Road to its intersection with Norman Road, then westerly along Norman Road to its intersection with Esplanade in Aldinga Beach, then northerly, westerly and northerly along Esplanade to its intersection with Lower Esplanade, then generally northerly and easterly along Lower Esplanade to its intersection with Esplanade, then generally north-westerly and generally north-easterly along Esplanade to its intersection with Jetty Road, then generally easterly along Jetty Road to its intersection with Port Road, then generally south-easterly and easterly along Port Road to its intersection with Old Coach Road, then northerly along Old Coach Road to its intersection with Maslin Beach Road, then easterly along Maslin Beach Road to its intersection with </w:t>
      </w:r>
      <w:proofErr w:type="spellStart"/>
      <w:r w:rsidRPr="00206421">
        <w:rPr>
          <w:rFonts w:eastAsia="Times New Roman"/>
          <w:color w:val="000000"/>
          <w:szCs w:val="17"/>
          <w:lang w:val="en-US"/>
        </w:rPr>
        <w:t>Tatachilla</w:t>
      </w:r>
      <w:proofErr w:type="spellEnd"/>
      <w:r w:rsidRPr="00206421">
        <w:rPr>
          <w:rFonts w:eastAsia="Times New Roman"/>
          <w:color w:val="000000"/>
          <w:szCs w:val="17"/>
          <w:lang w:val="en-US"/>
        </w:rPr>
        <w:t xml:space="preserve"> Road, </w:t>
      </w:r>
      <w:r w:rsidRPr="00206421">
        <w:rPr>
          <w:rFonts w:eastAsia="Times New Roman"/>
          <w:color w:val="000000"/>
          <w:szCs w:val="17"/>
          <w:lang w:val="en-US"/>
        </w:rPr>
        <w:lastRenderedPageBreak/>
        <w:t xml:space="preserve">then easterly along </w:t>
      </w:r>
      <w:proofErr w:type="spellStart"/>
      <w:r w:rsidRPr="00206421">
        <w:rPr>
          <w:rFonts w:eastAsia="Times New Roman"/>
          <w:color w:val="000000"/>
          <w:szCs w:val="17"/>
          <w:lang w:val="en-US"/>
        </w:rPr>
        <w:t>Tatachilla</w:t>
      </w:r>
      <w:proofErr w:type="spellEnd"/>
      <w:r w:rsidRPr="00206421">
        <w:rPr>
          <w:rFonts w:eastAsia="Times New Roman"/>
          <w:color w:val="000000"/>
          <w:szCs w:val="17"/>
          <w:lang w:val="en-US"/>
        </w:rPr>
        <w:t xml:space="preserve"> Road to its intersection with Caffrey Street, then northerly along Caffrey Street to its intersection with Main Road in McLaren Vale, then generally south-easterly along Main Road to its intersection with </w:t>
      </w:r>
      <w:proofErr w:type="spellStart"/>
      <w:r w:rsidRPr="00206421">
        <w:rPr>
          <w:rFonts w:eastAsia="Times New Roman"/>
          <w:color w:val="000000"/>
          <w:szCs w:val="17"/>
          <w:lang w:val="en-US"/>
        </w:rPr>
        <w:t>Kangarilla</w:t>
      </w:r>
      <w:proofErr w:type="spellEnd"/>
      <w:r w:rsidRPr="00206421">
        <w:rPr>
          <w:rFonts w:eastAsia="Times New Roman"/>
          <w:color w:val="000000"/>
          <w:szCs w:val="17"/>
          <w:lang w:val="en-US"/>
        </w:rPr>
        <w:t xml:space="preserve"> Road in McLaren Vale; and</w:t>
      </w:r>
    </w:p>
    <w:bookmarkEnd w:id="18"/>
    <w:p w14:paraId="34363A8D" w14:textId="77777777" w:rsidR="00206421" w:rsidRPr="00206421" w:rsidRDefault="00206421" w:rsidP="002516AA">
      <w:pPr>
        <w:numPr>
          <w:ilvl w:val="5"/>
          <w:numId w:val="13"/>
        </w:numPr>
        <w:autoSpaceDE w:val="0"/>
        <w:autoSpaceDN w:val="0"/>
        <w:adjustRightInd w:val="0"/>
        <w:ind w:left="426" w:hanging="284"/>
        <w:jc w:val="left"/>
        <w:rPr>
          <w:rFonts w:eastAsia="Times New Roman"/>
          <w:color w:val="000000"/>
          <w:szCs w:val="17"/>
          <w:lang w:val="en-US"/>
        </w:rPr>
      </w:pPr>
      <w:r w:rsidRPr="00206421">
        <w:rPr>
          <w:rFonts w:eastAsia="Times New Roman"/>
          <w:color w:val="000000"/>
          <w:szCs w:val="17"/>
          <w:lang w:val="en-US"/>
        </w:rPr>
        <w:t xml:space="preserve">the portion of road commencing at the intersection of Main Road and High Street in </w:t>
      </w:r>
      <w:proofErr w:type="spellStart"/>
      <w:r w:rsidRPr="00206421">
        <w:rPr>
          <w:rFonts w:eastAsia="Times New Roman"/>
          <w:color w:val="000000"/>
          <w:szCs w:val="17"/>
          <w:lang w:val="en-US"/>
        </w:rPr>
        <w:t>Willunga</w:t>
      </w:r>
      <w:proofErr w:type="spellEnd"/>
      <w:r w:rsidRPr="00206421">
        <w:rPr>
          <w:rFonts w:eastAsia="Times New Roman"/>
          <w:color w:val="000000"/>
          <w:szCs w:val="17"/>
          <w:lang w:val="en-US"/>
        </w:rPr>
        <w:t xml:space="preserve">, then south-easterly along High Street to its intersection with Old </w:t>
      </w:r>
      <w:proofErr w:type="spellStart"/>
      <w:r w:rsidRPr="00206421">
        <w:rPr>
          <w:rFonts w:eastAsia="Times New Roman"/>
          <w:color w:val="000000"/>
          <w:szCs w:val="17"/>
          <w:lang w:val="en-US"/>
        </w:rPr>
        <w:t>Willunga</w:t>
      </w:r>
      <w:proofErr w:type="spellEnd"/>
      <w:r w:rsidRPr="00206421">
        <w:rPr>
          <w:rFonts w:eastAsia="Times New Roman"/>
          <w:color w:val="000000"/>
          <w:szCs w:val="17"/>
          <w:lang w:val="en-US"/>
        </w:rPr>
        <w:t xml:space="preserve"> Hill Road, then generally south-easterly along Old </w:t>
      </w:r>
      <w:proofErr w:type="spellStart"/>
      <w:r w:rsidRPr="00206421">
        <w:rPr>
          <w:rFonts w:eastAsia="Times New Roman"/>
          <w:color w:val="000000"/>
          <w:szCs w:val="17"/>
          <w:lang w:val="en-US"/>
        </w:rPr>
        <w:t>Willunga</w:t>
      </w:r>
      <w:proofErr w:type="spellEnd"/>
      <w:r w:rsidRPr="00206421">
        <w:rPr>
          <w:rFonts w:eastAsia="Times New Roman"/>
          <w:color w:val="000000"/>
          <w:szCs w:val="17"/>
          <w:lang w:val="en-US"/>
        </w:rPr>
        <w:t xml:space="preserve"> Hill Road to its intersection with Brookman Road, then north-easterly along Brookman Road to its intersection with Range Road in </w:t>
      </w:r>
      <w:proofErr w:type="spellStart"/>
      <w:r w:rsidRPr="00206421">
        <w:rPr>
          <w:rFonts w:eastAsia="Times New Roman"/>
          <w:color w:val="000000"/>
          <w:szCs w:val="17"/>
          <w:lang w:val="en-US"/>
        </w:rPr>
        <w:t>Willunga</w:t>
      </w:r>
      <w:proofErr w:type="spellEnd"/>
      <w:r w:rsidRPr="00206421">
        <w:rPr>
          <w:rFonts w:eastAsia="Times New Roman"/>
          <w:color w:val="000000"/>
          <w:szCs w:val="17"/>
          <w:lang w:val="en-US"/>
        </w:rPr>
        <w:t xml:space="preserve"> Hill.</w:t>
      </w:r>
    </w:p>
    <w:p w14:paraId="1F7114A2" w14:textId="77777777" w:rsidR="00206421" w:rsidRPr="00206421" w:rsidRDefault="00206421" w:rsidP="00206421">
      <w:pPr>
        <w:autoSpaceDE w:val="0"/>
        <w:autoSpaceDN w:val="0"/>
        <w:adjustRightInd w:val="0"/>
        <w:jc w:val="left"/>
        <w:rPr>
          <w:rFonts w:eastAsia="Times New Roman"/>
          <w:color w:val="000000"/>
          <w:szCs w:val="17"/>
          <w:lang w:val="en-US"/>
        </w:rPr>
      </w:pPr>
    </w:p>
    <w:p w14:paraId="5031436C" w14:textId="77777777" w:rsidR="00206421" w:rsidRPr="00206421" w:rsidRDefault="00206421" w:rsidP="00206421">
      <w:pPr>
        <w:autoSpaceDE w:val="0"/>
        <w:autoSpaceDN w:val="0"/>
        <w:adjustRightInd w:val="0"/>
        <w:jc w:val="left"/>
        <w:rPr>
          <w:rFonts w:eastAsia="Times New Roman"/>
          <w:color w:val="000000"/>
          <w:szCs w:val="17"/>
          <w:lang w:val="en-US"/>
        </w:rPr>
      </w:pPr>
    </w:p>
    <w:p w14:paraId="0CF46566" w14:textId="77777777" w:rsidR="00206421" w:rsidRDefault="00206421" w:rsidP="00206421">
      <w:pPr>
        <w:autoSpaceDE w:val="0"/>
        <w:autoSpaceDN w:val="0"/>
        <w:adjustRightInd w:val="0"/>
        <w:jc w:val="left"/>
        <w:rPr>
          <w:rFonts w:eastAsia="Times New Roman"/>
          <w:color w:val="000000"/>
          <w:szCs w:val="17"/>
          <w:lang w:val="en-US"/>
        </w:rPr>
      </w:pPr>
    </w:p>
    <w:p w14:paraId="3AD34E95" w14:textId="77777777" w:rsidR="001F3754" w:rsidRPr="00206421" w:rsidRDefault="001F3754" w:rsidP="00206421">
      <w:pPr>
        <w:autoSpaceDE w:val="0"/>
        <w:autoSpaceDN w:val="0"/>
        <w:adjustRightInd w:val="0"/>
        <w:jc w:val="left"/>
        <w:rPr>
          <w:rFonts w:eastAsia="Times New Roman"/>
          <w:color w:val="000000"/>
          <w:szCs w:val="17"/>
          <w:lang w:val="en-US"/>
        </w:rPr>
      </w:pPr>
    </w:p>
    <w:p w14:paraId="16E2A165" w14:textId="77777777" w:rsidR="00206421" w:rsidRPr="00206421" w:rsidRDefault="00206421" w:rsidP="00206421">
      <w:pPr>
        <w:autoSpaceDE w:val="0"/>
        <w:autoSpaceDN w:val="0"/>
        <w:adjustRightInd w:val="0"/>
        <w:jc w:val="left"/>
        <w:rPr>
          <w:rFonts w:eastAsia="Times New Roman"/>
          <w:color w:val="000000"/>
          <w:szCs w:val="17"/>
          <w:lang w:val="en-US"/>
        </w:rPr>
      </w:pPr>
    </w:p>
    <w:p w14:paraId="0F566108" w14:textId="77777777" w:rsidR="00206421" w:rsidRPr="00206421" w:rsidRDefault="00206421" w:rsidP="00206421">
      <w:pPr>
        <w:autoSpaceDE w:val="0"/>
        <w:autoSpaceDN w:val="0"/>
        <w:adjustRightInd w:val="0"/>
        <w:jc w:val="left"/>
        <w:rPr>
          <w:rFonts w:eastAsia="Times New Roman"/>
          <w:color w:val="000000"/>
          <w:szCs w:val="17"/>
          <w:lang w:val="en-US"/>
        </w:rPr>
      </w:pPr>
    </w:p>
    <w:p w14:paraId="7FD5325D" w14:textId="77777777" w:rsidR="00206421" w:rsidRPr="00206421" w:rsidRDefault="00206421" w:rsidP="00206421">
      <w:pPr>
        <w:autoSpaceDE w:val="0"/>
        <w:autoSpaceDN w:val="0"/>
        <w:adjustRightInd w:val="0"/>
        <w:spacing w:line="240" w:lineRule="auto"/>
        <w:jc w:val="left"/>
        <w:rPr>
          <w:rFonts w:eastAsia="Times New Roman"/>
          <w:color w:val="000000"/>
          <w:szCs w:val="17"/>
          <w:lang w:val="en-US"/>
        </w:rPr>
      </w:pPr>
      <w:r w:rsidRPr="00206421">
        <w:rPr>
          <w:rFonts w:eastAsia="Times New Roman"/>
          <w:noProof/>
          <w:color w:val="000000"/>
          <w:szCs w:val="17"/>
          <w:lang w:val="en-US"/>
        </w:rPr>
        <w:drawing>
          <wp:inline distT="0" distB="0" distL="0" distR="0" wp14:anchorId="3FD087F3" wp14:editId="3DFC417B">
            <wp:extent cx="5943600" cy="4109459"/>
            <wp:effectExtent l="0" t="0" r="0" b="5715"/>
            <wp:docPr id="1278025253" name="Picture 127802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109459"/>
                    </a:xfrm>
                    <a:prstGeom prst="rect">
                      <a:avLst/>
                    </a:prstGeom>
                    <a:noFill/>
                    <a:ln>
                      <a:noFill/>
                    </a:ln>
                  </pic:spPr>
                </pic:pic>
              </a:graphicData>
            </a:graphic>
          </wp:inline>
        </w:drawing>
      </w:r>
    </w:p>
    <w:p w14:paraId="30FA1E69" w14:textId="77777777" w:rsidR="00206421" w:rsidRPr="00206421" w:rsidRDefault="00206421" w:rsidP="00206421">
      <w:pPr>
        <w:autoSpaceDE w:val="0"/>
        <w:autoSpaceDN w:val="0"/>
        <w:adjustRightInd w:val="0"/>
        <w:spacing w:line="240" w:lineRule="auto"/>
        <w:rPr>
          <w:rFonts w:eastAsia="Times New Roman"/>
          <w:b/>
          <w:bCs/>
          <w:color w:val="000000"/>
          <w:szCs w:val="17"/>
          <w:lang w:val="en-US"/>
        </w:rPr>
      </w:pPr>
      <w:r w:rsidRPr="00206421">
        <w:rPr>
          <w:rFonts w:eastAsia="Times New Roman"/>
          <w:b/>
          <w:bCs/>
          <w:color w:val="000000"/>
          <w:szCs w:val="17"/>
          <w:lang w:val="en-US"/>
        </w:rPr>
        <w:t>Description of official race route for Down Under Classic (Adelaide)</w:t>
      </w:r>
    </w:p>
    <w:p w14:paraId="066D691B" w14:textId="77777777" w:rsidR="00206421" w:rsidRPr="00206421" w:rsidRDefault="00206421" w:rsidP="00206421">
      <w:pPr>
        <w:autoSpaceDE w:val="0"/>
        <w:autoSpaceDN w:val="0"/>
        <w:adjustRightInd w:val="0"/>
        <w:jc w:val="left"/>
        <w:rPr>
          <w:rFonts w:eastAsia="Times New Roman"/>
          <w:color w:val="000000"/>
          <w:szCs w:val="17"/>
          <w:lang w:val="en-US"/>
        </w:rPr>
      </w:pPr>
      <w:r w:rsidRPr="00206421">
        <w:rPr>
          <w:rFonts w:eastAsia="Times New Roman"/>
          <w:color w:val="000000"/>
          <w:szCs w:val="17"/>
          <w:lang w:val="en-US"/>
        </w:rPr>
        <w:t xml:space="preserve">The official race route for the Down Under Classic (Adelaide) comprises the portion of road commencing in Adelaide at the intersection of Flinders Street and </w:t>
      </w:r>
      <w:bookmarkStart w:id="19" w:name="_Hlk146022405"/>
      <w:r w:rsidRPr="00206421">
        <w:rPr>
          <w:rFonts w:eastAsia="Times New Roman"/>
          <w:color w:val="000000"/>
          <w:szCs w:val="17"/>
          <w:lang w:val="en-US"/>
        </w:rPr>
        <w:t>the portion of road (running generally north-west to south-east) known as Victoria Square</w:t>
      </w:r>
      <w:bookmarkEnd w:id="19"/>
      <w:r w:rsidRPr="00206421">
        <w:rPr>
          <w:rFonts w:eastAsia="Times New Roman"/>
          <w:color w:val="000000"/>
          <w:szCs w:val="17"/>
          <w:lang w:val="en-US"/>
        </w:rPr>
        <w:t>, then generally south-easterly and southerly along the portion of road known as Victoria Square to its intersection with Wakefield Street, then easterly along Wakefield Street to its intersection with Pulteney Street, then northerly along Pulteney Street to its intersection with Flinders Street, then westerly along Flinders Street to the point of commencement.</w:t>
      </w:r>
    </w:p>
    <w:p w14:paraId="2E65E4CF" w14:textId="77777777" w:rsidR="00206421" w:rsidRPr="00206421" w:rsidRDefault="00206421" w:rsidP="00206421">
      <w:pPr>
        <w:autoSpaceDE w:val="0"/>
        <w:autoSpaceDN w:val="0"/>
        <w:adjustRightInd w:val="0"/>
        <w:spacing w:line="240" w:lineRule="auto"/>
        <w:jc w:val="left"/>
        <w:rPr>
          <w:rFonts w:eastAsia="Times New Roman"/>
          <w:color w:val="000000"/>
          <w:szCs w:val="17"/>
          <w:lang w:val="en-US"/>
        </w:rPr>
      </w:pPr>
      <w:r w:rsidRPr="00206421">
        <w:rPr>
          <w:rFonts w:eastAsia="Times New Roman"/>
          <w:noProof/>
          <w:color w:val="000000"/>
          <w:szCs w:val="17"/>
          <w:lang w:val="en-US"/>
        </w:rPr>
        <w:lastRenderedPageBreak/>
        <w:drawing>
          <wp:inline distT="0" distB="0" distL="0" distR="0" wp14:anchorId="1168DB1C" wp14:editId="7EAA8953">
            <wp:extent cx="5943600" cy="4109459"/>
            <wp:effectExtent l="0" t="0" r="0" b="5715"/>
            <wp:docPr id="528631743" name="Picture 52863174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31743" name="Picture 19" descr="A map of a city&#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109459"/>
                    </a:xfrm>
                    <a:prstGeom prst="rect">
                      <a:avLst/>
                    </a:prstGeom>
                    <a:noFill/>
                    <a:ln>
                      <a:noFill/>
                    </a:ln>
                  </pic:spPr>
                </pic:pic>
              </a:graphicData>
            </a:graphic>
          </wp:inline>
        </w:drawing>
      </w:r>
    </w:p>
    <w:p w14:paraId="1607B54A" w14:textId="77777777" w:rsidR="00206421" w:rsidRPr="00206421" w:rsidRDefault="00206421" w:rsidP="00206421">
      <w:pPr>
        <w:autoSpaceDE w:val="0"/>
        <w:autoSpaceDN w:val="0"/>
        <w:adjustRightInd w:val="0"/>
        <w:spacing w:before="80"/>
        <w:rPr>
          <w:rFonts w:eastAsia="Times New Roman"/>
          <w:b/>
          <w:bCs/>
          <w:color w:val="000000"/>
          <w:szCs w:val="17"/>
          <w:lang w:val="en-US"/>
        </w:rPr>
      </w:pPr>
      <w:r w:rsidRPr="00206421">
        <w:rPr>
          <w:rFonts w:eastAsia="Times New Roman"/>
          <w:b/>
          <w:bCs/>
          <w:color w:val="000000"/>
          <w:szCs w:val="17"/>
          <w:lang w:val="en-US"/>
        </w:rPr>
        <w:t xml:space="preserve">Description of official race route for </w:t>
      </w:r>
      <w:proofErr w:type="spellStart"/>
      <w:r w:rsidRPr="00206421">
        <w:rPr>
          <w:rFonts w:eastAsia="Times New Roman"/>
          <w:b/>
          <w:bCs/>
          <w:color w:val="000000"/>
          <w:szCs w:val="17"/>
          <w:lang w:val="en-US"/>
        </w:rPr>
        <w:t>Ziptrak</w:t>
      </w:r>
      <w:proofErr w:type="spellEnd"/>
      <w:r w:rsidRPr="00206421">
        <w:rPr>
          <w:rFonts w:eastAsia="Times New Roman"/>
          <w:b/>
          <w:bCs/>
          <w:color w:val="000000"/>
          <w:szCs w:val="17"/>
          <w:lang w:val="en-US"/>
        </w:rPr>
        <w:t xml:space="preserve"> Men’s Stage 1 (Tanunda to Tanunda)</w:t>
      </w:r>
    </w:p>
    <w:p w14:paraId="40C2946D" w14:textId="77777777" w:rsidR="00206421" w:rsidRPr="00206421" w:rsidRDefault="00206421" w:rsidP="00206421">
      <w:pPr>
        <w:autoSpaceDE w:val="0"/>
        <w:autoSpaceDN w:val="0"/>
        <w:adjustRightInd w:val="0"/>
        <w:jc w:val="left"/>
        <w:rPr>
          <w:rFonts w:eastAsia="Times New Roman"/>
          <w:color w:val="000000"/>
          <w:szCs w:val="17"/>
          <w:lang w:val="en-US"/>
        </w:rPr>
      </w:pPr>
      <w:r w:rsidRPr="00206421">
        <w:rPr>
          <w:rFonts w:eastAsia="Times New Roman"/>
          <w:color w:val="000000"/>
          <w:szCs w:val="17"/>
          <w:lang w:val="en-US"/>
        </w:rPr>
        <w:t xml:space="preserve">The official race route for Men’s Stage 1 (Tanunda to Tanunda) comprises the portion of road commencing at the intersection of Elizabeth Street and Murray Street in Tanunda, then north-easterly along Murray Street to its intersection with Barossa Valley Way, then north-easterly along Barossa Valley Way to its intersection with Seppeltsfield Road, then north-westerly, south-westerly, north-westerly, south-westerly, north-westerly and generally north-easterly along Seppeltsfield Road until it becomes Adelaide Road in Greenock, then north-easterly along Adelaide Road to its intersection with Murray Street in Greenock, then south-easterly along Murray Street to its intersection with Sir Condor </w:t>
      </w:r>
      <w:proofErr w:type="spellStart"/>
      <w:r w:rsidRPr="00206421">
        <w:rPr>
          <w:rFonts w:eastAsia="Times New Roman"/>
          <w:color w:val="000000"/>
          <w:szCs w:val="17"/>
          <w:lang w:val="en-US"/>
        </w:rPr>
        <w:t>Laucke</w:t>
      </w:r>
      <w:proofErr w:type="spellEnd"/>
      <w:r w:rsidRPr="00206421">
        <w:rPr>
          <w:rFonts w:eastAsia="Times New Roman"/>
          <w:color w:val="000000"/>
          <w:szCs w:val="17"/>
          <w:lang w:val="en-US"/>
        </w:rPr>
        <w:t xml:space="preserve"> Way, then generally south-easterly, generally north-easterly and generally easterly along Sir Condor </w:t>
      </w:r>
      <w:proofErr w:type="spellStart"/>
      <w:r w:rsidRPr="00206421">
        <w:rPr>
          <w:rFonts w:eastAsia="Times New Roman"/>
          <w:color w:val="000000"/>
          <w:szCs w:val="17"/>
          <w:lang w:val="en-US"/>
        </w:rPr>
        <w:t>Laucke</w:t>
      </w:r>
      <w:proofErr w:type="spellEnd"/>
      <w:r w:rsidRPr="00206421">
        <w:rPr>
          <w:rFonts w:eastAsia="Times New Roman"/>
          <w:color w:val="000000"/>
          <w:szCs w:val="17"/>
          <w:lang w:val="en-US"/>
        </w:rPr>
        <w:t xml:space="preserve"> Way to its intersection with Greenock Road in </w:t>
      </w:r>
      <w:proofErr w:type="spellStart"/>
      <w:r w:rsidRPr="00206421">
        <w:rPr>
          <w:rFonts w:eastAsia="Times New Roman"/>
          <w:color w:val="000000"/>
          <w:szCs w:val="17"/>
          <w:lang w:val="en-US"/>
        </w:rPr>
        <w:t>Nuriootpa</w:t>
      </w:r>
      <w:proofErr w:type="spellEnd"/>
      <w:r w:rsidRPr="00206421">
        <w:rPr>
          <w:rFonts w:eastAsia="Times New Roman"/>
          <w:color w:val="000000"/>
          <w:szCs w:val="17"/>
          <w:lang w:val="en-US"/>
        </w:rPr>
        <w:t xml:space="preserve">, then generally easterly and generally south-easterly along Greenock Road to its intersection with </w:t>
      </w:r>
      <w:proofErr w:type="spellStart"/>
      <w:r w:rsidRPr="00206421">
        <w:rPr>
          <w:rFonts w:eastAsia="Times New Roman"/>
          <w:color w:val="000000"/>
          <w:szCs w:val="17"/>
          <w:lang w:val="en-US"/>
        </w:rPr>
        <w:t>Gawler</w:t>
      </w:r>
      <w:proofErr w:type="spellEnd"/>
      <w:r w:rsidRPr="00206421">
        <w:rPr>
          <w:rFonts w:eastAsia="Times New Roman"/>
          <w:color w:val="000000"/>
          <w:szCs w:val="17"/>
          <w:lang w:val="en-US"/>
        </w:rPr>
        <w:t xml:space="preserve"> Street in </w:t>
      </w:r>
      <w:proofErr w:type="spellStart"/>
      <w:r w:rsidRPr="00206421">
        <w:rPr>
          <w:rFonts w:eastAsia="Times New Roman"/>
          <w:color w:val="000000"/>
          <w:szCs w:val="17"/>
          <w:lang w:val="en-US"/>
        </w:rPr>
        <w:t>Nuriootpa</w:t>
      </w:r>
      <w:proofErr w:type="spellEnd"/>
      <w:r w:rsidRPr="00206421">
        <w:rPr>
          <w:rFonts w:eastAsia="Times New Roman"/>
          <w:color w:val="000000"/>
          <w:szCs w:val="17"/>
          <w:lang w:val="en-US"/>
        </w:rPr>
        <w:t xml:space="preserve">, then south-easterly along </w:t>
      </w:r>
      <w:proofErr w:type="spellStart"/>
      <w:r w:rsidRPr="00206421">
        <w:rPr>
          <w:rFonts w:eastAsia="Times New Roman"/>
          <w:color w:val="000000"/>
          <w:szCs w:val="17"/>
          <w:lang w:val="en-US"/>
        </w:rPr>
        <w:t>Gawler</w:t>
      </w:r>
      <w:proofErr w:type="spellEnd"/>
      <w:r w:rsidRPr="00206421">
        <w:rPr>
          <w:rFonts w:eastAsia="Times New Roman"/>
          <w:color w:val="000000"/>
          <w:szCs w:val="17"/>
          <w:lang w:val="en-US"/>
        </w:rPr>
        <w:t xml:space="preserve"> Street to its intersection with Murray Street in </w:t>
      </w:r>
      <w:proofErr w:type="spellStart"/>
      <w:r w:rsidRPr="00206421">
        <w:rPr>
          <w:rFonts w:eastAsia="Times New Roman"/>
          <w:color w:val="000000"/>
          <w:szCs w:val="17"/>
          <w:lang w:val="en-US"/>
        </w:rPr>
        <w:t>Nuriootpa</w:t>
      </w:r>
      <w:proofErr w:type="spellEnd"/>
      <w:r w:rsidRPr="00206421">
        <w:rPr>
          <w:rFonts w:eastAsia="Times New Roman"/>
          <w:color w:val="000000"/>
          <w:szCs w:val="17"/>
          <w:lang w:val="en-US"/>
        </w:rPr>
        <w:t>, then generally south-westerly along Murray Street to its intersection with Tanunda Road, then generally south-westerly along Tanunda Road to its intersection with Railway Terrace, then generally south-easterly along Railway Terrace to its intersection with Angaston Road, then generally south-easterly along Angaston Road until it becomes Murray Street in Angaston, then generally south-easterly and generally north-easterly along Murray Street to its intersection with North Street, then generally south-easterly along North Street to its intersection with Eden Valley Road, then generally south-easterly along Eden Valley Road to its intersection with Hurns Road, then generally south-westerly, generally north-westerly and generally south-westerly along Hurns Road to its intersection with Long Gully Road, then generally south-easterly along Long Gully Road to its intersection with Mengler Hill Road, then generally south-easterly, generally south-westerly, generally north-westerly and generally northerly along Mengler Hill Road to its intersection with Light Pass Road, then south-westerly along Light Pass Road to its intersection with Bethany Road, then north-westerly along Bethany Road to its intersection with Murray Street in Tanunda, then north-westerly, northerly and generally north-easterly along Murray Street to the point of commencement.</w:t>
      </w:r>
    </w:p>
    <w:p w14:paraId="03C4EA73" w14:textId="77777777" w:rsidR="00206421" w:rsidRPr="00206421" w:rsidRDefault="00206421" w:rsidP="00206421">
      <w:pPr>
        <w:autoSpaceDE w:val="0"/>
        <w:autoSpaceDN w:val="0"/>
        <w:adjustRightInd w:val="0"/>
        <w:spacing w:line="240" w:lineRule="auto"/>
        <w:jc w:val="left"/>
        <w:rPr>
          <w:rFonts w:eastAsia="Times New Roman"/>
          <w:color w:val="000000"/>
          <w:szCs w:val="17"/>
          <w:lang w:val="en-US"/>
        </w:rPr>
      </w:pPr>
      <w:r w:rsidRPr="00206421">
        <w:rPr>
          <w:rFonts w:eastAsia="Times New Roman"/>
          <w:noProof/>
          <w:color w:val="000000"/>
          <w:szCs w:val="17"/>
          <w:lang w:val="en-US"/>
        </w:rPr>
        <w:lastRenderedPageBreak/>
        <w:drawing>
          <wp:inline distT="0" distB="0" distL="0" distR="0" wp14:anchorId="6F633248" wp14:editId="4B8CDB2F">
            <wp:extent cx="5939790" cy="4106545"/>
            <wp:effectExtent l="0" t="0" r="3810" b="8255"/>
            <wp:docPr id="249277501" name="Picture 249277501" descr="A map of the stage of the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77501" name="Picture 21" descr="A map of the stage of the stag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4106545"/>
                    </a:xfrm>
                    <a:prstGeom prst="rect">
                      <a:avLst/>
                    </a:prstGeom>
                    <a:noFill/>
                    <a:ln>
                      <a:noFill/>
                    </a:ln>
                  </pic:spPr>
                </pic:pic>
              </a:graphicData>
            </a:graphic>
          </wp:inline>
        </w:drawing>
      </w:r>
    </w:p>
    <w:p w14:paraId="3462F0E1" w14:textId="77777777" w:rsidR="00206421" w:rsidRPr="00206421" w:rsidRDefault="00206421" w:rsidP="00206421">
      <w:pPr>
        <w:autoSpaceDE w:val="0"/>
        <w:autoSpaceDN w:val="0"/>
        <w:adjustRightInd w:val="0"/>
        <w:rPr>
          <w:rFonts w:eastAsia="Times New Roman"/>
          <w:b/>
          <w:bCs/>
          <w:color w:val="000000"/>
          <w:szCs w:val="17"/>
          <w:lang w:val="en-US"/>
        </w:rPr>
      </w:pPr>
      <w:r w:rsidRPr="00206421">
        <w:rPr>
          <w:rFonts w:eastAsia="Times New Roman"/>
          <w:b/>
          <w:bCs/>
          <w:color w:val="000000"/>
          <w:szCs w:val="17"/>
          <w:lang w:val="en-US"/>
        </w:rPr>
        <w:t xml:space="preserve">Description of official race route for </w:t>
      </w:r>
      <w:proofErr w:type="spellStart"/>
      <w:r w:rsidRPr="00206421">
        <w:rPr>
          <w:rFonts w:eastAsia="Times New Roman"/>
          <w:b/>
          <w:bCs/>
          <w:color w:val="000000"/>
          <w:szCs w:val="17"/>
          <w:lang w:val="en-US"/>
        </w:rPr>
        <w:t>efex</w:t>
      </w:r>
      <w:proofErr w:type="spellEnd"/>
      <w:r w:rsidRPr="00206421">
        <w:rPr>
          <w:rFonts w:eastAsia="Times New Roman"/>
          <w:b/>
          <w:bCs/>
          <w:color w:val="000000"/>
          <w:szCs w:val="17"/>
          <w:lang w:val="en-US"/>
        </w:rPr>
        <w:t xml:space="preserve"> Men’s Stage 2 (Norwood to </w:t>
      </w:r>
      <w:proofErr w:type="spellStart"/>
      <w:r w:rsidRPr="00206421">
        <w:rPr>
          <w:rFonts w:eastAsia="Times New Roman"/>
          <w:b/>
          <w:bCs/>
          <w:color w:val="000000"/>
          <w:szCs w:val="17"/>
          <w:lang w:val="en-US"/>
        </w:rPr>
        <w:t>Lobethal</w:t>
      </w:r>
      <w:proofErr w:type="spellEnd"/>
      <w:r w:rsidRPr="00206421">
        <w:rPr>
          <w:rFonts w:eastAsia="Times New Roman"/>
          <w:b/>
          <w:bCs/>
          <w:color w:val="000000"/>
          <w:szCs w:val="17"/>
          <w:lang w:val="en-US"/>
        </w:rPr>
        <w:t>)</w:t>
      </w:r>
    </w:p>
    <w:p w14:paraId="52BFBCEE" w14:textId="77777777" w:rsidR="00206421" w:rsidRPr="00206421" w:rsidRDefault="00206421" w:rsidP="00206421">
      <w:pPr>
        <w:autoSpaceDE w:val="0"/>
        <w:autoSpaceDN w:val="0"/>
        <w:adjustRightInd w:val="0"/>
        <w:jc w:val="left"/>
        <w:rPr>
          <w:rFonts w:eastAsia="Times New Roman"/>
          <w:color w:val="000000"/>
          <w:szCs w:val="17"/>
          <w:lang w:val="en-US"/>
        </w:rPr>
      </w:pPr>
      <w:r w:rsidRPr="00206421">
        <w:rPr>
          <w:rFonts w:eastAsia="Times New Roman"/>
          <w:color w:val="000000"/>
          <w:szCs w:val="17"/>
          <w:lang w:val="en-US"/>
        </w:rPr>
        <w:t xml:space="preserve">The official race route for Men’s Stage 2 (Norwood to </w:t>
      </w:r>
      <w:proofErr w:type="spellStart"/>
      <w:r w:rsidRPr="00206421">
        <w:rPr>
          <w:rFonts w:eastAsia="Times New Roman"/>
          <w:color w:val="000000"/>
          <w:szCs w:val="17"/>
          <w:lang w:val="en-US"/>
        </w:rPr>
        <w:t>Lobethal</w:t>
      </w:r>
      <w:proofErr w:type="spellEnd"/>
      <w:r w:rsidRPr="00206421">
        <w:rPr>
          <w:rFonts w:eastAsia="Times New Roman"/>
          <w:color w:val="000000"/>
          <w:szCs w:val="17"/>
          <w:lang w:val="en-US"/>
        </w:rPr>
        <w:t xml:space="preserve">) comprises the portion of road commencing at the intersection of Osmond Terrace and The Parade in Norwood, then easterly along The Parade to its intersection with Penfold Road, then northerly along Penfold Road to its intersection with Magill Road, then easterly along Magill Road to its intersection with Norton Summit Road, then generally north-easterly, generally south easterly, generally northerly, generally south easterly, generally northerly and generally south-easterly along Norton Summit Road to its intersection with </w:t>
      </w:r>
      <w:proofErr w:type="spellStart"/>
      <w:r w:rsidRPr="00206421">
        <w:rPr>
          <w:rFonts w:eastAsia="Times New Roman"/>
          <w:color w:val="000000"/>
          <w:szCs w:val="17"/>
          <w:lang w:val="en-US"/>
        </w:rPr>
        <w:t>Lobethal</w:t>
      </w:r>
      <w:proofErr w:type="spellEnd"/>
      <w:r w:rsidRPr="00206421">
        <w:rPr>
          <w:rFonts w:eastAsia="Times New Roman"/>
          <w:color w:val="000000"/>
          <w:szCs w:val="17"/>
          <w:lang w:val="en-US"/>
        </w:rPr>
        <w:t xml:space="preserve"> Road, then generally south-easterly, generally south-westerly and generally south-easterly along </w:t>
      </w:r>
      <w:proofErr w:type="spellStart"/>
      <w:r w:rsidRPr="00206421">
        <w:rPr>
          <w:rFonts w:eastAsia="Times New Roman"/>
          <w:color w:val="000000"/>
          <w:szCs w:val="17"/>
          <w:lang w:val="en-US"/>
        </w:rPr>
        <w:t>Lobethal</w:t>
      </w:r>
      <w:proofErr w:type="spellEnd"/>
      <w:r w:rsidRPr="00206421">
        <w:rPr>
          <w:rFonts w:eastAsia="Times New Roman"/>
          <w:color w:val="000000"/>
          <w:szCs w:val="17"/>
          <w:lang w:val="en-US"/>
        </w:rPr>
        <w:t xml:space="preserve"> Road to its intersection with Stony Rise Road, then generally south-westerly and generally westerly along Stony Rise Road to its intersection with Tregarthen Road, then generally southerly along Tregarthen Road to its intersection with Greenhill Road, then generally easterly, generally north-easterly, generally south-easterly, generally southerly and generally easterly along Greenhill Road to its intersection with Bridge Street in Balhannah, then easterly and south-easterly along Bridge Street to its intersection with </w:t>
      </w:r>
      <w:proofErr w:type="spellStart"/>
      <w:r w:rsidRPr="00206421">
        <w:rPr>
          <w:rFonts w:eastAsia="Times New Roman"/>
          <w:color w:val="000000"/>
          <w:szCs w:val="17"/>
          <w:lang w:val="en-US"/>
        </w:rPr>
        <w:t>Onkaparinga</w:t>
      </w:r>
      <w:proofErr w:type="spellEnd"/>
      <w:r w:rsidRPr="00206421">
        <w:rPr>
          <w:rFonts w:eastAsia="Times New Roman"/>
          <w:color w:val="000000"/>
          <w:szCs w:val="17"/>
          <w:lang w:val="en-US"/>
        </w:rPr>
        <w:t xml:space="preserve"> Valley Road in Balhannah, then generally north-easterly along </w:t>
      </w:r>
      <w:proofErr w:type="spellStart"/>
      <w:r w:rsidRPr="00206421">
        <w:rPr>
          <w:rFonts w:eastAsia="Times New Roman"/>
          <w:color w:val="000000"/>
          <w:szCs w:val="17"/>
          <w:lang w:val="en-US"/>
        </w:rPr>
        <w:t>Onkaparinga</w:t>
      </w:r>
      <w:proofErr w:type="spellEnd"/>
      <w:r w:rsidRPr="00206421">
        <w:rPr>
          <w:rFonts w:eastAsia="Times New Roman"/>
          <w:color w:val="000000"/>
          <w:szCs w:val="17"/>
          <w:lang w:val="en-US"/>
        </w:rPr>
        <w:t xml:space="preserve"> Valley Road to its intersection with Woodside Road, then generally north-westerly along Woodside Road to its intersection with Main Street in </w:t>
      </w:r>
      <w:proofErr w:type="spellStart"/>
      <w:r w:rsidRPr="00206421">
        <w:rPr>
          <w:rFonts w:eastAsia="Times New Roman"/>
          <w:color w:val="000000"/>
          <w:szCs w:val="17"/>
          <w:lang w:val="en-US"/>
        </w:rPr>
        <w:t>Lobethal</w:t>
      </w:r>
      <w:proofErr w:type="spellEnd"/>
      <w:r w:rsidRPr="00206421">
        <w:rPr>
          <w:rFonts w:eastAsia="Times New Roman"/>
          <w:color w:val="000000"/>
          <w:szCs w:val="17"/>
          <w:lang w:val="en-US"/>
        </w:rPr>
        <w:t xml:space="preserve">, then generally north-easterly along Main Street to its intersection with Kenton Valley Road, then northerly, generally north-easterly, generally north-westerly, north-easterly and generally northerly along Kenton Valley Road until it becomes Victoria Street in </w:t>
      </w:r>
      <w:proofErr w:type="spellStart"/>
      <w:r w:rsidRPr="00206421">
        <w:rPr>
          <w:rFonts w:eastAsia="Times New Roman"/>
          <w:color w:val="000000"/>
          <w:szCs w:val="17"/>
          <w:lang w:val="en-US"/>
        </w:rPr>
        <w:t>Gumeracha</w:t>
      </w:r>
      <w:proofErr w:type="spellEnd"/>
      <w:r w:rsidRPr="00206421">
        <w:rPr>
          <w:rFonts w:eastAsia="Times New Roman"/>
          <w:color w:val="000000"/>
          <w:szCs w:val="17"/>
          <w:lang w:val="en-US"/>
        </w:rPr>
        <w:t xml:space="preserve">, then generally north-westerly and generally westerly along Victoria Street to its intersection with John Fisher Avenue, then generally north-westerly along John Fisher Avenue to its intersection with Albert Street, then generally south-westerly and generally westerly along Albert Street until it becomes Torrens Valley Road in </w:t>
      </w:r>
      <w:proofErr w:type="spellStart"/>
      <w:r w:rsidRPr="00206421">
        <w:rPr>
          <w:rFonts w:eastAsia="Times New Roman"/>
          <w:color w:val="000000"/>
          <w:szCs w:val="17"/>
          <w:lang w:val="en-US"/>
        </w:rPr>
        <w:t>Gumeracha</w:t>
      </w:r>
      <w:proofErr w:type="spellEnd"/>
      <w:r w:rsidRPr="00206421">
        <w:rPr>
          <w:rFonts w:eastAsia="Times New Roman"/>
          <w:color w:val="000000"/>
          <w:szCs w:val="17"/>
          <w:lang w:val="en-US"/>
        </w:rPr>
        <w:t xml:space="preserve">, then generally north-westerly, generally westerly and generally south-westerly along Torrens Valley Road to its intersection with North East Road, then generally westerly along North East Road to its intersection with Tippett Road, then generally westerly and generally southerly along Tippett Road to its intersection with Gorge Road, then generally south-easterly along Gorge Road to its intersection with Cudlee Creek Road, then generally south-easterly along Cudlee Creek Road to its intersection with Fox Creek Road, then generally southerly along Fox Creek Road to its intersection with </w:t>
      </w:r>
      <w:proofErr w:type="spellStart"/>
      <w:r w:rsidRPr="00206421">
        <w:rPr>
          <w:rFonts w:eastAsia="Times New Roman"/>
          <w:color w:val="000000"/>
          <w:szCs w:val="17"/>
          <w:lang w:val="en-US"/>
        </w:rPr>
        <w:t>Coldstore</w:t>
      </w:r>
      <w:proofErr w:type="spellEnd"/>
      <w:r w:rsidRPr="00206421">
        <w:rPr>
          <w:rFonts w:eastAsia="Times New Roman"/>
          <w:color w:val="000000"/>
          <w:szCs w:val="17"/>
          <w:lang w:val="en-US"/>
        </w:rPr>
        <w:t xml:space="preserve"> Road, then generally south-westerly and generally south-easterly along </w:t>
      </w:r>
      <w:proofErr w:type="spellStart"/>
      <w:r w:rsidRPr="00206421">
        <w:rPr>
          <w:rFonts w:eastAsia="Times New Roman"/>
          <w:color w:val="000000"/>
          <w:szCs w:val="17"/>
          <w:lang w:val="en-US"/>
        </w:rPr>
        <w:t>Coldstore</w:t>
      </w:r>
      <w:proofErr w:type="spellEnd"/>
      <w:r w:rsidRPr="00206421">
        <w:rPr>
          <w:rFonts w:eastAsia="Times New Roman"/>
          <w:color w:val="000000"/>
          <w:szCs w:val="17"/>
          <w:lang w:val="en-US"/>
        </w:rPr>
        <w:t xml:space="preserve"> Road to its intersection with </w:t>
      </w:r>
      <w:proofErr w:type="spellStart"/>
      <w:r w:rsidRPr="00206421">
        <w:rPr>
          <w:rFonts w:eastAsia="Times New Roman"/>
          <w:color w:val="000000"/>
          <w:szCs w:val="17"/>
          <w:lang w:val="en-US"/>
        </w:rPr>
        <w:t>Lobethal</w:t>
      </w:r>
      <w:proofErr w:type="spellEnd"/>
      <w:r w:rsidRPr="00206421">
        <w:rPr>
          <w:rFonts w:eastAsia="Times New Roman"/>
          <w:color w:val="000000"/>
          <w:szCs w:val="17"/>
          <w:lang w:val="en-US"/>
        </w:rPr>
        <w:t xml:space="preserve"> Road in </w:t>
      </w:r>
      <w:proofErr w:type="spellStart"/>
      <w:r w:rsidRPr="00206421">
        <w:rPr>
          <w:rFonts w:eastAsia="Times New Roman"/>
          <w:color w:val="000000"/>
          <w:szCs w:val="17"/>
          <w:lang w:val="en-US"/>
        </w:rPr>
        <w:t>Lenswood</w:t>
      </w:r>
      <w:proofErr w:type="spellEnd"/>
      <w:r w:rsidRPr="00206421">
        <w:rPr>
          <w:rFonts w:eastAsia="Times New Roman"/>
          <w:color w:val="000000"/>
          <w:szCs w:val="17"/>
          <w:lang w:val="en-US"/>
        </w:rPr>
        <w:t xml:space="preserve">, then generally north-easterly, generally easterly and generally north-easterly along </w:t>
      </w:r>
      <w:proofErr w:type="spellStart"/>
      <w:r w:rsidRPr="00206421">
        <w:rPr>
          <w:rFonts w:eastAsia="Times New Roman"/>
          <w:color w:val="000000"/>
          <w:szCs w:val="17"/>
          <w:lang w:val="en-US"/>
        </w:rPr>
        <w:t>Lobethal</w:t>
      </w:r>
      <w:proofErr w:type="spellEnd"/>
      <w:r w:rsidRPr="00206421">
        <w:rPr>
          <w:rFonts w:eastAsia="Times New Roman"/>
          <w:color w:val="000000"/>
          <w:szCs w:val="17"/>
          <w:lang w:val="en-US"/>
        </w:rPr>
        <w:t xml:space="preserve"> Road to its intersection with Main Street in </w:t>
      </w:r>
      <w:proofErr w:type="spellStart"/>
      <w:r w:rsidRPr="00206421">
        <w:rPr>
          <w:rFonts w:eastAsia="Times New Roman"/>
          <w:color w:val="000000"/>
          <w:szCs w:val="17"/>
          <w:lang w:val="en-US"/>
        </w:rPr>
        <w:t>Lobethal</w:t>
      </w:r>
      <w:proofErr w:type="spellEnd"/>
      <w:r w:rsidRPr="00206421">
        <w:rPr>
          <w:rFonts w:eastAsia="Times New Roman"/>
          <w:color w:val="000000"/>
          <w:szCs w:val="17"/>
          <w:lang w:val="en-US"/>
        </w:rPr>
        <w:t>.</w:t>
      </w:r>
    </w:p>
    <w:p w14:paraId="20BFE475" w14:textId="77777777" w:rsidR="00206421" w:rsidRPr="00206421" w:rsidRDefault="00206421" w:rsidP="00206421">
      <w:pPr>
        <w:autoSpaceDE w:val="0"/>
        <w:autoSpaceDN w:val="0"/>
        <w:adjustRightInd w:val="0"/>
        <w:spacing w:line="240" w:lineRule="auto"/>
        <w:jc w:val="left"/>
        <w:rPr>
          <w:rFonts w:eastAsia="Times New Roman"/>
          <w:color w:val="000000"/>
          <w:szCs w:val="17"/>
          <w:lang w:val="en-US"/>
        </w:rPr>
      </w:pPr>
      <w:r w:rsidRPr="00206421">
        <w:rPr>
          <w:noProof/>
          <w:szCs w:val="17"/>
        </w:rPr>
        <w:lastRenderedPageBreak/>
        <w:drawing>
          <wp:inline distT="0" distB="0" distL="0" distR="0" wp14:anchorId="75C16A9F" wp14:editId="182439B8">
            <wp:extent cx="5924875" cy="4096512"/>
            <wp:effectExtent l="0" t="0" r="0" b="0"/>
            <wp:docPr id="533529534" name="Picture 53352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1038" cy="4107687"/>
                    </a:xfrm>
                    <a:prstGeom prst="rect">
                      <a:avLst/>
                    </a:prstGeom>
                    <a:noFill/>
                    <a:ln>
                      <a:noFill/>
                    </a:ln>
                  </pic:spPr>
                </pic:pic>
              </a:graphicData>
            </a:graphic>
          </wp:inline>
        </w:drawing>
      </w:r>
    </w:p>
    <w:p w14:paraId="7CAC28DA" w14:textId="77777777" w:rsidR="00206421" w:rsidRPr="00206421" w:rsidRDefault="00206421" w:rsidP="00206421">
      <w:pPr>
        <w:autoSpaceDE w:val="0"/>
        <w:autoSpaceDN w:val="0"/>
        <w:adjustRightInd w:val="0"/>
        <w:spacing w:before="120" w:after="120" w:line="240" w:lineRule="auto"/>
        <w:rPr>
          <w:rFonts w:eastAsia="Times New Roman"/>
          <w:b/>
          <w:bCs/>
          <w:color w:val="000000"/>
          <w:szCs w:val="17"/>
          <w:lang w:val="en-US"/>
        </w:rPr>
      </w:pPr>
      <w:r w:rsidRPr="00206421">
        <w:rPr>
          <w:rFonts w:eastAsia="Times New Roman"/>
          <w:b/>
          <w:bCs/>
          <w:color w:val="000000"/>
          <w:szCs w:val="17"/>
          <w:lang w:val="en-US"/>
        </w:rPr>
        <w:t>Description of official race route for Men’s Stage 3 (Tea Tree Gully to Campbelltown)</w:t>
      </w:r>
    </w:p>
    <w:p w14:paraId="73A836EB" w14:textId="77777777" w:rsidR="00206421" w:rsidRPr="00206421" w:rsidRDefault="00206421" w:rsidP="00206421">
      <w:pPr>
        <w:autoSpaceDE w:val="0"/>
        <w:autoSpaceDN w:val="0"/>
        <w:adjustRightInd w:val="0"/>
        <w:spacing w:after="120" w:line="240" w:lineRule="auto"/>
        <w:rPr>
          <w:rFonts w:eastAsia="Times New Roman"/>
          <w:color w:val="000000"/>
          <w:szCs w:val="17"/>
          <w:lang w:val="en-US"/>
        </w:rPr>
      </w:pPr>
      <w:r w:rsidRPr="00206421">
        <w:rPr>
          <w:rFonts w:eastAsia="Times New Roman"/>
          <w:color w:val="000000"/>
          <w:szCs w:val="17"/>
          <w:lang w:val="en-US"/>
        </w:rPr>
        <w:t>The official race route for Men’s Stage 3 (Tea Tree Gully to Campbelltown) comprises –</w:t>
      </w:r>
    </w:p>
    <w:p w14:paraId="174FBBCD" w14:textId="77777777" w:rsidR="00206421" w:rsidRPr="00206421" w:rsidRDefault="00206421" w:rsidP="002516AA">
      <w:pPr>
        <w:numPr>
          <w:ilvl w:val="2"/>
          <w:numId w:val="14"/>
        </w:numPr>
        <w:autoSpaceDE w:val="0"/>
        <w:autoSpaceDN w:val="0"/>
        <w:adjustRightInd w:val="0"/>
        <w:ind w:left="426" w:hanging="284"/>
        <w:jc w:val="left"/>
        <w:rPr>
          <w:rFonts w:eastAsia="Times New Roman"/>
          <w:color w:val="000000"/>
          <w:szCs w:val="17"/>
          <w:lang w:val="en-US"/>
        </w:rPr>
      </w:pPr>
      <w:r w:rsidRPr="00206421">
        <w:rPr>
          <w:rFonts w:eastAsia="Times New Roman"/>
          <w:color w:val="000000"/>
          <w:szCs w:val="17"/>
          <w:lang w:val="en-US"/>
        </w:rPr>
        <w:t xml:space="preserve">the portion of road commencing at the intersection of Memorial Drive and North East Road in Tea Tree Gully, then generally south-easterly and generally north-easterly along North East Road to its intersection with Range Road North, then generally north-westerly, generally north-easterly and generally north-westerly along Range Road North to its intersection with Seaview Road, then generally northerly, generally north-easterly and generally north-westerly along Seaview Road to its intersection with One Tree Hill Road, then generally north-easterly, generally easterly and generally north-easterly along One Tree Hill Road to its intersection with Humbug Scrub Road, then generally north-easterly, generally south-easterly and generally north-easterly along Humbug Scrub Road to its intersection with Para Wirra Road, then generally south-easterly, generally north-easterly and generally northerly along Para Wirra Road to its intersection with </w:t>
      </w:r>
      <w:proofErr w:type="spellStart"/>
      <w:r w:rsidRPr="00206421">
        <w:rPr>
          <w:rFonts w:eastAsia="Times New Roman"/>
          <w:color w:val="000000"/>
          <w:szCs w:val="17"/>
          <w:lang w:val="en-US"/>
        </w:rPr>
        <w:t>Yettie</w:t>
      </w:r>
      <w:proofErr w:type="spellEnd"/>
      <w:r w:rsidRPr="00206421">
        <w:rPr>
          <w:rFonts w:eastAsia="Times New Roman"/>
          <w:color w:val="000000"/>
          <w:szCs w:val="17"/>
          <w:lang w:val="en-US"/>
        </w:rPr>
        <w:t xml:space="preserve"> Road, then generally north-westerly, generally north-easterly and generally north-westerly along </w:t>
      </w:r>
      <w:proofErr w:type="spellStart"/>
      <w:r w:rsidRPr="00206421">
        <w:rPr>
          <w:rFonts w:eastAsia="Times New Roman"/>
          <w:color w:val="000000"/>
          <w:szCs w:val="17"/>
          <w:lang w:val="en-US"/>
        </w:rPr>
        <w:t>Yettie</w:t>
      </w:r>
      <w:proofErr w:type="spellEnd"/>
      <w:r w:rsidRPr="00206421">
        <w:rPr>
          <w:rFonts w:eastAsia="Times New Roman"/>
          <w:color w:val="000000"/>
          <w:szCs w:val="17"/>
          <w:lang w:val="en-US"/>
        </w:rPr>
        <w:t xml:space="preserve"> Road to its intersection with Williamstown Road, then generally north-westerly and northerly along Williamstown Road to its intersection with Barossa Valley Way, then generally north-easterly, generally easterly and generally south-easterly along Barossa Valley Way to its intersection with Lyndoch Valley Road, then generally southerly, generally south-westerly and generally south-easterly along Lyndoch Valley Road to its intersection with Queen Street, then south-easterly along Queen Street to its intersection with Mount Crawford Road, then generally easterly along Mount Crawford Road to its intersection with </w:t>
      </w:r>
      <w:proofErr w:type="spellStart"/>
      <w:r w:rsidRPr="00206421">
        <w:rPr>
          <w:rFonts w:eastAsia="Times New Roman"/>
          <w:color w:val="000000"/>
          <w:szCs w:val="17"/>
          <w:lang w:val="en-US"/>
        </w:rPr>
        <w:t>Springton</w:t>
      </w:r>
      <w:proofErr w:type="spellEnd"/>
      <w:r w:rsidRPr="00206421">
        <w:rPr>
          <w:rFonts w:eastAsia="Times New Roman"/>
          <w:color w:val="000000"/>
          <w:szCs w:val="17"/>
          <w:lang w:val="en-US"/>
        </w:rPr>
        <w:t xml:space="preserve"> Road, then generally north-easterly and generally south-easterly along </w:t>
      </w:r>
      <w:proofErr w:type="spellStart"/>
      <w:r w:rsidRPr="00206421">
        <w:rPr>
          <w:rFonts w:eastAsia="Times New Roman"/>
          <w:color w:val="000000"/>
          <w:szCs w:val="17"/>
          <w:lang w:val="en-US"/>
        </w:rPr>
        <w:t>Springton</w:t>
      </w:r>
      <w:proofErr w:type="spellEnd"/>
      <w:r w:rsidRPr="00206421">
        <w:rPr>
          <w:rFonts w:eastAsia="Times New Roman"/>
          <w:color w:val="000000"/>
          <w:szCs w:val="17"/>
          <w:lang w:val="en-US"/>
        </w:rPr>
        <w:t xml:space="preserve"> Road to its intersection with Williamstown Road in </w:t>
      </w:r>
      <w:proofErr w:type="spellStart"/>
      <w:r w:rsidRPr="00206421">
        <w:rPr>
          <w:rFonts w:eastAsia="Times New Roman"/>
          <w:color w:val="000000"/>
          <w:szCs w:val="17"/>
          <w:lang w:val="en-US"/>
        </w:rPr>
        <w:t>Springton</w:t>
      </w:r>
      <w:proofErr w:type="spellEnd"/>
      <w:r w:rsidRPr="00206421">
        <w:rPr>
          <w:rFonts w:eastAsia="Times New Roman"/>
          <w:color w:val="000000"/>
          <w:szCs w:val="17"/>
          <w:lang w:val="en-US"/>
        </w:rPr>
        <w:t>, then south-easterly along Williamstown Road to its intersection with Eden Valley Road, then generally southerly and generally south-westerly along Eden Vally Road to its intersection with Melrose Street, then generally south-westerly along Melrose Street to its intersection with Williamstown Road in Mount Pleasant, then north-westerly along Williamstown Road until it becomes Cricks Mill Road in Mount Pleasant, then generally north-westerly along Cricks Mill Road to its intersection with Warren Road, then generally north-westerly along Warren Road to its intersection with Mount Crawford Road; and</w:t>
      </w:r>
    </w:p>
    <w:p w14:paraId="68E466A3" w14:textId="77777777" w:rsidR="00206421" w:rsidRPr="00206421" w:rsidRDefault="00206421" w:rsidP="002516AA">
      <w:pPr>
        <w:numPr>
          <w:ilvl w:val="2"/>
          <w:numId w:val="14"/>
        </w:numPr>
        <w:autoSpaceDE w:val="0"/>
        <w:autoSpaceDN w:val="0"/>
        <w:adjustRightInd w:val="0"/>
        <w:ind w:left="426" w:hanging="284"/>
        <w:jc w:val="left"/>
        <w:rPr>
          <w:rFonts w:eastAsia="Times New Roman"/>
          <w:color w:val="000000"/>
          <w:szCs w:val="17"/>
          <w:lang w:val="en-US"/>
        </w:rPr>
      </w:pPr>
      <w:r w:rsidRPr="00206421">
        <w:rPr>
          <w:color w:val="000000"/>
          <w:szCs w:val="17"/>
          <w:lang w:val="en-US"/>
        </w:rPr>
        <w:t xml:space="preserve">the portion of road commencing at the intersection of Mount Crawford Road with Victoria Terrace in Williamstown, then generally south-westerly along Victoria Terrace to its intersection with South Para Road, then generally south-westerly and generally southerly along South Para Road until it becomes Scott Street in </w:t>
      </w:r>
      <w:proofErr w:type="spellStart"/>
      <w:r w:rsidRPr="00206421">
        <w:rPr>
          <w:color w:val="000000"/>
          <w:szCs w:val="17"/>
          <w:lang w:val="en-US"/>
        </w:rPr>
        <w:t>Kersbrook</w:t>
      </w:r>
      <w:proofErr w:type="spellEnd"/>
      <w:r w:rsidRPr="00206421">
        <w:rPr>
          <w:color w:val="000000"/>
          <w:szCs w:val="17"/>
          <w:lang w:val="en-US"/>
        </w:rPr>
        <w:t xml:space="preserve">, then generally south-westerly along Scott Street until it becomes South Para Road in </w:t>
      </w:r>
      <w:proofErr w:type="spellStart"/>
      <w:r w:rsidRPr="00206421">
        <w:rPr>
          <w:color w:val="000000"/>
          <w:szCs w:val="17"/>
          <w:lang w:val="en-US"/>
        </w:rPr>
        <w:t>Kersbrook</w:t>
      </w:r>
      <w:proofErr w:type="spellEnd"/>
      <w:r w:rsidRPr="00206421">
        <w:rPr>
          <w:color w:val="000000"/>
          <w:szCs w:val="17"/>
          <w:lang w:val="en-US"/>
        </w:rPr>
        <w:t>, then southerly and generally south-westerly along South Para Road to its intersection with North East Road, then generally south-westerly to its intersection with Tippett Road, then generally westerly and generally southerly along Tippett Road to its intersection with Gorge Road, then generally south-westerly, south-easterly, generally south-westerly, generally westerly, generally south-westerly, generally north-westerly, generally westerly and generally south-westerly along Gorge Road to its intersection with Stradbroke Road in Athelstone (Campbelltown City Council).</w:t>
      </w:r>
    </w:p>
    <w:p w14:paraId="1D4259C7" w14:textId="77777777" w:rsidR="00206421" w:rsidRPr="00206421" w:rsidRDefault="00206421" w:rsidP="00206421">
      <w:pPr>
        <w:spacing w:after="0" w:line="240" w:lineRule="auto"/>
        <w:jc w:val="left"/>
        <w:rPr>
          <w:rFonts w:eastAsia="Times New Roman"/>
          <w:color w:val="000000"/>
          <w:szCs w:val="17"/>
          <w:lang w:val="en-US"/>
        </w:rPr>
      </w:pPr>
      <w:r w:rsidRPr="00206421">
        <w:rPr>
          <w:rFonts w:eastAsia="Times New Roman"/>
          <w:color w:val="000000"/>
          <w:szCs w:val="17"/>
          <w:lang w:val="en-US"/>
        </w:rPr>
        <w:br w:type="page"/>
      </w:r>
    </w:p>
    <w:p w14:paraId="157AE39D" w14:textId="77777777" w:rsidR="00206421" w:rsidRPr="00206421" w:rsidRDefault="00206421" w:rsidP="00206421">
      <w:pPr>
        <w:autoSpaceDE w:val="0"/>
        <w:autoSpaceDN w:val="0"/>
        <w:adjustRightInd w:val="0"/>
        <w:spacing w:line="240" w:lineRule="auto"/>
        <w:jc w:val="left"/>
        <w:rPr>
          <w:rFonts w:eastAsia="Times New Roman"/>
          <w:color w:val="000000"/>
          <w:szCs w:val="17"/>
          <w:lang w:val="en-US"/>
        </w:rPr>
      </w:pPr>
      <w:r w:rsidRPr="00206421">
        <w:rPr>
          <w:rFonts w:eastAsia="Times New Roman"/>
          <w:noProof/>
          <w:color w:val="000000"/>
          <w:szCs w:val="17"/>
          <w:lang w:val="en-US"/>
        </w:rPr>
        <w:lastRenderedPageBreak/>
        <w:drawing>
          <wp:inline distT="0" distB="0" distL="0" distR="0" wp14:anchorId="40C7074F" wp14:editId="2E7035C5">
            <wp:extent cx="5956616" cy="4118458"/>
            <wp:effectExtent l="0" t="0" r="6350" b="0"/>
            <wp:docPr id="523604485" name="Picture 52360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8775" cy="4126865"/>
                    </a:xfrm>
                    <a:prstGeom prst="rect">
                      <a:avLst/>
                    </a:prstGeom>
                    <a:noFill/>
                    <a:ln>
                      <a:noFill/>
                    </a:ln>
                  </pic:spPr>
                </pic:pic>
              </a:graphicData>
            </a:graphic>
          </wp:inline>
        </w:drawing>
      </w:r>
    </w:p>
    <w:p w14:paraId="267AB9FB" w14:textId="77777777" w:rsidR="00206421" w:rsidRPr="00206421" w:rsidRDefault="00206421" w:rsidP="00206421">
      <w:pPr>
        <w:autoSpaceDE w:val="0"/>
        <w:autoSpaceDN w:val="0"/>
        <w:adjustRightInd w:val="0"/>
        <w:jc w:val="left"/>
        <w:rPr>
          <w:rFonts w:eastAsia="Times New Roman"/>
          <w:b/>
          <w:bCs/>
          <w:color w:val="000000"/>
          <w:szCs w:val="17"/>
          <w:lang w:val="en-US"/>
        </w:rPr>
      </w:pPr>
      <w:r w:rsidRPr="00206421">
        <w:rPr>
          <w:rFonts w:eastAsia="Times New Roman"/>
          <w:b/>
          <w:bCs/>
          <w:color w:val="000000"/>
          <w:szCs w:val="17"/>
          <w:lang w:val="en-US"/>
        </w:rPr>
        <w:t>Description of official race route for Hahn Men’s Stage 4 (Murray Bridge to Port Elliot)</w:t>
      </w:r>
    </w:p>
    <w:p w14:paraId="4D3D91A6" w14:textId="77777777" w:rsidR="00206421" w:rsidRPr="00206421" w:rsidRDefault="00206421" w:rsidP="00206421">
      <w:pPr>
        <w:autoSpaceDE w:val="0"/>
        <w:autoSpaceDN w:val="0"/>
        <w:adjustRightInd w:val="0"/>
        <w:jc w:val="left"/>
        <w:rPr>
          <w:rFonts w:eastAsia="Times New Roman"/>
          <w:color w:val="000000"/>
          <w:szCs w:val="17"/>
          <w:lang w:val="en-US"/>
        </w:rPr>
      </w:pPr>
      <w:r w:rsidRPr="00206421">
        <w:rPr>
          <w:rFonts w:eastAsia="Times New Roman"/>
          <w:color w:val="000000"/>
          <w:szCs w:val="17"/>
          <w:lang w:val="en-US"/>
        </w:rPr>
        <w:t xml:space="preserve">The official race route for Hahn Men’s Stage 4 (Murray Bridge to Port Elliot) comprises the portion of road commencing at the intersection of Lookout Drive and Bridge Street in Murray Bridge East, then generally easterly along Bridge Street to its intersection with Ross Road, then generally north-easterly along Ross Road to its intersection with Thiele Road, then generally north-westerly along Thiele Road to its intersection with Siesta Drive, then generally southerly and generally south-easterly along Siesta Drive to its intersection with Lookout Drive, then southeasterly and southerly along Lookout Drive to its intersection with Bridge Street, then generally south-westerly along Bridge Street to its intersection with </w:t>
      </w:r>
      <w:proofErr w:type="spellStart"/>
      <w:r w:rsidRPr="00206421">
        <w:rPr>
          <w:rFonts w:eastAsia="Times New Roman"/>
          <w:color w:val="000000"/>
          <w:szCs w:val="17"/>
          <w:lang w:val="en-US"/>
        </w:rPr>
        <w:t>Swanport</w:t>
      </w:r>
      <w:proofErr w:type="spellEnd"/>
      <w:r w:rsidRPr="00206421">
        <w:rPr>
          <w:rFonts w:eastAsia="Times New Roman"/>
          <w:color w:val="000000"/>
          <w:szCs w:val="17"/>
          <w:lang w:val="en-US"/>
        </w:rPr>
        <w:t xml:space="preserve"> Road, then generally south-easterly along </w:t>
      </w:r>
      <w:proofErr w:type="spellStart"/>
      <w:r w:rsidRPr="00206421">
        <w:rPr>
          <w:rFonts w:eastAsia="Times New Roman"/>
          <w:color w:val="000000"/>
          <w:szCs w:val="17"/>
          <w:lang w:val="en-US"/>
        </w:rPr>
        <w:t>Swanport</w:t>
      </w:r>
      <w:proofErr w:type="spellEnd"/>
      <w:r w:rsidRPr="00206421">
        <w:rPr>
          <w:rFonts w:eastAsia="Times New Roman"/>
          <w:color w:val="000000"/>
          <w:szCs w:val="17"/>
          <w:lang w:val="en-US"/>
        </w:rPr>
        <w:t xml:space="preserve"> Road to its intersection with Jervois Road, then generally southerly and generally south-easterly along Jervois Road to its intersection with Drummond Street, then generally south-easterly along Drummond Street to its intersection with Jervois Road, then generally southerly, generally south-westerly and generally south-easterly along Jervois Road to its intersection with Langhorne Creek Road in wellington, then generally westerly and generally north-westerly along Langhorne Creek Road to its intersection with Bridge Road, then north-westerly and westerly along Bridge Road to its intersection with Langhorne Creek Road, then generally westerly and generally north-westerly along Langhorne Creek Road to its intersection with South Terrace, then south-westerly along South Terrace to its intersection with Dawson Street, then north-westerly along Dawson Street to its intersection with Commercial Road, then north-westerly along Commercial Road to its intersection with North Parade, then south-westerly along North Parade to its intersection with West Terrace, then south-easterly along South Terrace to its intersection with Ashbourne Road, then generally south-westerly, generally westerly and generally south-westerly along Ashbourne Road to its intersection with Henry Martin Road, then generally north-westerly and westerly along Henry Martin Road to its intersection with Bull Creek Road, then generally southerly, generally south-westerly and generally south-easterly along Bull Creek Road to its intersection with Alexandrina Road, then generally southerly, generally south-easterly, generally south-westerly and generally south-easterly along Alexandrina Road until it becomes Cadell Street in </w:t>
      </w:r>
      <w:proofErr w:type="spellStart"/>
      <w:r w:rsidRPr="00206421">
        <w:rPr>
          <w:rFonts w:eastAsia="Times New Roman"/>
          <w:color w:val="000000"/>
          <w:szCs w:val="17"/>
          <w:lang w:val="en-US"/>
        </w:rPr>
        <w:t>Goolwa</w:t>
      </w:r>
      <w:proofErr w:type="spellEnd"/>
      <w:r w:rsidRPr="00206421">
        <w:rPr>
          <w:rFonts w:eastAsia="Times New Roman"/>
          <w:color w:val="000000"/>
          <w:szCs w:val="17"/>
          <w:lang w:val="en-US"/>
        </w:rPr>
        <w:t xml:space="preserve">, then generally south-easterly along Cadell Street to its intersection with Hay Street, then south-easterly and south-westerly along Hay Street to its intersection with Hutchinson Street, then westerly along Hutchinson Street to its intersection with Port Elliot Road, then generally south-westerly along Port Elliot Road to its intersection with </w:t>
      </w:r>
      <w:proofErr w:type="spellStart"/>
      <w:r w:rsidRPr="00206421">
        <w:rPr>
          <w:rFonts w:eastAsia="Times New Roman"/>
          <w:color w:val="000000"/>
          <w:szCs w:val="17"/>
          <w:lang w:val="en-US"/>
        </w:rPr>
        <w:t>Goolwa</w:t>
      </w:r>
      <w:proofErr w:type="spellEnd"/>
      <w:r w:rsidRPr="00206421">
        <w:rPr>
          <w:rFonts w:eastAsia="Times New Roman"/>
          <w:color w:val="000000"/>
          <w:szCs w:val="17"/>
          <w:lang w:val="en-US"/>
        </w:rPr>
        <w:t xml:space="preserve"> Road, then westerly and south-westerly along </w:t>
      </w:r>
      <w:proofErr w:type="spellStart"/>
      <w:r w:rsidRPr="00206421">
        <w:rPr>
          <w:rFonts w:eastAsia="Times New Roman"/>
          <w:color w:val="000000"/>
          <w:szCs w:val="17"/>
          <w:lang w:val="en-US"/>
        </w:rPr>
        <w:t>Goolwa</w:t>
      </w:r>
      <w:proofErr w:type="spellEnd"/>
      <w:r w:rsidRPr="00206421">
        <w:rPr>
          <w:rFonts w:eastAsia="Times New Roman"/>
          <w:color w:val="000000"/>
          <w:szCs w:val="17"/>
          <w:lang w:val="en-US"/>
        </w:rPr>
        <w:t xml:space="preserve"> Road to its intersection with Port Elliot Road, then generally south-westerly, generally southerly and generally south-westerly along Port Elliot Road to its intersection with North Terrace, then generally south-westerly along North Terrace to its intersection with The Strand, then southerly along The Strand to its intersection with Freeman Lookout in Port Elliot.</w:t>
      </w:r>
    </w:p>
    <w:p w14:paraId="4E096160" w14:textId="77777777" w:rsidR="00206421" w:rsidRPr="00206421" w:rsidRDefault="00206421" w:rsidP="00206421">
      <w:pPr>
        <w:spacing w:after="0" w:line="240" w:lineRule="auto"/>
        <w:jc w:val="left"/>
        <w:rPr>
          <w:rFonts w:eastAsia="Times New Roman"/>
          <w:color w:val="000000"/>
          <w:szCs w:val="17"/>
          <w:lang w:val="en-US"/>
        </w:rPr>
      </w:pPr>
      <w:r w:rsidRPr="00206421">
        <w:rPr>
          <w:rFonts w:eastAsia="Times New Roman"/>
          <w:color w:val="000000"/>
          <w:szCs w:val="17"/>
          <w:lang w:val="en-US"/>
        </w:rPr>
        <w:br w:type="page"/>
      </w:r>
    </w:p>
    <w:p w14:paraId="58E97212" w14:textId="77777777" w:rsidR="00206421" w:rsidRPr="00206421" w:rsidRDefault="00206421" w:rsidP="00206421">
      <w:pPr>
        <w:autoSpaceDE w:val="0"/>
        <w:autoSpaceDN w:val="0"/>
        <w:adjustRightInd w:val="0"/>
        <w:spacing w:line="240" w:lineRule="auto"/>
        <w:jc w:val="left"/>
        <w:rPr>
          <w:rFonts w:eastAsia="Times New Roman"/>
          <w:color w:val="000000"/>
          <w:szCs w:val="17"/>
          <w:lang w:val="en-US"/>
        </w:rPr>
      </w:pPr>
      <w:r w:rsidRPr="00206421">
        <w:rPr>
          <w:rFonts w:eastAsia="Times New Roman"/>
          <w:noProof/>
          <w:color w:val="000000"/>
          <w:szCs w:val="17"/>
          <w:lang w:val="en-US"/>
        </w:rPr>
        <w:lastRenderedPageBreak/>
        <w:drawing>
          <wp:inline distT="0" distB="0" distL="0" distR="0" wp14:anchorId="21CB98C4" wp14:editId="1AB054A6">
            <wp:extent cx="5947258" cy="4111988"/>
            <wp:effectExtent l="0" t="0" r="0" b="3175"/>
            <wp:docPr id="1285629549" name="Picture 1285629549" descr="A map of a road safet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29549" name="Picture 24" descr="A map of a road safety area&#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6206" cy="4125089"/>
                    </a:xfrm>
                    <a:prstGeom prst="rect">
                      <a:avLst/>
                    </a:prstGeom>
                    <a:noFill/>
                    <a:ln>
                      <a:noFill/>
                    </a:ln>
                  </pic:spPr>
                </pic:pic>
              </a:graphicData>
            </a:graphic>
          </wp:inline>
        </w:drawing>
      </w:r>
    </w:p>
    <w:p w14:paraId="0ECA0059" w14:textId="77777777" w:rsidR="00206421" w:rsidRPr="00206421" w:rsidRDefault="00206421" w:rsidP="00206421">
      <w:pPr>
        <w:tabs>
          <w:tab w:val="left" w:pos="1080"/>
        </w:tabs>
        <w:spacing w:after="0" w:line="276" w:lineRule="auto"/>
        <w:rPr>
          <w:rFonts w:eastAsia="Times New Roman"/>
          <w:b/>
          <w:bCs/>
          <w:color w:val="000000"/>
          <w:szCs w:val="17"/>
          <w:lang w:val="en-US"/>
        </w:rPr>
      </w:pPr>
      <w:r w:rsidRPr="00206421">
        <w:rPr>
          <w:rFonts w:eastAsia="Times New Roman"/>
          <w:b/>
          <w:bCs/>
          <w:color w:val="000000"/>
          <w:szCs w:val="17"/>
          <w:lang w:val="en-US"/>
        </w:rPr>
        <w:t xml:space="preserve">Description of official race route for THINK! Road Safety Men’s Stage 5 (Christies Beach to </w:t>
      </w:r>
      <w:proofErr w:type="spellStart"/>
      <w:r w:rsidRPr="00206421">
        <w:rPr>
          <w:rFonts w:eastAsia="Times New Roman"/>
          <w:b/>
          <w:bCs/>
          <w:color w:val="000000"/>
          <w:szCs w:val="17"/>
          <w:lang w:val="en-US"/>
        </w:rPr>
        <w:t>Willunga</w:t>
      </w:r>
      <w:proofErr w:type="spellEnd"/>
      <w:r w:rsidRPr="00206421">
        <w:rPr>
          <w:rFonts w:eastAsia="Times New Roman"/>
          <w:b/>
          <w:bCs/>
          <w:color w:val="000000"/>
          <w:szCs w:val="17"/>
          <w:lang w:val="en-US"/>
        </w:rPr>
        <w:t xml:space="preserve"> Hill)</w:t>
      </w:r>
    </w:p>
    <w:p w14:paraId="767C07B5" w14:textId="77777777" w:rsidR="00206421" w:rsidRPr="00206421" w:rsidRDefault="00206421" w:rsidP="00206421">
      <w:pPr>
        <w:autoSpaceDE w:val="0"/>
        <w:autoSpaceDN w:val="0"/>
        <w:adjustRightInd w:val="0"/>
        <w:spacing w:after="120" w:line="240" w:lineRule="auto"/>
        <w:rPr>
          <w:rFonts w:eastAsia="Times New Roman"/>
          <w:color w:val="000000"/>
          <w:szCs w:val="17"/>
          <w:lang w:val="en-US"/>
        </w:rPr>
      </w:pPr>
      <w:r w:rsidRPr="00206421">
        <w:rPr>
          <w:rFonts w:eastAsia="Times New Roman"/>
          <w:color w:val="000000"/>
          <w:szCs w:val="17"/>
          <w:lang w:val="en-US"/>
        </w:rPr>
        <w:t xml:space="preserve">The official race route for THINK! Road Safety Men’s Stage 5 (Christies Beach to </w:t>
      </w:r>
      <w:proofErr w:type="spellStart"/>
      <w:r w:rsidRPr="00206421">
        <w:rPr>
          <w:rFonts w:eastAsia="Times New Roman"/>
          <w:color w:val="000000"/>
          <w:szCs w:val="17"/>
          <w:lang w:val="en-US"/>
        </w:rPr>
        <w:t>Willunga</w:t>
      </w:r>
      <w:proofErr w:type="spellEnd"/>
      <w:r w:rsidRPr="00206421">
        <w:rPr>
          <w:rFonts w:eastAsia="Times New Roman"/>
          <w:color w:val="000000"/>
          <w:szCs w:val="17"/>
          <w:lang w:val="en-US"/>
        </w:rPr>
        <w:t xml:space="preserve"> Hill) comprises –</w:t>
      </w:r>
    </w:p>
    <w:p w14:paraId="0F409F7F" w14:textId="77777777" w:rsidR="00206421" w:rsidRPr="00206421" w:rsidRDefault="00206421" w:rsidP="002516AA">
      <w:pPr>
        <w:numPr>
          <w:ilvl w:val="0"/>
          <w:numId w:val="15"/>
        </w:numPr>
        <w:ind w:left="426" w:hanging="283"/>
        <w:rPr>
          <w:rFonts w:eastAsia="Times New Roman"/>
          <w:szCs w:val="17"/>
          <w:lang w:val="en-US"/>
        </w:rPr>
      </w:pPr>
      <w:r w:rsidRPr="00206421">
        <w:rPr>
          <w:rFonts w:eastAsia="Times New Roman"/>
          <w:szCs w:val="17"/>
          <w:lang w:val="en-US"/>
        </w:rPr>
        <w:t xml:space="preserve">the portion of road commencing at the intersection of Sydney Crescent and Esplanade in Christies Beach, then generally south-easterly, generally south-westerly and generally southerly along Esplanade to its intersection with </w:t>
      </w:r>
      <w:proofErr w:type="spellStart"/>
      <w:r w:rsidRPr="00206421">
        <w:rPr>
          <w:rFonts w:eastAsia="Times New Roman"/>
          <w:szCs w:val="17"/>
          <w:lang w:val="en-US"/>
        </w:rPr>
        <w:t>Saltfleet</w:t>
      </w:r>
      <w:proofErr w:type="spellEnd"/>
      <w:r w:rsidRPr="00206421">
        <w:rPr>
          <w:rFonts w:eastAsia="Times New Roman"/>
          <w:szCs w:val="17"/>
          <w:lang w:val="en-US"/>
        </w:rPr>
        <w:t xml:space="preserve"> Street, then easterly along </w:t>
      </w:r>
      <w:proofErr w:type="spellStart"/>
      <w:r w:rsidRPr="00206421">
        <w:rPr>
          <w:rFonts w:eastAsia="Times New Roman"/>
          <w:szCs w:val="17"/>
          <w:lang w:val="en-US"/>
        </w:rPr>
        <w:t>Saltfleet</w:t>
      </w:r>
      <w:proofErr w:type="spellEnd"/>
      <w:r w:rsidRPr="00206421">
        <w:rPr>
          <w:rFonts w:eastAsia="Times New Roman"/>
          <w:szCs w:val="17"/>
          <w:lang w:val="en-US"/>
        </w:rPr>
        <w:t xml:space="preserve"> Street to its intersection with </w:t>
      </w:r>
      <w:proofErr w:type="spellStart"/>
      <w:r w:rsidRPr="00206421">
        <w:rPr>
          <w:rFonts w:eastAsia="Times New Roman"/>
          <w:szCs w:val="17"/>
          <w:lang w:val="en-US"/>
        </w:rPr>
        <w:t>Gawler</w:t>
      </w:r>
      <w:proofErr w:type="spellEnd"/>
      <w:r w:rsidRPr="00206421">
        <w:rPr>
          <w:rFonts w:eastAsia="Times New Roman"/>
          <w:szCs w:val="17"/>
          <w:lang w:val="en-US"/>
        </w:rPr>
        <w:t xml:space="preserve"> Street, then generally north-easterly, generally south-easterly and generally north-easterly along </w:t>
      </w:r>
      <w:proofErr w:type="spellStart"/>
      <w:r w:rsidRPr="00206421">
        <w:rPr>
          <w:rFonts w:eastAsia="Times New Roman"/>
          <w:szCs w:val="17"/>
          <w:lang w:val="en-US"/>
        </w:rPr>
        <w:t>Gawler</w:t>
      </w:r>
      <w:proofErr w:type="spellEnd"/>
      <w:r w:rsidRPr="00206421">
        <w:rPr>
          <w:rFonts w:eastAsia="Times New Roman"/>
          <w:szCs w:val="17"/>
          <w:lang w:val="en-US"/>
        </w:rPr>
        <w:t xml:space="preserve"> Street to its intersection with River Road, then generally south-easterly and generally southerly along River Road until it becomes Church Hill Road in </w:t>
      </w:r>
      <w:proofErr w:type="spellStart"/>
      <w:r w:rsidRPr="00206421">
        <w:rPr>
          <w:rFonts w:eastAsia="Times New Roman"/>
          <w:szCs w:val="17"/>
          <w:lang w:val="en-US"/>
        </w:rPr>
        <w:t>Onkaparinga</w:t>
      </w:r>
      <w:proofErr w:type="spellEnd"/>
      <w:r w:rsidRPr="00206421">
        <w:rPr>
          <w:rFonts w:eastAsia="Times New Roman"/>
          <w:szCs w:val="17"/>
          <w:lang w:val="en-US"/>
        </w:rPr>
        <w:t xml:space="preserve"> Heights, then south-easterly along Church Hill Road to its intersection with </w:t>
      </w:r>
      <w:proofErr w:type="spellStart"/>
      <w:r w:rsidRPr="00206421">
        <w:rPr>
          <w:rFonts w:eastAsia="Times New Roman"/>
          <w:szCs w:val="17"/>
          <w:lang w:val="en-US"/>
        </w:rPr>
        <w:t>Patapinda</w:t>
      </w:r>
      <w:proofErr w:type="spellEnd"/>
      <w:r w:rsidRPr="00206421">
        <w:rPr>
          <w:rFonts w:eastAsia="Times New Roman"/>
          <w:szCs w:val="17"/>
          <w:lang w:val="en-US"/>
        </w:rPr>
        <w:t xml:space="preserve"> Road, then generally southerly, south-westerly, westerly, northerly and generally westerly along </w:t>
      </w:r>
      <w:proofErr w:type="spellStart"/>
      <w:r w:rsidRPr="00206421">
        <w:rPr>
          <w:rFonts w:eastAsia="Times New Roman"/>
          <w:szCs w:val="17"/>
          <w:lang w:val="en-US"/>
        </w:rPr>
        <w:t>Patapinda</w:t>
      </w:r>
      <w:proofErr w:type="spellEnd"/>
      <w:r w:rsidRPr="00206421">
        <w:rPr>
          <w:rFonts w:eastAsia="Times New Roman"/>
          <w:szCs w:val="17"/>
          <w:lang w:val="en-US"/>
        </w:rPr>
        <w:t xml:space="preserve"> Road to its intersection with Main South Road, then south-westerly and generally southerly along Main South Road to its intersection with </w:t>
      </w:r>
      <w:proofErr w:type="spellStart"/>
      <w:r w:rsidRPr="00206421">
        <w:rPr>
          <w:rFonts w:eastAsia="Times New Roman"/>
          <w:szCs w:val="17"/>
          <w:lang w:val="en-US"/>
        </w:rPr>
        <w:t>Tatachilla</w:t>
      </w:r>
      <w:proofErr w:type="spellEnd"/>
      <w:r w:rsidRPr="00206421">
        <w:rPr>
          <w:rFonts w:eastAsia="Times New Roman"/>
          <w:szCs w:val="17"/>
          <w:lang w:val="en-US"/>
        </w:rPr>
        <w:t xml:space="preserve"> Road, then easterly along </w:t>
      </w:r>
      <w:proofErr w:type="spellStart"/>
      <w:r w:rsidRPr="00206421">
        <w:rPr>
          <w:rFonts w:eastAsia="Times New Roman"/>
          <w:szCs w:val="17"/>
          <w:lang w:val="en-US"/>
        </w:rPr>
        <w:t>Tatachilla</w:t>
      </w:r>
      <w:proofErr w:type="spellEnd"/>
      <w:r w:rsidRPr="00206421">
        <w:rPr>
          <w:rFonts w:eastAsia="Times New Roman"/>
          <w:szCs w:val="17"/>
          <w:lang w:val="en-US"/>
        </w:rPr>
        <w:t xml:space="preserve"> Road to its intersection with Caffrey Street, then northerly along Caffrey Street to its intersection with Main Road in McLaren Vale, then generally south-easterly and southerly along Main Road to its intersection with Aldinga Road, then westerly along Aldinga Road to its intersection with Plains Road, then southerly along Plains Road to its intersection with Hahn Road, then westerly along Hahn Road to its intersection with Main South Road, then southerly along Main South Road to its intersection with Norman Road, then westerly along Norman Road to its intersection with Esplanade in Aldinga Beach, then northerly, westerly and northerly along Esplanade to its intersection with Lower Esplanade, then generally northerly and easterly along Lower Esplanade to its intersection with Esplanade, then generally north-westerly and generally north-easterly along Esplanade to its intersection with Jetty Road, then generally easterly along Jetty Road to its intersection with Port Road, then generally south-easterly and easterly along Port Road to its intersection with Old Coach Road, then northerly along Old Coach Road to its intersection with Maslin Beach Road, then easterly along Maslin Beach Road to its intersection with Main South Road in Maslin Beach; and </w:t>
      </w:r>
    </w:p>
    <w:p w14:paraId="3D337E9D" w14:textId="77777777" w:rsidR="00206421" w:rsidRPr="00206421" w:rsidRDefault="00206421" w:rsidP="002516AA">
      <w:pPr>
        <w:numPr>
          <w:ilvl w:val="0"/>
          <w:numId w:val="15"/>
        </w:numPr>
        <w:ind w:left="426" w:hanging="283"/>
        <w:rPr>
          <w:rFonts w:eastAsia="Times New Roman"/>
          <w:szCs w:val="17"/>
          <w:lang w:val="en-US"/>
        </w:rPr>
      </w:pPr>
      <w:r w:rsidRPr="00206421">
        <w:rPr>
          <w:rFonts w:eastAsia="Times New Roman"/>
          <w:szCs w:val="17"/>
          <w:lang w:val="en-US"/>
        </w:rPr>
        <w:t xml:space="preserve">the portion of road commencing at the intersection of Main Road and High Street in </w:t>
      </w:r>
      <w:proofErr w:type="spellStart"/>
      <w:r w:rsidRPr="00206421">
        <w:rPr>
          <w:rFonts w:eastAsia="Times New Roman"/>
          <w:szCs w:val="17"/>
          <w:lang w:val="en-US"/>
        </w:rPr>
        <w:t>Willunga</w:t>
      </w:r>
      <w:proofErr w:type="spellEnd"/>
      <w:r w:rsidRPr="00206421">
        <w:rPr>
          <w:rFonts w:eastAsia="Times New Roman"/>
          <w:szCs w:val="17"/>
          <w:lang w:val="en-US"/>
        </w:rPr>
        <w:t xml:space="preserve">, then south-easterly along High Street to its intersection with Old </w:t>
      </w:r>
      <w:proofErr w:type="spellStart"/>
      <w:r w:rsidRPr="00206421">
        <w:rPr>
          <w:rFonts w:eastAsia="Times New Roman"/>
          <w:szCs w:val="17"/>
          <w:lang w:val="en-US"/>
        </w:rPr>
        <w:t>Willunga</w:t>
      </w:r>
      <w:proofErr w:type="spellEnd"/>
      <w:r w:rsidRPr="00206421">
        <w:rPr>
          <w:rFonts w:eastAsia="Times New Roman"/>
          <w:szCs w:val="17"/>
          <w:lang w:val="en-US"/>
        </w:rPr>
        <w:t xml:space="preserve"> Hill Road, then generally south-easterly along Old </w:t>
      </w:r>
      <w:proofErr w:type="spellStart"/>
      <w:r w:rsidRPr="00206421">
        <w:rPr>
          <w:rFonts w:eastAsia="Times New Roman"/>
          <w:szCs w:val="17"/>
          <w:lang w:val="en-US"/>
        </w:rPr>
        <w:t>Willunga</w:t>
      </w:r>
      <w:proofErr w:type="spellEnd"/>
      <w:r w:rsidRPr="00206421">
        <w:rPr>
          <w:rFonts w:eastAsia="Times New Roman"/>
          <w:szCs w:val="17"/>
          <w:lang w:val="en-US"/>
        </w:rPr>
        <w:t xml:space="preserve"> Hill Road to its intersection with Brookman Road, then north-easterly along Brookman Road to its intersection with Range Road, then generally north-easterly along Range Road to its intersection with Pennys Hill Road, then generally north-westerly, northerly and westerly along Pennys Hill Road until it becomes McMurtrie Road in McLaren Vale, then westerly along McMurtrie Road to its intersection with Main Road in McLaren Vale.</w:t>
      </w:r>
    </w:p>
    <w:p w14:paraId="7B8D1EB4" w14:textId="77777777" w:rsidR="00206421" w:rsidRPr="00206421" w:rsidRDefault="00206421" w:rsidP="00206421">
      <w:pPr>
        <w:spacing w:after="0" w:line="240" w:lineRule="auto"/>
        <w:jc w:val="left"/>
        <w:rPr>
          <w:rFonts w:eastAsia="Times New Roman"/>
          <w:color w:val="000000"/>
          <w:szCs w:val="17"/>
          <w:lang w:val="en-US"/>
        </w:rPr>
      </w:pPr>
      <w:r w:rsidRPr="00206421">
        <w:rPr>
          <w:rFonts w:eastAsia="Times New Roman"/>
          <w:color w:val="000000"/>
          <w:szCs w:val="17"/>
          <w:lang w:val="en-US"/>
        </w:rPr>
        <w:br w:type="page"/>
      </w:r>
    </w:p>
    <w:p w14:paraId="6FDFDF24" w14:textId="77777777" w:rsidR="00206421" w:rsidRPr="00206421" w:rsidRDefault="00206421" w:rsidP="00206421">
      <w:pPr>
        <w:autoSpaceDE w:val="0"/>
        <w:autoSpaceDN w:val="0"/>
        <w:adjustRightInd w:val="0"/>
        <w:spacing w:line="240" w:lineRule="auto"/>
        <w:jc w:val="center"/>
        <w:rPr>
          <w:rFonts w:eastAsia="Times New Roman"/>
          <w:color w:val="000000"/>
          <w:szCs w:val="17"/>
          <w:lang w:val="en-US"/>
        </w:rPr>
      </w:pPr>
      <w:r w:rsidRPr="00206421">
        <w:rPr>
          <w:rFonts w:eastAsia="Times New Roman"/>
          <w:noProof/>
          <w:color w:val="000000"/>
          <w:szCs w:val="17"/>
          <w:lang w:val="en-US"/>
        </w:rPr>
        <w:lastRenderedPageBreak/>
        <w:drawing>
          <wp:inline distT="0" distB="0" distL="0" distR="0" wp14:anchorId="79AC15AE" wp14:editId="59C8A8F3">
            <wp:extent cx="4295140" cy="6220460"/>
            <wp:effectExtent l="0" t="0" r="0" b="8890"/>
            <wp:docPr id="445117619" name="Picture 44511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5140" cy="6220460"/>
                    </a:xfrm>
                    <a:prstGeom prst="rect">
                      <a:avLst/>
                    </a:prstGeom>
                    <a:noFill/>
                    <a:ln>
                      <a:noFill/>
                    </a:ln>
                  </pic:spPr>
                </pic:pic>
              </a:graphicData>
            </a:graphic>
          </wp:inline>
        </w:drawing>
      </w:r>
    </w:p>
    <w:p w14:paraId="7A805CBD" w14:textId="77777777" w:rsidR="00206421" w:rsidRPr="00206421" w:rsidRDefault="00206421" w:rsidP="00206421">
      <w:pPr>
        <w:autoSpaceDE w:val="0"/>
        <w:autoSpaceDN w:val="0"/>
        <w:adjustRightInd w:val="0"/>
        <w:spacing w:before="120" w:after="120" w:line="240" w:lineRule="auto"/>
        <w:jc w:val="left"/>
        <w:rPr>
          <w:rFonts w:eastAsia="Times New Roman"/>
          <w:b/>
          <w:bCs/>
          <w:color w:val="000000"/>
          <w:szCs w:val="17"/>
          <w:lang w:val="en-US"/>
        </w:rPr>
      </w:pPr>
      <w:r w:rsidRPr="00206421">
        <w:rPr>
          <w:rFonts w:eastAsia="Times New Roman"/>
          <w:b/>
          <w:bCs/>
          <w:color w:val="000000"/>
          <w:szCs w:val="17"/>
          <w:lang w:val="en-US"/>
        </w:rPr>
        <w:t>Description of official race route for Schwalbe Men’s Stage 6 (</w:t>
      </w:r>
      <w:proofErr w:type="spellStart"/>
      <w:r w:rsidRPr="00206421">
        <w:rPr>
          <w:rFonts w:eastAsia="Times New Roman"/>
          <w:b/>
          <w:bCs/>
          <w:color w:val="000000"/>
          <w:szCs w:val="17"/>
          <w:lang w:val="en-US"/>
        </w:rPr>
        <w:t>Unley</w:t>
      </w:r>
      <w:proofErr w:type="spellEnd"/>
      <w:r w:rsidRPr="00206421">
        <w:rPr>
          <w:rFonts w:eastAsia="Times New Roman"/>
          <w:b/>
          <w:bCs/>
          <w:color w:val="000000"/>
          <w:szCs w:val="17"/>
          <w:lang w:val="en-US"/>
        </w:rPr>
        <w:t xml:space="preserve"> to Mount Lofty)</w:t>
      </w:r>
    </w:p>
    <w:p w14:paraId="2972B7D2" w14:textId="77777777" w:rsidR="00206421" w:rsidRPr="00206421" w:rsidRDefault="00206421" w:rsidP="00206421">
      <w:pPr>
        <w:rPr>
          <w:rFonts w:eastAsia="Times New Roman"/>
          <w:color w:val="000000"/>
          <w:szCs w:val="17"/>
          <w:lang w:val="en-US"/>
        </w:rPr>
      </w:pPr>
      <w:r w:rsidRPr="00206421">
        <w:rPr>
          <w:rFonts w:eastAsia="Times New Roman"/>
          <w:color w:val="000000"/>
          <w:szCs w:val="17"/>
          <w:lang w:val="en-US"/>
        </w:rPr>
        <w:t>The official race route for Schwalbe Men’s Stage 6 (</w:t>
      </w:r>
      <w:proofErr w:type="spellStart"/>
      <w:r w:rsidRPr="00206421">
        <w:rPr>
          <w:rFonts w:eastAsia="Times New Roman"/>
          <w:color w:val="000000"/>
          <w:szCs w:val="17"/>
          <w:lang w:val="en-US"/>
        </w:rPr>
        <w:t>Unley</w:t>
      </w:r>
      <w:proofErr w:type="spellEnd"/>
      <w:r w:rsidRPr="00206421">
        <w:rPr>
          <w:rFonts w:eastAsia="Times New Roman"/>
          <w:color w:val="000000"/>
          <w:szCs w:val="17"/>
          <w:lang w:val="en-US"/>
        </w:rPr>
        <w:t xml:space="preserve"> to Mount Lofty) comprises the portion of road commencing at the intersection of Arthur Street and King William Road in </w:t>
      </w:r>
      <w:proofErr w:type="spellStart"/>
      <w:r w:rsidRPr="00206421">
        <w:rPr>
          <w:rFonts w:eastAsia="Times New Roman"/>
          <w:color w:val="000000"/>
          <w:szCs w:val="17"/>
          <w:lang w:val="en-US"/>
        </w:rPr>
        <w:t>Unley</w:t>
      </w:r>
      <w:proofErr w:type="spellEnd"/>
      <w:r w:rsidRPr="00206421">
        <w:rPr>
          <w:rFonts w:eastAsia="Times New Roman"/>
          <w:color w:val="000000"/>
          <w:szCs w:val="17"/>
          <w:lang w:val="en-US"/>
        </w:rPr>
        <w:t xml:space="preserve">, then southerly along King William Road to its intersection with Northgate Street, then westerly along Northgate Street to its intersection with Victoria Avenue, then southerly along Victoria Avenue to its intersection with Cross Road, then easterly along Cross Road to its intersection with Belair Road, then generally southerly, generally south-easterly, generally south-westerly, south-easterly, generally westerly, generally easterly and generally north-easterly along Belair Road to its intersection with Main Road in Belair, then generally southerly, generally south-easterly, generally south-westerly and south-easterly along Main Road to its intersection with Clarendon Road, then generally south-easterly, generally south-westerly and generally south-easterly along Clarendon Road to its intersection with Grants Gully Road, then generally easterly, generally south-easterly and southerly along Grants Gully Road until it becomes </w:t>
      </w:r>
      <w:proofErr w:type="spellStart"/>
      <w:r w:rsidRPr="00206421">
        <w:rPr>
          <w:rFonts w:eastAsia="Times New Roman"/>
          <w:color w:val="000000"/>
          <w:szCs w:val="17"/>
          <w:lang w:val="en-US"/>
        </w:rPr>
        <w:t>Kangarilla</w:t>
      </w:r>
      <w:proofErr w:type="spellEnd"/>
      <w:r w:rsidRPr="00206421">
        <w:rPr>
          <w:rFonts w:eastAsia="Times New Roman"/>
          <w:color w:val="000000"/>
          <w:szCs w:val="17"/>
          <w:lang w:val="en-US"/>
        </w:rPr>
        <w:t xml:space="preserve"> Road in Clarendon, then generally south-easterly along </w:t>
      </w:r>
      <w:proofErr w:type="spellStart"/>
      <w:r w:rsidRPr="00206421">
        <w:rPr>
          <w:rFonts w:eastAsia="Times New Roman"/>
          <w:color w:val="000000"/>
          <w:szCs w:val="17"/>
          <w:lang w:val="en-US"/>
        </w:rPr>
        <w:t>Kangarilla</w:t>
      </w:r>
      <w:proofErr w:type="spellEnd"/>
      <w:r w:rsidRPr="00206421">
        <w:rPr>
          <w:rFonts w:eastAsia="Times New Roman"/>
          <w:color w:val="000000"/>
          <w:szCs w:val="17"/>
          <w:lang w:val="en-US"/>
        </w:rPr>
        <w:t xml:space="preserve"> Road to its intersection with Dashwood Gully Road, then generally south-easterly and generally easterly along Dashwood Gully Road until it becomes Mawson Road in Meadows, then generally easterly along Mawson Road to its intersection with </w:t>
      </w:r>
      <w:proofErr w:type="spellStart"/>
      <w:r w:rsidRPr="00206421">
        <w:rPr>
          <w:rFonts w:eastAsia="Times New Roman"/>
          <w:color w:val="000000"/>
          <w:szCs w:val="17"/>
          <w:lang w:val="en-US"/>
        </w:rPr>
        <w:t>Kondoparinga</w:t>
      </w:r>
      <w:proofErr w:type="spellEnd"/>
      <w:r w:rsidRPr="00206421">
        <w:rPr>
          <w:rFonts w:eastAsia="Times New Roman"/>
          <w:color w:val="000000"/>
          <w:szCs w:val="17"/>
          <w:lang w:val="en-US"/>
        </w:rPr>
        <w:t xml:space="preserve"> Road, then generally northerly along </w:t>
      </w:r>
      <w:proofErr w:type="spellStart"/>
      <w:r w:rsidRPr="00206421">
        <w:rPr>
          <w:rFonts w:eastAsia="Times New Roman"/>
          <w:color w:val="000000"/>
          <w:szCs w:val="17"/>
          <w:lang w:val="en-US"/>
        </w:rPr>
        <w:t>Kondoparinga</w:t>
      </w:r>
      <w:proofErr w:type="spellEnd"/>
      <w:r w:rsidRPr="00206421">
        <w:rPr>
          <w:rFonts w:eastAsia="Times New Roman"/>
          <w:color w:val="000000"/>
          <w:szCs w:val="17"/>
          <w:lang w:val="en-US"/>
        </w:rPr>
        <w:t xml:space="preserve"> Road to its intersection with </w:t>
      </w:r>
      <w:proofErr w:type="spellStart"/>
      <w:r w:rsidRPr="00206421">
        <w:rPr>
          <w:rFonts w:eastAsia="Times New Roman"/>
          <w:color w:val="000000"/>
          <w:szCs w:val="17"/>
          <w:lang w:val="en-US"/>
        </w:rPr>
        <w:t>Battunga</w:t>
      </w:r>
      <w:proofErr w:type="spellEnd"/>
      <w:r w:rsidRPr="00206421">
        <w:rPr>
          <w:rFonts w:eastAsia="Times New Roman"/>
          <w:color w:val="000000"/>
          <w:szCs w:val="17"/>
          <w:lang w:val="en-US"/>
        </w:rPr>
        <w:t xml:space="preserve"> Road, then generally north-easterly and northerly along </w:t>
      </w:r>
      <w:proofErr w:type="spellStart"/>
      <w:r w:rsidRPr="00206421">
        <w:rPr>
          <w:rFonts w:eastAsia="Times New Roman"/>
          <w:color w:val="000000"/>
          <w:szCs w:val="17"/>
          <w:lang w:val="en-US"/>
        </w:rPr>
        <w:t>Battunga</w:t>
      </w:r>
      <w:proofErr w:type="spellEnd"/>
      <w:r w:rsidRPr="00206421">
        <w:rPr>
          <w:rFonts w:eastAsia="Times New Roman"/>
          <w:color w:val="000000"/>
          <w:szCs w:val="17"/>
          <w:lang w:val="en-US"/>
        </w:rPr>
        <w:t xml:space="preserve"> Road to its intersection with Meadows Road, then north-easterly along Meadows Road to its intersection with Angus Road, then northerly along Angus Road to its intersection with Adelaide Road, then north-westerly along Adelaide Road to its intersection with Aldgate-</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then generally north-westerly along Aldgate-</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until it becomes </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in </w:t>
      </w:r>
      <w:proofErr w:type="spellStart"/>
      <w:r w:rsidRPr="00206421">
        <w:rPr>
          <w:rFonts w:eastAsia="Times New Roman"/>
          <w:color w:val="000000"/>
          <w:szCs w:val="17"/>
          <w:lang w:val="en-US"/>
        </w:rPr>
        <w:t>Echunga</w:t>
      </w:r>
      <w:proofErr w:type="spellEnd"/>
      <w:r w:rsidRPr="00206421">
        <w:rPr>
          <w:rFonts w:eastAsia="Times New Roman"/>
          <w:color w:val="000000"/>
          <w:szCs w:val="17"/>
          <w:lang w:val="en-US"/>
        </w:rPr>
        <w:t xml:space="preserve">, then generally north-westerly, generally northerly and generally north-westerly along </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to its intersection with Mount Barker Road in Aldgate, then generally north-westerly, generally northerly, generally westerly and generally north-westerly along Mount Barker Road to its intersection with Pomona Road, then generally north-easterly along Pomona Road to its intersection with Gould Road, then north-easterly along Gould Road to its intersection with Old Mount Barker Road, then generally north-westerly, generally westerly and generally north-westerly along Old Mount Barker Road to its intersection with Piccadilly Road, then generally westerly and generally south-westerly along Piccadilly Road to its intersection with Main Street in </w:t>
      </w:r>
      <w:proofErr w:type="spellStart"/>
      <w:r w:rsidRPr="00206421">
        <w:rPr>
          <w:rFonts w:eastAsia="Times New Roman"/>
          <w:color w:val="000000"/>
          <w:szCs w:val="17"/>
          <w:lang w:val="en-US"/>
        </w:rPr>
        <w:t>Crafers</w:t>
      </w:r>
      <w:proofErr w:type="spellEnd"/>
      <w:r w:rsidRPr="00206421">
        <w:rPr>
          <w:rFonts w:eastAsia="Times New Roman"/>
          <w:color w:val="000000"/>
          <w:szCs w:val="17"/>
          <w:lang w:val="en-US"/>
        </w:rPr>
        <w:t xml:space="preserve">, then north-westerly along Main Street to its intersection with Mount Lofty </w:t>
      </w:r>
      <w:r w:rsidRPr="00206421">
        <w:rPr>
          <w:rFonts w:eastAsia="Times New Roman"/>
          <w:color w:val="000000"/>
          <w:szCs w:val="17"/>
          <w:lang w:val="en-US"/>
        </w:rPr>
        <w:lastRenderedPageBreak/>
        <w:t xml:space="preserve">Summit Road, then generally north-easterly, generally northerly, generally north-westerly and generally north-easterly along Mount Lofty Summit Road to its intersection with Greenhill Road, then generally north-easterly and generally south-easterly along Greenhill Road to its intersection with Woods Hill Road, then generally northerly and generally north-easterly along Woods Hill Road to its intersection with Tregarthen Road, then generally southerly along Tregarthen Road to its intersection with Greenhill Road, then generally easterly, generally north-easterly, generally south-easterly, and generally easterly along Greenhill Road to its intersection with Rangeview Drive, then southerly and generally south-westerly along Rangeview Drive to its intersection with Carey Gully Road, then generally south-easterly, generally southerly, generally south-easterly and generally south-westerly along Carey Gully Road to its intersection with Mount Barker Road, then generally westerly and generally south-westerly along Mount Barker Road to its intersection with </w:t>
      </w:r>
      <w:proofErr w:type="spellStart"/>
      <w:r w:rsidRPr="00206421">
        <w:rPr>
          <w:rFonts w:eastAsia="Times New Roman"/>
          <w:color w:val="000000"/>
          <w:szCs w:val="17"/>
          <w:lang w:val="en-US"/>
        </w:rPr>
        <w:t>Strathalbyn</w:t>
      </w:r>
      <w:proofErr w:type="spellEnd"/>
      <w:r w:rsidRPr="00206421">
        <w:rPr>
          <w:rFonts w:eastAsia="Times New Roman"/>
          <w:color w:val="000000"/>
          <w:szCs w:val="17"/>
          <w:lang w:val="en-US"/>
        </w:rPr>
        <w:t xml:space="preserve"> Road in Aldgate.</w:t>
      </w:r>
    </w:p>
    <w:p w14:paraId="3102C231" w14:textId="77777777" w:rsidR="00206421" w:rsidRPr="00206421" w:rsidRDefault="00206421" w:rsidP="00206421">
      <w:pPr>
        <w:rPr>
          <w:rFonts w:eastAsia="Times New Roman"/>
          <w:color w:val="000000"/>
          <w:szCs w:val="17"/>
          <w:lang w:val="en-US"/>
        </w:rPr>
      </w:pPr>
    </w:p>
    <w:p w14:paraId="51E08F8A" w14:textId="77777777" w:rsidR="00206421" w:rsidRPr="00206421" w:rsidRDefault="00206421" w:rsidP="00206421">
      <w:pPr>
        <w:rPr>
          <w:rFonts w:eastAsia="Times New Roman"/>
          <w:color w:val="000000"/>
          <w:szCs w:val="17"/>
          <w:lang w:val="en-US"/>
        </w:rPr>
      </w:pPr>
    </w:p>
    <w:p w14:paraId="2EEF94C0" w14:textId="77777777" w:rsidR="00206421" w:rsidRPr="00206421" w:rsidRDefault="00206421" w:rsidP="00206421">
      <w:pPr>
        <w:rPr>
          <w:rFonts w:eastAsia="Times New Roman"/>
          <w:color w:val="000000"/>
          <w:szCs w:val="17"/>
          <w:lang w:val="en-US"/>
        </w:rPr>
      </w:pPr>
    </w:p>
    <w:p w14:paraId="382A47A4" w14:textId="77777777" w:rsidR="00206421" w:rsidRPr="00206421" w:rsidRDefault="00206421" w:rsidP="00206421">
      <w:pPr>
        <w:rPr>
          <w:rFonts w:eastAsia="Times New Roman"/>
          <w:color w:val="000000"/>
          <w:szCs w:val="17"/>
          <w:lang w:val="en-US"/>
        </w:rPr>
      </w:pPr>
    </w:p>
    <w:p w14:paraId="490B39C4" w14:textId="77777777" w:rsidR="00206421" w:rsidRPr="00206421" w:rsidRDefault="00206421" w:rsidP="00206421">
      <w:pPr>
        <w:rPr>
          <w:rFonts w:eastAsia="Times New Roman"/>
          <w:szCs w:val="17"/>
          <w:lang w:val="en-US"/>
        </w:rPr>
      </w:pPr>
    </w:p>
    <w:p w14:paraId="4EB3F037" w14:textId="77777777" w:rsidR="00206421" w:rsidRPr="00206421" w:rsidRDefault="00206421" w:rsidP="00206421">
      <w:pPr>
        <w:autoSpaceDE w:val="0"/>
        <w:autoSpaceDN w:val="0"/>
        <w:adjustRightInd w:val="0"/>
        <w:spacing w:line="240" w:lineRule="auto"/>
        <w:jc w:val="center"/>
        <w:rPr>
          <w:rFonts w:eastAsia="Times New Roman"/>
          <w:color w:val="000000"/>
          <w:szCs w:val="17"/>
          <w:lang w:val="en-US"/>
        </w:rPr>
      </w:pPr>
      <w:r w:rsidRPr="00206421">
        <w:rPr>
          <w:rFonts w:eastAsia="Times New Roman"/>
          <w:noProof/>
          <w:color w:val="000000"/>
          <w:szCs w:val="17"/>
          <w:lang w:val="en-US"/>
        </w:rPr>
        <w:drawing>
          <wp:inline distT="0" distB="0" distL="0" distR="0" wp14:anchorId="02064C1F" wp14:editId="46A2EC92">
            <wp:extent cx="3609975" cy="5226398"/>
            <wp:effectExtent l="0" t="0" r="0" b="0"/>
            <wp:docPr id="1231044759" name="Picture 1231044759"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31673" name="Picture 1" descr="A map of a countr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9975" cy="5226398"/>
                    </a:xfrm>
                    <a:prstGeom prst="rect">
                      <a:avLst/>
                    </a:prstGeom>
                  </pic:spPr>
                </pic:pic>
              </a:graphicData>
            </a:graphic>
          </wp:inline>
        </w:drawing>
      </w:r>
    </w:p>
    <w:p w14:paraId="681349EA" w14:textId="77777777" w:rsidR="00206421" w:rsidRPr="00206421" w:rsidRDefault="00206421" w:rsidP="00206421">
      <w:pPr>
        <w:autoSpaceDE w:val="0"/>
        <w:autoSpaceDN w:val="0"/>
        <w:adjustRightInd w:val="0"/>
        <w:spacing w:before="120" w:after="120" w:line="240" w:lineRule="auto"/>
        <w:rPr>
          <w:rFonts w:eastAsia="Times New Roman"/>
          <w:b/>
          <w:bCs/>
          <w:color w:val="000000"/>
          <w:szCs w:val="17"/>
          <w:lang w:val="en-US"/>
        </w:rPr>
      </w:pPr>
      <w:r w:rsidRPr="00206421">
        <w:rPr>
          <w:rFonts w:eastAsia="Times New Roman"/>
          <w:b/>
          <w:bCs/>
          <w:color w:val="000000"/>
          <w:szCs w:val="17"/>
          <w:lang w:val="en-US"/>
        </w:rPr>
        <w:t>Description of Adelaide City Council Tour Village</w:t>
      </w:r>
    </w:p>
    <w:p w14:paraId="47079157" w14:textId="77777777" w:rsidR="00206421" w:rsidRPr="00206421" w:rsidRDefault="00206421" w:rsidP="00206421">
      <w:pPr>
        <w:rPr>
          <w:rFonts w:eastAsia="Times New Roman"/>
          <w:color w:val="000000"/>
          <w:szCs w:val="17"/>
          <w:lang w:val="en-US"/>
        </w:rPr>
      </w:pPr>
      <w:r w:rsidRPr="00206421">
        <w:rPr>
          <w:rFonts w:eastAsia="Times New Roman"/>
          <w:color w:val="000000"/>
          <w:szCs w:val="17"/>
          <w:lang w:val="en-US"/>
        </w:rPr>
        <w:t xml:space="preserve">The Adelaide City Council Tour Village comprises the area in Victoria Square / </w:t>
      </w:r>
      <w:proofErr w:type="spellStart"/>
      <w:r w:rsidRPr="00206421">
        <w:rPr>
          <w:rFonts w:eastAsia="Times New Roman"/>
          <w:color w:val="000000"/>
          <w:szCs w:val="17"/>
          <w:lang w:val="en-US"/>
        </w:rPr>
        <w:t>Tarntanyangga</w:t>
      </w:r>
      <w:proofErr w:type="spellEnd"/>
      <w:r w:rsidRPr="00206421">
        <w:rPr>
          <w:rFonts w:eastAsia="Times New Roman"/>
          <w:color w:val="000000"/>
          <w:szCs w:val="17"/>
          <w:lang w:val="en-US"/>
        </w:rPr>
        <w:t xml:space="preserve"> in Adelaide bounded as follows: commencing at the point at which the eastern boundary of the Glenelg Tramline intersects the southern boundary of Franklin Street, then easterly along the southern boundary of Franklin Street to its intersection with the western boundary of the portion of road (running generally north to south) known as Victoria Square, then southerly along that boundary to its south-eastern-most point, then southerly in a straight line across Wakefield Street to the north-eastern-most point on the western boundary of the portion of road (running generally north to south) known as Victoria Square, then southerly along that boundary to its intersection with the northern boundary of Angas Street, then westerly along the northern boundary of Angas Street to its intersection with the eastern boundary of the Glenelg Tramline, then generally north-westerly and northerly along the eastern boundary of the Glenelg Tramline to its intersection with the southern boundary of Reconciliation Plaza, then northerly in a straight line across Reconciliation Plaza to the intersection of the northern boundary of Reconciliation Plaza with the eastern boundary of the Glenelg Tramline, then northerly and generally north-easterly along the eastern boundary of the Glenelg Tramline to the point of commencement.</w:t>
      </w:r>
    </w:p>
    <w:p w14:paraId="085F8FB3" w14:textId="77777777" w:rsidR="00206421" w:rsidRPr="00206421" w:rsidRDefault="00206421" w:rsidP="00206421">
      <w:pPr>
        <w:spacing w:after="0" w:line="240" w:lineRule="auto"/>
        <w:jc w:val="left"/>
        <w:rPr>
          <w:rFonts w:eastAsia="Times New Roman"/>
          <w:color w:val="000000"/>
          <w:szCs w:val="17"/>
          <w:lang w:val="en-US"/>
        </w:rPr>
      </w:pPr>
      <w:r w:rsidRPr="00206421">
        <w:rPr>
          <w:rFonts w:ascii="Calibri" w:hAnsi="Calibri"/>
          <w:color w:val="000000"/>
          <w:sz w:val="22"/>
          <w:lang w:val="en-US"/>
        </w:rPr>
        <w:br w:type="page"/>
      </w:r>
    </w:p>
    <w:p w14:paraId="55187861" w14:textId="77777777" w:rsidR="00206421" w:rsidRPr="00206421" w:rsidRDefault="00206421" w:rsidP="00206421">
      <w:pPr>
        <w:spacing w:line="240" w:lineRule="auto"/>
        <w:jc w:val="center"/>
        <w:rPr>
          <w:rFonts w:eastAsia="Times New Roman"/>
          <w:szCs w:val="17"/>
          <w:lang w:val="en-US"/>
        </w:rPr>
      </w:pPr>
      <w:r w:rsidRPr="00206421">
        <w:rPr>
          <w:rFonts w:eastAsia="Times New Roman"/>
          <w:noProof/>
          <w:color w:val="000000"/>
          <w:szCs w:val="17"/>
          <w:lang w:val="en-US"/>
        </w:rPr>
        <w:lastRenderedPageBreak/>
        <w:drawing>
          <wp:inline distT="0" distB="0" distL="0" distR="0" wp14:anchorId="735A766E" wp14:editId="707E3F30">
            <wp:extent cx="3762375" cy="5448300"/>
            <wp:effectExtent l="0" t="0" r="9525" b="0"/>
            <wp:docPr id="1494485153" name="Picture 14944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2375" cy="5448300"/>
                    </a:xfrm>
                    <a:prstGeom prst="rect">
                      <a:avLst/>
                    </a:prstGeom>
                    <a:noFill/>
                    <a:ln>
                      <a:noFill/>
                    </a:ln>
                  </pic:spPr>
                </pic:pic>
              </a:graphicData>
            </a:graphic>
          </wp:inline>
        </w:drawing>
      </w:r>
    </w:p>
    <w:p w14:paraId="26CEFD7A" w14:textId="77777777" w:rsidR="00206421" w:rsidRPr="00206421" w:rsidRDefault="00206421" w:rsidP="00206421">
      <w:pPr>
        <w:autoSpaceDE w:val="0"/>
        <w:autoSpaceDN w:val="0"/>
        <w:adjustRightInd w:val="0"/>
        <w:spacing w:before="120" w:after="120" w:line="240" w:lineRule="auto"/>
        <w:rPr>
          <w:rFonts w:eastAsia="Times New Roman"/>
          <w:b/>
          <w:bCs/>
          <w:color w:val="000000"/>
          <w:szCs w:val="17"/>
          <w:lang w:val="en-US"/>
        </w:rPr>
      </w:pPr>
      <w:r w:rsidRPr="00206421">
        <w:rPr>
          <w:rFonts w:eastAsia="Times New Roman"/>
          <w:b/>
          <w:bCs/>
          <w:color w:val="000000"/>
          <w:szCs w:val="17"/>
          <w:lang w:val="en-US"/>
        </w:rPr>
        <w:t>Description of Victoria Park including Down Under Criterium, Adelaide</w:t>
      </w:r>
    </w:p>
    <w:p w14:paraId="6DDEFBCC" w14:textId="77777777" w:rsidR="00206421" w:rsidRPr="00206421" w:rsidRDefault="00206421" w:rsidP="00206421">
      <w:pPr>
        <w:rPr>
          <w:rFonts w:eastAsia="Times New Roman"/>
          <w:szCs w:val="17"/>
          <w:lang w:val="en-US"/>
        </w:rPr>
      </w:pPr>
      <w:r w:rsidRPr="00206421">
        <w:rPr>
          <w:rFonts w:eastAsia="Times New Roman"/>
          <w:color w:val="000000"/>
          <w:szCs w:val="17"/>
          <w:lang w:val="en-US"/>
        </w:rPr>
        <w:t xml:space="preserve">Victoria Park event space is bordered on the east by Fullarton Road, on the north by Wakefield Road, on the south by the pedestrian path directly running between Grant Avenue, Rose </w:t>
      </w:r>
      <w:proofErr w:type="gramStart"/>
      <w:r w:rsidRPr="00206421">
        <w:rPr>
          <w:rFonts w:eastAsia="Times New Roman"/>
          <w:color w:val="000000"/>
          <w:szCs w:val="17"/>
          <w:lang w:val="en-US"/>
        </w:rPr>
        <w:t>Park</w:t>
      </w:r>
      <w:proofErr w:type="gramEnd"/>
      <w:r w:rsidRPr="00206421">
        <w:rPr>
          <w:rFonts w:eastAsia="Times New Roman"/>
          <w:color w:val="000000"/>
          <w:szCs w:val="17"/>
          <w:lang w:val="en-US"/>
        </w:rPr>
        <w:t xml:space="preserve"> and Halifax Street Adelaide and on the west by the diagonal section of the Adelaide Parklands Circuit running in a south-easterly direction from Senna Chicane to the pedestrian path running between Grant Ave and Halifax Street.</w:t>
      </w:r>
    </w:p>
    <w:p w14:paraId="1E6EB015" w14:textId="77777777" w:rsidR="00206421" w:rsidRPr="00206421" w:rsidRDefault="00206421" w:rsidP="00206421">
      <w:pPr>
        <w:spacing w:after="0" w:line="240" w:lineRule="auto"/>
        <w:jc w:val="left"/>
        <w:rPr>
          <w:rFonts w:eastAsia="Times New Roman"/>
          <w:color w:val="000000"/>
          <w:szCs w:val="17"/>
          <w:lang w:val="en-US"/>
        </w:rPr>
      </w:pPr>
      <w:r w:rsidRPr="00206421">
        <w:rPr>
          <w:rFonts w:eastAsia="Times New Roman"/>
          <w:color w:val="000000"/>
          <w:szCs w:val="17"/>
          <w:lang w:val="en-US"/>
        </w:rPr>
        <w:br w:type="page"/>
      </w:r>
    </w:p>
    <w:p w14:paraId="1765C98F" w14:textId="77777777" w:rsidR="00206421" w:rsidRPr="00206421" w:rsidRDefault="00206421" w:rsidP="00206421">
      <w:pPr>
        <w:autoSpaceDE w:val="0"/>
        <w:autoSpaceDN w:val="0"/>
        <w:adjustRightInd w:val="0"/>
        <w:spacing w:line="240" w:lineRule="auto"/>
        <w:jc w:val="center"/>
        <w:rPr>
          <w:rFonts w:eastAsia="Times New Roman"/>
          <w:color w:val="000000"/>
          <w:szCs w:val="17"/>
          <w:lang w:val="en-US"/>
        </w:rPr>
      </w:pPr>
      <w:r w:rsidRPr="00206421">
        <w:rPr>
          <w:rFonts w:eastAsia="Times New Roman"/>
          <w:noProof/>
          <w:color w:val="000000"/>
          <w:szCs w:val="17"/>
          <w:lang w:val="en-US"/>
          <w14:ligatures w14:val="standardContextual"/>
        </w:rPr>
        <w:lastRenderedPageBreak/>
        <w:drawing>
          <wp:inline distT="0" distB="0" distL="0" distR="0" wp14:anchorId="364AFD90" wp14:editId="75EE5127">
            <wp:extent cx="3600450" cy="5092726"/>
            <wp:effectExtent l="0" t="0" r="0" b="0"/>
            <wp:docPr id="1926373100" name="Picture 1926373100" descr="A map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73100" name="Picture 1" descr="A map of a building&#10;&#10;Description automatically generated with medium confidence"/>
                    <pic:cNvPicPr/>
                  </pic:nvPicPr>
                  <pic:blipFill>
                    <a:blip r:embed="rId32"/>
                    <a:stretch>
                      <a:fillRect/>
                    </a:stretch>
                  </pic:blipFill>
                  <pic:spPr>
                    <a:xfrm>
                      <a:off x="0" y="0"/>
                      <a:ext cx="3603989" cy="5097732"/>
                    </a:xfrm>
                    <a:prstGeom prst="rect">
                      <a:avLst/>
                    </a:prstGeom>
                  </pic:spPr>
                </pic:pic>
              </a:graphicData>
            </a:graphic>
          </wp:inline>
        </w:drawing>
      </w:r>
    </w:p>
    <w:p w14:paraId="36F221B5" w14:textId="77777777" w:rsidR="00206421" w:rsidRPr="00206421" w:rsidRDefault="00206421" w:rsidP="00206421">
      <w:pPr>
        <w:autoSpaceDE w:val="0"/>
        <w:autoSpaceDN w:val="0"/>
        <w:adjustRightInd w:val="0"/>
        <w:spacing w:before="120" w:after="120" w:line="240" w:lineRule="auto"/>
        <w:rPr>
          <w:rFonts w:eastAsia="Times New Roman"/>
          <w:b/>
          <w:bCs/>
          <w:color w:val="000000"/>
          <w:szCs w:val="17"/>
          <w:lang w:val="en-US"/>
        </w:rPr>
      </w:pPr>
      <w:r w:rsidRPr="00206421">
        <w:rPr>
          <w:rFonts w:eastAsia="Times New Roman"/>
          <w:b/>
          <w:bCs/>
          <w:color w:val="000000"/>
          <w:szCs w:val="17"/>
          <w:lang w:val="en-US"/>
        </w:rPr>
        <w:t>Description of Oakley Carpark Climb, Adelaide</w:t>
      </w:r>
    </w:p>
    <w:p w14:paraId="0203DD6C" w14:textId="77777777" w:rsidR="00206421" w:rsidRPr="00206421" w:rsidRDefault="00206421" w:rsidP="00206421">
      <w:pPr>
        <w:rPr>
          <w:rFonts w:eastAsia="Times New Roman"/>
          <w:szCs w:val="17"/>
          <w:lang w:val="en-US"/>
        </w:rPr>
      </w:pPr>
      <w:r w:rsidRPr="00206421">
        <w:rPr>
          <w:rFonts w:eastAsia="Times New Roman"/>
          <w:color w:val="000000"/>
          <w:szCs w:val="17"/>
          <w:lang w:val="en-US"/>
        </w:rPr>
        <w:t>The Oakley Carpark Climb, Adelaide, commences at an intersection of the western boundary of Union Street and Grenfell Street, then generally northerly along the eastern boundary of Union Street till its intersection with the Southern boundary of the Wilson Parking, then generally westerly along the southern boundary of the Wilson Carpark until its intersection with Frome Street, then generally northernly along the eastern boundary of Frome Street until its intersection with the northern boundary of the Wilson Parking, then generally easternly along the Northern boundary of Wilson Parking until its intersection with Union Street, then generally southernly along the eastern boundary of Union Street, until its intersection with the westerly production of the northern boundary of Liberman Close, then generally easterly, following the westerly production of Liberman Close across Union Street to the eastern boundary of Union Street, then generally southernly until its intersection with Grenfell Street, then generally westerly along Grenfell Street until its intersection with Union Street, point of commencement.</w:t>
      </w:r>
    </w:p>
    <w:p w14:paraId="69522258" w14:textId="77777777" w:rsidR="00206421" w:rsidRPr="00206421" w:rsidRDefault="00206421" w:rsidP="00206421">
      <w:pPr>
        <w:pBdr>
          <w:bottom w:val="single" w:sz="4" w:space="1" w:color="auto"/>
        </w:pBdr>
        <w:spacing w:after="0" w:line="52" w:lineRule="exact"/>
        <w:jc w:val="center"/>
        <w:rPr>
          <w:rFonts w:ascii="Calibri" w:hAnsi="Calibri"/>
          <w:sz w:val="22"/>
        </w:rPr>
      </w:pPr>
    </w:p>
    <w:p w14:paraId="0EFC66F6" w14:textId="77777777" w:rsidR="00206421" w:rsidRPr="00206421" w:rsidRDefault="00206421" w:rsidP="00206421">
      <w:pPr>
        <w:pBdr>
          <w:top w:val="single" w:sz="4" w:space="1" w:color="auto"/>
        </w:pBdr>
        <w:spacing w:before="34" w:after="0" w:line="14" w:lineRule="exact"/>
        <w:jc w:val="center"/>
        <w:rPr>
          <w:rFonts w:ascii="Calibri" w:hAnsi="Calibri"/>
          <w:sz w:val="22"/>
        </w:rPr>
      </w:pPr>
    </w:p>
    <w:p w14:paraId="24E7723C" w14:textId="77777777" w:rsidR="00206421" w:rsidRDefault="00206421" w:rsidP="00206421">
      <w:pPr>
        <w:pStyle w:val="GG-body"/>
        <w:spacing w:after="0"/>
      </w:pPr>
    </w:p>
    <w:p w14:paraId="5A4558F0" w14:textId="77777777" w:rsidR="00206421" w:rsidRPr="00577E9D" w:rsidRDefault="00206421" w:rsidP="001F3754">
      <w:pPr>
        <w:pStyle w:val="Heading2"/>
      </w:pPr>
      <w:bookmarkStart w:id="20" w:name="_Toc154050430"/>
      <w:r w:rsidRPr="00577E9D">
        <w:t>Petroleum and Geothermal Energy Act 2000</w:t>
      </w:r>
      <w:bookmarkEnd w:id="20"/>
    </w:p>
    <w:p w14:paraId="3171CAC0" w14:textId="77777777" w:rsidR="00206421" w:rsidRPr="00265B9D" w:rsidRDefault="00206421" w:rsidP="00206421">
      <w:pPr>
        <w:pStyle w:val="GG-Title3"/>
        <w:rPr>
          <w:bCs/>
          <w:iCs/>
        </w:rPr>
      </w:pPr>
      <w:r w:rsidRPr="00265B9D">
        <w:rPr>
          <w:bCs/>
          <w:iCs/>
        </w:rPr>
        <w:t>Application for Grant of Associated Activities Licence</w:t>
      </w:r>
      <w:r>
        <w:rPr>
          <w:bCs/>
          <w:iCs/>
        </w:rPr>
        <w:t>—</w:t>
      </w:r>
      <w:r w:rsidRPr="00265B9D">
        <w:rPr>
          <w:bCs/>
          <w:iCs/>
        </w:rPr>
        <w:t>AAL 314</w:t>
      </w:r>
    </w:p>
    <w:p w14:paraId="757C003D" w14:textId="77777777" w:rsidR="00206421" w:rsidRPr="00310D57" w:rsidRDefault="00206421" w:rsidP="00206421">
      <w:pPr>
        <w:pStyle w:val="GG-body"/>
      </w:pPr>
      <w:r w:rsidRPr="00265B9D">
        <w:t xml:space="preserve">Pursuant to section 65(6) of the </w:t>
      </w:r>
      <w:r w:rsidRPr="00265B9D">
        <w:rPr>
          <w:i/>
        </w:rPr>
        <w:t>Petroleum and Geothermal Energy Act 2000</w:t>
      </w:r>
      <w:r w:rsidRPr="00265B9D">
        <w:t xml:space="preserve"> and delegation dated 27 November 2023, notice is hereby given that an application for the grant of an associated activities licence over the area described below has been received from</w:t>
      </w:r>
      <w:r w:rsidRPr="00310D57">
        <w:t>:</w:t>
      </w:r>
    </w:p>
    <w:p w14:paraId="312211DB" w14:textId="77777777" w:rsidR="00206421" w:rsidRPr="00265B9D" w:rsidRDefault="00206421" w:rsidP="00206421">
      <w:pPr>
        <w:pStyle w:val="GG-body"/>
        <w:spacing w:after="0"/>
        <w:jc w:val="center"/>
        <w:rPr>
          <w:b/>
          <w:bCs/>
        </w:rPr>
      </w:pPr>
      <w:r w:rsidRPr="00265B9D">
        <w:rPr>
          <w:b/>
          <w:bCs/>
        </w:rPr>
        <w:t>Santos QNT Pty Ltd</w:t>
      </w:r>
    </w:p>
    <w:p w14:paraId="0313D568" w14:textId="77777777" w:rsidR="00206421" w:rsidRDefault="00206421" w:rsidP="00206421">
      <w:pPr>
        <w:pStyle w:val="GG-body"/>
        <w:jc w:val="center"/>
        <w:rPr>
          <w:b/>
          <w:bCs/>
        </w:rPr>
      </w:pPr>
      <w:proofErr w:type="spellStart"/>
      <w:r w:rsidRPr="00265B9D">
        <w:rPr>
          <w:b/>
          <w:bCs/>
        </w:rPr>
        <w:t>Drillsearch</w:t>
      </w:r>
      <w:proofErr w:type="spellEnd"/>
      <w:r w:rsidRPr="00265B9D">
        <w:rPr>
          <w:b/>
          <w:bCs/>
        </w:rPr>
        <w:t xml:space="preserve"> (513) Pty Limited</w:t>
      </w:r>
    </w:p>
    <w:p w14:paraId="2AEE97E7" w14:textId="77777777" w:rsidR="00206421" w:rsidRPr="00265B9D" w:rsidRDefault="00206421" w:rsidP="00206421">
      <w:pPr>
        <w:spacing w:line="240" w:lineRule="auto"/>
        <w:rPr>
          <w:szCs w:val="17"/>
        </w:rPr>
      </w:pPr>
      <w:r w:rsidRPr="00265B9D">
        <w:rPr>
          <w:szCs w:val="17"/>
        </w:rPr>
        <w:t>The application will be determined on or after 19 January 2024.</w:t>
      </w:r>
    </w:p>
    <w:p w14:paraId="1E463757" w14:textId="77777777" w:rsidR="00206421" w:rsidRPr="00FA17BD" w:rsidRDefault="00206421" w:rsidP="00206421">
      <w:pPr>
        <w:pStyle w:val="GG-body"/>
        <w:jc w:val="center"/>
        <w:rPr>
          <w:b/>
          <w:bCs/>
          <w:i/>
          <w:iCs/>
        </w:rPr>
      </w:pPr>
      <w:r w:rsidRPr="00FA17BD">
        <w:rPr>
          <w:b/>
          <w:bCs/>
          <w:i/>
          <w:iCs/>
        </w:rPr>
        <w:t>Description of Application Area</w:t>
      </w:r>
    </w:p>
    <w:p w14:paraId="06C5B47D" w14:textId="77777777" w:rsidR="00206421" w:rsidRPr="00290AEF" w:rsidRDefault="00206421" w:rsidP="00206421">
      <w:pPr>
        <w:tabs>
          <w:tab w:val="left" w:pos="851"/>
        </w:tabs>
        <w:rPr>
          <w:szCs w:val="17"/>
        </w:rPr>
      </w:pPr>
      <w:r w:rsidRPr="00290AEF">
        <w:rPr>
          <w:szCs w:val="17"/>
        </w:rPr>
        <w:t>All coordinates GDA2020, Zone 54</w:t>
      </w:r>
    </w:p>
    <w:p w14:paraId="69A9D582" w14:textId="77777777" w:rsidR="00206421" w:rsidRPr="00290AEF" w:rsidRDefault="00206421" w:rsidP="00206421">
      <w:pPr>
        <w:tabs>
          <w:tab w:val="left" w:pos="1560"/>
        </w:tabs>
        <w:spacing w:after="0"/>
        <w:ind w:left="142"/>
        <w:rPr>
          <w:szCs w:val="17"/>
        </w:rPr>
      </w:pPr>
      <w:r w:rsidRPr="00290AEF">
        <w:rPr>
          <w:szCs w:val="17"/>
        </w:rPr>
        <w:t>398121.170777</w:t>
      </w:r>
      <w:r w:rsidRPr="00290AEF">
        <w:rPr>
          <w:szCs w:val="17"/>
        </w:rPr>
        <w:tab/>
        <w:t>6885549.778390</w:t>
      </w:r>
    </w:p>
    <w:p w14:paraId="3370BB9D" w14:textId="77777777" w:rsidR="00206421" w:rsidRPr="00290AEF" w:rsidRDefault="00206421" w:rsidP="00206421">
      <w:pPr>
        <w:tabs>
          <w:tab w:val="left" w:pos="1560"/>
        </w:tabs>
        <w:spacing w:after="0"/>
        <w:ind w:left="142"/>
        <w:rPr>
          <w:szCs w:val="17"/>
        </w:rPr>
      </w:pPr>
      <w:r w:rsidRPr="00290AEF">
        <w:rPr>
          <w:szCs w:val="17"/>
        </w:rPr>
        <w:t>398101.305068</w:t>
      </w:r>
      <w:r w:rsidRPr="00290AEF">
        <w:rPr>
          <w:szCs w:val="17"/>
        </w:rPr>
        <w:tab/>
        <w:t>6885596.052878</w:t>
      </w:r>
    </w:p>
    <w:p w14:paraId="06DA3248" w14:textId="77777777" w:rsidR="00206421" w:rsidRPr="00290AEF" w:rsidRDefault="00206421" w:rsidP="00206421">
      <w:pPr>
        <w:tabs>
          <w:tab w:val="left" w:pos="1560"/>
        </w:tabs>
        <w:spacing w:after="0"/>
        <w:ind w:left="142"/>
        <w:rPr>
          <w:szCs w:val="17"/>
        </w:rPr>
      </w:pPr>
      <w:r w:rsidRPr="00290AEF">
        <w:rPr>
          <w:szCs w:val="17"/>
        </w:rPr>
        <w:t>398205.652692</w:t>
      </w:r>
      <w:r w:rsidRPr="00290AEF">
        <w:rPr>
          <w:szCs w:val="17"/>
        </w:rPr>
        <w:tab/>
        <w:t>6885633.848382</w:t>
      </w:r>
    </w:p>
    <w:p w14:paraId="7BC7A921" w14:textId="77777777" w:rsidR="00206421" w:rsidRPr="00290AEF" w:rsidRDefault="00206421" w:rsidP="00206421">
      <w:pPr>
        <w:tabs>
          <w:tab w:val="left" w:pos="1560"/>
        </w:tabs>
        <w:spacing w:after="0"/>
        <w:ind w:left="142"/>
        <w:rPr>
          <w:szCs w:val="17"/>
        </w:rPr>
      </w:pPr>
      <w:r w:rsidRPr="00290AEF">
        <w:rPr>
          <w:szCs w:val="17"/>
        </w:rPr>
        <w:t>398307.413462</w:t>
      </w:r>
      <w:r w:rsidRPr="00290AEF">
        <w:rPr>
          <w:szCs w:val="17"/>
        </w:rPr>
        <w:tab/>
        <w:t>6885755.079902</w:t>
      </w:r>
    </w:p>
    <w:p w14:paraId="35B040F0" w14:textId="77777777" w:rsidR="00206421" w:rsidRPr="00290AEF" w:rsidRDefault="00206421" w:rsidP="00206421">
      <w:pPr>
        <w:tabs>
          <w:tab w:val="left" w:pos="1560"/>
        </w:tabs>
        <w:spacing w:after="0"/>
        <w:ind w:left="142"/>
        <w:rPr>
          <w:szCs w:val="17"/>
        </w:rPr>
      </w:pPr>
      <w:r w:rsidRPr="00290AEF">
        <w:rPr>
          <w:szCs w:val="17"/>
        </w:rPr>
        <w:t>398136.009682</w:t>
      </w:r>
      <w:r w:rsidRPr="00290AEF">
        <w:rPr>
          <w:szCs w:val="17"/>
        </w:rPr>
        <w:tab/>
        <w:t>6885898.878120</w:t>
      </w:r>
    </w:p>
    <w:p w14:paraId="45B80B08" w14:textId="77777777" w:rsidR="00206421" w:rsidRPr="00290AEF" w:rsidRDefault="00206421" w:rsidP="00206421">
      <w:pPr>
        <w:tabs>
          <w:tab w:val="left" w:pos="1560"/>
        </w:tabs>
        <w:spacing w:after="0"/>
        <w:ind w:left="142"/>
        <w:rPr>
          <w:szCs w:val="17"/>
        </w:rPr>
      </w:pPr>
      <w:r w:rsidRPr="00290AEF">
        <w:rPr>
          <w:szCs w:val="17"/>
        </w:rPr>
        <w:t>397968.750032</w:t>
      </w:r>
      <w:r w:rsidRPr="00290AEF">
        <w:rPr>
          <w:szCs w:val="17"/>
        </w:rPr>
        <w:tab/>
        <w:t>6886056.505282</w:t>
      </w:r>
    </w:p>
    <w:p w14:paraId="408C1590" w14:textId="77777777" w:rsidR="00206421" w:rsidRPr="00290AEF" w:rsidRDefault="00206421" w:rsidP="00206421">
      <w:pPr>
        <w:tabs>
          <w:tab w:val="left" w:pos="1560"/>
        </w:tabs>
        <w:spacing w:after="0"/>
        <w:ind w:left="142"/>
        <w:rPr>
          <w:szCs w:val="17"/>
        </w:rPr>
      </w:pPr>
      <w:r w:rsidRPr="00290AEF">
        <w:rPr>
          <w:szCs w:val="17"/>
        </w:rPr>
        <w:t>397849.593302</w:t>
      </w:r>
      <w:r w:rsidRPr="00290AEF">
        <w:rPr>
          <w:szCs w:val="17"/>
        </w:rPr>
        <w:tab/>
        <w:t>6886175.584233</w:t>
      </w:r>
    </w:p>
    <w:p w14:paraId="5923FF1E" w14:textId="77777777" w:rsidR="00206421" w:rsidRPr="00290AEF" w:rsidRDefault="00206421" w:rsidP="00206421">
      <w:pPr>
        <w:tabs>
          <w:tab w:val="left" w:pos="1560"/>
        </w:tabs>
        <w:spacing w:after="0"/>
        <w:ind w:left="142"/>
        <w:rPr>
          <w:szCs w:val="17"/>
        </w:rPr>
      </w:pPr>
      <w:r w:rsidRPr="00290AEF">
        <w:rPr>
          <w:szCs w:val="17"/>
        </w:rPr>
        <w:t>397807.859352</w:t>
      </w:r>
      <w:r w:rsidRPr="00290AEF">
        <w:rPr>
          <w:szCs w:val="17"/>
        </w:rPr>
        <w:tab/>
        <w:t>6886229.175823</w:t>
      </w:r>
    </w:p>
    <w:p w14:paraId="54FEF884" w14:textId="77777777" w:rsidR="00206421" w:rsidRPr="00290AEF" w:rsidRDefault="00206421" w:rsidP="00206421">
      <w:pPr>
        <w:tabs>
          <w:tab w:val="left" w:pos="1560"/>
        </w:tabs>
        <w:spacing w:after="0"/>
        <w:ind w:left="142"/>
        <w:rPr>
          <w:szCs w:val="17"/>
        </w:rPr>
      </w:pPr>
      <w:r w:rsidRPr="00290AEF">
        <w:rPr>
          <w:szCs w:val="17"/>
        </w:rPr>
        <w:lastRenderedPageBreak/>
        <w:t>397792.381382</w:t>
      </w:r>
      <w:r w:rsidRPr="00290AEF">
        <w:rPr>
          <w:szCs w:val="17"/>
        </w:rPr>
        <w:tab/>
        <w:t>6886259.213343</w:t>
      </w:r>
    </w:p>
    <w:p w14:paraId="5490B8E4" w14:textId="77777777" w:rsidR="00206421" w:rsidRPr="00290AEF" w:rsidRDefault="00206421" w:rsidP="00206421">
      <w:pPr>
        <w:tabs>
          <w:tab w:val="left" w:pos="1560"/>
        </w:tabs>
        <w:spacing w:after="0"/>
        <w:ind w:left="142"/>
        <w:rPr>
          <w:szCs w:val="17"/>
        </w:rPr>
      </w:pPr>
      <w:r w:rsidRPr="00290AEF">
        <w:rPr>
          <w:szCs w:val="17"/>
        </w:rPr>
        <w:t>397779.199302</w:t>
      </w:r>
      <w:r w:rsidRPr="00290AEF">
        <w:rPr>
          <w:szCs w:val="17"/>
        </w:rPr>
        <w:tab/>
        <w:t>6886296.104113</w:t>
      </w:r>
    </w:p>
    <w:p w14:paraId="4F11F3F8" w14:textId="77777777" w:rsidR="00206421" w:rsidRPr="00290AEF" w:rsidRDefault="00206421" w:rsidP="00206421">
      <w:pPr>
        <w:tabs>
          <w:tab w:val="left" w:pos="1560"/>
        </w:tabs>
        <w:spacing w:after="0"/>
        <w:ind w:left="142"/>
        <w:rPr>
          <w:szCs w:val="17"/>
        </w:rPr>
      </w:pPr>
      <w:r w:rsidRPr="00290AEF">
        <w:rPr>
          <w:szCs w:val="17"/>
        </w:rPr>
        <w:t>397771.583012</w:t>
      </w:r>
      <w:r w:rsidRPr="00290AEF">
        <w:rPr>
          <w:szCs w:val="17"/>
        </w:rPr>
        <w:tab/>
        <w:t>6886332.796193</w:t>
      </w:r>
    </w:p>
    <w:p w14:paraId="7EC95592" w14:textId="77777777" w:rsidR="00206421" w:rsidRPr="00290AEF" w:rsidRDefault="00206421" w:rsidP="00206421">
      <w:pPr>
        <w:tabs>
          <w:tab w:val="left" w:pos="1560"/>
        </w:tabs>
        <w:spacing w:after="0"/>
        <w:ind w:left="142"/>
        <w:rPr>
          <w:szCs w:val="17"/>
        </w:rPr>
      </w:pPr>
      <w:r w:rsidRPr="00290AEF">
        <w:rPr>
          <w:szCs w:val="17"/>
        </w:rPr>
        <w:t>397769.292804</w:t>
      </w:r>
      <w:r w:rsidRPr="00290AEF">
        <w:rPr>
          <w:szCs w:val="17"/>
        </w:rPr>
        <w:tab/>
        <w:t>6886359.963160</w:t>
      </w:r>
    </w:p>
    <w:p w14:paraId="0CE4B223" w14:textId="77777777" w:rsidR="00206421" w:rsidRPr="00290AEF" w:rsidRDefault="00206421" w:rsidP="00206421">
      <w:pPr>
        <w:tabs>
          <w:tab w:val="left" w:pos="1560"/>
        </w:tabs>
        <w:spacing w:after="0"/>
        <w:ind w:left="142"/>
        <w:rPr>
          <w:szCs w:val="17"/>
        </w:rPr>
      </w:pPr>
      <w:r w:rsidRPr="00290AEF">
        <w:rPr>
          <w:szCs w:val="17"/>
        </w:rPr>
        <w:t>397820.073296</w:t>
      </w:r>
      <w:r w:rsidRPr="00290AEF">
        <w:rPr>
          <w:szCs w:val="17"/>
        </w:rPr>
        <w:tab/>
        <w:t>6886360.397910</w:t>
      </w:r>
    </w:p>
    <w:p w14:paraId="3C929200" w14:textId="77777777" w:rsidR="00206421" w:rsidRPr="00290AEF" w:rsidRDefault="00206421" w:rsidP="00206421">
      <w:pPr>
        <w:tabs>
          <w:tab w:val="left" w:pos="1560"/>
        </w:tabs>
        <w:spacing w:after="0"/>
        <w:ind w:left="142"/>
        <w:rPr>
          <w:szCs w:val="17"/>
        </w:rPr>
      </w:pPr>
      <w:r w:rsidRPr="00290AEF">
        <w:rPr>
          <w:szCs w:val="17"/>
        </w:rPr>
        <w:t>397821.156922</w:t>
      </w:r>
      <w:r w:rsidRPr="00290AEF">
        <w:rPr>
          <w:szCs w:val="17"/>
        </w:rPr>
        <w:tab/>
        <w:t>6886339.358813</w:t>
      </w:r>
    </w:p>
    <w:p w14:paraId="5DF7E70F" w14:textId="77777777" w:rsidR="00206421" w:rsidRPr="00290AEF" w:rsidRDefault="00206421" w:rsidP="00206421">
      <w:pPr>
        <w:tabs>
          <w:tab w:val="left" w:pos="1560"/>
        </w:tabs>
        <w:spacing w:after="0"/>
        <w:ind w:left="142"/>
        <w:rPr>
          <w:szCs w:val="17"/>
        </w:rPr>
      </w:pPr>
      <w:r w:rsidRPr="00290AEF">
        <w:rPr>
          <w:szCs w:val="17"/>
        </w:rPr>
        <w:t>397827.210072</w:t>
      </w:r>
      <w:r w:rsidRPr="00290AEF">
        <w:rPr>
          <w:szCs w:val="17"/>
        </w:rPr>
        <w:tab/>
        <w:t>6886310.068593</w:t>
      </w:r>
    </w:p>
    <w:p w14:paraId="0A681B38" w14:textId="77777777" w:rsidR="00206421" w:rsidRPr="00290AEF" w:rsidRDefault="00206421" w:rsidP="00206421">
      <w:pPr>
        <w:tabs>
          <w:tab w:val="left" w:pos="1560"/>
        </w:tabs>
        <w:spacing w:after="0"/>
        <w:ind w:left="142"/>
        <w:rPr>
          <w:szCs w:val="17"/>
        </w:rPr>
      </w:pPr>
      <w:r w:rsidRPr="00290AEF">
        <w:rPr>
          <w:szCs w:val="17"/>
        </w:rPr>
        <w:t>397837.778542</w:t>
      </w:r>
      <w:r w:rsidRPr="00290AEF">
        <w:rPr>
          <w:szCs w:val="17"/>
        </w:rPr>
        <w:tab/>
        <w:t>6886280.219703</w:t>
      </w:r>
    </w:p>
    <w:p w14:paraId="56E8F4FB" w14:textId="77777777" w:rsidR="00206421" w:rsidRPr="00290AEF" w:rsidRDefault="00206421" w:rsidP="00206421">
      <w:pPr>
        <w:tabs>
          <w:tab w:val="left" w:pos="1560"/>
        </w:tabs>
        <w:spacing w:after="0"/>
        <w:ind w:left="142"/>
        <w:rPr>
          <w:szCs w:val="17"/>
        </w:rPr>
      </w:pPr>
      <w:r w:rsidRPr="00290AEF">
        <w:rPr>
          <w:szCs w:val="17"/>
        </w:rPr>
        <w:t>397856.382492</w:t>
      </w:r>
      <w:r w:rsidRPr="00290AEF">
        <w:rPr>
          <w:szCs w:val="17"/>
        </w:rPr>
        <w:tab/>
        <w:t>6886245.920533</w:t>
      </w:r>
    </w:p>
    <w:p w14:paraId="420B1F85" w14:textId="77777777" w:rsidR="00206421" w:rsidRPr="00290AEF" w:rsidRDefault="00206421" w:rsidP="00206421">
      <w:pPr>
        <w:tabs>
          <w:tab w:val="left" w:pos="1560"/>
        </w:tabs>
        <w:spacing w:after="0"/>
        <w:ind w:left="142"/>
        <w:rPr>
          <w:szCs w:val="17"/>
        </w:rPr>
      </w:pPr>
      <w:r w:rsidRPr="00290AEF">
        <w:rPr>
          <w:szCs w:val="17"/>
        </w:rPr>
        <w:t>397885.478602</w:t>
      </w:r>
      <w:r w:rsidRPr="00290AEF">
        <w:rPr>
          <w:szCs w:val="17"/>
        </w:rPr>
        <w:tab/>
        <w:t>6886210.410003</w:t>
      </w:r>
    </w:p>
    <w:p w14:paraId="3FC4FF18" w14:textId="77777777" w:rsidR="00206421" w:rsidRPr="00290AEF" w:rsidRDefault="00206421" w:rsidP="00206421">
      <w:pPr>
        <w:tabs>
          <w:tab w:val="left" w:pos="1560"/>
        </w:tabs>
        <w:spacing w:after="0"/>
        <w:ind w:left="142"/>
        <w:rPr>
          <w:szCs w:val="17"/>
        </w:rPr>
      </w:pPr>
      <w:r w:rsidRPr="00290AEF">
        <w:rPr>
          <w:szCs w:val="17"/>
        </w:rPr>
        <w:t>398004.086482</w:t>
      </w:r>
      <w:r w:rsidRPr="00290AEF">
        <w:rPr>
          <w:szCs w:val="17"/>
        </w:rPr>
        <w:tab/>
        <w:t>6886091.879512</w:t>
      </w:r>
    </w:p>
    <w:p w14:paraId="037B0407" w14:textId="77777777" w:rsidR="00206421" w:rsidRPr="00290AEF" w:rsidRDefault="00206421" w:rsidP="00206421">
      <w:pPr>
        <w:tabs>
          <w:tab w:val="left" w:pos="1560"/>
        </w:tabs>
        <w:spacing w:after="0"/>
        <w:ind w:left="142"/>
        <w:rPr>
          <w:szCs w:val="17"/>
        </w:rPr>
      </w:pPr>
      <w:r w:rsidRPr="00290AEF">
        <w:rPr>
          <w:szCs w:val="17"/>
        </w:rPr>
        <w:t>398168.122292</w:t>
      </w:r>
      <w:r w:rsidRPr="00290AEF">
        <w:rPr>
          <w:szCs w:val="17"/>
        </w:rPr>
        <w:tab/>
        <w:t>6885937.203392</w:t>
      </w:r>
    </w:p>
    <w:p w14:paraId="21563EE3" w14:textId="77777777" w:rsidR="00206421" w:rsidRPr="00290AEF" w:rsidRDefault="00206421" w:rsidP="00206421">
      <w:pPr>
        <w:tabs>
          <w:tab w:val="left" w:pos="1560"/>
        </w:tabs>
        <w:spacing w:after="0"/>
        <w:ind w:left="142"/>
        <w:rPr>
          <w:szCs w:val="17"/>
        </w:rPr>
      </w:pPr>
      <w:r w:rsidRPr="00290AEF">
        <w:rPr>
          <w:szCs w:val="17"/>
        </w:rPr>
        <w:t>398298.493852</w:t>
      </w:r>
      <w:r w:rsidRPr="00290AEF">
        <w:rPr>
          <w:szCs w:val="17"/>
        </w:rPr>
        <w:tab/>
        <w:t>6885827.847442</w:t>
      </w:r>
    </w:p>
    <w:p w14:paraId="04B742BD" w14:textId="77777777" w:rsidR="00206421" w:rsidRPr="00290AEF" w:rsidRDefault="00206421" w:rsidP="00206421">
      <w:pPr>
        <w:tabs>
          <w:tab w:val="left" w:pos="1560"/>
        </w:tabs>
        <w:spacing w:after="0"/>
        <w:ind w:left="142"/>
        <w:rPr>
          <w:szCs w:val="17"/>
        </w:rPr>
      </w:pPr>
      <w:r w:rsidRPr="00290AEF">
        <w:rPr>
          <w:szCs w:val="17"/>
        </w:rPr>
        <w:t>398377.730101</w:t>
      </w:r>
      <w:r w:rsidRPr="00290AEF">
        <w:rPr>
          <w:szCs w:val="17"/>
        </w:rPr>
        <w:tab/>
        <w:t>6885761.127460</w:t>
      </w:r>
    </w:p>
    <w:p w14:paraId="05880FF3" w14:textId="77777777" w:rsidR="00206421" w:rsidRPr="00290AEF" w:rsidRDefault="00206421" w:rsidP="00206421">
      <w:pPr>
        <w:tabs>
          <w:tab w:val="left" w:pos="1560"/>
        </w:tabs>
        <w:spacing w:after="0"/>
        <w:ind w:left="142"/>
        <w:rPr>
          <w:szCs w:val="17"/>
        </w:rPr>
      </w:pPr>
      <w:r w:rsidRPr="00290AEF">
        <w:rPr>
          <w:szCs w:val="17"/>
        </w:rPr>
        <w:t>398235.359187</w:t>
      </w:r>
      <w:r w:rsidRPr="00290AEF">
        <w:rPr>
          <w:szCs w:val="17"/>
        </w:rPr>
        <w:tab/>
        <w:t>6885591.559444</w:t>
      </w:r>
    </w:p>
    <w:p w14:paraId="4FD89519" w14:textId="77777777" w:rsidR="00206421" w:rsidRPr="00290AEF" w:rsidRDefault="00206421" w:rsidP="00206421">
      <w:pPr>
        <w:tabs>
          <w:tab w:val="left" w:pos="1560"/>
        </w:tabs>
        <w:ind w:left="142"/>
        <w:rPr>
          <w:szCs w:val="17"/>
        </w:rPr>
      </w:pPr>
      <w:r w:rsidRPr="00290AEF">
        <w:rPr>
          <w:szCs w:val="17"/>
        </w:rPr>
        <w:t>398121.170777</w:t>
      </w:r>
      <w:r w:rsidRPr="00290AEF">
        <w:rPr>
          <w:szCs w:val="17"/>
        </w:rPr>
        <w:tab/>
        <w:t>6885549.778390</w:t>
      </w:r>
    </w:p>
    <w:p w14:paraId="42DCC649" w14:textId="77777777" w:rsidR="00206421" w:rsidRPr="00290AEF" w:rsidRDefault="00206421" w:rsidP="00206421">
      <w:pPr>
        <w:tabs>
          <w:tab w:val="left" w:pos="851"/>
        </w:tabs>
        <w:rPr>
          <w:szCs w:val="17"/>
        </w:rPr>
      </w:pPr>
      <w:r w:rsidRPr="00290AEF">
        <w:rPr>
          <w:szCs w:val="17"/>
        </w:rPr>
        <w:t xml:space="preserve">AREA: </w:t>
      </w:r>
      <w:r w:rsidRPr="00290AEF">
        <w:rPr>
          <w:b/>
          <w:bCs/>
          <w:szCs w:val="17"/>
        </w:rPr>
        <w:t>0.06</w:t>
      </w:r>
      <w:r w:rsidRPr="00290AEF">
        <w:rPr>
          <w:szCs w:val="17"/>
        </w:rPr>
        <w:t xml:space="preserve"> square kilometres approximately</w:t>
      </w:r>
    </w:p>
    <w:p w14:paraId="2AAFAF12" w14:textId="77777777" w:rsidR="00206421" w:rsidRPr="00265B9D" w:rsidRDefault="00206421" w:rsidP="00206421">
      <w:pPr>
        <w:pStyle w:val="GG-SDated"/>
      </w:pPr>
      <w:r w:rsidRPr="00265B9D">
        <w:t>Dated: 19 December 2023</w:t>
      </w:r>
    </w:p>
    <w:p w14:paraId="30DC0322" w14:textId="77777777" w:rsidR="00206421" w:rsidRPr="00265B9D" w:rsidRDefault="00206421" w:rsidP="00206421">
      <w:pPr>
        <w:pStyle w:val="GG-SName"/>
      </w:pPr>
      <w:r w:rsidRPr="00265B9D">
        <w:t>Benjamin Zammit</w:t>
      </w:r>
    </w:p>
    <w:p w14:paraId="0370EEAC" w14:textId="77777777" w:rsidR="00206421" w:rsidRPr="00265B9D" w:rsidRDefault="00206421" w:rsidP="00206421">
      <w:pPr>
        <w:pStyle w:val="GG-Signature"/>
      </w:pPr>
      <w:r w:rsidRPr="00265B9D">
        <w:t>Executive Director</w:t>
      </w:r>
    </w:p>
    <w:p w14:paraId="1E80DC42" w14:textId="77777777" w:rsidR="00206421" w:rsidRPr="00265B9D" w:rsidRDefault="00206421" w:rsidP="00206421">
      <w:pPr>
        <w:pStyle w:val="GG-Signature"/>
      </w:pPr>
      <w:r w:rsidRPr="00265B9D">
        <w:t>Regulation and Compliance</w:t>
      </w:r>
    </w:p>
    <w:p w14:paraId="508E840D" w14:textId="77777777" w:rsidR="00206421" w:rsidRPr="00265B9D" w:rsidRDefault="00206421" w:rsidP="00206421">
      <w:pPr>
        <w:pStyle w:val="GG-Signature"/>
      </w:pPr>
      <w:r w:rsidRPr="00265B9D">
        <w:t>Department for Energy and Mining</w:t>
      </w:r>
    </w:p>
    <w:p w14:paraId="066CC9C8" w14:textId="77777777" w:rsidR="00206421" w:rsidRPr="00265B9D" w:rsidRDefault="00206421" w:rsidP="00206421">
      <w:pPr>
        <w:pStyle w:val="GG-Signature"/>
      </w:pPr>
      <w:r w:rsidRPr="00265B9D">
        <w:t>Delegate of the Minister for Energy and Mining</w:t>
      </w:r>
    </w:p>
    <w:p w14:paraId="1685B615" w14:textId="77777777" w:rsidR="00206421" w:rsidRDefault="00206421" w:rsidP="00206421">
      <w:pPr>
        <w:pStyle w:val="GG-Signature"/>
        <w:pBdr>
          <w:bottom w:val="single" w:sz="4" w:space="1" w:color="auto"/>
        </w:pBdr>
        <w:spacing w:line="52" w:lineRule="exact"/>
        <w:jc w:val="center"/>
      </w:pPr>
    </w:p>
    <w:p w14:paraId="12C7AB18" w14:textId="77777777" w:rsidR="00206421" w:rsidRDefault="00206421" w:rsidP="00CA5C72">
      <w:pPr>
        <w:spacing w:after="0"/>
        <w:rPr>
          <w:rFonts w:eastAsia="Times New Roman"/>
          <w:szCs w:val="17"/>
        </w:rPr>
      </w:pPr>
    </w:p>
    <w:p w14:paraId="2D719333" w14:textId="77777777" w:rsidR="00206421" w:rsidRPr="00577E9D" w:rsidRDefault="00206421" w:rsidP="00206421">
      <w:pPr>
        <w:pStyle w:val="GG-Title1"/>
      </w:pPr>
      <w:r w:rsidRPr="00577E9D">
        <w:t>Petroleum and Geothermal Energy Act 2000</w:t>
      </w:r>
    </w:p>
    <w:p w14:paraId="7928C7FE" w14:textId="77777777" w:rsidR="00206421" w:rsidRPr="00310D57" w:rsidRDefault="00206421" w:rsidP="00206421">
      <w:pPr>
        <w:pStyle w:val="GG-Title3"/>
      </w:pPr>
      <w:r w:rsidRPr="00310D57">
        <w:rPr>
          <w:iCs/>
        </w:rPr>
        <w:t>Designation of Competitive Tender Regions</w:t>
      </w:r>
    </w:p>
    <w:p w14:paraId="2C8D4B84" w14:textId="77777777" w:rsidR="00206421" w:rsidRPr="00310D57" w:rsidRDefault="00206421" w:rsidP="00206421">
      <w:pPr>
        <w:pStyle w:val="GG-body"/>
      </w:pPr>
      <w:r w:rsidRPr="00310D57">
        <w:t xml:space="preserve">I, Hon TOM KOUTSANTONIS, Minister for Energy and Mining, pursuant to section 16 of the </w:t>
      </w:r>
      <w:r w:rsidRPr="00310D57">
        <w:rPr>
          <w:i/>
          <w:iCs/>
        </w:rPr>
        <w:t>Petroleum and Geothermal Energy Act 2000</w:t>
      </w:r>
      <w:r w:rsidRPr="00310D57">
        <w:t xml:space="preserve"> (the Act), hereby revoke the Designation of Competitive Tender Regions as published in the </w:t>
      </w:r>
      <w:r w:rsidRPr="00310D57">
        <w:rPr>
          <w:i/>
          <w:iCs/>
        </w:rPr>
        <w:t>Government Gazette</w:t>
      </w:r>
      <w:r w:rsidRPr="00310D57">
        <w:t xml:space="preserve"> dated 10 November 2022, page 6609 and in substitution designate the following regions to be Competitive Tender Regions:</w:t>
      </w:r>
    </w:p>
    <w:p w14:paraId="4396E4B0" w14:textId="77777777" w:rsidR="00206421" w:rsidRPr="00310D57" w:rsidRDefault="00206421" w:rsidP="00206421">
      <w:pPr>
        <w:pStyle w:val="GG-body"/>
        <w:jc w:val="center"/>
        <w:rPr>
          <w:b/>
          <w:bCs/>
          <w:i/>
          <w:iCs/>
        </w:rPr>
      </w:pPr>
      <w:r w:rsidRPr="00310D57">
        <w:rPr>
          <w:b/>
          <w:bCs/>
        </w:rPr>
        <w:t xml:space="preserve">COMPETITIVE TENDER REGION, COOPER BASIN FOR ALL REGULATED </w:t>
      </w:r>
      <w:r>
        <w:rPr>
          <w:b/>
          <w:bCs/>
        </w:rPr>
        <w:br/>
      </w:r>
      <w:r w:rsidRPr="00310D57">
        <w:rPr>
          <w:b/>
          <w:bCs/>
        </w:rPr>
        <w:t xml:space="preserve">RESOURCES UNDER THE </w:t>
      </w:r>
      <w:r w:rsidRPr="00310D57">
        <w:rPr>
          <w:b/>
          <w:bCs/>
          <w:i/>
          <w:iCs/>
        </w:rPr>
        <w:t>PETROLEUM AND GEOTHERMAL ENERGY ACT 2000</w:t>
      </w:r>
    </w:p>
    <w:p w14:paraId="0ED016B2" w14:textId="77777777" w:rsidR="00206421" w:rsidRPr="00310D57" w:rsidRDefault="00206421" w:rsidP="00206421">
      <w:pPr>
        <w:pStyle w:val="GG-body"/>
        <w:jc w:val="center"/>
        <w:rPr>
          <w:i/>
          <w:iCs/>
        </w:rPr>
      </w:pPr>
      <w:r w:rsidRPr="00310D57">
        <w:rPr>
          <w:i/>
          <w:iCs/>
        </w:rPr>
        <w:t>Description of Area</w:t>
      </w:r>
    </w:p>
    <w:p w14:paraId="60036D93" w14:textId="77777777" w:rsidR="00206421" w:rsidRPr="00310D57" w:rsidRDefault="00206421" w:rsidP="00206421">
      <w:pPr>
        <w:pStyle w:val="GG-body"/>
      </w:pPr>
      <w:r w:rsidRPr="00310D57">
        <w:t xml:space="preserve">All that part of the State of South Australia, bounded as </w:t>
      </w:r>
      <w:proofErr w:type="gramStart"/>
      <w:r w:rsidRPr="00310D57">
        <w:t>follows:-</w:t>
      </w:r>
      <w:proofErr w:type="gramEnd"/>
    </w:p>
    <w:p w14:paraId="7E8F821B" w14:textId="77777777" w:rsidR="00206421" w:rsidRPr="00310D57" w:rsidRDefault="00206421" w:rsidP="00206421">
      <w:pPr>
        <w:pStyle w:val="GG-body"/>
      </w:pPr>
      <w:r w:rsidRPr="00310D57">
        <w:t>Commencing at a point being the intersection of latitude 29°30'00"S AGD66 and longitude 139°00'00"E AGD66, thence north to the northern border of the State of South Australia, thence easterly along the border of the said State to the eastern border of the State of South Australia, thence southerly along the border of the said State to latitude 29°30'00" AGD66, and west to the point of commencement.</w:t>
      </w:r>
    </w:p>
    <w:p w14:paraId="627F409D" w14:textId="77777777" w:rsidR="00206421" w:rsidRPr="00310D57" w:rsidRDefault="00206421" w:rsidP="00206421">
      <w:pPr>
        <w:pStyle w:val="GG-body"/>
      </w:pPr>
      <w:r w:rsidRPr="00310D57">
        <w:t>AREA: 76,402 square kilometres approximately</w:t>
      </w:r>
    </w:p>
    <w:p w14:paraId="46DEBC26" w14:textId="77777777" w:rsidR="00206421" w:rsidRPr="00310D57" w:rsidRDefault="00206421" w:rsidP="00206421">
      <w:pPr>
        <w:pStyle w:val="GG-body"/>
        <w:jc w:val="center"/>
        <w:rPr>
          <w:b/>
          <w:bCs/>
        </w:rPr>
      </w:pPr>
      <w:r w:rsidRPr="00310D57">
        <w:rPr>
          <w:b/>
          <w:bCs/>
        </w:rPr>
        <w:t xml:space="preserve">COMPETITIVE TENDER REGION, OTWAY BASIN FOR ALL REGULATED </w:t>
      </w:r>
      <w:r>
        <w:rPr>
          <w:b/>
          <w:bCs/>
        </w:rPr>
        <w:br/>
      </w:r>
      <w:r w:rsidRPr="00310D57">
        <w:rPr>
          <w:b/>
          <w:bCs/>
        </w:rPr>
        <w:t xml:space="preserve">RESOURCES UNDER THE </w:t>
      </w:r>
      <w:r w:rsidRPr="00310D57">
        <w:rPr>
          <w:b/>
          <w:bCs/>
          <w:i/>
          <w:iCs/>
        </w:rPr>
        <w:t>PETROLEUM AND GEOTHERMAL ENERGY ACT 2000</w:t>
      </w:r>
    </w:p>
    <w:p w14:paraId="69E4D3F8" w14:textId="77777777" w:rsidR="00206421" w:rsidRPr="00310D57" w:rsidRDefault="00206421" w:rsidP="00206421">
      <w:pPr>
        <w:pStyle w:val="GG-body"/>
        <w:jc w:val="center"/>
        <w:rPr>
          <w:i/>
          <w:iCs/>
        </w:rPr>
      </w:pPr>
      <w:r w:rsidRPr="00310D57">
        <w:rPr>
          <w:i/>
          <w:iCs/>
        </w:rPr>
        <w:t>Description of Area</w:t>
      </w:r>
    </w:p>
    <w:p w14:paraId="0AA4CCF4" w14:textId="77777777" w:rsidR="00206421" w:rsidRPr="00310D57" w:rsidRDefault="00206421" w:rsidP="00206421">
      <w:pPr>
        <w:pStyle w:val="GG-body"/>
      </w:pPr>
      <w:r w:rsidRPr="00310D57">
        <w:t xml:space="preserve">All that part of the State of South Australia, bounded as </w:t>
      </w:r>
      <w:proofErr w:type="gramStart"/>
      <w:r w:rsidRPr="00310D57">
        <w:t>follows:-</w:t>
      </w:r>
      <w:proofErr w:type="gramEnd"/>
    </w:p>
    <w:p w14:paraId="6F5769C8" w14:textId="77777777" w:rsidR="00206421" w:rsidRPr="00310D57" w:rsidRDefault="00206421" w:rsidP="00206421">
      <w:pPr>
        <w:pStyle w:val="GG-body"/>
      </w:pPr>
      <w:r w:rsidRPr="00310D57">
        <w:t xml:space="preserve">Commencing at a point being the intersection of latitude 36°51'00"S GDA94, and longitude 140°25'00"E GDA94, thence east to the eastern border of the State of South Australia, thence southerly along the border of the said State to the Territorial Sea Baseline at low water mark, Southern Ocean, thence generally </w:t>
      </w:r>
      <w:proofErr w:type="spellStart"/>
      <w:r w:rsidRPr="00310D57">
        <w:t>northwesterly</w:t>
      </w:r>
      <w:proofErr w:type="spellEnd"/>
      <w:r w:rsidRPr="00310D57">
        <w:t xml:space="preserve"> along the said baseline to latitude 37°00'00"S GDA94, east to longitude 139°50'00"E GDA94, north to latitude 36°54'00"S GDA94, east to longitude 140°00'00"E GDA94, south to latitude 36°55'00"S GDA94, east to longitude 140°25'00"E GDA94, and north to point of commencement.</w:t>
      </w:r>
    </w:p>
    <w:p w14:paraId="0781FFE4" w14:textId="77777777" w:rsidR="00206421" w:rsidRPr="00310D57" w:rsidRDefault="00206421" w:rsidP="00206421">
      <w:pPr>
        <w:pStyle w:val="GG-body"/>
      </w:pPr>
      <w:r w:rsidRPr="00310D57">
        <w:t>AREA: 10,480 square kilometres approximately.</w:t>
      </w:r>
    </w:p>
    <w:p w14:paraId="21428667" w14:textId="77777777" w:rsidR="00206421" w:rsidRPr="00310D57" w:rsidRDefault="00206421" w:rsidP="00206421">
      <w:pPr>
        <w:pStyle w:val="GG-body"/>
        <w:jc w:val="center"/>
        <w:rPr>
          <w:b/>
          <w:bCs/>
        </w:rPr>
      </w:pPr>
      <w:r w:rsidRPr="00310D57">
        <w:rPr>
          <w:b/>
          <w:bCs/>
        </w:rPr>
        <w:t xml:space="preserve">COMPETITIVE TENDER REGION, ARROWIE BASIN FOR ALL REGULATED </w:t>
      </w:r>
      <w:r>
        <w:rPr>
          <w:b/>
          <w:bCs/>
        </w:rPr>
        <w:br/>
      </w:r>
      <w:r w:rsidRPr="00310D57">
        <w:rPr>
          <w:b/>
          <w:bCs/>
        </w:rPr>
        <w:t xml:space="preserve">RESOURCES UNDER THE </w:t>
      </w:r>
      <w:r w:rsidRPr="00310D57">
        <w:rPr>
          <w:b/>
          <w:bCs/>
          <w:i/>
          <w:iCs/>
        </w:rPr>
        <w:t>PETROLEUM AND GEOTHERMAL ENERGY ACT 2000</w:t>
      </w:r>
    </w:p>
    <w:p w14:paraId="102AD638" w14:textId="77777777" w:rsidR="00206421" w:rsidRPr="00310D57" w:rsidRDefault="00206421" w:rsidP="00206421">
      <w:pPr>
        <w:pStyle w:val="GG-body"/>
        <w:jc w:val="center"/>
        <w:rPr>
          <w:i/>
          <w:iCs/>
        </w:rPr>
      </w:pPr>
      <w:r w:rsidRPr="00310D57">
        <w:rPr>
          <w:i/>
          <w:iCs/>
        </w:rPr>
        <w:t>Description of Area</w:t>
      </w:r>
    </w:p>
    <w:p w14:paraId="5668C9AE" w14:textId="77777777" w:rsidR="00206421" w:rsidRPr="00310D57" w:rsidRDefault="00206421" w:rsidP="00206421">
      <w:pPr>
        <w:pStyle w:val="GG-body"/>
      </w:pPr>
      <w:r w:rsidRPr="00310D57">
        <w:t xml:space="preserve">All that part of the State of South Australia, bounded as </w:t>
      </w:r>
      <w:proofErr w:type="gramStart"/>
      <w:r w:rsidRPr="00310D57">
        <w:t>follows:-</w:t>
      </w:r>
      <w:proofErr w:type="gramEnd"/>
    </w:p>
    <w:p w14:paraId="0D0DFFEA" w14:textId="77777777" w:rsidR="00206421" w:rsidRPr="00310D57" w:rsidRDefault="00206421" w:rsidP="00206421">
      <w:pPr>
        <w:pStyle w:val="GG-body"/>
      </w:pPr>
      <w:r w:rsidRPr="00310D57">
        <w:t>Commencing at a point being the intersection of longitude 138°45'00"E GDA2020 and latitude 30°00'00"S GDA2020, thence east to the eastern border of the State of South Australia, then south along the border of the said State to latitude 31°45'00"S GDA2020, west to longitude 138°45'00"E GDA2020 and north to point of commencement.</w:t>
      </w:r>
    </w:p>
    <w:p w14:paraId="6D1F7677" w14:textId="77777777" w:rsidR="00206421" w:rsidRPr="00310D57" w:rsidRDefault="00206421" w:rsidP="00206421">
      <w:pPr>
        <w:pStyle w:val="GG-body"/>
      </w:pPr>
      <w:r w:rsidRPr="00310D57">
        <w:t>AREA: 41,753 square kilometres approximately</w:t>
      </w:r>
    </w:p>
    <w:p w14:paraId="6B10B7DA" w14:textId="77777777" w:rsidR="00206421" w:rsidRPr="00310D57" w:rsidRDefault="00206421" w:rsidP="00206421">
      <w:pPr>
        <w:pStyle w:val="GG-body"/>
        <w:jc w:val="center"/>
        <w:rPr>
          <w:b/>
          <w:bCs/>
          <w:i/>
          <w:iCs/>
        </w:rPr>
      </w:pPr>
      <w:r w:rsidRPr="00310D57">
        <w:rPr>
          <w:b/>
          <w:bCs/>
        </w:rPr>
        <w:t xml:space="preserve">COMPETITIVE TENDER REGION, ARCKARINGA BASIN FOR ALL REGULATED </w:t>
      </w:r>
      <w:r>
        <w:rPr>
          <w:b/>
          <w:bCs/>
        </w:rPr>
        <w:br/>
      </w:r>
      <w:r w:rsidRPr="00310D57">
        <w:rPr>
          <w:b/>
          <w:bCs/>
        </w:rPr>
        <w:t xml:space="preserve">RESOURCES UNDER THE </w:t>
      </w:r>
      <w:r w:rsidRPr="00310D57">
        <w:rPr>
          <w:b/>
          <w:bCs/>
          <w:i/>
          <w:iCs/>
        </w:rPr>
        <w:t>PETROLEUM AND GEOTHERMAL ENERGY ACT 2000</w:t>
      </w:r>
    </w:p>
    <w:p w14:paraId="7B6A1383" w14:textId="77777777" w:rsidR="00206421" w:rsidRPr="00310D57" w:rsidRDefault="00206421" w:rsidP="00206421">
      <w:pPr>
        <w:pStyle w:val="GG-body"/>
        <w:jc w:val="center"/>
        <w:rPr>
          <w:i/>
          <w:iCs/>
        </w:rPr>
      </w:pPr>
      <w:r w:rsidRPr="00310D57">
        <w:rPr>
          <w:i/>
          <w:iCs/>
        </w:rPr>
        <w:t>Description of Area</w:t>
      </w:r>
    </w:p>
    <w:p w14:paraId="2F7B8965" w14:textId="77777777" w:rsidR="00206421" w:rsidRPr="00310D57" w:rsidRDefault="00206421" w:rsidP="00206421">
      <w:pPr>
        <w:pStyle w:val="GG-body"/>
      </w:pPr>
      <w:r w:rsidRPr="00310D57">
        <w:t xml:space="preserve">All that part of the State of South Australia, bounded as </w:t>
      </w:r>
      <w:proofErr w:type="gramStart"/>
      <w:r w:rsidRPr="00310D57">
        <w:t>follows:-</w:t>
      </w:r>
      <w:proofErr w:type="gramEnd"/>
    </w:p>
    <w:p w14:paraId="3152A476" w14:textId="77777777" w:rsidR="00206421" w:rsidRPr="00310D57" w:rsidRDefault="00206421" w:rsidP="00206421">
      <w:pPr>
        <w:pStyle w:val="GG-body"/>
      </w:pPr>
      <w:r w:rsidRPr="00310D57">
        <w:t>Commencing at a point being the intersection of longitude 133°30'00"E GDA2020</w:t>
      </w:r>
    </w:p>
    <w:p w14:paraId="4A7C0242" w14:textId="77777777" w:rsidR="00206421" w:rsidRPr="00310D57" w:rsidRDefault="00206421" w:rsidP="00206421">
      <w:pPr>
        <w:pStyle w:val="GG-body"/>
      </w:pPr>
      <w:r w:rsidRPr="00310D57">
        <w:t>and latitude 27°00'00"S GDA2020, thence east to longitude 135°45'00"E GDA2020, south to latitude 27°30'00"S GDA2020, east to longitude 136°15'00"E GDA2020, south to latitude 29°00'00"S GDA2020, east to longitude 136°45'00"E GDA2020, south to latitude 30°45'00"S GDA2020, west to longitude 134°15'00"E GDA2020, north to latitude 30°15'00"S GDA2020, west to longitude 131°30'00"E GDA2020, north to latitude 29°00'00"S GDA2020, east to longitude 132°15'00"E GDA2020, north to latitude 28°15'00"S GDA2020, east to longitude 133°00'00"E GDA2020, north to latitude 27°45'00"S GDA2020, east to longitude 133°30'00"E GDA2020 and north to point of commencement.</w:t>
      </w:r>
    </w:p>
    <w:p w14:paraId="126F6B15" w14:textId="77777777" w:rsidR="00206421" w:rsidRPr="00310D57" w:rsidRDefault="00206421" w:rsidP="00206421">
      <w:pPr>
        <w:pStyle w:val="GG-body"/>
      </w:pPr>
      <w:r w:rsidRPr="00310D57">
        <w:t>AREA: 154,046 square kilometres approximately</w:t>
      </w:r>
    </w:p>
    <w:p w14:paraId="576BB495" w14:textId="77777777" w:rsidR="00206421" w:rsidRPr="00310D57" w:rsidRDefault="00206421" w:rsidP="00206421">
      <w:pPr>
        <w:pStyle w:val="GG-body"/>
        <w:jc w:val="center"/>
        <w:rPr>
          <w:b/>
          <w:bCs/>
          <w:i/>
          <w:iCs/>
        </w:rPr>
      </w:pPr>
      <w:r w:rsidRPr="00310D57">
        <w:rPr>
          <w:b/>
          <w:bCs/>
        </w:rPr>
        <w:lastRenderedPageBreak/>
        <w:t xml:space="preserve">COMPETITIVE TENDER REGION, POLDA BASIN FOR ALL REGULATED </w:t>
      </w:r>
      <w:r>
        <w:rPr>
          <w:b/>
          <w:bCs/>
        </w:rPr>
        <w:br/>
      </w:r>
      <w:r w:rsidRPr="00310D57">
        <w:rPr>
          <w:b/>
          <w:bCs/>
        </w:rPr>
        <w:t xml:space="preserve">RESOURCES UNDER THE </w:t>
      </w:r>
      <w:r w:rsidRPr="00310D57">
        <w:rPr>
          <w:b/>
          <w:bCs/>
          <w:i/>
          <w:iCs/>
        </w:rPr>
        <w:t>PETROLEUM AND GEOTHERMAL ENERGY ACT 2000</w:t>
      </w:r>
    </w:p>
    <w:p w14:paraId="59FB9B8F" w14:textId="77777777" w:rsidR="00206421" w:rsidRPr="00310D57" w:rsidRDefault="00206421" w:rsidP="00206421">
      <w:pPr>
        <w:pStyle w:val="GG-body"/>
        <w:jc w:val="center"/>
        <w:rPr>
          <w:i/>
          <w:iCs/>
        </w:rPr>
      </w:pPr>
      <w:r w:rsidRPr="00310D57">
        <w:rPr>
          <w:i/>
          <w:iCs/>
        </w:rPr>
        <w:t>Description of Area</w:t>
      </w:r>
    </w:p>
    <w:p w14:paraId="248B9837" w14:textId="77777777" w:rsidR="00206421" w:rsidRPr="00310D57" w:rsidRDefault="00206421" w:rsidP="00206421">
      <w:pPr>
        <w:pStyle w:val="GG-body"/>
      </w:pPr>
      <w:r w:rsidRPr="00310D57">
        <w:t xml:space="preserve">All that part of the State of South Australia, bounded as </w:t>
      </w:r>
      <w:proofErr w:type="gramStart"/>
      <w:r w:rsidRPr="00310D57">
        <w:t>follows:-</w:t>
      </w:r>
      <w:proofErr w:type="gramEnd"/>
    </w:p>
    <w:p w14:paraId="1A5B329A" w14:textId="77777777" w:rsidR="00206421" w:rsidRPr="00310D57" w:rsidRDefault="00206421" w:rsidP="00206421">
      <w:pPr>
        <w:pStyle w:val="GG-body"/>
      </w:pPr>
      <w:r w:rsidRPr="00310D57">
        <w:t xml:space="preserve">Commencing at a point being the intersection of the Territorial Sea Baseline at low water mark, Southern </w:t>
      </w:r>
      <w:proofErr w:type="gramStart"/>
      <w:r w:rsidRPr="00310D57">
        <w:t>Ocean</w:t>
      </w:r>
      <w:proofErr w:type="gramEnd"/>
      <w:r w:rsidRPr="00310D57">
        <w:t xml:space="preserve"> and latitude 33°15'00"S GDA2020, thence east to longitude 136°1B'0O"E GDA2020, south to latitude 33°48'00"S GDA2020, west to the Territorial Sea Baseline at low water mark, Southern Ocean, then generally north-westerly along the said baseline to the point of commencement.</w:t>
      </w:r>
    </w:p>
    <w:p w14:paraId="37B0EF66" w14:textId="77777777" w:rsidR="00206421" w:rsidRPr="00310D57" w:rsidRDefault="00206421" w:rsidP="00206421">
      <w:pPr>
        <w:pStyle w:val="GG-body"/>
      </w:pPr>
      <w:r w:rsidRPr="00310D57">
        <w:t>AREA: 8,115 square kilometres approximately</w:t>
      </w:r>
    </w:p>
    <w:p w14:paraId="19DCF167" w14:textId="77777777" w:rsidR="00206421" w:rsidRDefault="00206421" w:rsidP="00206421">
      <w:pPr>
        <w:pStyle w:val="GG-body"/>
      </w:pPr>
      <w:r w:rsidRPr="00310D57">
        <w:t>This designation of competitive tender regions shall remain in effect up to and including 31 December 2024 unless revoked earlier.</w:t>
      </w:r>
    </w:p>
    <w:p w14:paraId="4C25AB9F" w14:textId="77777777" w:rsidR="00206421" w:rsidRPr="00A24FBF" w:rsidRDefault="00206421" w:rsidP="00206421">
      <w:pPr>
        <w:pStyle w:val="GG-SDated"/>
      </w:pPr>
      <w:r w:rsidRPr="00A24FBF">
        <w:t xml:space="preserve">Dated: </w:t>
      </w:r>
      <w:r>
        <w:t>18 December</w:t>
      </w:r>
      <w:r w:rsidRPr="00A24FBF">
        <w:t xml:space="preserve"> 2023</w:t>
      </w:r>
    </w:p>
    <w:p w14:paraId="5C35DD3C" w14:textId="77777777" w:rsidR="00206421" w:rsidRPr="00577E9D" w:rsidRDefault="00206421" w:rsidP="00206421">
      <w:pPr>
        <w:pStyle w:val="GG-SName"/>
      </w:pPr>
      <w:r>
        <w:t>Hon Tom Koutsantonis MP</w:t>
      </w:r>
    </w:p>
    <w:p w14:paraId="197524E9" w14:textId="77777777" w:rsidR="00206421" w:rsidRDefault="00206421" w:rsidP="00206421">
      <w:pPr>
        <w:pStyle w:val="GG-Signature"/>
      </w:pPr>
      <w:r w:rsidRPr="00577E9D">
        <w:t>Minister for Energy and Mining</w:t>
      </w:r>
    </w:p>
    <w:p w14:paraId="3E15B784" w14:textId="77777777" w:rsidR="00206421" w:rsidRDefault="00206421" w:rsidP="00206421">
      <w:pPr>
        <w:pStyle w:val="GG-Signature"/>
        <w:pBdr>
          <w:bottom w:val="single" w:sz="4" w:space="1" w:color="auto"/>
        </w:pBdr>
        <w:spacing w:line="52" w:lineRule="exact"/>
        <w:jc w:val="center"/>
      </w:pPr>
    </w:p>
    <w:p w14:paraId="3F4825CB" w14:textId="77777777" w:rsidR="00206421" w:rsidRDefault="00206421" w:rsidP="00CA5C72">
      <w:pPr>
        <w:spacing w:after="0"/>
        <w:rPr>
          <w:rFonts w:eastAsia="Times New Roman"/>
          <w:szCs w:val="17"/>
        </w:rPr>
      </w:pPr>
    </w:p>
    <w:p w14:paraId="4B8900AC" w14:textId="77777777" w:rsidR="00206421" w:rsidRPr="00577E9D" w:rsidRDefault="00206421" w:rsidP="00206421">
      <w:pPr>
        <w:pStyle w:val="GG-Title1"/>
      </w:pPr>
      <w:r w:rsidRPr="00577E9D">
        <w:t>Petroleum and Geothermal Energy Act 2000</w:t>
      </w:r>
    </w:p>
    <w:p w14:paraId="61EB984E" w14:textId="77777777" w:rsidR="00206421" w:rsidRPr="00230FEC" w:rsidRDefault="00206421" w:rsidP="00206421">
      <w:pPr>
        <w:pStyle w:val="GG-Title3"/>
        <w:rPr>
          <w:bCs/>
        </w:rPr>
      </w:pPr>
      <w:r w:rsidRPr="00230FEC">
        <w:rPr>
          <w:bCs/>
        </w:rPr>
        <w:t xml:space="preserve">Grant </w:t>
      </w:r>
      <w:r>
        <w:rPr>
          <w:bCs/>
        </w:rPr>
        <w:t>o</w:t>
      </w:r>
      <w:r w:rsidRPr="00230FEC">
        <w:rPr>
          <w:bCs/>
        </w:rPr>
        <w:t xml:space="preserve">f </w:t>
      </w:r>
      <w:r>
        <w:rPr>
          <w:bCs/>
        </w:rPr>
        <w:t xml:space="preserve">Preliminary Survey </w:t>
      </w:r>
      <w:r w:rsidRPr="00A24FBF">
        <w:rPr>
          <w:bCs/>
        </w:rPr>
        <w:t>Licence</w:t>
      </w:r>
      <w:r>
        <w:rPr>
          <w:bCs/>
        </w:rPr>
        <w:t>—PSL</w:t>
      </w:r>
      <w:r w:rsidRPr="00230FEC">
        <w:rPr>
          <w:bCs/>
        </w:rPr>
        <w:t xml:space="preserve"> </w:t>
      </w:r>
      <w:r>
        <w:rPr>
          <w:bCs/>
        </w:rPr>
        <w:t>41</w:t>
      </w:r>
    </w:p>
    <w:p w14:paraId="263ECFAA" w14:textId="77777777" w:rsidR="00206421" w:rsidRDefault="00206421" w:rsidP="00206421">
      <w:pPr>
        <w:pStyle w:val="GG-body"/>
      </w:pPr>
      <w:r w:rsidRPr="00946F12">
        <w:t xml:space="preserve">Pursuant to section 92(1) of the </w:t>
      </w:r>
      <w:r w:rsidRPr="00946F12">
        <w:rPr>
          <w:i/>
          <w:iCs/>
        </w:rPr>
        <w:t>Petroleum and Geothermal Energy Act 2000</w:t>
      </w:r>
      <w:r w:rsidRPr="00946F12">
        <w:t xml:space="preserve">, notice is hereby given that the undermentioned Preliminary Survey Licence has been granted under the provisions of the </w:t>
      </w:r>
      <w:r w:rsidRPr="00946F12">
        <w:rPr>
          <w:i/>
        </w:rPr>
        <w:t>Petroleum and Geothermal Energy Act 2000</w:t>
      </w:r>
      <w:r w:rsidRPr="00946F12">
        <w:t>, pursuant to delegated powers dated 27 November 2023.</w:t>
      </w:r>
    </w:p>
    <w:tbl>
      <w:tblPr>
        <w:tblW w:w="5000" w:type="pct"/>
        <w:tblLook w:val="04A0" w:firstRow="1" w:lastRow="0" w:firstColumn="1" w:lastColumn="0" w:noHBand="0" w:noVBand="1"/>
      </w:tblPr>
      <w:tblGrid>
        <w:gridCol w:w="1086"/>
        <w:gridCol w:w="3663"/>
        <w:gridCol w:w="1658"/>
        <w:gridCol w:w="1087"/>
        <w:gridCol w:w="1860"/>
      </w:tblGrid>
      <w:tr w:rsidR="00206421" w:rsidRPr="00946F12" w14:paraId="2DB0AA72" w14:textId="77777777" w:rsidTr="00EE2BD1">
        <w:trPr>
          <w:trHeight w:val="321"/>
        </w:trPr>
        <w:tc>
          <w:tcPr>
            <w:tcW w:w="581" w:type="pct"/>
            <w:tcBorders>
              <w:top w:val="single" w:sz="4" w:space="0" w:color="auto"/>
              <w:bottom w:val="single" w:sz="4" w:space="0" w:color="auto"/>
            </w:tcBorders>
            <w:vAlign w:val="center"/>
            <w:hideMark/>
          </w:tcPr>
          <w:p w14:paraId="52B172BD" w14:textId="77777777" w:rsidR="00206421" w:rsidRPr="00946F12" w:rsidRDefault="00206421" w:rsidP="00EE2BD1">
            <w:pPr>
              <w:pStyle w:val="GG-body"/>
              <w:spacing w:before="40" w:after="40"/>
              <w:jc w:val="left"/>
              <w:rPr>
                <w:b/>
                <w:bCs/>
              </w:rPr>
            </w:pPr>
            <w:r w:rsidRPr="00946F12">
              <w:rPr>
                <w:b/>
                <w:bCs/>
              </w:rPr>
              <w:t>No of Licence</w:t>
            </w:r>
          </w:p>
        </w:tc>
        <w:tc>
          <w:tcPr>
            <w:tcW w:w="1958" w:type="pct"/>
            <w:tcBorders>
              <w:top w:val="single" w:sz="4" w:space="0" w:color="auto"/>
              <w:bottom w:val="single" w:sz="4" w:space="0" w:color="auto"/>
            </w:tcBorders>
            <w:vAlign w:val="center"/>
            <w:hideMark/>
          </w:tcPr>
          <w:p w14:paraId="7C8BAF86" w14:textId="77777777" w:rsidR="00206421" w:rsidRPr="00946F12" w:rsidRDefault="00206421" w:rsidP="00EE2BD1">
            <w:pPr>
              <w:pStyle w:val="GG-body"/>
              <w:spacing w:before="40" w:after="40"/>
              <w:jc w:val="left"/>
              <w:rPr>
                <w:b/>
                <w:bCs/>
              </w:rPr>
            </w:pPr>
            <w:r w:rsidRPr="00946F12">
              <w:rPr>
                <w:b/>
                <w:bCs/>
              </w:rPr>
              <w:t>Licensees</w:t>
            </w:r>
          </w:p>
        </w:tc>
        <w:tc>
          <w:tcPr>
            <w:tcW w:w="886" w:type="pct"/>
            <w:tcBorders>
              <w:top w:val="single" w:sz="4" w:space="0" w:color="auto"/>
              <w:bottom w:val="single" w:sz="4" w:space="0" w:color="auto"/>
            </w:tcBorders>
            <w:vAlign w:val="center"/>
            <w:hideMark/>
          </w:tcPr>
          <w:p w14:paraId="15D992FB" w14:textId="77777777" w:rsidR="00206421" w:rsidRPr="00946F12" w:rsidRDefault="00206421" w:rsidP="00EE2BD1">
            <w:pPr>
              <w:pStyle w:val="GG-body"/>
              <w:spacing w:before="40" w:after="40"/>
              <w:jc w:val="left"/>
              <w:rPr>
                <w:b/>
                <w:bCs/>
              </w:rPr>
            </w:pPr>
            <w:r w:rsidRPr="00946F12">
              <w:rPr>
                <w:b/>
                <w:bCs/>
              </w:rPr>
              <w:t>Locality</w:t>
            </w:r>
          </w:p>
        </w:tc>
        <w:tc>
          <w:tcPr>
            <w:tcW w:w="581" w:type="pct"/>
            <w:tcBorders>
              <w:top w:val="single" w:sz="4" w:space="0" w:color="auto"/>
              <w:bottom w:val="single" w:sz="4" w:space="0" w:color="auto"/>
            </w:tcBorders>
            <w:vAlign w:val="center"/>
            <w:hideMark/>
          </w:tcPr>
          <w:p w14:paraId="56E85EDB" w14:textId="77777777" w:rsidR="00206421" w:rsidRPr="00946F12" w:rsidRDefault="00206421" w:rsidP="00EE2BD1">
            <w:pPr>
              <w:pStyle w:val="GG-body"/>
              <w:spacing w:before="40" w:after="40"/>
              <w:jc w:val="left"/>
              <w:rPr>
                <w:b/>
                <w:bCs/>
              </w:rPr>
            </w:pPr>
            <w:r w:rsidRPr="00946F12">
              <w:rPr>
                <w:b/>
                <w:bCs/>
              </w:rPr>
              <w:t>Area in km2</w:t>
            </w:r>
          </w:p>
        </w:tc>
        <w:tc>
          <w:tcPr>
            <w:tcW w:w="994" w:type="pct"/>
            <w:tcBorders>
              <w:top w:val="single" w:sz="4" w:space="0" w:color="auto"/>
              <w:bottom w:val="single" w:sz="4" w:space="0" w:color="auto"/>
            </w:tcBorders>
            <w:vAlign w:val="center"/>
            <w:hideMark/>
          </w:tcPr>
          <w:p w14:paraId="2B8BCFD3" w14:textId="77777777" w:rsidR="00206421" w:rsidRPr="00946F12" w:rsidRDefault="00206421" w:rsidP="00EE2BD1">
            <w:pPr>
              <w:pStyle w:val="GG-body"/>
              <w:spacing w:before="40" w:after="40"/>
              <w:jc w:val="left"/>
              <w:rPr>
                <w:b/>
                <w:bCs/>
              </w:rPr>
            </w:pPr>
            <w:r w:rsidRPr="00946F12">
              <w:rPr>
                <w:b/>
                <w:bCs/>
              </w:rPr>
              <w:t>Reference</w:t>
            </w:r>
          </w:p>
        </w:tc>
      </w:tr>
      <w:tr w:rsidR="00206421" w:rsidRPr="00946F12" w14:paraId="7609F596" w14:textId="77777777" w:rsidTr="00EE2BD1">
        <w:trPr>
          <w:cantSplit/>
          <w:trHeight w:val="313"/>
        </w:trPr>
        <w:tc>
          <w:tcPr>
            <w:tcW w:w="581" w:type="pct"/>
            <w:tcBorders>
              <w:top w:val="single" w:sz="4" w:space="0" w:color="auto"/>
              <w:bottom w:val="single" w:sz="4" w:space="0" w:color="auto"/>
            </w:tcBorders>
            <w:vAlign w:val="center"/>
            <w:hideMark/>
          </w:tcPr>
          <w:p w14:paraId="6D879441" w14:textId="77777777" w:rsidR="00206421" w:rsidRPr="00946F12" w:rsidRDefault="00206421" w:rsidP="00EE2BD1">
            <w:pPr>
              <w:pStyle w:val="GG-body"/>
              <w:spacing w:before="20" w:after="20"/>
            </w:pPr>
            <w:r w:rsidRPr="00946F12">
              <w:t>PSL 41</w:t>
            </w:r>
          </w:p>
        </w:tc>
        <w:tc>
          <w:tcPr>
            <w:tcW w:w="1958" w:type="pct"/>
            <w:tcBorders>
              <w:top w:val="single" w:sz="4" w:space="0" w:color="auto"/>
              <w:bottom w:val="single" w:sz="4" w:space="0" w:color="auto"/>
            </w:tcBorders>
            <w:vAlign w:val="center"/>
            <w:hideMark/>
          </w:tcPr>
          <w:p w14:paraId="054F6E57" w14:textId="77777777" w:rsidR="00206421" w:rsidRPr="00946F12" w:rsidRDefault="00206421" w:rsidP="00EE2BD1">
            <w:pPr>
              <w:pStyle w:val="GG-body"/>
              <w:spacing w:before="20" w:after="20"/>
            </w:pPr>
            <w:proofErr w:type="gramStart"/>
            <w:r w:rsidRPr="00946F12">
              <w:t>South East</w:t>
            </w:r>
            <w:proofErr w:type="gramEnd"/>
            <w:r w:rsidRPr="00946F12">
              <w:t xml:space="preserve"> Australia Gas Pty Ltd</w:t>
            </w:r>
          </w:p>
        </w:tc>
        <w:tc>
          <w:tcPr>
            <w:tcW w:w="886" w:type="pct"/>
            <w:tcBorders>
              <w:top w:val="single" w:sz="4" w:space="0" w:color="auto"/>
              <w:bottom w:val="single" w:sz="4" w:space="0" w:color="auto"/>
            </w:tcBorders>
            <w:vAlign w:val="center"/>
            <w:hideMark/>
          </w:tcPr>
          <w:p w14:paraId="5348A24C" w14:textId="77777777" w:rsidR="00206421" w:rsidRPr="00946F12" w:rsidRDefault="00206421" w:rsidP="00EE2BD1">
            <w:pPr>
              <w:pStyle w:val="GG-body"/>
              <w:spacing w:before="20" w:after="20"/>
            </w:pPr>
            <w:r w:rsidRPr="00946F12">
              <w:t>Pelican Point</w:t>
            </w:r>
          </w:p>
        </w:tc>
        <w:tc>
          <w:tcPr>
            <w:tcW w:w="581" w:type="pct"/>
            <w:tcBorders>
              <w:top w:val="single" w:sz="4" w:space="0" w:color="auto"/>
              <w:bottom w:val="single" w:sz="4" w:space="0" w:color="auto"/>
            </w:tcBorders>
            <w:vAlign w:val="center"/>
            <w:hideMark/>
          </w:tcPr>
          <w:p w14:paraId="24871B46" w14:textId="77777777" w:rsidR="00206421" w:rsidRPr="00946F12" w:rsidRDefault="00206421" w:rsidP="00EE2BD1">
            <w:pPr>
              <w:pStyle w:val="GG-body"/>
              <w:spacing w:before="20" w:after="20"/>
            </w:pPr>
            <w:r w:rsidRPr="00946F12">
              <w:t>3.26</w:t>
            </w:r>
          </w:p>
        </w:tc>
        <w:tc>
          <w:tcPr>
            <w:tcW w:w="994" w:type="pct"/>
            <w:tcBorders>
              <w:top w:val="single" w:sz="4" w:space="0" w:color="auto"/>
              <w:bottom w:val="single" w:sz="4" w:space="0" w:color="auto"/>
            </w:tcBorders>
            <w:vAlign w:val="center"/>
            <w:hideMark/>
          </w:tcPr>
          <w:p w14:paraId="6E2E01DA" w14:textId="77777777" w:rsidR="00206421" w:rsidRPr="00946F12" w:rsidRDefault="00206421" w:rsidP="00EE2BD1">
            <w:pPr>
              <w:pStyle w:val="GG-body"/>
              <w:spacing w:before="20" w:after="20"/>
            </w:pPr>
            <w:r w:rsidRPr="00946F12">
              <w:t>MER-2023/0218</w:t>
            </w:r>
          </w:p>
        </w:tc>
      </w:tr>
    </w:tbl>
    <w:p w14:paraId="0EF8A07B" w14:textId="77777777" w:rsidR="00206421" w:rsidRDefault="00206421" w:rsidP="00206421">
      <w:pPr>
        <w:spacing w:before="80"/>
        <w:jc w:val="center"/>
        <w:rPr>
          <w:b/>
          <w:i/>
        </w:rPr>
      </w:pPr>
      <w:r w:rsidRPr="00563EB8">
        <w:rPr>
          <w:b/>
          <w:i/>
        </w:rPr>
        <w:t>Description of Area</w:t>
      </w:r>
    </w:p>
    <w:p w14:paraId="733152A4" w14:textId="77777777" w:rsidR="00206421" w:rsidRPr="00A24FBF" w:rsidRDefault="00206421" w:rsidP="00206421">
      <w:pPr>
        <w:pStyle w:val="GG-body"/>
      </w:pPr>
      <w:r w:rsidRPr="00A24FBF">
        <w:t>All that part of the State of South Australia, bounded as follows:</w:t>
      </w:r>
    </w:p>
    <w:p w14:paraId="463C541D" w14:textId="77777777" w:rsidR="00206421" w:rsidRPr="00946F12" w:rsidRDefault="00206421" w:rsidP="00206421">
      <w:pPr>
        <w:pStyle w:val="GG-SDated"/>
        <w:ind w:left="1560" w:hanging="1276"/>
        <w:rPr>
          <w:rFonts w:eastAsia="Arial" w:cs="Arial"/>
        </w:rPr>
      </w:pPr>
      <w:r w:rsidRPr="00946F12">
        <w:rPr>
          <w:rFonts w:eastAsia="Arial" w:cs="Arial"/>
        </w:rPr>
        <w:t xml:space="preserve">271686.35mE </w:t>
      </w:r>
      <w:r w:rsidRPr="00946F12">
        <w:rPr>
          <w:rFonts w:eastAsia="Arial" w:cs="Arial"/>
        </w:rPr>
        <w:tab/>
        <w:t>6150226.58mN</w:t>
      </w:r>
    </w:p>
    <w:p w14:paraId="1373C42A" w14:textId="77777777" w:rsidR="00206421" w:rsidRPr="00946F12" w:rsidRDefault="00206421" w:rsidP="00206421">
      <w:pPr>
        <w:pStyle w:val="GG-SDated"/>
        <w:ind w:left="1560" w:hanging="1276"/>
        <w:rPr>
          <w:rFonts w:eastAsia="Arial" w:cs="Arial"/>
        </w:rPr>
      </w:pPr>
      <w:r w:rsidRPr="00946F12">
        <w:rPr>
          <w:rFonts w:eastAsia="Arial" w:cs="Arial"/>
        </w:rPr>
        <w:t>271903.77mE</w:t>
      </w:r>
      <w:r w:rsidRPr="00946F12">
        <w:rPr>
          <w:rFonts w:eastAsia="Arial" w:cs="Arial"/>
        </w:rPr>
        <w:tab/>
        <w:t>6150150.70mN</w:t>
      </w:r>
    </w:p>
    <w:p w14:paraId="5B393AC0" w14:textId="77777777" w:rsidR="00206421" w:rsidRPr="00946F12" w:rsidRDefault="00206421" w:rsidP="00206421">
      <w:pPr>
        <w:pStyle w:val="GG-SDated"/>
        <w:ind w:left="1560" w:hanging="1276"/>
        <w:rPr>
          <w:rFonts w:eastAsia="Arial" w:cs="Arial"/>
        </w:rPr>
      </w:pPr>
      <w:r w:rsidRPr="00946F12">
        <w:rPr>
          <w:rFonts w:eastAsia="Arial" w:cs="Arial"/>
        </w:rPr>
        <w:t xml:space="preserve">272001.80mE </w:t>
      </w:r>
      <w:r w:rsidRPr="00946F12">
        <w:rPr>
          <w:rFonts w:eastAsia="Arial" w:cs="Arial"/>
        </w:rPr>
        <w:tab/>
        <w:t>6150016.60mN</w:t>
      </w:r>
    </w:p>
    <w:p w14:paraId="3D8FBA22" w14:textId="77777777" w:rsidR="00206421" w:rsidRPr="00946F12" w:rsidRDefault="00206421" w:rsidP="00206421">
      <w:pPr>
        <w:pStyle w:val="GG-SDated"/>
        <w:ind w:left="1560" w:hanging="1276"/>
        <w:rPr>
          <w:rFonts w:eastAsia="Arial" w:cs="Arial"/>
        </w:rPr>
      </w:pPr>
      <w:r w:rsidRPr="00946F12">
        <w:rPr>
          <w:rFonts w:eastAsia="Arial" w:cs="Arial"/>
        </w:rPr>
        <w:t xml:space="preserve">272330.51mE </w:t>
      </w:r>
      <w:r w:rsidRPr="00946F12">
        <w:rPr>
          <w:rFonts w:eastAsia="Arial" w:cs="Arial"/>
        </w:rPr>
        <w:tab/>
        <w:t>6149514.15mN</w:t>
      </w:r>
    </w:p>
    <w:p w14:paraId="4DE470C9" w14:textId="77777777" w:rsidR="00206421" w:rsidRPr="00946F12" w:rsidRDefault="00206421" w:rsidP="00206421">
      <w:pPr>
        <w:pStyle w:val="GG-SDated"/>
        <w:ind w:left="1560" w:hanging="1276"/>
        <w:rPr>
          <w:rFonts w:eastAsia="Arial" w:cs="Arial"/>
        </w:rPr>
      </w:pPr>
      <w:r w:rsidRPr="00946F12">
        <w:rPr>
          <w:rFonts w:eastAsia="Arial" w:cs="Arial"/>
        </w:rPr>
        <w:t xml:space="preserve">272421.95mE </w:t>
      </w:r>
      <w:r w:rsidRPr="00946F12">
        <w:rPr>
          <w:rFonts w:eastAsia="Arial" w:cs="Arial"/>
        </w:rPr>
        <w:tab/>
        <w:t>6148708.88mN</w:t>
      </w:r>
    </w:p>
    <w:p w14:paraId="4FC79EF8" w14:textId="77777777" w:rsidR="00206421" w:rsidRPr="00946F12" w:rsidRDefault="00206421" w:rsidP="00206421">
      <w:pPr>
        <w:pStyle w:val="GG-SDated"/>
        <w:ind w:left="1560" w:hanging="1276"/>
        <w:rPr>
          <w:rFonts w:eastAsia="Arial" w:cs="Arial"/>
        </w:rPr>
      </w:pPr>
      <w:r w:rsidRPr="00946F12">
        <w:rPr>
          <w:rFonts w:eastAsia="Arial" w:cs="Arial"/>
        </w:rPr>
        <w:t xml:space="preserve">272394.92mE </w:t>
      </w:r>
      <w:r w:rsidRPr="00946F12">
        <w:rPr>
          <w:rFonts w:eastAsia="Arial" w:cs="Arial"/>
        </w:rPr>
        <w:tab/>
        <w:t>6148417.39mN</w:t>
      </w:r>
    </w:p>
    <w:p w14:paraId="382A62AA" w14:textId="77777777" w:rsidR="00206421" w:rsidRPr="00946F12" w:rsidRDefault="00206421" w:rsidP="00206421">
      <w:pPr>
        <w:pStyle w:val="GG-SDated"/>
        <w:ind w:left="1560" w:hanging="1276"/>
        <w:rPr>
          <w:rFonts w:eastAsia="Arial" w:cs="Arial"/>
        </w:rPr>
      </w:pPr>
      <w:r w:rsidRPr="00946F12">
        <w:rPr>
          <w:rFonts w:eastAsia="Arial" w:cs="Arial"/>
        </w:rPr>
        <w:t xml:space="preserve">272010.86mE </w:t>
      </w:r>
      <w:r w:rsidRPr="00946F12">
        <w:rPr>
          <w:rFonts w:eastAsia="Arial" w:cs="Arial"/>
        </w:rPr>
        <w:tab/>
        <w:t>6148481.66mN</w:t>
      </w:r>
    </w:p>
    <w:p w14:paraId="4D17F40A" w14:textId="77777777" w:rsidR="00206421" w:rsidRPr="00946F12" w:rsidRDefault="00206421" w:rsidP="00206421">
      <w:pPr>
        <w:pStyle w:val="GG-SDated"/>
        <w:ind w:left="1560" w:hanging="1276"/>
        <w:rPr>
          <w:rFonts w:eastAsia="Arial" w:cs="Arial"/>
        </w:rPr>
      </w:pPr>
      <w:r w:rsidRPr="00946F12">
        <w:rPr>
          <w:rFonts w:eastAsia="Arial" w:cs="Arial"/>
        </w:rPr>
        <w:t xml:space="preserve">271926.80mE </w:t>
      </w:r>
      <w:r w:rsidRPr="00946F12">
        <w:rPr>
          <w:rFonts w:eastAsia="Arial" w:cs="Arial"/>
        </w:rPr>
        <w:tab/>
        <w:t>6148041.62mN</w:t>
      </w:r>
    </w:p>
    <w:p w14:paraId="2AFA0D22" w14:textId="77777777" w:rsidR="00206421" w:rsidRPr="00946F12" w:rsidRDefault="00206421" w:rsidP="00206421">
      <w:pPr>
        <w:pStyle w:val="GG-SDated"/>
        <w:ind w:left="1560" w:hanging="1276"/>
        <w:rPr>
          <w:rFonts w:eastAsia="Arial" w:cs="Arial"/>
        </w:rPr>
      </w:pPr>
      <w:r w:rsidRPr="00946F12">
        <w:rPr>
          <w:rFonts w:eastAsia="Arial" w:cs="Arial"/>
        </w:rPr>
        <w:t xml:space="preserve">271298.21mE </w:t>
      </w:r>
      <w:r w:rsidRPr="00946F12">
        <w:rPr>
          <w:rFonts w:eastAsia="Arial" w:cs="Arial"/>
        </w:rPr>
        <w:tab/>
        <w:t>6148125.51mN</w:t>
      </w:r>
    </w:p>
    <w:p w14:paraId="55D6A199" w14:textId="77777777" w:rsidR="00206421" w:rsidRPr="00946F12" w:rsidRDefault="00206421" w:rsidP="00206421">
      <w:pPr>
        <w:pStyle w:val="GG-SDated"/>
        <w:ind w:left="1560" w:hanging="1276"/>
        <w:rPr>
          <w:rFonts w:eastAsia="Arial" w:cs="Arial"/>
        </w:rPr>
      </w:pPr>
      <w:r w:rsidRPr="00946F12">
        <w:rPr>
          <w:rFonts w:eastAsia="Arial" w:cs="Arial"/>
        </w:rPr>
        <w:t xml:space="preserve">271250.55mE </w:t>
      </w:r>
      <w:r w:rsidRPr="00946F12">
        <w:rPr>
          <w:rFonts w:eastAsia="Arial" w:cs="Arial"/>
        </w:rPr>
        <w:tab/>
        <w:t>6148199.77mN</w:t>
      </w:r>
    </w:p>
    <w:p w14:paraId="26025907" w14:textId="77777777" w:rsidR="00206421" w:rsidRPr="00946F12" w:rsidRDefault="00206421" w:rsidP="00206421">
      <w:pPr>
        <w:pStyle w:val="GG-SDated"/>
        <w:ind w:left="1560" w:hanging="1276"/>
        <w:rPr>
          <w:rFonts w:eastAsia="Arial" w:cs="Arial"/>
        </w:rPr>
      </w:pPr>
      <w:r w:rsidRPr="00946F12">
        <w:rPr>
          <w:rFonts w:eastAsia="Arial" w:cs="Arial"/>
        </w:rPr>
        <w:t xml:space="preserve">271155.27mE </w:t>
      </w:r>
      <w:r w:rsidRPr="00946F12">
        <w:rPr>
          <w:rFonts w:eastAsia="Arial" w:cs="Arial"/>
        </w:rPr>
        <w:tab/>
        <w:t>6148298.21mN</w:t>
      </w:r>
    </w:p>
    <w:p w14:paraId="431E3157" w14:textId="77777777" w:rsidR="00206421" w:rsidRPr="00946F12" w:rsidRDefault="00206421" w:rsidP="00206421">
      <w:pPr>
        <w:pStyle w:val="GG-SDated"/>
        <w:ind w:left="1560" w:hanging="1276"/>
        <w:rPr>
          <w:rFonts w:eastAsia="Arial" w:cs="Arial"/>
        </w:rPr>
      </w:pPr>
      <w:r w:rsidRPr="00946F12">
        <w:rPr>
          <w:rFonts w:eastAsia="Arial" w:cs="Arial"/>
        </w:rPr>
        <w:t xml:space="preserve">270574.19mE </w:t>
      </w:r>
      <w:r w:rsidRPr="00946F12">
        <w:rPr>
          <w:rFonts w:eastAsia="Arial" w:cs="Arial"/>
        </w:rPr>
        <w:tab/>
        <w:t>6148639.28mN</w:t>
      </w:r>
    </w:p>
    <w:p w14:paraId="7857C19A" w14:textId="77777777" w:rsidR="00206421" w:rsidRPr="00946F12" w:rsidRDefault="00206421" w:rsidP="00206421">
      <w:pPr>
        <w:pStyle w:val="GG-SDated"/>
        <w:ind w:left="1560" w:hanging="1276"/>
        <w:rPr>
          <w:rFonts w:eastAsia="Arial" w:cs="Arial"/>
        </w:rPr>
      </w:pPr>
      <w:r w:rsidRPr="00946F12">
        <w:rPr>
          <w:rFonts w:eastAsia="Arial" w:cs="Arial"/>
        </w:rPr>
        <w:t xml:space="preserve">270555.28mE </w:t>
      </w:r>
      <w:r w:rsidRPr="00946F12">
        <w:rPr>
          <w:rFonts w:eastAsia="Arial" w:cs="Arial"/>
        </w:rPr>
        <w:tab/>
        <w:t>6149879.82mN</w:t>
      </w:r>
    </w:p>
    <w:p w14:paraId="59AB1978" w14:textId="77777777" w:rsidR="00206421" w:rsidRPr="00946F12" w:rsidRDefault="00206421" w:rsidP="00206421">
      <w:pPr>
        <w:pStyle w:val="GG-SDated"/>
        <w:ind w:left="1560" w:hanging="1276"/>
        <w:rPr>
          <w:rFonts w:eastAsia="Arial" w:cs="Arial"/>
        </w:rPr>
      </w:pPr>
      <w:r w:rsidRPr="00946F12">
        <w:rPr>
          <w:rFonts w:eastAsia="Arial" w:cs="Arial"/>
        </w:rPr>
        <w:t xml:space="preserve">270938.88mE </w:t>
      </w:r>
      <w:r w:rsidRPr="00946F12">
        <w:rPr>
          <w:rFonts w:eastAsia="Arial" w:cs="Arial"/>
        </w:rPr>
        <w:tab/>
        <w:t>6150224.16mN</w:t>
      </w:r>
    </w:p>
    <w:p w14:paraId="13FCF96C" w14:textId="77777777" w:rsidR="00206421" w:rsidRPr="00946F12" w:rsidRDefault="00206421" w:rsidP="00206421">
      <w:pPr>
        <w:pStyle w:val="GG-SDated"/>
        <w:ind w:left="1560" w:hanging="1276"/>
        <w:rPr>
          <w:rFonts w:eastAsia="Arial" w:cs="Arial"/>
        </w:rPr>
      </w:pPr>
      <w:r w:rsidRPr="00946F12">
        <w:rPr>
          <w:rFonts w:eastAsia="Arial" w:cs="Arial"/>
        </w:rPr>
        <w:t xml:space="preserve">271319.55mE </w:t>
      </w:r>
      <w:r w:rsidRPr="00946F12">
        <w:rPr>
          <w:rFonts w:eastAsia="Arial" w:cs="Arial"/>
        </w:rPr>
        <w:tab/>
        <w:t>6150335.24mN</w:t>
      </w:r>
    </w:p>
    <w:p w14:paraId="6AF95C21" w14:textId="77777777" w:rsidR="00206421" w:rsidRPr="00A24FBF" w:rsidRDefault="00206421" w:rsidP="00206421">
      <w:pPr>
        <w:pStyle w:val="GG-SDated"/>
        <w:spacing w:after="80"/>
        <w:ind w:left="1560" w:hanging="1276"/>
        <w:rPr>
          <w:rFonts w:eastAsia="Arial" w:cs="Arial"/>
          <w:lang w:val="en-US"/>
        </w:rPr>
      </w:pPr>
      <w:r w:rsidRPr="00946F12">
        <w:rPr>
          <w:rFonts w:eastAsia="Arial" w:cs="Arial"/>
        </w:rPr>
        <w:t xml:space="preserve">271686.35mE </w:t>
      </w:r>
      <w:r w:rsidRPr="00946F12">
        <w:rPr>
          <w:rFonts w:eastAsia="Arial" w:cs="Arial"/>
        </w:rPr>
        <w:tab/>
        <w:t>6150226.58mN</w:t>
      </w:r>
    </w:p>
    <w:p w14:paraId="7B504B28" w14:textId="77777777" w:rsidR="00206421" w:rsidRPr="00A24FBF" w:rsidRDefault="00206421" w:rsidP="00206421">
      <w:pPr>
        <w:pStyle w:val="GG-SDated"/>
        <w:spacing w:after="80"/>
        <w:ind w:left="284"/>
        <w:rPr>
          <w:rFonts w:cs="Arial"/>
        </w:rPr>
      </w:pPr>
      <w:bookmarkStart w:id="21" w:name="AREA_B"/>
      <w:bookmarkEnd w:id="21"/>
      <w:r w:rsidRPr="00A24FBF">
        <w:rPr>
          <w:rFonts w:cs="Arial"/>
        </w:rPr>
        <w:t xml:space="preserve">All coordinates </w:t>
      </w:r>
      <w:r>
        <w:rPr>
          <w:rFonts w:cs="Arial"/>
        </w:rPr>
        <w:t>GD</w:t>
      </w:r>
      <w:r w:rsidRPr="00A24FBF">
        <w:rPr>
          <w:rFonts w:cs="Arial"/>
        </w:rPr>
        <w:t>A2020</w:t>
      </w:r>
    </w:p>
    <w:p w14:paraId="52603065" w14:textId="77777777" w:rsidR="00206421" w:rsidRPr="00A24FBF" w:rsidRDefault="00206421" w:rsidP="00206421">
      <w:pPr>
        <w:pStyle w:val="GG-SDated"/>
        <w:spacing w:after="80"/>
        <w:rPr>
          <w:rFonts w:cs="Arial"/>
        </w:rPr>
      </w:pPr>
      <w:r w:rsidRPr="00A24FBF">
        <w:rPr>
          <w:rFonts w:cs="Arial"/>
          <w:b/>
          <w:bCs/>
        </w:rPr>
        <w:t>AREA</w:t>
      </w:r>
      <w:r w:rsidRPr="00A24FBF">
        <w:rPr>
          <w:rFonts w:cs="Arial"/>
        </w:rPr>
        <w:t xml:space="preserve">: </w:t>
      </w:r>
      <w:r>
        <w:rPr>
          <w:rFonts w:cs="Arial"/>
          <w:b/>
          <w:bCs/>
        </w:rPr>
        <w:t>3.26</w:t>
      </w:r>
      <w:r w:rsidRPr="00A24FBF">
        <w:rPr>
          <w:rFonts w:cs="Arial"/>
          <w:b/>
          <w:bCs/>
        </w:rPr>
        <w:t xml:space="preserve"> </w:t>
      </w:r>
      <w:r w:rsidRPr="00A24FBF">
        <w:rPr>
          <w:rFonts w:cs="Arial"/>
        </w:rPr>
        <w:t>square kilometres approximately</w:t>
      </w:r>
    </w:p>
    <w:p w14:paraId="4F2D7E10" w14:textId="77777777" w:rsidR="00206421" w:rsidRPr="00A24FBF" w:rsidRDefault="00206421" w:rsidP="00206421">
      <w:pPr>
        <w:pStyle w:val="GG-SDated"/>
      </w:pPr>
      <w:r w:rsidRPr="00A24FBF">
        <w:t xml:space="preserve">Dated: </w:t>
      </w:r>
      <w:r>
        <w:t>15 December</w:t>
      </w:r>
      <w:r w:rsidRPr="00A24FBF">
        <w:t xml:space="preserve"> 2023</w:t>
      </w:r>
    </w:p>
    <w:p w14:paraId="1F4A10D1" w14:textId="77777777" w:rsidR="00206421" w:rsidRPr="00577E9D" w:rsidRDefault="00206421" w:rsidP="00206421">
      <w:pPr>
        <w:pStyle w:val="GG-SName"/>
      </w:pPr>
      <w:r>
        <w:t>Benjamin Zammit</w:t>
      </w:r>
    </w:p>
    <w:p w14:paraId="7773F611" w14:textId="77777777" w:rsidR="00206421" w:rsidRPr="00577E9D" w:rsidRDefault="00206421" w:rsidP="00206421">
      <w:pPr>
        <w:pStyle w:val="GG-Signature"/>
      </w:pPr>
      <w:r w:rsidRPr="00577E9D">
        <w:t>Executive Director</w:t>
      </w:r>
    </w:p>
    <w:p w14:paraId="36B3E9B4" w14:textId="77777777" w:rsidR="00206421" w:rsidRPr="00577E9D" w:rsidRDefault="00206421" w:rsidP="00206421">
      <w:pPr>
        <w:pStyle w:val="GG-Signature"/>
      </w:pPr>
      <w:r>
        <w:t>Regulation and Compliance</w:t>
      </w:r>
      <w:r w:rsidRPr="00577E9D">
        <w:t xml:space="preserve"> Division</w:t>
      </w:r>
    </w:p>
    <w:p w14:paraId="2F197E3A" w14:textId="77777777" w:rsidR="00206421" w:rsidRPr="00577E9D" w:rsidRDefault="00206421" w:rsidP="00206421">
      <w:pPr>
        <w:pStyle w:val="GG-Signature"/>
      </w:pPr>
      <w:r w:rsidRPr="00577E9D">
        <w:t>Department for Energy and Mining</w:t>
      </w:r>
    </w:p>
    <w:p w14:paraId="000C36C3" w14:textId="77777777" w:rsidR="00206421" w:rsidRDefault="00206421" w:rsidP="00206421">
      <w:pPr>
        <w:pStyle w:val="GG-Signature"/>
      </w:pPr>
      <w:r w:rsidRPr="00577E9D">
        <w:t>Delegate of the Minister for Energy and Mining</w:t>
      </w:r>
    </w:p>
    <w:p w14:paraId="6F9D9973" w14:textId="77777777" w:rsidR="00206421" w:rsidRDefault="00206421" w:rsidP="00206421">
      <w:pPr>
        <w:pStyle w:val="GG-Signature"/>
        <w:pBdr>
          <w:bottom w:val="single" w:sz="4" w:space="1" w:color="auto"/>
        </w:pBdr>
        <w:spacing w:line="52" w:lineRule="exact"/>
        <w:jc w:val="center"/>
      </w:pPr>
    </w:p>
    <w:p w14:paraId="0C14BCFB" w14:textId="77777777" w:rsidR="00206421" w:rsidRDefault="00206421" w:rsidP="00206421">
      <w:pPr>
        <w:pStyle w:val="GG-Signature"/>
        <w:pBdr>
          <w:top w:val="single" w:sz="4" w:space="1" w:color="auto"/>
        </w:pBdr>
        <w:spacing w:before="34" w:line="14" w:lineRule="exact"/>
        <w:jc w:val="center"/>
      </w:pPr>
    </w:p>
    <w:p w14:paraId="65F09495" w14:textId="77777777" w:rsidR="00206421" w:rsidRDefault="00206421" w:rsidP="00CA5C72">
      <w:pPr>
        <w:spacing w:after="0"/>
      </w:pPr>
    </w:p>
    <w:p w14:paraId="2184C7F4" w14:textId="77777777" w:rsidR="00206421" w:rsidRPr="00206421" w:rsidRDefault="00206421" w:rsidP="001F3754">
      <w:pPr>
        <w:pStyle w:val="Heading2"/>
      </w:pPr>
      <w:bookmarkStart w:id="22" w:name="_Toc154050431"/>
      <w:r w:rsidRPr="00206421">
        <w:t xml:space="preserve">Planning, </w:t>
      </w:r>
      <w:proofErr w:type="gramStart"/>
      <w:r w:rsidRPr="00206421">
        <w:t>Development</w:t>
      </w:r>
      <w:proofErr w:type="gramEnd"/>
      <w:r w:rsidRPr="00206421">
        <w:t xml:space="preserve"> and Infrastructure Act 2016</w:t>
      </w:r>
      <w:bookmarkEnd w:id="22"/>
    </w:p>
    <w:p w14:paraId="7DF7AE95" w14:textId="77777777" w:rsidR="00206421" w:rsidRPr="00206421" w:rsidRDefault="00206421" w:rsidP="00206421">
      <w:pPr>
        <w:jc w:val="center"/>
        <w:rPr>
          <w:smallCaps/>
          <w:szCs w:val="17"/>
        </w:rPr>
      </w:pPr>
      <w:r w:rsidRPr="00206421">
        <w:rPr>
          <w:smallCaps/>
          <w:szCs w:val="17"/>
        </w:rPr>
        <w:t>Section 76</w:t>
      </w:r>
    </w:p>
    <w:p w14:paraId="21F18D41" w14:textId="77777777" w:rsidR="00206421" w:rsidRPr="00206421" w:rsidRDefault="00206421" w:rsidP="00206421">
      <w:pPr>
        <w:jc w:val="center"/>
        <w:rPr>
          <w:i/>
          <w:szCs w:val="17"/>
        </w:rPr>
      </w:pPr>
      <w:r w:rsidRPr="00206421">
        <w:rPr>
          <w:i/>
          <w:szCs w:val="17"/>
        </w:rPr>
        <w:t>Amendment to the Planning and Design Code</w:t>
      </w:r>
    </w:p>
    <w:p w14:paraId="4AC4CBA8" w14:textId="77777777" w:rsidR="00206421" w:rsidRPr="00206421" w:rsidRDefault="00206421" w:rsidP="00206421">
      <w:pPr>
        <w:rPr>
          <w:rFonts w:eastAsia="Times New Roman"/>
          <w:i/>
          <w:szCs w:val="17"/>
        </w:rPr>
      </w:pPr>
      <w:r w:rsidRPr="00206421">
        <w:rPr>
          <w:rFonts w:eastAsia="Times New Roman"/>
          <w:i/>
          <w:szCs w:val="17"/>
        </w:rPr>
        <w:t>Preamble</w:t>
      </w:r>
    </w:p>
    <w:p w14:paraId="7AC5CC16" w14:textId="77777777" w:rsidR="00206421" w:rsidRPr="00206421" w:rsidRDefault="00206421" w:rsidP="00206421">
      <w:pPr>
        <w:rPr>
          <w:rFonts w:eastAsia="Times New Roman"/>
          <w:szCs w:val="17"/>
        </w:rPr>
      </w:pPr>
      <w:r w:rsidRPr="00206421">
        <w:rPr>
          <w:rFonts w:eastAsia="Times New Roman"/>
          <w:szCs w:val="17"/>
          <w:lang w:val="en-GB"/>
        </w:rPr>
        <w:t xml:space="preserve">It is necessary to amend the Planning and Design Code (the Code) in operation </w:t>
      </w:r>
      <w:proofErr w:type="gramStart"/>
      <w:r w:rsidRPr="00206421">
        <w:rPr>
          <w:rFonts w:eastAsia="Times New Roman"/>
          <w:szCs w:val="17"/>
          <w:lang w:val="en-GB"/>
        </w:rPr>
        <w:t>at</w:t>
      </w:r>
      <w:proofErr w:type="gramEnd"/>
      <w:r w:rsidRPr="00206421">
        <w:rPr>
          <w:rFonts w:eastAsia="Times New Roman"/>
          <w:szCs w:val="17"/>
          <w:lang w:val="en-GB"/>
        </w:rPr>
        <w:t xml:space="preserve"> 7 December 2023 (Version 2023.18)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206421">
        <w:rPr>
          <w:rFonts w:eastAsia="Times New Roman"/>
          <w:szCs w:val="17"/>
          <w:lang w:val="en-GB"/>
        </w:rPr>
        <w:t>as a result of</w:t>
      </w:r>
      <w:proofErr w:type="gramEnd"/>
      <w:r w:rsidRPr="00206421">
        <w:rPr>
          <w:rFonts w:eastAsia="Times New Roman"/>
          <w:szCs w:val="17"/>
          <w:lang w:val="en-GB"/>
        </w:rPr>
        <w:t xml:space="preserve"> this amendment</w:t>
      </w:r>
      <w:r w:rsidRPr="00206421">
        <w:rPr>
          <w:rFonts w:eastAsia="Times New Roman"/>
          <w:szCs w:val="17"/>
        </w:rPr>
        <w:t xml:space="preserve">. </w:t>
      </w:r>
    </w:p>
    <w:p w14:paraId="113362F4" w14:textId="77777777" w:rsidR="00206421" w:rsidRPr="00206421" w:rsidRDefault="00206421" w:rsidP="002516AA">
      <w:pPr>
        <w:numPr>
          <w:ilvl w:val="0"/>
          <w:numId w:val="20"/>
        </w:numPr>
        <w:rPr>
          <w:szCs w:val="17"/>
        </w:rPr>
      </w:pPr>
      <w:r w:rsidRPr="00206421">
        <w:rPr>
          <w:szCs w:val="17"/>
        </w:rPr>
        <w:t xml:space="preserve">PURSUANT to section 76 of the </w:t>
      </w:r>
      <w:r w:rsidRPr="00206421">
        <w:rPr>
          <w:i/>
          <w:szCs w:val="17"/>
        </w:rPr>
        <w:t xml:space="preserve">Planning, </w:t>
      </w:r>
      <w:proofErr w:type="gramStart"/>
      <w:r w:rsidRPr="00206421">
        <w:rPr>
          <w:i/>
          <w:szCs w:val="17"/>
        </w:rPr>
        <w:t>Development</w:t>
      </w:r>
      <w:proofErr w:type="gramEnd"/>
      <w:r w:rsidRPr="00206421">
        <w:rPr>
          <w:i/>
          <w:szCs w:val="17"/>
        </w:rPr>
        <w:t xml:space="preserve"> and Infrastructure Act 2016 </w:t>
      </w:r>
      <w:r w:rsidRPr="00206421">
        <w:rPr>
          <w:szCs w:val="17"/>
        </w:rPr>
        <w:t>(the Act), I hereby amend the Code in order to make changes of form (without altering the effect of underlying policy), correct errors and make operational amendments as follows:</w:t>
      </w:r>
    </w:p>
    <w:p w14:paraId="7B67E0F6" w14:textId="77777777" w:rsidR="00206421" w:rsidRPr="00206421" w:rsidRDefault="00206421" w:rsidP="002516AA">
      <w:pPr>
        <w:numPr>
          <w:ilvl w:val="0"/>
          <w:numId w:val="16"/>
        </w:numPr>
        <w:ind w:right="-1"/>
        <w:jc w:val="left"/>
        <w:rPr>
          <w:szCs w:val="17"/>
        </w:rPr>
      </w:pPr>
      <w:r w:rsidRPr="00206421">
        <w:rPr>
          <w:bCs/>
          <w:szCs w:val="17"/>
        </w:rPr>
        <w:t>Undertake minor</w:t>
      </w:r>
      <w:r w:rsidRPr="00206421">
        <w:rPr>
          <w:szCs w:val="17"/>
        </w:rPr>
        <w:t xml:space="preserve"> alterations to the geometry of the spatial layers and data in the Code to maintain the current relationship between the parcel boundaries and Code data </w:t>
      </w:r>
      <w:proofErr w:type="gramStart"/>
      <w:r w:rsidRPr="00206421">
        <w:rPr>
          <w:szCs w:val="17"/>
        </w:rPr>
        <w:t>as a result of</w:t>
      </w:r>
      <w:proofErr w:type="gramEnd"/>
      <w:r w:rsidRPr="00206421">
        <w:rPr>
          <w:szCs w:val="17"/>
        </w:rPr>
        <w:t xml:space="preserve"> the following:</w:t>
      </w:r>
    </w:p>
    <w:p w14:paraId="5B2E31A8" w14:textId="77777777" w:rsidR="00206421" w:rsidRPr="00206421" w:rsidRDefault="00206421" w:rsidP="002516AA">
      <w:pPr>
        <w:numPr>
          <w:ilvl w:val="1"/>
          <w:numId w:val="19"/>
        </w:numPr>
        <w:ind w:right="-1"/>
        <w:jc w:val="left"/>
        <w:rPr>
          <w:szCs w:val="17"/>
        </w:rPr>
      </w:pPr>
      <w:r w:rsidRPr="00206421">
        <w:rPr>
          <w:szCs w:val="17"/>
        </w:rPr>
        <w:t>New plans of division deposited in the Land Titles Office between 29 November 2023 and 12 December 2023 affecting the following spatial and data layers in the Code:</w:t>
      </w:r>
    </w:p>
    <w:p w14:paraId="1633D047" w14:textId="77777777" w:rsidR="00206421" w:rsidRPr="00206421" w:rsidRDefault="00206421" w:rsidP="002516AA">
      <w:pPr>
        <w:numPr>
          <w:ilvl w:val="2"/>
          <w:numId w:val="17"/>
        </w:numPr>
        <w:spacing w:after="0"/>
        <w:ind w:left="2410" w:hanging="425"/>
        <w:contextualSpacing/>
        <w:rPr>
          <w:rFonts w:eastAsia="Times New Roman"/>
          <w:szCs w:val="17"/>
        </w:rPr>
      </w:pPr>
      <w:bookmarkStart w:id="23" w:name="_Hlk111023477"/>
      <w:r w:rsidRPr="00206421">
        <w:rPr>
          <w:rFonts w:eastAsia="Times New Roman"/>
          <w:szCs w:val="17"/>
        </w:rPr>
        <w:t>Zones and subzones</w:t>
      </w:r>
    </w:p>
    <w:p w14:paraId="5CC9E9E4" w14:textId="77777777" w:rsidR="00206421" w:rsidRPr="00206421" w:rsidRDefault="00206421" w:rsidP="002516AA">
      <w:pPr>
        <w:numPr>
          <w:ilvl w:val="2"/>
          <w:numId w:val="17"/>
        </w:numPr>
        <w:spacing w:after="0"/>
        <w:ind w:left="2410" w:hanging="425"/>
        <w:contextualSpacing/>
        <w:rPr>
          <w:rFonts w:eastAsia="Times New Roman"/>
          <w:szCs w:val="17"/>
        </w:rPr>
      </w:pPr>
      <w:r w:rsidRPr="00206421">
        <w:rPr>
          <w:rFonts w:eastAsia="Times New Roman"/>
          <w:szCs w:val="17"/>
        </w:rPr>
        <w:t>Technical and Numeric Variations</w:t>
      </w:r>
    </w:p>
    <w:p w14:paraId="491EAF36" w14:textId="77777777" w:rsidR="00206421" w:rsidRPr="00206421" w:rsidRDefault="00206421" w:rsidP="002516AA">
      <w:pPr>
        <w:numPr>
          <w:ilvl w:val="3"/>
          <w:numId w:val="18"/>
        </w:numPr>
        <w:spacing w:after="0"/>
        <w:rPr>
          <w:rFonts w:eastAsia="Times New Roman"/>
          <w:szCs w:val="17"/>
        </w:rPr>
      </w:pPr>
      <w:bookmarkStart w:id="24" w:name="_Hlk104814813"/>
      <w:r w:rsidRPr="00206421">
        <w:rPr>
          <w:rFonts w:eastAsia="Times New Roman"/>
          <w:szCs w:val="17"/>
        </w:rPr>
        <w:t>Building Heights (Levels)</w:t>
      </w:r>
    </w:p>
    <w:p w14:paraId="39348D39" w14:textId="77777777" w:rsidR="00206421" w:rsidRPr="00206421" w:rsidRDefault="00206421" w:rsidP="002516AA">
      <w:pPr>
        <w:numPr>
          <w:ilvl w:val="3"/>
          <w:numId w:val="18"/>
        </w:numPr>
        <w:spacing w:after="0"/>
        <w:rPr>
          <w:rFonts w:eastAsia="Times New Roman"/>
          <w:szCs w:val="17"/>
        </w:rPr>
      </w:pPr>
      <w:r w:rsidRPr="00206421">
        <w:rPr>
          <w:rFonts w:eastAsia="Times New Roman"/>
          <w:szCs w:val="17"/>
        </w:rPr>
        <w:t>Building Heights (Metres)</w:t>
      </w:r>
    </w:p>
    <w:p w14:paraId="301A9F0C" w14:textId="77777777" w:rsidR="00206421" w:rsidRPr="00206421" w:rsidRDefault="00206421" w:rsidP="002516AA">
      <w:pPr>
        <w:numPr>
          <w:ilvl w:val="3"/>
          <w:numId w:val="18"/>
        </w:numPr>
        <w:spacing w:after="0"/>
        <w:rPr>
          <w:rFonts w:eastAsia="Times New Roman"/>
          <w:szCs w:val="17"/>
        </w:rPr>
      </w:pPr>
      <w:r w:rsidRPr="00206421">
        <w:rPr>
          <w:rFonts w:eastAsia="Times New Roman"/>
          <w:szCs w:val="17"/>
        </w:rPr>
        <w:t>Concept Plan</w:t>
      </w:r>
    </w:p>
    <w:p w14:paraId="085452F3" w14:textId="77777777" w:rsidR="00206421" w:rsidRPr="00206421" w:rsidRDefault="00206421" w:rsidP="002516AA">
      <w:pPr>
        <w:numPr>
          <w:ilvl w:val="3"/>
          <w:numId w:val="18"/>
        </w:numPr>
        <w:spacing w:after="0"/>
        <w:rPr>
          <w:rFonts w:eastAsia="Times New Roman"/>
          <w:szCs w:val="17"/>
        </w:rPr>
      </w:pPr>
      <w:r w:rsidRPr="00206421">
        <w:rPr>
          <w:rFonts w:eastAsia="Times New Roman"/>
          <w:szCs w:val="17"/>
        </w:rPr>
        <w:t>Finished Ground and Floor Levels</w:t>
      </w:r>
    </w:p>
    <w:p w14:paraId="25FEE19C" w14:textId="77777777" w:rsidR="00206421" w:rsidRPr="00206421" w:rsidRDefault="00206421" w:rsidP="002516AA">
      <w:pPr>
        <w:numPr>
          <w:ilvl w:val="3"/>
          <w:numId w:val="18"/>
        </w:numPr>
        <w:spacing w:after="0"/>
        <w:rPr>
          <w:rFonts w:eastAsia="Times New Roman"/>
          <w:szCs w:val="17"/>
        </w:rPr>
      </w:pPr>
      <w:r w:rsidRPr="00206421">
        <w:rPr>
          <w:rFonts w:eastAsia="Times New Roman"/>
          <w:szCs w:val="17"/>
        </w:rPr>
        <w:lastRenderedPageBreak/>
        <w:t>Interface Height</w:t>
      </w:r>
    </w:p>
    <w:p w14:paraId="3E21F364" w14:textId="77777777" w:rsidR="00206421" w:rsidRPr="00206421" w:rsidRDefault="00206421" w:rsidP="002516AA">
      <w:pPr>
        <w:numPr>
          <w:ilvl w:val="3"/>
          <w:numId w:val="18"/>
        </w:numPr>
        <w:spacing w:after="0"/>
        <w:rPr>
          <w:rFonts w:eastAsia="Times New Roman"/>
          <w:szCs w:val="17"/>
        </w:rPr>
      </w:pPr>
      <w:r w:rsidRPr="00206421">
        <w:rPr>
          <w:rFonts w:eastAsia="Times New Roman"/>
          <w:szCs w:val="17"/>
        </w:rPr>
        <w:t>Minimum Frontage</w:t>
      </w:r>
    </w:p>
    <w:p w14:paraId="37831560" w14:textId="77777777" w:rsidR="00206421" w:rsidRPr="00206421" w:rsidRDefault="00206421" w:rsidP="002516AA">
      <w:pPr>
        <w:numPr>
          <w:ilvl w:val="3"/>
          <w:numId w:val="18"/>
        </w:numPr>
        <w:spacing w:after="0"/>
        <w:rPr>
          <w:rFonts w:eastAsia="Times New Roman"/>
          <w:szCs w:val="17"/>
        </w:rPr>
      </w:pPr>
      <w:r w:rsidRPr="00206421">
        <w:rPr>
          <w:rFonts w:eastAsia="Times New Roman"/>
          <w:szCs w:val="17"/>
        </w:rPr>
        <w:t>Minimum Site Area</w:t>
      </w:r>
    </w:p>
    <w:p w14:paraId="3AD7D9BE" w14:textId="77777777" w:rsidR="00206421" w:rsidRPr="00206421" w:rsidRDefault="00206421" w:rsidP="002516AA">
      <w:pPr>
        <w:numPr>
          <w:ilvl w:val="3"/>
          <w:numId w:val="18"/>
        </w:numPr>
        <w:spacing w:after="0"/>
        <w:rPr>
          <w:rFonts w:eastAsia="Times New Roman"/>
          <w:szCs w:val="17"/>
        </w:rPr>
      </w:pPr>
      <w:r w:rsidRPr="00206421">
        <w:rPr>
          <w:rFonts w:eastAsia="Times New Roman"/>
          <w:szCs w:val="17"/>
        </w:rPr>
        <w:t>Minimum Primary Street Setback</w:t>
      </w:r>
    </w:p>
    <w:p w14:paraId="05C92E03" w14:textId="77777777" w:rsidR="00206421" w:rsidRPr="00206421" w:rsidRDefault="00206421" w:rsidP="002516AA">
      <w:pPr>
        <w:numPr>
          <w:ilvl w:val="3"/>
          <w:numId w:val="18"/>
        </w:numPr>
        <w:spacing w:after="0"/>
        <w:rPr>
          <w:rFonts w:eastAsia="Times New Roman"/>
          <w:szCs w:val="17"/>
        </w:rPr>
      </w:pPr>
      <w:r w:rsidRPr="00206421">
        <w:rPr>
          <w:rFonts w:eastAsia="Times New Roman"/>
          <w:szCs w:val="17"/>
        </w:rPr>
        <w:t>Minimum Side Boundary Setback</w:t>
      </w:r>
    </w:p>
    <w:p w14:paraId="11F6D05B" w14:textId="77777777" w:rsidR="00206421" w:rsidRPr="00206421" w:rsidRDefault="00206421" w:rsidP="002516AA">
      <w:pPr>
        <w:numPr>
          <w:ilvl w:val="3"/>
          <w:numId w:val="18"/>
        </w:numPr>
        <w:rPr>
          <w:rFonts w:eastAsia="Times New Roman"/>
          <w:szCs w:val="17"/>
        </w:rPr>
      </w:pPr>
      <w:r w:rsidRPr="00206421">
        <w:rPr>
          <w:rFonts w:eastAsia="Times New Roman"/>
          <w:szCs w:val="17"/>
        </w:rPr>
        <w:t>Future Local Road Widening Setback</w:t>
      </w:r>
    </w:p>
    <w:bookmarkEnd w:id="24"/>
    <w:p w14:paraId="44A3ED6E" w14:textId="77777777" w:rsidR="00206421" w:rsidRPr="00206421" w:rsidRDefault="00206421" w:rsidP="002516AA">
      <w:pPr>
        <w:numPr>
          <w:ilvl w:val="2"/>
          <w:numId w:val="17"/>
        </w:numPr>
        <w:spacing w:after="0"/>
        <w:ind w:left="2410" w:hanging="425"/>
        <w:contextualSpacing/>
        <w:rPr>
          <w:rFonts w:eastAsia="Times New Roman"/>
          <w:szCs w:val="17"/>
        </w:rPr>
      </w:pPr>
      <w:r w:rsidRPr="00206421">
        <w:rPr>
          <w:rFonts w:eastAsia="Times New Roman"/>
          <w:szCs w:val="17"/>
        </w:rPr>
        <w:t>Overlays</w:t>
      </w:r>
      <w:bookmarkStart w:id="25" w:name="_Hlk104814853"/>
    </w:p>
    <w:bookmarkEnd w:id="23"/>
    <w:bookmarkEnd w:id="25"/>
    <w:p w14:paraId="5FD85B8B"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Affordable Housing</w:t>
      </w:r>
    </w:p>
    <w:p w14:paraId="0A3CC163"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Coastal Areas</w:t>
      </w:r>
    </w:p>
    <w:p w14:paraId="57D396EE"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Coastal Flooding</w:t>
      </w:r>
    </w:p>
    <w:p w14:paraId="6B52097E"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Defence Aviation Area</w:t>
      </w:r>
    </w:p>
    <w:p w14:paraId="4543093B"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Dwelling Excision</w:t>
      </w:r>
    </w:p>
    <w:p w14:paraId="37C5E9FC"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Future Road Widening</w:t>
      </w:r>
    </w:p>
    <w:p w14:paraId="3EAE4250"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Hazards (Bushfire - High Risk)</w:t>
      </w:r>
    </w:p>
    <w:p w14:paraId="3E32C1C4"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Hazards (Bushfire - Medium Risk)</w:t>
      </w:r>
    </w:p>
    <w:p w14:paraId="3C4059B7"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Hazards (Bushfire - General Risk)</w:t>
      </w:r>
    </w:p>
    <w:p w14:paraId="0BBE8F56"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Hazards (Bushfire - Urban Interface)</w:t>
      </w:r>
    </w:p>
    <w:p w14:paraId="288D7F28"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Hazards (Bushfire - Regional)</w:t>
      </w:r>
    </w:p>
    <w:p w14:paraId="5753DBC0"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Hazards (Bushfire - Outback)</w:t>
      </w:r>
    </w:p>
    <w:p w14:paraId="472233C2"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Heritage Adjacency</w:t>
      </w:r>
    </w:p>
    <w:p w14:paraId="06287F9C"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Limited Dwelling</w:t>
      </w:r>
    </w:p>
    <w:p w14:paraId="5AB426E3"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Limited Land Division</w:t>
      </w:r>
    </w:p>
    <w:p w14:paraId="4C44BA8A"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Local Heritage Place</w:t>
      </w:r>
    </w:p>
    <w:p w14:paraId="03B52571"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Noise and Air Emissions</w:t>
      </w:r>
    </w:p>
    <w:p w14:paraId="576A0357"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State Heritage Place</w:t>
      </w:r>
    </w:p>
    <w:p w14:paraId="190F0FA7"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Stormwater Management</w:t>
      </w:r>
    </w:p>
    <w:p w14:paraId="71D8347C" w14:textId="77777777" w:rsidR="00206421" w:rsidRPr="00206421" w:rsidRDefault="00206421" w:rsidP="002516AA">
      <w:pPr>
        <w:numPr>
          <w:ilvl w:val="3"/>
          <w:numId w:val="18"/>
        </w:numPr>
        <w:contextualSpacing/>
        <w:rPr>
          <w:rFonts w:eastAsia="Times New Roman"/>
          <w:szCs w:val="17"/>
        </w:rPr>
      </w:pPr>
      <w:r w:rsidRPr="00206421">
        <w:rPr>
          <w:rFonts w:eastAsia="Times New Roman"/>
          <w:szCs w:val="17"/>
        </w:rPr>
        <w:t>Urban Tree Canopy</w:t>
      </w:r>
    </w:p>
    <w:p w14:paraId="0E626971" w14:textId="77777777" w:rsidR="00206421" w:rsidRPr="00206421" w:rsidRDefault="00206421" w:rsidP="002516AA">
      <w:pPr>
        <w:numPr>
          <w:ilvl w:val="0"/>
          <w:numId w:val="16"/>
        </w:numPr>
        <w:ind w:right="-1"/>
        <w:jc w:val="left"/>
        <w:rPr>
          <w:bCs/>
          <w:szCs w:val="17"/>
        </w:rPr>
      </w:pPr>
      <w:r w:rsidRPr="00206421">
        <w:rPr>
          <w:bCs/>
          <w:szCs w:val="17"/>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7073D935" w14:textId="77777777" w:rsidR="00206421" w:rsidRPr="00206421" w:rsidRDefault="00206421" w:rsidP="002516AA">
      <w:pPr>
        <w:numPr>
          <w:ilvl w:val="0"/>
          <w:numId w:val="20"/>
        </w:numPr>
        <w:rPr>
          <w:bCs/>
          <w:szCs w:val="17"/>
        </w:rPr>
      </w:pPr>
      <w:r w:rsidRPr="00206421">
        <w:rPr>
          <w:szCs w:val="17"/>
        </w:rPr>
        <w:t>PURSUANT to section 76(5)(a) of the Act, I further specify that the amendments to the Code as described in this Notice will take effect upon the date those amendments are published on the SA planning portal.</w:t>
      </w:r>
    </w:p>
    <w:p w14:paraId="2760B932" w14:textId="77777777" w:rsidR="00206421" w:rsidRPr="00206421" w:rsidRDefault="00206421" w:rsidP="00206421">
      <w:pPr>
        <w:spacing w:after="0"/>
        <w:rPr>
          <w:rFonts w:eastAsia="Times New Roman"/>
          <w:szCs w:val="17"/>
        </w:rPr>
      </w:pPr>
      <w:r w:rsidRPr="00206421">
        <w:rPr>
          <w:rFonts w:eastAsia="Times New Roman"/>
          <w:szCs w:val="17"/>
        </w:rPr>
        <w:t>Dated: 14 December 2023</w:t>
      </w:r>
    </w:p>
    <w:p w14:paraId="44AD7F37" w14:textId="77777777" w:rsidR="00206421" w:rsidRPr="00206421" w:rsidRDefault="00206421" w:rsidP="00206421">
      <w:pPr>
        <w:spacing w:after="0"/>
        <w:jc w:val="right"/>
        <w:rPr>
          <w:rFonts w:eastAsia="Times New Roman"/>
          <w:smallCaps/>
          <w:szCs w:val="20"/>
        </w:rPr>
      </w:pPr>
      <w:r w:rsidRPr="00206421">
        <w:rPr>
          <w:rFonts w:eastAsia="Times New Roman"/>
          <w:smallCaps/>
          <w:noProof/>
          <w:szCs w:val="20"/>
        </w:rPr>
        <w:drawing>
          <wp:inline distT="0" distB="0" distL="0" distR="0" wp14:anchorId="40F18374" wp14:editId="0C4CD2FC">
            <wp:extent cx="3571875" cy="2009775"/>
            <wp:effectExtent l="0" t="0" r="0" b="0"/>
            <wp:docPr id="1142358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r w:rsidRPr="00206421">
        <w:rPr>
          <w:rFonts w:eastAsia="Times New Roman"/>
          <w:smallCaps/>
          <w:szCs w:val="20"/>
        </w:rPr>
        <w:t xml:space="preserve">Greg Van </w:t>
      </w:r>
      <w:proofErr w:type="spellStart"/>
      <w:r w:rsidRPr="00206421">
        <w:rPr>
          <w:rFonts w:eastAsia="Times New Roman"/>
          <w:smallCaps/>
          <w:szCs w:val="20"/>
        </w:rPr>
        <w:t>Gaans</w:t>
      </w:r>
      <w:proofErr w:type="spellEnd"/>
    </w:p>
    <w:p w14:paraId="4EF648D5" w14:textId="77777777" w:rsidR="00206421" w:rsidRPr="00206421" w:rsidRDefault="00206421" w:rsidP="00206421">
      <w:pPr>
        <w:spacing w:after="0"/>
        <w:jc w:val="right"/>
        <w:rPr>
          <w:rFonts w:eastAsia="Times New Roman"/>
          <w:szCs w:val="17"/>
        </w:rPr>
      </w:pPr>
      <w:r w:rsidRPr="00206421">
        <w:rPr>
          <w:rFonts w:eastAsia="Times New Roman"/>
          <w:szCs w:val="17"/>
        </w:rPr>
        <w:t>Director, Land and Built Environment,</w:t>
      </w:r>
    </w:p>
    <w:p w14:paraId="5954E3C7" w14:textId="77777777" w:rsidR="00206421" w:rsidRPr="00206421" w:rsidRDefault="00206421" w:rsidP="00206421">
      <w:pPr>
        <w:spacing w:after="0"/>
        <w:jc w:val="right"/>
        <w:rPr>
          <w:rFonts w:eastAsia="Times New Roman"/>
          <w:szCs w:val="17"/>
        </w:rPr>
      </w:pPr>
      <w:r w:rsidRPr="00206421">
        <w:rPr>
          <w:rFonts w:eastAsia="Times New Roman"/>
          <w:szCs w:val="17"/>
        </w:rPr>
        <w:t>Department for Trade and Investment</w:t>
      </w:r>
    </w:p>
    <w:p w14:paraId="28B31F50" w14:textId="77777777" w:rsidR="00206421" w:rsidRPr="00206421" w:rsidRDefault="00206421" w:rsidP="00206421">
      <w:pPr>
        <w:spacing w:after="0"/>
        <w:jc w:val="right"/>
        <w:rPr>
          <w:rFonts w:eastAsia="Times New Roman"/>
          <w:szCs w:val="17"/>
        </w:rPr>
      </w:pPr>
      <w:r w:rsidRPr="00206421">
        <w:rPr>
          <w:rFonts w:eastAsia="Times New Roman"/>
          <w:szCs w:val="17"/>
        </w:rPr>
        <w:t>Delegate of the Minister for Planning</w:t>
      </w:r>
    </w:p>
    <w:p w14:paraId="7AC5079E" w14:textId="77777777" w:rsidR="00206421" w:rsidRPr="00206421" w:rsidRDefault="00206421" w:rsidP="00206421">
      <w:pPr>
        <w:pBdr>
          <w:bottom w:val="single" w:sz="4" w:space="1" w:color="auto"/>
        </w:pBdr>
        <w:spacing w:after="0" w:line="52" w:lineRule="exact"/>
        <w:jc w:val="center"/>
        <w:rPr>
          <w:rFonts w:eastAsia="Times New Roman"/>
          <w:szCs w:val="17"/>
        </w:rPr>
      </w:pPr>
    </w:p>
    <w:p w14:paraId="73C22424" w14:textId="77777777" w:rsidR="00206421" w:rsidRPr="00206421" w:rsidRDefault="00206421" w:rsidP="00206421">
      <w:pPr>
        <w:pBdr>
          <w:top w:val="single" w:sz="4" w:space="1" w:color="auto"/>
        </w:pBdr>
        <w:spacing w:before="34" w:after="0" w:line="14" w:lineRule="exact"/>
        <w:jc w:val="center"/>
        <w:rPr>
          <w:rFonts w:eastAsia="Times New Roman"/>
          <w:szCs w:val="17"/>
        </w:rPr>
      </w:pPr>
    </w:p>
    <w:p w14:paraId="2BFB2F28" w14:textId="77777777" w:rsidR="00206421" w:rsidRDefault="00206421" w:rsidP="00CA5C72">
      <w:pPr>
        <w:spacing w:after="0"/>
        <w:rPr>
          <w:szCs w:val="17"/>
        </w:rPr>
      </w:pPr>
    </w:p>
    <w:p w14:paraId="1FDB96E1" w14:textId="77777777" w:rsidR="00206421" w:rsidRPr="00206421" w:rsidRDefault="00206421" w:rsidP="001F3754">
      <w:pPr>
        <w:pStyle w:val="Heading2"/>
      </w:pPr>
      <w:bookmarkStart w:id="26" w:name="_Toc154050432"/>
      <w:r w:rsidRPr="00206421">
        <w:t>Primary Industry Funding Schemes Act 1998</w:t>
      </w:r>
      <w:bookmarkEnd w:id="26"/>
    </w:p>
    <w:p w14:paraId="46380A8F" w14:textId="77777777" w:rsidR="00206421" w:rsidRPr="00206421" w:rsidRDefault="00206421" w:rsidP="00206421">
      <w:pPr>
        <w:jc w:val="center"/>
        <w:rPr>
          <w:i/>
          <w:szCs w:val="17"/>
        </w:rPr>
      </w:pPr>
      <w:r w:rsidRPr="00206421">
        <w:rPr>
          <w:i/>
          <w:szCs w:val="17"/>
        </w:rPr>
        <w:t>Ministerial Notices</w:t>
      </w:r>
    </w:p>
    <w:p w14:paraId="6EF9DB1A" w14:textId="77777777" w:rsidR="00206421" w:rsidRPr="00206421" w:rsidRDefault="00206421" w:rsidP="00206421">
      <w:pPr>
        <w:jc w:val="center"/>
        <w:rPr>
          <w:b/>
          <w:bCs/>
          <w:i/>
          <w:szCs w:val="17"/>
        </w:rPr>
      </w:pPr>
      <w:r w:rsidRPr="00206421">
        <w:rPr>
          <w:b/>
          <w:bCs/>
          <w:i/>
          <w:szCs w:val="17"/>
        </w:rPr>
        <w:t>Adelaide Hills Wine Industry Fund</w:t>
      </w:r>
    </w:p>
    <w:p w14:paraId="02575568" w14:textId="77777777" w:rsidR="00206421" w:rsidRPr="00206421" w:rsidRDefault="00206421" w:rsidP="00206421">
      <w:pPr>
        <w:rPr>
          <w:rFonts w:eastAsia="Times New Roman"/>
          <w:bCs/>
          <w:szCs w:val="17"/>
        </w:rPr>
      </w:pPr>
      <w:r w:rsidRPr="00206421">
        <w:rPr>
          <w:rFonts w:eastAsia="Times New Roman"/>
          <w:iCs/>
          <w:szCs w:val="17"/>
        </w:rPr>
        <w:t xml:space="preserve">Pursuant to regulation 5(1a) of the </w:t>
      </w:r>
      <w:r w:rsidRPr="00206421">
        <w:rPr>
          <w:rFonts w:eastAsia="Times New Roman"/>
          <w:i/>
          <w:szCs w:val="17"/>
        </w:rPr>
        <w:t>Primary Industry Funding Schemes (Adelaide Hills Wine Industry Fund) Regulations 2017,</w:t>
      </w:r>
      <w:r w:rsidRPr="00206421">
        <w:rPr>
          <w:rFonts w:eastAsia="Times New Roman"/>
          <w:iCs/>
          <w:szCs w:val="17"/>
        </w:rPr>
        <w:t xml:space="preserve"> under the </w:t>
      </w:r>
      <w:r w:rsidRPr="00206421">
        <w:rPr>
          <w:rFonts w:eastAsia="Times New Roman"/>
          <w:i/>
          <w:iCs/>
          <w:szCs w:val="17"/>
        </w:rPr>
        <w:t xml:space="preserve">Primary Industry Funding Schemes Act </w:t>
      </w:r>
      <w:proofErr w:type="gramStart"/>
      <w:r w:rsidRPr="00206421">
        <w:rPr>
          <w:rFonts w:eastAsia="Times New Roman"/>
          <w:i/>
          <w:iCs/>
          <w:szCs w:val="17"/>
        </w:rPr>
        <w:t xml:space="preserve">1998, </w:t>
      </w:r>
      <w:r w:rsidRPr="00206421">
        <w:rPr>
          <w:rFonts w:eastAsia="Times New Roman"/>
          <w:i/>
          <w:strike/>
          <w:szCs w:val="17"/>
        </w:rPr>
        <w:t xml:space="preserve"> </w:t>
      </w:r>
      <w:r w:rsidRPr="00206421">
        <w:rPr>
          <w:rFonts w:eastAsia="Times New Roman"/>
          <w:iCs/>
          <w:szCs w:val="17"/>
        </w:rPr>
        <w:t>the</w:t>
      </w:r>
      <w:proofErr w:type="gramEnd"/>
      <w:r w:rsidRPr="00206421">
        <w:rPr>
          <w:rFonts w:eastAsia="Times New Roman"/>
          <w:iCs/>
          <w:szCs w:val="17"/>
        </w:rPr>
        <w:t xml:space="preserve"> following contributions are payable to the Minister for payment into the </w:t>
      </w:r>
      <w:r w:rsidRPr="00206421">
        <w:rPr>
          <w:rFonts w:eastAsia="Times New Roman"/>
          <w:i/>
          <w:szCs w:val="17"/>
        </w:rPr>
        <w:t>Adelaide Hills Wine Industry Fund</w:t>
      </w:r>
      <w:r w:rsidRPr="00206421">
        <w:rPr>
          <w:rFonts w:eastAsia="Times New Roman"/>
          <w:szCs w:val="17"/>
        </w:rPr>
        <w:t xml:space="preserve"> for Adelaide Hills grapes delivered to an Adelaide Hills grapes winemaker:</w:t>
      </w:r>
    </w:p>
    <w:p w14:paraId="6B742C0E" w14:textId="77777777" w:rsidR="00206421" w:rsidRPr="00206421" w:rsidRDefault="00206421" w:rsidP="002516AA">
      <w:pPr>
        <w:numPr>
          <w:ilvl w:val="0"/>
          <w:numId w:val="24"/>
        </w:numPr>
        <w:ind w:left="426" w:hanging="284"/>
        <w:rPr>
          <w:iCs/>
          <w:szCs w:val="17"/>
        </w:rPr>
      </w:pPr>
      <w:r w:rsidRPr="00206421">
        <w:rPr>
          <w:iCs/>
          <w:szCs w:val="17"/>
        </w:rPr>
        <w:t>For the purposes of regulation 5(1</w:t>
      </w:r>
      <w:proofErr w:type="gramStart"/>
      <w:r w:rsidRPr="00206421">
        <w:rPr>
          <w:iCs/>
          <w:szCs w:val="17"/>
        </w:rPr>
        <w:t>a)(</w:t>
      </w:r>
      <w:proofErr w:type="gramEnd"/>
      <w:r w:rsidRPr="00206421">
        <w:rPr>
          <w:iCs/>
          <w:szCs w:val="17"/>
        </w:rPr>
        <w:t>a)(</w:t>
      </w:r>
      <w:proofErr w:type="spellStart"/>
      <w:r w:rsidRPr="00206421">
        <w:rPr>
          <w:iCs/>
          <w:szCs w:val="17"/>
        </w:rPr>
        <w:t>i</w:t>
      </w:r>
      <w:proofErr w:type="spellEnd"/>
      <w:r w:rsidRPr="00206421">
        <w:rPr>
          <w:iCs/>
          <w:szCs w:val="17"/>
        </w:rPr>
        <w:t>), in the case of grapes grown by a person other than an Adelaide Hills grapes winemaker, the grower of the grapes must contribute the amount fixed, as follows:</w:t>
      </w:r>
    </w:p>
    <w:p w14:paraId="62CAF48C" w14:textId="77777777" w:rsidR="00206421" w:rsidRPr="00206421" w:rsidRDefault="00206421" w:rsidP="002516AA">
      <w:pPr>
        <w:numPr>
          <w:ilvl w:val="0"/>
          <w:numId w:val="21"/>
        </w:numPr>
        <w:spacing w:after="0"/>
        <w:ind w:left="993" w:hanging="284"/>
        <w:rPr>
          <w:bCs/>
          <w:iCs/>
          <w:szCs w:val="17"/>
        </w:rPr>
      </w:pPr>
      <w:r w:rsidRPr="00206421">
        <w:rPr>
          <w:szCs w:val="17"/>
        </w:rPr>
        <w:t xml:space="preserve">$7.80 </w:t>
      </w:r>
      <w:r w:rsidRPr="00206421">
        <w:rPr>
          <w:bCs/>
          <w:iCs/>
          <w:szCs w:val="17"/>
        </w:rPr>
        <w:t xml:space="preserve">for </w:t>
      </w:r>
      <w:r w:rsidRPr="00206421">
        <w:rPr>
          <w:iCs/>
          <w:szCs w:val="17"/>
        </w:rPr>
        <w:t xml:space="preserve">each tonne of grapes </w:t>
      </w:r>
      <w:r w:rsidRPr="00206421">
        <w:rPr>
          <w:szCs w:val="17"/>
        </w:rPr>
        <w:t xml:space="preserve">delivered during </w:t>
      </w:r>
      <w:r w:rsidRPr="00206421">
        <w:rPr>
          <w:bCs/>
          <w:iCs/>
          <w:szCs w:val="17"/>
        </w:rPr>
        <w:t xml:space="preserve">the prescribed period commencing on 1 June </w:t>
      </w:r>
      <w:proofErr w:type="gramStart"/>
      <w:r w:rsidRPr="00206421">
        <w:rPr>
          <w:bCs/>
          <w:iCs/>
          <w:szCs w:val="17"/>
        </w:rPr>
        <w:t>2024</w:t>
      </w:r>
      <w:r w:rsidRPr="00206421">
        <w:rPr>
          <w:szCs w:val="17"/>
        </w:rPr>
        <w:t>;</w:t>
      </w:r>
      <w:proofErr w:type="gramEnd"/>
    </w:p>
    <w:p w14:paraId="1F147926" w14:textId="77777777" w:rsidR="00206421" w:rsidRPr="00206421" w:rsidRDefault="00206421" w:rsidP="002516AA">
      <w:pPr>
        <w:numPr>
          <w:ilvl w:val="0"/>
          <w:numId w:val="21"/>
        </w:numPr>
        <w:spacing w:after="0"/>
        <w:ind w:left="993" w:hanging="284"/>
        <w:rPr>
          <w:bCs/>
          <w:iCs/>
          <w:szCs w:val="17"/>
        </w:rPr>
      </w:pPr>
      <w:r w:rsidRPr="00206421">
        <w:rPr>
          <w:bCs/>
          <w:iCs/>
          <w:szCs w:val="17"/>
        </w:rPr>
        <w:t xml:space="preserve">$7.95 for </w:t>
      </w:r>
      <w:r w:rsidRPr="00206421">
        <w:rPr>
          <w:iCs/>
          <w:szCs w:val="17"/>
        </w:rPr>
        <w:t xml:space="preserve">each tonne of grapes </w:t>
      </w:r>
      <w:r w:rsidRPr="00206421">
        <w:rPr>
          <w:szCs w:val="17"/>
        </w:rPr>
        <w:t xml:space="preserve">delivered during </w:t>
      </w:r>
      <w:r w:rsidRPr="00206421">
        <w:rPr>
          <w:bCs/>
          <w:iCs/>
          <w:szCs w:val="17"/>
        </w:rPr>
        <w:t>the prescribed period commencing on 1 June 2025.</w:t>
      </w:r>
    </w:p>
    <w:p w14:paraId="6F787BEC" w14:textId="77777777" w:rsidR="00206421" w:rsidRPr="00206421" w:rsidRDefault="00206421" w:rsidP="002516AA">
      <w:pPr>
        <w:numPr>
          <w:ilvl w:val="0"/>
          <w:numId w:val="21"/>
        </w:numPr>
        <w:ind w:left="993" w:hanging="284"/>
        <w:rPr>
          <w:bCs/>
          <w:iCs/>
          <w:szCs w:val="17"/>
        </w:rPr>
      </w:pPr>
      <w:r w:rsidRPr="00206421">
        <w:rPr>
          <w:bCs/>
          <w:iCs/>
          <w:szCs w:val="17"/>
        </w:rPr>
        <w:t xml:space="preserve">$8.10 for </w:t>
      </w:r>
      <w:r w:rsidRPr="00206421">
        <w:rPr>
          <w:iCs/>
          <w:szCs w:val="17"/>
        </w:rPr>
        <w:t xml:space="preserve">each tonne of grapes </w:t>
      </w:r>
      <w:r w:rsidRPr="00206421">
        <w:rPr>
          <w:szCs w:val="17"/>
        </w:rPr>
        <w:t xml:space="preserve">delivered during a prescribed period </w:t>
      </w:r>
      <w:r w:rsidRPr="00206421">
        <w:rPr>
          <w:bCs/>
          <w:iCs/>
          <w:szCs w:val="17"/>
        </w:rPr>
        <w:t>commencing on or after 1 June 2026.</w:t>
      </w:r>
    </w:p>
    <w:p w14:paraId="7C36F3C2" w14:textId="77777777" w:rsidR="00206421" w:rsidRPr="00206421" w:rsidRDefault="00206421" w:rsidP="002516AA">
      <w:pPr>
        <w:numPr>
          <w:ilvl w:val="0"/>
          <w:numId w:val="24"/>
        </w:numPr>
        <w:ind w:left="426" w:hanging="284"/>
        <w:rPr>
          <w:iCs/>
          <w:szCs w:val="17"/>
        </w:rPr>
      </w:pPr>
      <w:r w:rsidRPr="00206421">
        <w:rPr>
          <w:iCs/>
          <w:szCs w:val="17"/>
        </w:rPr>
        <w:t>For the purposes of regulation 5(1</w:t>
      </w:r>
      <w:proofErr w:type="gramStart"/>
      <w:r w:rsidRPr="00206421">
        <w:rPr>
          <w:iCs/>
          <w:szCs w:val="17"/>
        </w:rPr>
        <w:t>a)(</w:t>
      </w:r>
      <w:proofErr w:type="gramEnd"/>
      <w:r w:rsidRPr="00206421">
        <w:rPr>
          <w:iCs/>
          <w:szCs w:val="17"/>
        </w:rPr>
        <w:t>a)(ii), in the case of grapes grown by a person other than an Adelaide Hills grapes winemaker, the winemaker must contribute the amount fixed, as follows:</w:t>
      </w:r>
    </w:p>
    <w:p w14:paraId="63325063" w14:textId="77777777" w:rsidR="00206421" w:rsidRPr="00206421" w:rsidRDefault="00206421" w:rsidP="002516AA">
      <w:pPr>
        <w:numPr>
          <w:ilvl w:val="0"/>
          <w:numId w:val="22"/>
        </w:numPr>
        <w:spacing w:after="0"/>
        <w:ind w:left="993" w:hanging="284"/>
        <w:rPr>
          <w:szCs w:val="17"/>
        </w:rPr>
      </w:pPr>
      <w:r w:rsidRPr="00206421">
        <w:rPr>
          <w:szCs w:val="17"/>
        </w:rPr>
        <w:t xml:space="preserve">$7.80 </w:t>
      </w:r>
      <w:r w:rsidRPr="00206421">
        <w:rPr>
          <w:bCs/>
          <w:iCs/>
          <w:szCs w:val="17"/>
        </w:rPr>
        <w:t>for</w:t>
      </w:r>
      <w:r w:rsidRPr="00206421">
        <w:rPr>
          <w:szCs w:val="17"/>
        </w:rPr>
        <w:t xml:space="preserve"> </w:t>
      </w:r>
      <w:r w:rsidRPr="00206421">
        <w:rPr>
          <w:iCs/>
          <w:szCs w:val="17"/>
        </w:rPr>
        <w:t xml:space="preserve">each tonne of grapes </w:t>
      </w:r>
      <w:r w:rsidRPr="00206421">
        <w:rPr>
          <w:szCs w:val="17"/>
        </w:rPr>
        <w:t xml:space="preserve">delivered during the prescribed period commencing on 1 June </w:t>
      </w:r>
      <w:proofErr w:type="gramStart"/>
      <w:r w:rsidRPr="00206421">
        <w:rPr>
          <w:szCs w:val="17"/>
        </w:rPr>
        <w:t>2024;</w:t>
      </w:r>
      <w:proofErr w:type="gramEnd"/>
    </w:p>
    <w:p w14:paraId="1C42C9FF" w14:textId="77777777" w:rsidR="00206421" w:rsidRPr="00206421" w:rsidRDefault="00206421" w:rsidP="002516AA">
      <w:pPr>
        <w:numPr>
          <w:ilvl w:val="0"/>
          <w:numId w:val="22"/>
        </w:numPr>
        <w:spacing w:after="0"/>
        <w:ind w:left="993" w:hanging="284"/>
        <w:rPr>
          <w:bCs/>
          <w:iCs/>
          <w:szCs w:val="17"/>
        </w:rPr>
      </w:pPr>
      <w:r w:rsidRPr="00206421">
        <w:rPr>
          <w:bCs/>
          <w:iCs/>
          <w:szCs w:val="17"/>
        </w:rPr>
        <w:t xml:space="preserve">$7.95 for </w:t>
      </w:r>
      <w:r w:rsidRPr="00206421">
        <w:rPr>
          <w:iCs/>
          <w:szCs w:val="17"/>
        </w:rPr>
        <w:t xml:space="preserve">each tonne of grapes </w:t>
      </w:r>
      <w:r w:rsidRPr="00206421">
        <w:rPr>
          <w:szCs w:val="17"/>
        </w:rPr>
        <w:t xml:space="preserve">delivered during </w:t>
      </w:r>
      <w:r w:rsidRPr="00206421">
        <w:rPr>
          <w:bCs/>
          <w:iCs/>
          <w:szCs w:val="17"/>
        </w:rPr>
        <w:t>the prescribed period commencing on 1 June 2025.</w:t>
      </w:r>
    </w:p>
    <w:p w14:paraId="494C01EB" w14:textId="77777777" w:rsidR="00206421" w:rsidRPr="00206421" w:rsidRDefault="00206421" w:rsidP="002516AA">
      <w:pPr>
        <w:numPr>
          <w:ilvl w:val="0"/>
          <w:numId w:val="22"/>
        </w:numPr>
        <w:ind w:left="993" w:hanging="284"/>
        <w:rPr>
          <w:bCs/>
          <w:iCs/>
          <w:szCs w:val="17"/>
        </w:rPr>
      </w:pPr>
      <w:r w:rsidRPr="00206421">
        <w:rPr>
          <w:bCs/>
          <w:iCs/>
          <w:szCs w:val="17"/>
        </w:rPr>
        <w:t xml:space="preserve">$8.10 for </w:t>
      </w:r>
      <w:r w:rsidRPr="00206421">
        <w:rPr>
          <w:iCs/>
          <w:szCs w:val="17"/>
        </w:rPr>
        <w:t xml:space="preserve">each tonne of grapes </w:t>
      </w:r>
      <w:r w:rsidRPr="00206421">
        <w:rPr>
          <w:szCs w:val="17"/>
        </w:rPr>
        <w:t xml:space="preserve">delivered during a prescribed period </w:t>
      </w:r>
      <w:r w:rsidRPr="00206421">
        <w:rPr>
          <w:bCs/>
          <w:iCs/>
          <w:szCs w:val="17"/>
        </w:rPr>
        <w:t>commencing on or after 1 June 2026.</w:t>
      </w:r>
    </w:p>
    <w:p w14:paraId="03F27CC0" w14:textId="77777777" w:rsidR="00206421" w:rsidRPr="00206421" w:rsidRDefault="00206421" w:rsidP="002516AA">
      <w:pPr>
        <w:numPr>
          <w:ilvl w:val="0"/>
          <w:numId w:val="24"/>
        </w:numPr>
        <w:ind w:left="426" w:hanging="284"/>
        <w:rPr>
          <w:iCs/>
          <w:szCs w:val="17"/>
        </w:rPr>
      </w:pPr>
      <w:r w:rsidRPr="00206421">
        <w:rPr>
          <w:iCs/>
          <w:szCs w:val="17"/>
        </w:rPr>
        <w:t>For the purposes of regulation 5(1</w:t>
      </w:r>
      <w:proofErr w:type="gramStart"/>
      <w:r w:rsidRPr="00206421">
        <w:rPr>
          <w:iCs/>
          <w:szCs w:val="17"/>
        </w:rPr>
        <w:t>a)(</w:t>
      </w:r>
      <w:proofErr w:type="gramEnd"/>
      <w:r w:rsidRPr="00206421">
        <w:rPr>
          <w:iCs/>
          <w:szCs w:val="17"/>
        </w:rPr>
        <w:t>b), in the case of grapes grown by an Adelaide Hills grapes winemaker, the winemaker must contribute the amount fixed, as follows:</w:t>
      </w:r>
    </w:p>
    <w:p w14:paraId="08A88634" w14:textId="77777777" w:rsidR="00206421" w:rsidRPr="00206421" w:rsidRDefault="00206421" w:rsidP="002516AA">
      <w:pPr>
        <w:numPr>
          <w:ilvl w:val="0"/>
          <w:numId w:val="23"/>
        </w:numPr>
        <w:spacing w:after="0"/>
        <w:ind w:left="993" w:hanging="284"/>
        <w:rPr>
          <w:szCs w:val="17"/>
        </w:rPr>
      </w:pPr>
      <w:r w:rsidRPr="00206421">
        <w:rPr>
          <w:szCs w:val="17"/>
        </w:rPr>
        <w:t xml:space="preserve">$15.60 </w:t>
      </w:r>
      <w:r w:rsidRPr="00206421">
        <w:rPr>
          <w:bCs/>
          <w:iCs/>
          <w:szCs w:val="17"/>
        </w:rPr>
        <w:t xml:space="preserve">for </w:t>
      </w:r>
      <w:r w:rsidRPr="00206421">
        <w:rPr>
          <w:iCs/>
          <w:szCs w:val="17"/>
        </w:rPr>
        <w:t xml:space="preserve">each tonne of grapes </w:t>
      </w:r>
      <w:r w:rsidRPr="00206421">
        <w:rPr>
          <w:szCs w:val="17"/>
        </w:rPr>
        <w:t xml:space="preserve">delivered during the prescribed period commencing on 1 June </w:t>
      </w:r>
      <w:proofErr w:type="gramStart"/>
      <w:r w:rsidRPr="00206421">
        <w:rPr>
          <w:szCs w:val="17"/>
        </w:rPr>
        <w:t>2024;</w:t>
      </w:r>
      <w:proofErr w:type="gramEnd"/>
    </w:p>
    <w:p w14:paraId="44313210" w14:textId="77777777" w:rsidR="00206421" w:rsidRPr="00206421" w:rsidRDefault="00206421" w:rsidP="002516AA">
      <w:pPr>
        <w:numPr>
          <w:ilvl w:val="0"/>
          <w:numId w:val="23"/>
        </w:numPr>
        <w:spacing w:after="0"/>
        <w:ind w:left="993" w:hanging="284"/>
        <w:rPr>
          <w:szCs w:val="17"/>
        </w:rPr>
      </w:pPr>
      <w:r w:rsidRPr="00206421">
        <w:rPr>
          <w:szCs w:val="17"/>
        </w:rPr>
        <w:t xml:space="preserve">$15.90 </w:t>
      </w:r>
      <w:r w:rsidRPr="00206421">
        <w:rPr>
          <w:bCs/>
          <w:iCs/>
          <w:szCs w:val="17"/>
        </w:rPr>
        <w:t>for</w:t>
      </w:r>
      <w:r w:rsidRPr="00206421">
        <w:rPr>
          <w:szCs w:val="17"/>
        </w:rPr>
        <w:t xml:space="preserve"> </w:t>
      </w:r>
      <w:r w:rsidRPr="00206421">
        <w:rPr>
          <w:iCs/>
          <w:szCs w:val="17"/>
        </w:rPr>
        <w:t xml:space="preserve">each tonne of grapes </w:t>
      </w:r>
      <w:r w:rsidRPr="00206421">
        <w:rPr>
          <w:szCs w:val="17"/>
        </w:rPr>
        <w:t>delivered during the prescribed period commencing on 1 June 2025.</w:t>
      </w:r>
    </w:p>
    <w:p w14:paraId="2E5A59FE" w14:textId="77777777" w:rsidR="00206421" w:rsidRPr="00206421" w:rsidRDefault="00206421" w:rsidP="002516AA">
      <w:pPr>
        <w:numPr>
          <w:ilvl w:val="0"/>
          <w:numId w:val="23"/>
        </w:numPr>
        <w:ind w:left="993" w:hanging="284"/>
        <w:rPr>
          <w:szCs w:val="17"/>
        </w:rPr>
      </w:pPr>
      <w:r w:rsidRPr="00206421">
        <w:rPr>
          <w:szCs w:val="17"/>
        </w:rPr>
        <w:t xml:space="preserve">$16.20 </w:t>
      </w:r>
      <w:r w:rsidRPr="00206421">
        <w:rPr>
          <w:bCs/>
          <w:iCs/>
          <w:szCs w:val="17"/>
        </w:rPr>
        <w:t>for</w:t>
      </w:r>
      <w:r w:rsidRPr="00206421">
        <w:rPr>
          <w:szCs w:val="17"/>
        </w:rPr>
        <w:t xml:space="preserve"> </w:t>
      </w:r>
      <w:r w:rsidRPr="00206421">
        <w:rPr>
          <w:iCs/>
          <w:szCs w:val="17"/>
        </w:rPr>
        <w:t xml:space="preserve">each tonne of grapes </w:t>
      </w:r>
      <w:r w:rsidRPr="00206421">
        <w:rPr>
          <w:szCs w:val="17"/>
        </w:rPr>
        <w:t>delivered during a prescribed period commencing on or after 1 June 2026.</w:t>
      </w:r>
    </w:p>
    <w:p w14:paraId="5B3B385E" w14:textId="77777777" w:rsidR="00206421" w:rsidRPr="00206421" w:rsidRDefault="00206421" w:rsidP="00206421">
      <w:pPr>
        <w:spacing w:before="120"/>
        <w:jc w:val="center"/>
        <w:rPr>
          <w:b/>
          <w:bCs/>
          <w:i/>
          <w:szCs w:val="17"/>
        </w:rPr>
      </w:pPr>
      <w:r w:rsidRPr="00206421">
        <w:rPr>
          <w:b/>
          <w:bCs/>
          <w:i/>
          <w:szCs w:val="17"/>
        </w:rPr>
        <w:t>Barossa Wine Industry Fund</w:t>
      </w:r>
    </w:p>
    <w:p w14:paraId="09EE58DA" w14:textId="77777777" w:rsidR="00206421" w:rsidRPr="00206421" w:rsidRDefault="00206421" w:rsidP="00206421">
      <w:pPr>
        <w:rPr>
          <w:rFonts w:eastAsia="Times New Roman"/>
          <w:szCs w:val="17"/>
        </w:rPr>
      </w:pPr>
      <w:r w:rsidRPr="00206421">
        <w:rPr>
          <w:rFonts w:eastAsia="Times New Roman"/>
          <w:iCs/>
          <w:szCs w:val="17"/>
        </w:rPr>
        <w:t xml:space="preserve">Pursuant </w:t>
      </w:r>
      <w:r w:rsidRPr="00206421">
        <w:rPr>
          <w:rFonts w:eastAsia="Times New Roman"/>
          <w:bCs/>
          <w:szCs w:val="17"/>
        </w:rPr>
        <w:t>to regulation 5 of the</w:t>
      </w:r>
      <w:r w:rsidRPr="00206421">
        <w:rPr>
          <w:rFonts w:eastAsia="Times New Roman"/>
          <w:b/>
          <w:szCs w:val="17"/>
        </w:rPr>
        <w:t xml:space="preserve"> </w:t>
      </w:r>
      <w:r w:rsidRPr="00206421">
        <w:rPr>
          <w:rFonts w:eastAsia="Times New Roman"/>
          <w:i/>
          <w:szCs w:val="17"/>
        </w:rPr>
        <w:t>Primary Industry Funding Schemes (Barossa Wine Industry Fund) Regulations 2021,</w:t>
      </w:r>
      <w:r w:rsidRPr="00206421">
        <w:rPr>
          <w:rFonts w:eastAsia="Times New Roman"/>
          <w:iCs/>
          <w:szCs w:val="17"/>
        </w:rPr>
        <w:t xml:space="preserve"> under the </w:t>
      </w:r>
      <w:r w:rsidRPr="00206421">
        <w:rPr>
          <w:rFonts w:eastAsia="Times New Roman"/>
          <w:i/>
          <w:iCs/>
          <w:szCs w:val="17"/>
        </w:rPr>
        <w:t>Primary Industry Funding Schemes Act 1998,</w:t>
      </w:r>
      <w:r w:rsidRPr="00206421">
        <w:rPr>
          <w:rFonts w:eastAsia="Times New Roman"/>
          <w:i/>
          <w:szCs w:val="17"/>
        </w:rPr>
        <w:t xml:space="preserve"> </w:t>
      </w:r>
      <w:r w:rsidRPr="00206421">
        <w:rPr>
          <w:rFonts w:eastAsia="Times New Roman"/>
          <w:iCs/>
          <w:szCs w:val="17"/>
        </w:rPr>
        <w:t xml:space="preserve">the following contributions are payable to the Minister for payment into the </w:t>
      </w:r>
      <w:r w:rsidRPr="00206421">
        <w:rPr>
          <w:rFonts w:eastAsia="Times New Roman"/>
          <w:i/>
          <w:szCs w:val="17"/>
        </w:rPr>
        <w:t xml:space="preserve">Barossa Wine Industry Fund </w:t>
      </w:r>
      <w:r w:rsidRPr="00206421">
        <w:rPr>
          <w:rFonts w:eastAsia="Times New Roman"/>
          <w:szCs w:val="17"/>
        </w:rPr>
        <w:t>for Barossa grapes delivered to a Barossa winemaker:</w:t>
      </w:r>
    </w:p>
    <w:p w14:paraId="17D3497D" w14:textId="77777777" w:rsidR="00206421" w:rsidRPr="00206421" w:rsidRDefault="00206421" w:rsidP="002516AA">
      <w:pPr>
        <w:numPr>
          <w:ilvl w:val="0"/>
          <w:numId w:val="27"/>
        </w:numPr>
        <w:ind w:left="426" w:hanging="284"/>
        <w:rPr>
          <w:iCs/>
          <w:szCs w:val="17"/>
        </w:rPr>
      </w:pPr>
      <w:r w:rsidRPr="00206421">
        <w:rPr>
          <w:iCs/>
          <w:szCs w:val="17"/>
        </w:rPr>
        <w:t>For the purposes of regulation 5(1)(a)(</w:t>
      </w:r>
      <w:proofErr w:type="spellStart"/>
      <w:r w:rsidRPr="00206421">
        <w:rPr>
          <w:iCs/>
          <w:szCs w:val="17"/>
        </w:rPr>
        <w:t>i</w:t>
      </w:r>
      <w:proofErr w:type="spellEnd"/>
      <w:r w:rsidRPr="00206421">
        <w:rPr>
          <w:iCs/>
          <w:szCs w:val="17"/>
        </w:rPr>
        <w:t>) in the case of a Barossa winemaker who has a cellar door, winemaking facility or vineyard in the Barossa, the Barossa winemaker must contribute whichever of the following is the greater amount:</w:t>
      </w:r>
    </w:p>
    <w:p w14:paraId="1FB6ECEB" w14:textId="77777777" w:rsidR="00206421" w:rsidRPr="00206421" w:rsidRDefault="00206421" w:rsidP="002516AA">
      <w:pPr>
        <w:numPr>
          <w:ilvl w:val="0"/>
          <w:numId w:val="25"/>
        </w:numPr>
        <w:spacing w:after="0"/>
        <w:rPr>
          <w:iCs/>
          <w:szCs w:val="17"/>
        </w:rPr>
      </w:pPr>
      <w:r w:rsidRPr="00206421">
        <w:rPr>
          <w:szCs w:val="17"/>
        </w:rPr>
        <w:t xml:space="preserve">the amount fixed at $213 as the minimum contribution for a prescribed period commencing on or after 1 June </w:t>
      </w:r>
      <w:proofErr w:type="gramStart"/>
      <w:r w:rsidRPr="00206421">
        <w:rPr>
          <w:szCs w:val="17"/>
        </w:rPr>
        <w:t>2023;</w:t>
      </w:r>
      <w:proofErr w:type="gramEnd"/>
    </w:p>
    <w:p w14:paraId="47ABC92A" w14:textId="77777777" w:rsidR="00206421" w:rsidRPr="00206421" w:rsidRDefault="00206421" w:rsidP="002516AA">
      <w:pPr>
        <w:numPr>
          <w:ilvl w:val="0"/>
          <w:numId w:val="25"/>
        </w:numPr>
        <w:rPr>
          <w:iCs/>
          <w:szCs w:val="17"/>
        </w:rPr>
      </w:pPr>
      <w:r w:rsidRPr="00206421">
        <w:rPr>
          <w:szCs w:val="17"/>
        </w:rPr>
        <w:t xml:space="preserve">the amount fixed at </w:t>
      </w:r>
      <w:r w:rsidRPr="00206421">
        <w:rPr>
          <w:iCs/>
          <w:szCs w:val="17"/>
        </w:rPr>
        <w:t>$11.70 for each tonne of grapes delivered to the winemaker during</w:t>
      </w:r>
      <w:r w:rsidRPr="00206421">
        <w:rPr>
          <w:szCs w:val="17"/>
        </w:rPr>
        <w:t xml:space="preserve"> a </w:t>
      </w:r>
      <w:r w:rsidRPr="00206421">
        <w:rPr>
          <w:iCs/>
          <w:szCs w:val="17"/>
        </w:rPr>
        <w:t xml:space="preserve">prescribed period commencing on </w:t>
      </w:r>
      <w:r w:rsidRPr="00206421">
        <w:rPr>
          <w:szCs w:val="17"/>
        </w:rPr>
        <w:t>or after</w:t>
      </w:r>
      <w:r w:rsidRPr="00206421">
        <w:rPr>
          <w:iCs/>
          <w:szCs w:val="17"/>
        </w:rPr>
        <w:t xml:space="preserve"> </w:t>
      </w:r>
      <w:r w:rsidRPr="00206421">
        <w:rPr>
          <w:szCs w:val="17"/>
        </w:rPr>
        <w:t>1 June 2023</w:t>
      </w:r>
      <w:r w:rsidRPr="00206421">
        <w:rPr>
          <w:iCs/>
          <w:szCs w:val="17"/>
        </w:rPr>
        <w:t>.</w:t>
      </w:r>
    </w:p>
    <w:p w14:paraId="24512946" w14:textId="77777777" w:rsidR="00206421" w:rsidRPr="00206421" w:rsidRDefault="00206421" w:rsidP="002516AA">
      <w:pPr>
        <w:numPr>
          <w:ilvl w:val="0"/>
          <w:numId w:val="27"/>
        </w:numPr>
        <w:ind w:left="426" w:hanging="284"/>
        <w:rPr>
          <w:iCs/>
          <w:szCs w:val="17"/>
        </w:rPr>
      </w:pPr>
      <w:r w:rsidRPr="00206421">
        <w:rPr>
          <w:iCs/>
          <w:szCs w:val="17"/>
        </w:rPr>
        <w:t>For the purposes of regulation 5(1)(a)(ii), in the case of a Barossa winemaker who does not have a cellar door, winemaking facility or vineyard in the Barossa, the Barossa winemaker must contribute, whichever of the following is the greater amount:</w:t>
      </w:r>
    </w:p>
    <w:p w14:paraId="58A9342D" w14:textId="77777777" w:rsidR="00206421" w:rsidRPr="00206421" w:rsidRDefault="00206421" w:rsidP="002516AA">
      <w:pPr>
        <w:numPr>
          <w:ilvl w:val="0"/>
          <w:numId w:val="26"/>
        </w:numPr>
        <w:spacing w:after="0"/>
        <w:rPr>
          <w:szCs w:val="17"/>
        </w:rPr>
      </w:pPr>
      <w:r w:rsidRPr="00206421">
        <w:rPr>
          <w:szCs w:val="17"/>
        </w:rPr>
        <w:lastRenderedPageBreak/>
        <w:t xml:space="preserve">for the purposes of regulation 5(1)(a)(ii)(A) - the amount fixed at $213 as the minimum contribution for a prescribed period commencing on or after 1 June </w:t>
      </w:r>
      <w:proofErr w:type="gramStart"/>
      <w:r w:rsidRPr="00206421">
        <w:rPr>
          <w:szCs w:val="17"/>
        </w:rPr>
        <w:t>2023;</w:t>
      </w:r>
      <w:proofErr w:type="gramEnd"/>
    </w:p>
    <w:p w14:paraId="6E4382B4" w14:textId="77777777" w:rsidR="00206421" w:rsidRPr="00206421" w:rsidRDefault="00206421" w:rsidP="002516AA">
      <w:pPr>
        <w:numPr>
          <w:ilvl w:val="0"/>
          <w:numId w:val="26"/>
        </w:numPr>
        <w:rPr>
          <w:szCs w:val="17"/>
        </w:rPr>
      </w:pPr>
      <w:r w:rsidRPr="00206421">
        <w:rPr>
          <w:szCs w:val="17"/>
        </w:rPr>
        <w:t>for the purposes of regulation 5(1)(a)(ii)(B) - the amount fixed at $11.70 for each tonne of grapes delivered to the winemaker during a prescribed period commencing on or after 1 June 2023.</w:t>
      </w:r>
    </w:p>
    <w:p w14:paraId="2EFA23DC" w14:textId="7B9EFF77" w:rsidR="00206421" w:rsidRPr="00206421" w:rsidRDefault="00206421" w:rsidP="002516AA">
      <w:pPr>
        <w:numPr>
          <w:ilvl w:val="0"/>
          <w:numId w:val="27"/>
        </w:numPr>
        <w:ind w:left="426" w:hanging="284"/>
        <w:rPr>
          <w:iCs/>
          <w:szCs w:val="17"/>
        </w:rPr>
      </w:pPr>
      <w:r w:rsidRPr="00206421">
        <w:rPr>
          <w:iCs/>
          <w:szCs w:val="17"/>
        </w:rPr>
        <w:t>For the purposes of regulation 5(1)(b), in the case of a grower of grapes who delivers the Barossa grapes to the Barossa winemaker, the grower of grapes must contribute the amount fixed at $11.70 for each tonne of grapes delivered during a prescribed period commencing on or after 1 June 2023.</w:t>
      </w:r>
    </w:p>
    <w:p w14:paraId="4D3E7B20" w14:textId="77777777" w:rsidR="00206421" w:rsidRPr="00206421" w:rsidRDefault="00206421" w:rsidP="00206421">
      <w:pPr>
        <w:rPr>
          <w:rFonts w:eastAsia="Times New Roman"/>
          <w:iCs/>
          <w:szCs w:val="17"/>
        </w:rPr>
      </w:pPr>
      <w:r w:rsidRPr="00206421">
        <w:rPr>
          <w:rFonts w:eastAsia="Times New Roman"/>
          <w:szCs w:val="17"/>
        </w:rPr>
        <w:t>For the purposes of regulation 5(2)</w:t>
      </w:r>
      <w:r w:rsidRPr="00206421">
        <w:rPr>
          <w:rFonts w:eastAsia="Times New Roman"/>
          <w:i/>
          <w:szCs w:val="17"/>
        </w:rPr>
        <w:t xml:space="preserve">, </w:t>
      </w:r>
      <w:r w:rsidRPr="00206421">
        <w:rPr>
          <w:rFonts w:eastAsia="Times New Roman"/>
          <w:szCs w:val="17"/>
        </w:rPr>
        <w:t>the maximum amount that is to be payable by the grower of grapes or a winemaker, under regulation 5, for a prescribed period commencing on or after 1 June 2023, is fixed at $55,281.</w:t>
      </w:r>
    </w:p>
    <w:p w14:paraId="71064A0C" w14:textId="77777777" w:rsidR="00206421" w:rsidRPr="00206421" w:rsidRDefault="00206421" w:rsidP="00206421">
      <w:pPr>
        <w:spacing w:before="120"/>
        <w:jc w:val="center"/>
        <w:rPr>
          <w:rFonts w:eastAsia="Times New Roman"/>
          <w:b/>
          <w:i/>
          <w:iCs/>
          <w:szCs w:val="17"/>
        </w:rPr>
      </w:pPr>
      <w:r w:rsidRPr="00206421">
        <w:rPr>
          <w:rFonts w:eastAsia="Times New Roman"/>
          <w:b/>
          <w:i/>
          <w:iCs/>
          <w:szCs w:val="17"/>
        </w:rPr>
        <w:t>Clare Valley Wine Industry Fund</w:t>
      </w:r>
    </w:p>
    <w:p w14:paraId="19539CE2" w14:textId="77777777" w:rsidR="00206421" w:rsidRPr="00206421" w:rsidRDefault="00206421" w:rsidP="00206421">
      <w:pPr>
        <w:jc w:val="left"/>
        <w:rPr>
          <w:rFonts w:eastAsia="Times New Roman"/>
          <w:bCs/>
          <w:szCs w:val="17"/>
        </w:rPr>
      </w:pPr>
      <w:r w:rsidRPr="00206421">
        <w:rPr>
          <w:rFonts w:eastAsia="Times New Roman"/>
          <w:iCs/>
          <w:szCs w:val="17"/>
        </w:rPr>
        <w:t xml:space="preserve">Pursuant </w:t>
      </w:r>
      <w:r w:rsidRPr="00206421">
        <w:rPr>
          <w:rFonts w:eastAsia="Times New Roman"/>
          <w:bCs/>
          <w:szCs w:val="17"/>
        </w:rPr>
        <w:t>to regulation 5(1) of the</w:t>
      </w:r>
      <w:r w:rsidRPr="00206421">
        <w:rPr>
          <w:rFonts w:eastAsia="Times New Roman"/>
          <w:b/>
          <w:szCs w:val="17"/>
        </w:rPr>
        <w:t xml:space="preserve"> </w:t>
      </w:r>
      <w:r w:rsidRPr="00206421">
        <w:rPr>
          <w:rFonts w:eastAsia="Times New Roman"/>
          <w:i/>
          <w:szCs w:val="17"/>
        </w:rPr>
        <w:t>Primary Industry Funding Schemes (Clare Valley Wine Industry Fund) Regulations 2021</w:t>
      </w:r>
      <w:r w:rsidRPr="00206421">
        <w:rPr>
          <w:rFonts w:eastAsia="Times New Roman"/>
          <w:iCs/>
          <w:szCs w:val="17"/>
        </w:rPr>
        <w:t xml:space="preserve">, under the </w:t>
      </w:r>
      <w:r w:rsidRPr="00206421">
        <w:rPr>
          <w:rFonts w:eastAsia="Times New Roman"/>
          <w:i/>
          <w:iCs/>
          <w:szCs w:val="17"/>
        </w:rPr>
        <w:t>Primary Industry Funding Schemes Act 1998,</w:t>
      </w:r>
      <w:r w:rsidRPr="00206421">
        <w:rPr>
          <w:rFonts w:eastAsia="Times New Roman"/>
          <w:iCs/>
          <w:szCs w:val="17"/>
        </w:rPr>
        <w:t xml:space="preserve"> the following contributions are payable to the Minister for payment into the </w:t>
      </w:r>
      <w:r w:rsidRPr="00206421">
        <w:rPr>
          <w:rFonts w:eastAsia="Times New Roman"/>
          <w:i/>
          <w:szCs w:val="17"/>
        </w:rPr>
        <w:t xml:space="preserve">Clare Valley Wine Industry Fund </w:t>
      </w:r>
      <w:r w:rsidRPr="00206421">
        <w:rPr>
          <w:rFonts w:eastAsia="Times New Roman"/>
          <w:szCs w:val="17"/>
        </w:rPr>
        <w:t>for Clare Valley grapes delivered to a Clare Valley winemaker:</w:t>
      </w:r>
    </w:p>
    <w:p w14:paraId="37B63A95" w14:textId="77777777" w:rsidR="00206421" w:rsidRPr="00206421" w:rsidRDefault="00206421" w:rsidP="002516AA">
      <w:pPr>
        <w:numPr>
          <w:ilvl w:val="0"/>
          <w:numId w:val="28"/>
        </w:numPr>
        <w:ind w:left="426" w:hanging="284"/>
        <w:jc w:val="left"/>
        <w:rPr>
          <w:szCs w:val="17"/>
        </w:rPr>
      </w:pPr>
      <w:r w:rsidRPr="00206421">
        <w:rPr>
          <w:szCs w:val="17"/>
        </w:rPr>
        <w:t>For the purposes of regulation 5(1)(a), in the case of a Clare Valley winemaker who has a vineyard, winemaking facility or cellar door in the Clare Valley, the winemaker must contribute whichever of the following is the greater amount:</w:t>
      </w:r>
    </w:p>
    <w:p w14:paraId="64F22D9C" w14:textId="77777777" w:rsidR="00206421" w:rsidRPr="00206421" w:rsidRDefault="00206421" w:rsidP="002516AA">
      <w:pPr>
        <w:numPr>
          <w:ilvl w:val="1"/>
          <w:numId w:val="28"/>
        </w:numPr>
        <w:ind w:left="851" w:hanging="284"/>
        <w:jc w:val="left"/>
        <w:rPr>
          <w:szCs w:val="17"/>
        </w:rPr>
      </w:pPr>
      <w:r w:rsidRPr="00206421">
        <w:rPr>
          <w:szCs w:val="17"/>
        </w:rPr>
        <w:t>For the purposes of regulation 5(1)(a)(</w:t>
      </w:r>
      <w:proofErr w:type="spellStart"/>
      <w:r w:rsidRPr="00206421">
        <w:rPr>
          <w:szCs w:val="17"/>
        </w:rPr>
        <w:t>i</w:t>
      </w:r>
      <w:proofErr w:type="spellEnd"/>
      <w:r w:rsidRPr="00206421">
        <w:rPr>
          <w:szCs w:val="17"/>
        </w:rPr>
        <w:t>):</w:t>
      </w:r>
    </w:p>
    <w:p w14:paraId="39CC9E73" w14:textId="77777777" w:rsidR="00206421" w:rsidRPr="00206421" w:rsidRDefault="00206421" w:rsidP="002516AA">
      <w:pPr>
        <w:numPr>
          <w:ilvl w:val="2"/>
          <w:numId w:val="28"/>
        </w:numPr>
        <w:ind w:left="1418" w:hanging="142"/>
        <w:jc w:val="left"/>
        <w:rPr>
          <w:szCs w:val="17"/>
        </w:rPr>
      </w:pPr>
      <w:r w:rsidRPr="00206421">
        <w:rPr>
          <w:szCs w:val="17"/>
        </w:rPr>
        <w:t xml:space="preserve">if the winemaker does not have a cellar door located in the Clare Valley the amount fixed at $500 as the minimum contribution for a prescribed period commencing on or after 1 June 2023; or </w:t>
      </w:r>
    </w:p>
    <w:p w14:paraId="79E78760" w14:textId="77777777" w:rsidR="00206421" w:rsidRPr="00206421" w:rsidRDefault="00206421" w:rsidP="002516AA">
      <w:pPr>
        <w:numPr>
          <w:ilvl w:val="2"/>
          <w:numId w:val="28"/>
        </w:numPr>
        <w:ind w:left="1418" w:hanging="142"/>
        <w:jc w:val="left"/>
        <w:rPr>
          <w:szCs w:val="17"/>
        </w:rPr>
      </w:pPr>
      <w:r w:rsidRPr="00206421">
        <w:rPr>
          <w:szCs w:val="17"/>
        </w:rPr>
        <w:t>if the winemaker has a cellar door located in the Clare Valley the amount fixed at $1,000 as the minimum contribution for the prescribed period commencing on or after 1 June 2023.</w:t>
      </w:r>
    </w:p>
    <w:p w14:paraId="424179C4" w14:textId="77777777" w:rsidR="00206421" w:rsidRPr="00206421" w:rsidRDefault="00206421" w:rsidP="002516AA">
      <w:pPr>
        <w:numPr>
          <w:ilvl w:val="1"/>
          <w:numId w:val="28"/>
        </w:numPr>
        <w:ind w:left="851" w:hanging="284"/>
        <w:jc w:val="left"/>
        <w:rPr>
          <w:szCs w:val="17"/>
        </w:rPr>
      </w:pPr>
      <w:r w:rsidRPr="00206421">
        <w:rPr>
          <w:szCs w:val="17"/>
        </w:rPr>
        <w:t>For the purposes of regulation 5(1)(a)(ii) - an amount being the sum of:</w:t>
      </w:r>
    </w:p>
    <w:p w14:paraId="64E932D6" w14:textId="77777777" w:rsidR="00206421" w:rsidRPr="00206421" w:rsidRDefault="00206421" w:rsidP="002516AA">
      <w:pPr>
        <w:numPr>
          <w:ilvl w:val="3"/>
          <w:numId w:val="28"/>
        </w:numPr>
        <w:ind w:left="1418"/>
        <w:jc w:val="left"/>
        <w:rPr>
          <w:szCs w:val="17"/>
        </w:rPr>
      </w:pPr>
      <w:r w:rsidRPr="00206421">
        <w:rPr>
          <w:szCs w:val="17"/>
        </w:rPr>
        <w:t xml:space="preserve">For the purposes of regulation 5(1)(a)(ii)(A) - the amount fixed at $9.00 for each tonne of grapes grown by the winemaker delivered during a prescribed period commencing on or after 1 June 2023; and </w:t>
      </w:r>
    </w:p>
    <w:p w14:paraId="61502564" w14:textId="77777777" w:rsidR="00206421" w:rsidRPr="00206421" w:rsidRDefault="00206421" w:rsidP="002516AA">
      <w:pPr>
        <w:numPr>
          <w:ilvl w:val="3"/>
          <w:numId w:val="28"/>
        </w:numPr>
        <w:ind w:left="1418"/>
        <w:jc w:val="left"/>
        <w:rPr>
          <w:szCs w:val="17"/>
        </w:rPr>
      </w:pPr>
      <w:r w:rsidRPr="00206421">
        <w:rPr>
          <w:szCs w:val="17"/>
        </w:rPr>
        <w:t>For the purposes of regulation 5(1)(a)(ii)(B) - the amount fixed at $9.00 for each tonne of grapes grown by a person other than the winemaker delivered during a prescribed period commencing on or after 1 June 2023.</w:t>
      </w:r>
    </w:p>
    <w:p w14:paraId="5AB74B83" w14:textId="77777777" w:rsidR="00206421" w:rsidRPr="00206421" w:rsidRDefault="00206421" w:rsidP="002516AA">
      <w:pPr>
        <w:numPr>
          <w:ilvl w:val="0"/>
          <w:numId w:val="28"/>
        </w:numPr>
        <w:ind w:left="426" w:hanging="284"/>
        <w:jc w:val="left"/>
        <w:rPr>
          <w:szCs w:val="17"/>
        </w:rPr>
      </w:pPr>
      <w:r w:rsidRPr="00206421">
        <w:rPr>
          <w:szCs w:val="17"/>
        </w:rPr>
        <w:t>For the purposes of regulation 5(1)(b), in the case of a Clare Valley Winemaker who does not have a vineyard, winemaking facility or cellar door in the Clare Valley, the winemaker must contribute the amount fixed at $9.00 for each tonne of grapes grown by a person other than the winemaker delivered during a prescribed period commencing on or after 1 June 2023.</w:t>
      </w:r>
    </w:p>
    <w:p w14:paraId="44D8C6CB" w14:textId="77777777" w:rsidR="00206421" w:rsidRPr="00206421" w:rsidRDefault="00206421" w:rsidP="002516AA">
      <w:pPr>
        <w:numPr>
          <w:ilvl w:val="0"/>
          <w:numId w:val="28"/>
        </w:numPr>
        <w:ind w:left="426" w:hanging="284"/>
        <w:jc w:val="left"/>
        <w:rPr>
          <w:szCs w:val="17"/>
        </w:rPr>
      </w:pPr>
      <w:r w:rsidRPr="00206421">
        <w:rPr>
          <w:szCs w:val="17"/>
        </w:rPr>
        <w:t>For the purposes of regulations 5(1)(c), if the grapes are grown by a person other than the winemaker, the grower of the grapes must contribute the amount fixed at $9.00 for each tonne of grapes delivered during a prescribed period commencing on or after 1 June 2023.</w:t>
      </w:r>
    </w:p>
    <w:p w14:paraId="4B4F2A4B" w14:textId="77777777" w:rsidR="00206421" w:rsidRPr="00206421" w:rsidRDefault="00206421" w:rsidP="00206421">
      <w:pPr>
        <w:jc w:val="left"/>
        <w:rPr>
          <w:rFonts w:eastAsia="Times New Roman"/>
          <w:szCs w:val="17"/>
        </w:rPr>
      </w:pPr>
      <w:r w:rsidRPr="00206421">
        <w:rPr>
          <w:rFonts w:eastAsia="Times New Roman"/>
          <w:szCs w:val="17"/>
        </w:rPr>
        <w:t>For the purposes of regulation 5(2)</w:t>
      </w:r>
      <w:r w:rsidRPr="00206421">
        <w:rPr>
          <w:rFonts w:eastAsia="Times New Roman"/>
          <w:i/>
          <w:szCs w:val="17"/>
        </w:rPr>
        <w:t xml:space="preserve">, </w:t>
      </w:r>
      <w:r w:rsidRPr="00206421">
        <w:rPr>
          <w:rFonts w:eastAsia="Times New Roman"/>
          <w:szCs w:val="17"/>
        </w:rPr>
        <w:t>the maximum amount that is to be payable by the grower of grapes or a winemaker, under regulation 5, for a prescribed period commencing on or after 1 June 2023, is fixed at $20,000.</w:t>
      </w:r>
    </w:p>
    <w:p w14:paraId="70E88134" w14:textId="77777777" w:rsidR="00206421" w:rsidRPr="00206421" w:rsidRDefault="00206421" w:rsidP="00206421">
      <w:pPr>
        <w:jc w:val="center"/>
        <w:rPr>
          <w:rFonts w:eastAsia="Times New Roman"/>
          <w:b/>
          <w:i/>
          <w:iCs/>
          <w:szCs w:val="17"/>
        </w:rPr>
      </w:pPr>
      <w:r w:rsidRPr="00206421">
        <w:rPr>
          <w:rFonts w:eastAsia="Times New Roman"/>
          <w:b/>
          <w:i/>
          <w:iCs/>
          <w:szCs w:val="17"/>
        </w:rPr>
        <w:t>Langhorne Creek Wine Industry Fund</w:t>
      </w:r>
    </w:p>
    <w:p w14:paraId="22B19464" w14:textId="77777777" w:rsidR="00206421" w:rsidRPr="00206421" w:rsidRDefault="00206421" w:rsidP="00206421">
      <w:pPr>
        <w:jc w:val="left"/>
        <w:rPr>
          <w:rFonts w:eastAsia="Times New Roman"/>
          <w:szCs w:val="17"/>
        </w:rPr>
      </w:pPr>
      <w:r w:rsidRPr="00206421">
        <w:rPr>
          <w:rFonts w:eastAsia="Times New Roman"/>
          <w:iCs/>
          <w:szCs w:val="17"/>
        </w:rPr>
        <w:t xml:space="preserve">Pursuant </w:t>
      </w:r>
      <w:r w:rsidRPr="00206421">
        <w:rPr>
          <w:rFonts w:eastAsia="Times New Roman"/>
          <w:bCs/>
          <w:szCs w:val="17"/>
        </w:rPr>
        <w:t>to regulation 5(1a) of the</w:t>
      </w:r>
      <w:r w:rsidRPr="00206421">
        <w:rPr>
          <w:rFonts w:eastAsia="Times New Roman"/>
          <w:b/>
          <w:szCs w:val="17"/>
        </w:rPr>
        <w:t xml:space="preserve"> </w:t>
      </w:r>
      <w:r w:rsidRPr="00206421">
        <w:rPr>
          <w:rFonts w:eastAsia="Times New Roman"/>
          <w:i/>
          <w:szCs w:val="17"/>
        </w:rPr>
        <w:t>Primary Industry Funding Schemes (Langhorne Creek Wine Industry Fund) Regulations 2016</w:t>
      </w:r>
      <w:r w:rsidRPr="00206421">
        <w:rPr>
          <w:rFonts w:eastAsia="Times New Roman"/>
          <w:iCs/>
          <w:szCs w:val="17"/>
        </w:rPr>
        <w:t xml:space="preserve">, under the </w:t>
      </w:r>
      <w:r w:rsidRPr="00206421">
        <w:rPr>
          <w:rFonts w:eastAsia="Times New Roman"/>
          <w:i/>
          <w:iCs/>
          <w:szCs w:val="17"/>
        </w:rPr>
        <w:t xml:space="preserve">Primary Industry Funding Schemes Act 1998, </w:t>
      </w:r>
      <w:r w:rsidRPr="00206421">
        <w:rPr>
          <w:rFonts w:eastAsia="Times New Roman"/>
          <w:iCs/>
          <w:szCs w:val="17"/>
        </w:rPr>
        <w:t xml:space="preserve">the following contributions are payable to the Minister for payment into the </w:t>
      </w:r>
      <w:r w:rsidRPr="00206421">
        <w:rPr>
          <w:rFonts w:eastAsia="Times New Roman"/>
          <w:i/>
          <w:szCs w:val="17"/>
        </w:rPr>
        <w:t xml:space="preserve">Langhorne Creek Wine Industry Fund </w:t>
      </w:r>
      <w:r w:rsidRPr="00206421">
        <w:rPr>
          <w:rFonts w:eastAsia="Times New Roman"/>
          <w:szCs w:val="17"/>
        </w:rPr>
        <w:t>for Langhorne Creek grapes processed by a Langhorne Creek grapes winemaker:</w:t>
      </w:r>
    </w:p>
    <w:p w14:paraId="11967468" w14:textId="77777777" w:rsidR="00206421" w:rsidRPr="00206421" w:rsidRDefault="00206421" w:rsidP="002516AA">
      <w:pPr>
        <w:numPr>
          <w:ilvl w:val="0"/>
          <w:numId w:val="29"/>
        </w:numPr>
        <w:ind w:left="426" w:hanging="284"/>
        <w:jc w:val="left"/>
        <w:rPr>
          <w:iCs/>
          <w:szCs w:val="17"/>
        </w:rPr>
      </w:pPr>
      <w:r w:rsidRPr="00206421">
        <w:rPr>
          <w:szCs w:val="17"/>
        </w:rPr>
        <w:t>For the purposes of regulation 5(1</w:t>
      </w:r>
      <w:proofErr w:type="gramStart"/>
      <w:r w:rsidRPr="00206421">
        <w:rPr>
          <w:szCs w:val="17"/>
        </w:rPr>
        <w:t>a)(</w:t>
      </w:r>
      <w:proofErr w:type="gramEnd"/>
      <w:r w:rsidRPr="00206421">
        <w:rPr>
          <w:szCs w:val="17"/>
        </w:rPr>
        <w:t>a)(</w:t>
      </w:r>
      <w:proofErr w:type="spellStart"/>
      <w:r w:rsidRPr="00206421">
        <w:rPr>
          <w:szCs w:val="17"/>
        </w:rPr>
        <w:t>i</w:t>
      </w:r>
      <w:proofErr w:type="spellEnd"/>
      <w:r w:rsidRPr="00206421">
        <w:rPr>
          <w:szCs w:val="17"/>
        </w:rPr>
        <w:t>), in the case of grapes grown by a person other than the winemaker,</w:t>
      </w:r>
      <w:r w:rsidRPr="00206421">
        <w:rPr>
          <w:iCs/>
          <w:szCs w:val="17"/>
        </w:rPr>
        <w:t xml:space="preserve"> the grower of the grapes must contribute the amount fixed at</w:t>
      </w:r>
      <w:r w:rsidRPr="00206421">
        <w:rPr>
          <w:szCs w:val="17"/>
        </w:rPr>
        <w:t xml:space="preserve"> $6.15 for each tonne of grapes processed during a prescribed period ending on or after 31 May 2024.</w:t>
      </w:r>
    </w:p>
    <w:p w14:paraId="53FC7679" w14:textId="77777777" w:rsidR="00206421" w:rsidRPr="00206421" w:rsidRDefault="00206421" w:rsidP="002516AA">
      <w:pPr>
        <w:numPr>
          <w:ilvl w:val="0"/>
          <w:numId w:val="29"/>
        </w:numPr>
        <w:ind w:left="426" w:hanging="284"/>
        <w:jc w:val="left"/>
        <w:rPr>
          <w:iCs/>
          <w:szCs w:val="17"/>
        </w:rPr>
      </w:pPr>
      <w:r w:rsidRPr="00206421">
        <w:rPr>
          <w:szCs w:val="17"/>
        </w:rPr>
        <w:t>For the purposes of regulation 5(1</w:t>
      </w:r>
      <w:proofErr w:type="gramStart"/>
      <w:r w:rsidRPr="00206421">
        <w:rPr>
          <w:szCs w:val="17"/>
        </w:rPr>
        <w:t>a)(</w:t>
      </w:r>
      <w:proofErr w:type="gramEnd"/>
      <w:r w:rsidRPr="00206421">
        <w:rPr>
          <w:szCs w:val="17"/>
        </w:rPr>
        <w:t>a)(ii), in the case of grapes grown by a person other than the winemaker,</w:t>
      </w:r>
      <w:r w:rsidRPr="00206421">
        <w:rPr>
          <w:iCs/>
          <w:szCs w:val="17"/>
        </w:rPr>
        <w:t xml:space="preserve"> the winemaker must contribute the amount fixed at</w:t>
      </w:r>
      <w:r w:rsidRPr="00206421">
        <w:rPr>
          <w:szCs w:val="17"/>
        </w:rPr>
        <w:t xml:space="preserve"> $4.31 for each tonne of grapes processed during a prescribed period ending on or after 31 May 2024.</w:t>
      </w:r>
    </w:p>
    <w:p w14:paraId="1759DEBE" w14:textId="77777777" w:rsidR="00206421" w:rsidRPr="00206421" w:rsidRDefault="00206421" w:rsidP="002516AA">
      <w:pPr>
        <w:numPr>
          <w:ilvl w:val="0"/>
          <w:numId w:val="29"/>
        </w:numPr>
        <w:ind w:left="426" w:hanging="284"/>
        <w:jc w:val="left"/>
        <w:rPr>
          <w:iCs/>
          <w:szCs w:val="17"/>
        </w:rPr>
      </w:pPr>
      <w:r w:rsidRPr="00206421">
        <w:rPr>
          <w:szCs w:val="17"/>
        </w:rPr>
        <w:t>For the purposes of regulation 5(1</w:t>
      </w:r>
      <w:proofErr w:type="gramStart"/>
      <w:r w:rsidRPr="00206421">
        <w:rPr>
          <w:szCs w:val="17"/>
        </w:rPr>
        <w:t>a)(</w:t>
      </w:r>
      <w:proofErr w:type="gramEnd"/>
      <w:r w:rsidRPr="00206421">
        <w:rPr>
          <w:szCs w:val="17"/>
        </w:rPr>
        <w:t xml:space="preserve">b), in the case of grapes grown by the winemaker, </w:t>
      </w:r>
      <w:r w:rsidRPr="00206421">
        <w:rPr>
          <w:iCs/>
          <w:szCs w:val="17"/>
        </w:rPr>
        <w:t>the winemaker must contribute the amount fixed at</w:t>
      </w:r>
      <w:r w:rsidRPr="00206421">
        <w:rPr>
          <w:szCs w:val="17"/>
        </w:rPr>
        <w:t xml:space="preserve"> $10.46 for each tonne of grapes processed during a prescribed period ending on or after 31 May 2024.</w:t>
      </w:r>
    </w:p>
    <w:p w14:paraId="6DC2F03E" w14:textId="77777777" w:rsidR="00206421" w:rsidRPr="00206421" w:rsidRDefault="00206421" w:rsidP="00206421">
      <w:pPr>
        <w:jc w:val="left"/>
        <w:rPr>
          <w:rFonts w:eastAsia="Times New Roman"/>
          <w:bCs/>
          <w:iCs/>
          <w:szCs w:val="17"/>
        </w:rPr>
      </w:pPr>
      <w:r w:rsidRPr="00206421">
        <w:rPr>
          <w:rFonts w:eastAsia="Times New Roman"/>
          <w:szCs w:val="17"/>
        </w:rPr>
        <w:t xml:space="preserve">For the purposes of the definition of </w:t>
      </w:r>
      <w:r w:rsidRPr="00206421">
        <w:rPr>
          <w:rFonts w:eastAsia="Times New Roman"/>
          <w:b/>
          <w:bCs/>
          <w:i/>
          <w:iCs/>
          <w:szCs w:val="17"/>
        </w:rPr>
        <w:t>prescribed maximum contribution</w:t>
      </w:r>
      <w:r w:rsidRPr="00206421">
        <w:rPr>
          <w:rFonts w:eastAsia="Times New Roman"/>
          <w:szCs w:val="17"/>
        </w:rPr>
        <w:t xml:space="preserve"> in regulation 5(10)(b), the maximum contribution for a prescribed period ending on or after 31 May 2024, is fixed at $30,000.</w:t>
      </w:r>
    </w:p>
    <w:p w14:paraId="6A8776D4" w14:textId="77777777" w:rsidR="00206421" w:rsidRPr="00206421" w:rsidRDefault="00206421" w:rsidP="00206421">
      <w:pPr>
        <w:spacing w:before="120"/>
        <w:jc w:val="center"/>
        <w:rPr>
          <w:rFonts w:eastAsia="Times New Roman"/>
          <w:b/>
          <w:i/>
          <w:iCs/>
          <w:szCs w:val="17"/>
        </w:rPr>
      </w:pPr>
      <w:bookmarkStart w:id="27" w:name="_Hlk153983600"/>
      <w:proofErr w:type="spellStart"/>
      <w:r w:rsidRPr="00206421">
        <w:rPr>
          <w:rFonts w:eastAsia="Times New Roman"/>
          <w:b/>
          <w:i/>
          <w:iCs/>
          <w:szCs w:val="17"/>
        </w:rPr>
        <w:t>Mclaren</w:t>
      </w:r>
      <w:proofErr w:type="spellEnd"/>
      <w:r w:rsidRPr="00206421">
        <w:rPr>
          <w:rFonts w:eastAsia="Times New Roman"/>
          <w:b/>
          <w:i/>
          <w:iCs/>
          <w:szCs w:val="17"/>
        </w:rPr>
        <w:t xml:space="preserve"> Vale Wine Industry Fund</w:t>
      </w:r>
    </w:p>
    <w:p w14:paraId="69E68A0A" w14:textId="77777777" w:rsidR="00206421" w:rsidRPr="00206421" w:rsidRDefault="00206421" w:rsidP="00206421">
      <w:pPr>
        <w:jc w:val="left"/>
        <w:rPr>
          <w:rFonts w:eastAsia="Times New Roman"/>
          <w:szCs w:val="17"/>
        </w:rPr>
      </w:pPr>
      <w:r w:rsidRPr="00206421">
        <w:rPr>
          <w:rFonts w:eastAsia="Times New Roman"/>
          <w:iCs/>
          <w:szCs w:val="17"/>
        </w:rPr>
        <w:t xml:space="preserve">Pursuant to </w:t>
      </w:r>
      <w:r w:rsidRPr="00206421">
        <w:rPr>
          <w:rFonts w:eastAsia="Times New Roman"/>
          <w:bCs/>
          <w:szCs w:val="17"/>
        </w:rPr>
        <w:t>regulation 5(2a) of the</w:t>
      </w:r>
      <w:r w:rsidRPr="00206421">
        <w:rPr>
          <w:rFonts w:eastAsia="Times New Roman"/>
          <w:b/>
          <w:szCs w:val="17"/>
        </w:rPr>
        <w:t xml:space="preserve"> </w:t>
      </w:r>
      <w:r w:rsidRPr="00206421">
        <w:rPr>
          <w:rFonts w:eastAsia="Times New Roman"/>
          <w:i/>
          <w:szCs w:val="17"/>
        </w:rPr>
        <w:t xml:space="preserve">Primary Industry Funding Schemes (McLaren Vale Wine Industry Fund) Regulations 2017, </w:t>
      </w:r>
      <w:r w:rsidRPr="00206421">
        <w:rPr>
          <w:rFonts w:eastAsia="Times New Roman"/>
          <w:iCs/>
          <w:szCs w:val="17"/>
        </w:rPr>
        <w:t xml:space="preserve">under the </w:t>
      </w:r>
      <w:r w:rsidRPr="00206421">
        <w:rPr>
          <w:rFonts w:eastAsia="Times New Roman"/>
          <w:i/>
          <w:iCs/>
          <w:szCs w:val="17"/>
        </w:rPr>
        <w:t>Primary Industry Funding Schemes Act 1998,</w:t>
      </w:r>
      <w:r w:rsidRPr="00206421">
        <w:rPr>
          <w:rFonts w:eastAsia="Times New Roman"/>
          <w:i/>
          <w:szCs w:val="17"/>
        </w:rPr>
        <w:t xml:space="preserve"> </w:t>
      </w:r>
      <w:r w:rsidRPr="00206421">
        <w:rPr>
          <w:rFonts w:eastAsia="Times New Roman"/>
          <w:iCs/>
          <w:szCs w:val="17"/>
        </w:rPr>
        <w:t xml:space="preserve">the following contributions are payable to the Minister for payment into the </w:t>
      </w:r>
      <w:r w:rsidRPr="00206421">
        <w:rPr>
          <w:rFonts w:eastAsia="Times New Roman"/>
          <w:i/>
          <w:szCs w:val="17"/>
        </w:rPr>
        <w:t xml:space="preserve">McLaren Vale Wine Industry Fund </w:t>
      </w:r>
      <w:r w:rsidRPr="00206421">
        <w:rPr>
          <w:rFonts w:eastAsia="Times New Roman"/>
          <w:szCs w:val="17"/>
        </w:rPr>
        <w:t>for McLaren Vale grapes delivered to a McLaren Vale grapes winemaker:</w:t>
      </w:r>
    </w:p>
    <w:p w14:paraId="4C4A9878" w14:textId="77777777" w:rsidR="00206421" w:rsidRPr="00206421" w:rsidRDefault="00206421" w:rsidP="002516AA">
      <w:pPr>
        <w:numPr>
          <w:ilvl w:val="0"/>
          <w:numId w:val="31"/>
        </w:numPr>
        <w:ind w:left="426" w:hanging="284"/>
        <w:jc w:val="left"/>
        <w:rPr>
          <w:iCs/>
          <w:szCs w:val="17"/>
        </w:rPr>
      </w:pPr>
      <w:r w:rsidRPr="00206421">
        <w:rPr>
          <w:iCs/>
          <w:szCs w:val="17"/>
        </w:rPr>
        <w:t>For the purposes of regulation 5(2</w:t>
      </w:r>
      <w:proofErr w:type="gramStart"/>
      <w:r w:rsidRPr="00206421">
        <w:rPr>
          <w:iCs/>
          <w:szCs w:val="17"/>
        </w:rPr>
        <w:t>a)(</w:t>
      </w:r>
      <w:proofErr w:type="gramEnd"/>
      <w:r w:rsidRPr="00206421">
        <w:rPr>
          <w:iCs/>
          <w:szCs w:val="17"/>
        </w:rPr>
        <w:t>a)(</w:t>
      </w:r>
      <w:proofErr w:type="spellStart"/>
      <w:r w:rsidRPr="00206421">
        <w:rPr>
          <w:iCs/>
          <w:szCs w:val="17"/>
        </w:rPr>
        <w:t>i</w:t>
      </w:r>
      <w:proofErr w:type="spellEnd"/>
      <w:r w:rsidRPr="00206421">
        <w:rPr>
          <w:iCs/>
          <w:szCs w:val="17"/>
        </w:rPr>
        <w:t xml:space="preserve">), </w:t>
      </w:r>
      <w:r w:rsidRPr="00206421">
        <w:rPr>
          <w:szCs w:val="17"/>
        </w:rPr>
        <w:t>in the case of grapes grown by a person other than the winemaker, the grower of the grapes must contribute the amount fixed, as follows:</w:t>
      </w:r>
    </w:p>
    <w:p w14:paraId="64C81094" w14:textId="77777777" w:rsidR="00206421" w:rsidRPr="00206421" w:rsidRDefault="00206421" w:rsidP="002516AA">
      <w:pPr>
        <w:numPr>
          <w:ilvl w:val="1"/>
          <w:numId w:val="31"/>
        </w:numPr>
        <w:spacing w:after="0"/>
        <w:ind w:left="851" w:hanging="284"/>
        <w:jc w:val="left"/>
        <w:rPr>
          <w:iCs/>
          <w:szCs w:val="17"/>
        </w:rPr>
      </w:pPr>
      <w:r w:rsidRPr="00206421">
        <w:rPr>
          <w:szCs w:val="17"/>
        </w:rPr>
        <w:t xml:space="preserve">$9.66 for each tonne of grapes delivered during the prescribed periods ending on 31 May 2024 and on 31 May </w:t>
      </w:r>
      <w:proofErr w:type="gramStart"/>
      <w:r w:rsidRPr="00206421">
        <w:rPr>
          <w:szCs w:val="17"/>
        </w:rPr>
        <w:t>2025;</w:t>
      </w:r>
      <w:proofErr w:type="gramEnd"/>
    </w:p>
    <w:p w14:paraId="6A30E790" w14:textId="77777777" w:rsidR="00206421" w:rsidRPr="00206421" w:rsidRDefault="00206421" w:rsidP="002516AA">
      <w:pPr>
        <w:numPr>
          <w:ilvl w:val="1"/>
          <w:numId w:val="31"/>
        </w:numPr>
        <w:ind w:left="851" w:hanging="284"/>
        <w:jc w:val="left"/>
        <w:rPr>
          <w:iCs/>
          <w:szCs w:val="17"/>
        </w:rPr>
      </w:pPr>
      <w:r w:rsidRPr="00206421">
        <w:rPr>
          <w:szCs w:val="17"/>
        </w:rPr>
        <w:t>$10.14 for each tonne of grapes delivered during a prescribed period ending on or after 31 May 2026</w:t>
      </w:r>
      <w:r w:rsidRPr="00206421">
        <w:rPr>
          <w:bCs/>
          <w:iCs/>
          <w:szCs w:val="17"/>
        </w:rPr>
        <w:t>.</w:t>
      </w:r>
    </w:p>
    <w:p w14:paraId="71306B6E" w14:textId="77777777" w:rsidR="00206421" w:rsidRPr="00206421" w:rsidRDefault="00206421" w:rsidP="002516AA">
      <w:pPr>
        <w:numPr>
          <w:ilvl w:val="0"/>
          <w:numId w:val="31"/>
        </w:numPr>
        <w:ind w:left="426" w:hanging="284"/>
        <w:jc w:val="left"/>
        <w:rPr>
          <w:szCs w:val="17"/>
        </w:rPr>
      </w:pPr>
      <w:r w:rsidRPr="00206421">
        <w:rPr>
          <w:iCs/>
          <w:szCs w:val="17"/>
        </w:rPr>
        <w:t>For the purposes of</w:t>
      </w:r>
      <w:r w:rsidRPr="00206421">
        <w:rPr>
          <w:szCs w:val="17"/>
        </w:rPr>
        <w:t xml:space="preserve"> regulation 5(2</w:t>
      </w:r>
      <w:proofErr w:type="gramStart"/>
      <w:r w:rsidRPr="00206421">
        <w:rPr>
          <w:szCs w:val="17"/>
        </w:rPr>
        <w:t>a)(</w:t>
      </w:r>
      <w:proofErr w:type="gramEnd"/>
      <w:r w:rsidRPr="00206421">
        <w:rPr>
          <w:szCs w:val="17"/>
        </w:rPr>
        <w:t>a)(ii), in the case of grapes grown by a person other than the winemaker</w:t>
      </w:r>
      <w:r w:rsidRPr="00206421">
        <w:rPr>
          <w:iCs/>
          <w:szCs w:val="17"/>
        </w:rPr>
        <w:t>, the winemaker must contribute the amount fixed, as follows:</w:t>
      </w:r>
    </w:p>
    <w:p w14:paraId="69965F48" w14:textId="77777777" w:rsidR="00206421" w:rsidRPr="00206421" w:rsidRDefault="00206421" w:rsidP="002516AA">
      <w:pPr>
        <w:numPr>
          <w:ilvl w:val="1"/>
          <w:numId w:val="31"/>
        </w:numPr>
        <w:spacing w:after="0"/>
        <w:ind w:left="851" w:hanging="284"/>
        <w:jc w:val="left"/>
        <w:rPr>
          <w:szCs w:val="17"/>
        </w:rPr>
      </w:pPr>
      <w:r w:rsidRPr="00206421">
        <w:rPr>
          <w:szCs w:val="17"/>
        </w:rPr>
        <w:t xml:space="preserve">$12.81 for each tonne of grapes delivered during the prescribed periods ending on 31 May 2024 and on 31 May </w:t>
      </w:r>
      <w:proofErr w:type="gramStart"/>
      <w:r w:rsidRPr="00206421">
        <w:rPr>
          <w:szCs w:val="17"/>
        </w:rPr>
        <w:t>2025;</w:t>
      </w:r>
      <w:proofErr w:type="gramEnd"/>
    </w:p>
    <w:p w14:paraId="48D244F7" w14:textId="77777777" w:rsidR="00206421" w:rsidRPr="00206421" w:rsidRDefault="00206421" w:rsidP="002516AA">
      <w:pPr>
        <w:numPr>
          <w:ilvl w:val="1"/>
          <w:numId w:val="31"/>
        </w:numPr>
        <w:ind w:left="851" w:hanging="284"/>
        <w:jc w:val="left"/>
        <w:rPr>
          <w:szCs w:val="17"/>
        </w:rPr>
      </w:pPr>
      <w:r w:rsidRPr="00206421">
        <w:rPr>
          <w:szCs w:val="17"/>
        </w:rPr>
        <w:t>$13.45 for each tonne of grapes delivered during a prescribed period ending on or after 31 May 2026.</w:t>
      </w:r>
    </w:p>
    <w:p w14:paraId="45ACA294" w14:textId="77777777" w:rsidR="00206421" w:rsidRPr="00206421" w:rsidRDefault="00206421" w:rsidP="002516AA">
      <w:pPr>
        <w:numPr>
          <w:ilvl w:val="0"/>
          <w:numId w:val="31"/>
        </w:numPr>
        <w:ind w:left="426" w:hanging="284"/>
        <w:jc w:val="left"/>
        <w:rPr>
          <w:szCs w:val="17"/>
        </w:rPr>
      </w:pPr>
      <w:r w:rsidRPr="00206421">
        <w:rPr>
          <w:szCs w:val="17"/>
        </w:rPr>
        <w:t>For the purposes of regulation 5(2</w:t>
      </w:r>
      <w:proofErr w:type="gramStart"/>
      <w:r w:rsidRPr="00206421">
        <w:rPr>
          <w:szCs w:val="17"/>
        </w:rPr>
        <w:t>a)(</w:t>
      </w:r>
      <w:proofErr w:type="gramEnd"/>
      <w:r w:rsidRPr="00206421">
        <w:rPr>
          <w:szCs w:val="17"/>
        </w:rPr>
        <w:t xml:space="preserve">b), in the case of grapes grown by the winemaker, </w:t>
      </w:r>
      <w:r w:rsidRPr="00206421">
        <w:rPr>
          <w:iCs/>
          <w:szCs w:val="17"/>
        </w:rPr>
        <w:t xml:space="preserve">the winemaker must contribute the amount fixed, as follows: </w:t>
      </w:r>
    </w:p>
    <w:p w14:paraId="0AE5E25C" w14:textId="77777777" w:rsidR="00206421" w:rsidRPr="00206421" w:rsidRDefault="00206421" w:rsidP="002516AA">
      <w:pPr>
        <w:numPr>
          <w:ilvl w:val="1"/>
          <w:numId w:val="31"/>
        </w:numPr>
        <w:spacing w:after="0"/>
        <w:ind w:left="851" w:hanging="284"/>
        <w:jc w:val="left"/>
        <w:rPr>
          <w:szCs w:val="17"/>
        </w:rPr>
      </w:pPr>
      <w:r w:rsidRPr="00206421">
        <w:rPr>
          <w:szCs w:val="17"/>
        </w:rPr>
        <w:t xml:space="preserve">$12.81 for each tonne of grapes delivered during the prescribed periods ending on 31 May 2024 and on 31 May </w:t>
      </w:r>
      <w:proofErr w:type="gramStart"/>
      <w:r w:rsidRPr="00206421">
        <w:rPr>
          <w:szCs w:val="17"/>
        </w:rPr>
        <w:t>2025;</w:t>
      </w:r>
      <w:proofErr w:type="gramEnd"/>
    </w:p>
    <w:p w14:paraId="302987B0" w14:textId="77777777" w:rsidR="00206421" w:rsidRPr="00206421" w:rsidRDefault="00206421" w:rsidP="002516AA">
      <w:pPr>
        <w:numPr>
          <w:ilvl w:val="1"/>
          <w:numId w:val="31"/>
        </w:numPr>
        <w:ind w:left="851" w:hanging="284"/>
        <w:jc w:val="left"/>
        <w:rPr>
          <w:szCs w:val="17"/>
        </w:rPr>
      </w:pPr>
      <w:r w:rsidRPr="00206421">
        <w:rPr>
          <w:szCs w:val="17"/>
        </w:rPr>
        <w:t>$13.45 for each tonne of grapes delivered during a prescribed period ending on or after 31 May 2026.</w:t>
      </w:r>
    </w:p>
    <w:p w14:paraId="4447417B" w14:textId="6A9D878B" w:rsidR="00206421" w:rsidRDefault="00206421" w:rsidP="00206421">
      <w:pPr>
        <w:jc w:val="left"/>
        <w:rPr>
          <w:rFonts w:eastAsia="Times New Roman"/>
          <w:szCs w:val="17"/>
        </w:rPr>
      </w:pPr>
      <w:r w:rsidRPr="00206421">
        <w:rPr>
          <w:rFonts w:eastAsia="Times New Roman"/>
          <w:szCs w:val="17"/>
        </w:rPr>
        <w:t xml:space="preserve">For the purposes of the definition of </w:t>
      </w:r>
      <w:r w:rsidRPr="00206421">
        <w:rPr>
          <w:rFonts w:eastAsia="Times New Roman"/>
          <w:b/>
          <w:bCs/>
          <w:i/>
          <w:iCs/>
          <w:szCs w:val="17"/>
        </w:rPr>
        <w:t>prescribed maximum contribution</w:t>
      </w:r>
      <w:r w:rsidRPr="00206421">
        <w:rPr>
          <w:rFonts w:eastAsia="Times New Roman"/>
          <w:szCs w:val="17"/>
        </w:rPr>
        <w:t xml:space="preserve"> in regulation 5(11)(f), the maximum contribution for the prescribed periods ending on 31 May 2024 and on 31 May 2025 is fixed at $36,466.50, and for a prescribed period ending on or after 31 May 2026 is fixed at $38,289.80. </w:t>
      </w:r>
    </w:p>
    <w:p w14:paraId="3865BEE1" w14:textId="77777777" w:rsidR="00206421" w:rsidRDefault="00206421">
      <w:pPr>
        <w:spacing w:after="0" w:line="240" w:lineRule="auto"/>
        <w:jc w:val="left"/>
        <w:rPr>
          <w:rFonts w:eastAsia="Times New Roman"/>
          <w:szCs w:val="17"/>
        </w:rPr>
      </w:pPr>
      <w:r>
        <w:rPr>
          <w:rFonts w:eastAsia="Times New Roman"/>
          <w:szCs w:val="17"/>
        </w:rPr>
        <w:br w:type="page"/>
      </w:r>
    </w:p>
    <w:bookmarkEnd w:id="27"/>
    <w:p w14:paraId="7CA7DDA7" w14:textId="77777777" w:rsidR="00206421" w:rsidRPr="00206421" w:rsidRDefault="00206421" w:rsidP="00206421">
      <w:pPr>
        <w:spacing w:before="120"/>
        <w:jc w:val="center"/>
        <w:rPr>
          <w:rFonts w:eastAsia="Times New Roman"/>
          <w:b/>
          <w:i/>
          <w:iCs/>
          <w:szCs w:val="17"/>
        </w:rPr>
      </w:pPr>
      <w:r w:rsidRPr="00206421">
        <w:rPr>
          <w:rFonts w:eastAsia="Times New Roman"/>
          <w:b/>
          <w:i/>
          <w:iCs/>
          <w:szCs w:val="17"/>
        </w:rPr>
        <w:lastRenderedPageBreak/>
        <w:t>Riverland Wine Industry Fund</w:t>
      </w:r>
    </w:p>
    <w:p w14:paraId="4EEF44EE" w14:textId="77777777" w:rsidR="00206421" w:rsidRPr="00206421" w:rsidRDefault="00206421" w:rsidP="00206421">
      <w:pPr>
        <w:jc w:val="left"/>
        <w:rPr>
          <w:rFonts w:eastAsia="Times New Roman"/>
          <w:szCs w:val="17"/>
        </w:rPr>
      </w:pPr>
      <w:r w:rsidRPr="00206421">
        <w:rPr>
          <w:rFonts w:eastAsia="Times New Roman"/>
          <w:iCs/>
          <w:szCs w:val="17"/>
        </w:rPr>
        <w:t xml:space="preserve">Pursuant </w:t>
      </w:r>
      <w:r w:rsidRPr="00206421">
        <w:rPr>
          <w:rFonts w:eastAsia="Times New Roman"/>
          <w:bCs/>
          <w:szCs w:val="17"/>
        </w:rPr>
        <w:t>to regulation 5(1b) of the</w:t>
      </w:r>
      <w:r w:rsidRPr="00206421">
        <w:rPr>
          <w:rFonts w:eastAsia="Times New Roman"/>
          <w:b/>
          <w:szCs w:val="17"/>
        </w:rPr>
        <w:t xml:space="preserve"> </w:t>
      </w:r>
      <w:r w:rsidRPr="00206421">
        <w:rPr>
          <w:rFonts w:eastAsia="Times New Roman"/>
          <w:i/>
          <w:szCs w:val="17"/>
        </w:rPr>
        <w:t>Primary Industry Funding Schemes (Riverland Wine Industry Fund) Regulations 2016</w:t>
      </w:r>
      <w:r w:rsidRPr="00206421">
        <w:rPr>
          <w:rFonts w:eastAsia="Times New Roman"/>
          <w:iCs/>
          <w:szCs w:val="17"/>
        </w:rPr>
        <w:t xml:space="preserve">, under the </w:t>
      </w:r>
      <w:r w:rsidRPr="00206421">
        <w:rPr>
          <w:rFonts w:eastAsia="Times New Roman"/>
          <w:i/>
          <w:iCs/>
          <w:szCs w:val="17"/>
        </w:rPr>
        <w:t xml:space="preserve">Primary Industry Funding Schemes Act 1998, </w:t>
      </w:r>
      <w:r w:rsidRPr="00206421">
        <w:rPr>
          <w:rFonts w:eastAsia="Times New Roman"/>
          <w:iCs/>
          <w:szCs w:val="17"/>
        </w:rPr>
        <w:t xml:space="preserve">the following contributions are payable to the Minister for payment into the </w:t>
      </w:r>
      <w:r w:rsidRPr="00206421">
        <w:rPr>
          <w:rFonts w:eastAsia="Times New Roman"/>
          <w:i/>
          <w:szCs w:val="17"/>
        </w:rPr>
        <w:t xml:space="preserve">Riverland Wine Industry Fund </w:t>
      </w:r>
      <w:r w:rsidRPr="00206421">
        <w:rPr>
          <w:rFonts w:eastAsia="Times New Roman"/>
          <w:szCs w:val="17"/>
        </w:rPr>
        <w:t>for Riverland grapes delivered to a Riverland grapes winemaker:</w:t>
      </w:r>
    </w:p>
    <w:p w14:paraId="4C3442A4" w14:textId="77777777" w:rsidR="00206421" w:rsidRPr="00206421" w:rsidRDefault="00206421" w:rsidP="002516AA">
      <w:pPr>
        <w:numPr>
          <w:ilvl w:val="0"/>
          <w:numId w:val="30"/>
        </w:numPr>
        <w:ind w:left="426" w:hanging="284"/>
        <w:jc w:val="left"/>
        <w:rPr>
          <w:szCs w:val="17"/>
        </w:rPr>
      </w:pPr>
      <w:r w:rsidRPr="00206421">
        <w:rPr>
          <w:szCs w:val="17"/>
        </w:rPr>
        <w:t>For the purposes of regulation 5(1</w:t>
      </w:r>
      <w:proofErr w:type="gramStart"/>
      <w:r w:rsidRPr="00206421">
        <w:rPr>
          <w:szCs w:val="17"/>
        </w:rPr>
        <w:t>b)(</w:t>
      </w:r>
      <w:proofErr w:type="gramEnd"/>
      <w:r w:rsidRPr="00206421">
        <w:rPr>
          <w:szCs w:val="17"/>
        </w:rPr>
        <w:t>a)(</w:t>
      </w:r>
      <w:proofErr w:type="spellStart"/>
      <w:r w:rsidRPr="00206421">
        <w:rPr>
          <w:szCs w:val="17"/>
        </w:rPr>
        <w:t>i</w:t>
      </w:r>
      <w:proofErr w:type="spellEnd"/>
      <w:r w:rsidRPr="00206421">
        <w:rPr>
          <w:szCs w:val="17"/>
        </w:rPr>
        <w:t>)</w:t>
      </w:r>
      <w:r w:rsidRPr="00206421">
        <w:rPr>
          <w:i/>
          <w:szCs w:val="17"/>
        </w:rPr>
        <w:t xml:space="preserve">, </w:t>
      </w:r>
      <w:r w:rsidRPr="00206421">
        <w:rPr>
          <w:szCs w:val="17"/>
        </w:rPr>
        <w:t>in the case of grapes grown by a person other than the winemaker, the grower of the grapes must contribute the amount fixed at</w:t>
      </w:r>
      <w:r w:rsidRPr="00206421">
        <w:rPr>
          <w:i/>
          <w:szCs w:val="17"/>
        </w:rPr>
        <w:t xml:space="preserve"> </w:t>
      </w:r>
      <w:r w:rsidRPr="00206421">
        <w:rPr>
          <w:iCs/>
          <w:szCs w:val="17"/>
        </w:rPr>
        <w:t>of</w:t>
      </w:r>
      <w:r w:rsidRPr="00206421">
        <w:rPr>
          <w:szCs w:val="17"/>
        </w:rPr>
        <w:t xml:space="preserve"> 0.5% of the amount payable to the grower by the winemaker for </w:t>
      </w:r>
      <w:r w:rsidRPr="00206421">
        <w:rPr>
          <w:iCs/>
          <w:szCs w:val="17"/>
        </w:rPr>
        <w:t>each tonne of</w:t>
      </w:r>
      <w:r w:rsidRPr="00206421">
        <w:rPr>
          <w:szCs w:val="17"/>
        </w:rPr>
        <w:t xml:space="preserve"> grapes delivered during a prescribed period commencing on or after 1 June 2023.</w:t>
      </w:r>
    </w:p>
    <w:p w14:paraId="0BED61CD" w14:textId="77777777" w:rsidR="00206421" w:rsidRPr="00206421" w:rsidRDefault="00206421" w:rsidP="002516AA">
      <w:pPr>
        <w:numPr>
          <w:ilvl w:val="0"/>
          <w:numId w:val="30"/>
        </w:numPr>
        <w:ind w:left="426" w:hanging="284"/>
        <w:jc w:val="left"/>
        <w:rPr>
          <w:szCs w:val="17"/>
        </w:rPr>
      </w:pPr>
      <w:r w:rsidRPr="00206421">
        <w:rPr>
          <w:szCs w:val="17"/>
        </w:rPr>
        <w:t>For the purposes of regulation 5(1</w:t>
      </w:r>
      <w:proofErr w:type="gramStart"/>
      <w:r w:rsidRPr="00206421">
        <w:rPr>
          <w:szCs w:val="17"/>
        </w:rPr>
        <w:t>b)(</w:t>
      </w:r>
      <w:proofErr w:type="gramEnd"/>
      <w:r w:rsidRPr="00206421">
        <w:rPr>
          <w:szCs w:val="17"/>
        </w:rPr>
        <w:t>a)(ii)</w:t>
      </w:r>
      <w:r w:rsidRPr="00206421">
        <w:rPr>
          <w:i/>
          <w:szCs w:val="17"/>
        </w:rPr>
        <w:t xml:space="preserve">, </w:t>
      </w:r>
      <w:r w:rsidRPr="00206421">
        <w:rPr>
          <w:szCs w:val="17"/>
        </w:rPr>
        <w:t xml:space="preserve">in the case of grapes grown by a person other than the winemaker, the winemaker must contribute as an industry development contribution, the amount fixed at 50 cents for </w:t>
      </w:r>
      <w:r w:rsidRPr="00206421">
        <w:rPr>
          <w:iCs/>
          <w:szCs w:val="17"/>
        </w:rPr>
        <w:t xml:space="preserve">each tonne of grapes </w:t>
      </w:r>
      <w:r w:rsidRPr="00206421">
        <w:rPr>
          <w:szCs w:val="17"/>
        </w:rPr>
        <w:t>delivered during a prescribed period commencing on or after 1 June 2023.</w:t>
      </w:r>
    </w:p>
    <w:p w14:paraId="2CCDAF3E" w14:textId="77777777" w:rsidR="00206421" w:rsidRPr="00206421" w:rsidRDefault="00206421" w:rsidP="002516AA">
      <w:pPr>
        <w:numPr>
          <w:ilvl w:val="0"/>
          <w:numId w:val="30"/>
        </w:numPr>
        <w:ind w:left="426" w:hanging="284"/>
        <w:jc w:val="left"/>
        <w:rPr>
          <w:szCs w:val="17"/>
        </w:rPr>
      </w:pPr>
      <w:r w:rsidRPr="00206421">
        <w:rPr>
          <w:szCs w:val="17"/>
        </w:rPr>
        <w:t>For the purposes of regulation 5(1</w:t>
      </w:r>
      <w:proofErr w:type="gramStart"/>
      <w:r w:rsidRPr="00206421">
        <w:rPr>
          <w:szCs w:val="17"/>
        </w:rPr>
        <w:t>b)(</w:t>
      </w:r>
      <w:proofErr w:type="gramEnd"/>
      <w:r w:rsidRPr="00206421">
        <w:rPr>
          <w:szCs w:val="17"/>
        </w:rPr>
        <w:t>b)(</w:t>
      </w:r>
      <w:proofErr w:type="spellStart"/>
      <w:r w:rsidRPr="00206421">
        <w:rPr>
          <w:szCs w:val="17"/>
        </w:rPr>
        <w:t>i</w:t>
      </w:r>
      <w:proofErr w:type="spellEnd"/>
      <w:r w:rsidRPr="00206421">
        <w:rPr>
          <w:szCs w:val="17"/>
        </w:rPr>
        <w:t>), in the case of grapes grown by the winemaker, the winemaker must contribute as a winemaker contribution, the amount fixed at $1.00 for each tonne of grapes delivered during a prescribed period commencing on or after 1 June 2023.</w:t>
      </w:r>
    </w:p>
    <w:p w14:paraId="69C8B915" w14:textId="77777777" w:rsidR="00206421" w:rsidRPr="00206421" w:rsidRDefault="00206421" w:rsidP="002516AA">
      <w:pPr>
        <w:numPr>
          <w:ilvl w:val="0"/>
          <w:numId w:val="30"/>
        </w:numPr>
        <w:ind w:left="426" w:hanging="284"/>
        <w:jc w:val="left"/>
        <w:rPr>
          <w:szCs w:val="17"/>
        </w:rPr>
      </w:pPr>
      <w:r w:rsidRPr="00206421">
        <w:rPr>
          <w:szCs w:val="17"/>
        </w:rPr>
        <w:t>For the purposes of regulation 5(1</w:t>
      </w:r>
      <w:proofErr w:type="gramStart"/>
      <w:r w:rsidRPr="00206421">
        <w:rPr>
          <w:szCs w:val="17"/>
        </w:rPr>
        <w:t>b)(</w:t>
      </w:r>
      <w:proofErr w:type="gramEnd"/>
      <w:r w:rsidRPr="00206421">
        <w:rPr>
          <w:szCs w:val="17"/>
        </w:rPr>
        <w:t>b)(ii)</w:t>
      </w:r>
      <w:r w:rsidRPr="00206421">
        <w:rPr>
          <w:i/>
          <w:szCs w:val="17"/>
        </w:rPr>
        <w:t xml:space="preserve">, </w:t>
      </w:r>
      <w:r w:rsidRPr="00206421">
        <w:rPr>
          <w:szCs w:val="17"/>
        </w:rPr>
        <w:t xml:space="preserve">in the case of grapes grown by the winemaker, </w:t>
      </w:r>
      <w:r w:rsidRPr="00206421">
        <w:rPr>
          <w:iCs/>
          <w:szCs w:val="17"/>
        </w:rPr>
        <w:t>the winemaker must contribute</w:t>
      </w:r>
      <w:r w:rsidRPr="00206421">
        <w:rPr>
          <w:szCs w:val="17"/>
        </w:rPr>
        <w:t xml:space="preserve"> as an industry development contribution, </w:t>
      </w:r>
      <w:r w:rsidRPr="00206421">
        <w:rPr>
          <w:iCs/>
          <w:szCs w:val="17"/>
        </w:rPr>
        <w:t>the amount fixed at</w:t>
      </w:r>
      <w:r w:rsidRPr="00206421">
        <w:rPr>
          <w:i/>
          <w:szCs w:val="17"/>
        </w:rPr>
        <w:t xml:space="preserve"> </w:t>
      </w:r>
      <w:r w:rsidRPr="00206421">
        <w:rPr>
          <w:szCs w:val="17"/>
        </w:rPr>
        <w:t xml:space="preserve">50 cents for </w:t>
      </w:r>
      <w:r w:rsidRPr="00206421">
        <w:rPr>
          <w:iCs/>
          <w:szCs w:val="17"/>
        </w:rPr>
        <w:t xml:space="preserve">each tonne of grapes </w:t>
      </w:r>
      <w:r w:rsidRPr="00206421">
        <w:rPr>
          <w:szCs w:val="17"/>
        </w:rPr>
        <w:t>delivered during a prescribed period commencing on or after 1 June 2023.</w:t>
      </w:r>
    </w:p>
    <w:p w14:paraId="5471597B" w14:textId="77777777" w:rsidR="00206421" w:rsidRPr="00206421" w:rsidRDefault="00206421" w:rsidP="00206421">
      <w:pPr>
        <w:spacing w:after="0"/>
        <w:jc w:val="left"/>
        <w:rPr>
          <w:szCs w:val="17"/>
        </w:rPr>
      </w:pPr>
      <w:r w:rsidRPr="00206421">
        <w:rPr>
          <w:szCs w:val="17"/>
        </w:rPr>
        <w:t>Dated: 18 December 2023</w:t>
      </w:r>
    </w:p>
    <w:p w14:paraId="1B82B162" w14:textId="77777777" w:rsidR="00206421" w:rsidRPr="00206421" w:rsidRDefault="00206421" w:rsidP="00206421">
      <w:pPr>
        <w:spacing w:after="0"/>
        <w:jc w:val="right"/>
        <w:rPr>
          <w:rFonts w:eastAsia="Times New Roman"/>
          <w:smallCaps/>
          <w:szCs w:val="20"/>
        </w:rPr>
      </w:pPr>
      <w:r w:rsidRPr="00206421">
        <w:rPr>
          <w:rFonts w:eastAsia="Times New Roman"/>
          <w:smallCaps/>
          <w:szCs w:val="20"/>
        </w:rPr>
        <w:t>Hon Clare Scriven MLC</w:t>
      </w:r>
    </w:p>
    <w:p w14:paraId="7FDBAD14" w14:textId="77777777" w:rsidR="00206421" w:rsidRPr="00206421" w:rsidRDefault="00206421" w:rsidP="00206421">
      <w:pPr>
        <w:spacing w:after="0" w:line="240" w:lineRule="auto"/>
        <w:jc w:val="right"/>
        <w:rPr>
          <w:rFonts w:eastAsia="Times New Roman"/>
          <w:szCs w:val="17"/>
        </w:rPr>
      </w:pPr>
      <w:r w:rsidRPr="00206421">
        <w:rPr>
          <w:rFonts w:eastAsia="Times New Roman"/>
          <w:szCs w:val="17"/>
        </w:rPr>
        <w:t>Minister for Primary Industries and Regional Development</w:t>
      </w:r>
    </w:p>
    <w:p w14:paraId="298BC61D" w14:textId="77777777" w:rsidR="00206421" w:rsidRPr="00206421" w:rsidRDefault="00206421" w:rsidP="00206421">
      <w:pPr>
        <w:pBdr>
          <w:bottom w:val="single" w:sz="4" w:space="1" w:color="auto"/>
        </w:pBdr>
        <w:spacing w:after="0" w:line="52" w:lineRule="exact"/>
        <w:jc w:val="center"/>
        <w:rPr>
          <w:rFonts w:eastAsia="Times New Roman"/>
          <w:szCs w:val="17"/>
        </w:rPr>
      </w:pPr>
    </w:p>
    <w:p w14:paraId="723C0519" w14:textId="77777777" w:rsidR="00206421" w:rsidRPr="00206421" w:rsidRDefault="00206421" w:rsidP="00206421">
      <w:pPr>
        <w:pBdr>
          <w:top w:val="single" w:sz="4" w:space="1" w:color="auto"/>
        </w:pBdr>
        <w:spacing w:before="34" w:after="0" w:line="14" w:lineRule="exact"/>
        <w:jc w:val="center"/>
        <w:rPr>
          <w:rFonts w:eastAsia="Times New Roman"/>
          <w:szCs w:val="17"/>
        </w:rPr>
      </w:pPr>
    </w:p>
    <w:p w14:paraId="039C83A0" w14:textId="77777777" w:rsidR="00206421" w:rsidRPr="00206421" w:rsidRDefault="00206421" w:rsidP="002064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7C7C2BC5" w14:textId="77777777" w:rsidR="00206421" w:rsidRPr="00206421" w:rsidRDefault="00206421" w:rsidP="001F3754">
      <w:pPr>
        <w:pStyle w:val="Heading2"/>
      </w:pPr>
      <w:bookmarkStart w:id="28" w:name="_Toc154050433"/>
      <w:r w:rsidRPr="00206421">
        <w:t>Return to Work Act 2014</w:t>
      </w:r>
      <w:bookmarkEnd w:id="28"/>
    </w:p>
    <w:p w14:paraId="42A82B36" w14:textId="77777777" w:rsidR="00206421" w:rsidRPr="00206421" w:rsidRDefault="00206421" w:rsidP="00206421">
      <w:pPr>
        <w:jc w:val="center"/>
        <w:rPr>
          <w:i/>
          <w:szCs w:val="17"/>
        </w:rPr>
      </w:pPr>
      <w:r w:rsidRPr="00206421">
        <w:rPr>
          <w:i/>
          <w:szCs w:val="17"/>
        </w:rPr>
        <w:t>Notice of Travel Allowance</w:t>
      </w:r>
    </w:p>
    <w:p w14:paraId="488EA031" w14:textId="77777777" w:rsidR="00206421" w:rsidRPr="00206421" w:rsidRDefault="00206421" w:rsidP="00206421">
      <w:pPr>
        <w:rPr>
          <w:rFonts w:eastAsia="Times New Roman"/>
          <w:b/>
          <w:bCs/>
          <w:szCs w:val="17"/>
        </w:rPr>
      </w:pPr>
      <w:r w:rsidRPr="00206421">
        <w:rPr>
          <w:rFonts w:eastAsia="Times New Roman"/>
          <w:b/>
          <w:bCs/>
          <w:szCs w:val="17"/>
        </w:rPr>
        <w:t>Preamble</w:t>
      </w:r>
    </w:p>
    <w:p w14:paraId="22A44F05" w14:textId="77777777" w:rsidR="00206421" w:rsidRPr="00206421" w:rsidRDefault="00206421" w:rsidP="00206421">
      <w:pPr>
        <w:rPr>
          <w:rFonts w:eastAsia="Times New Roman"/>
          <w:szCs w:val="17"/>
        </w:rPr>
      </w:pPr>
      <w:r w:rsidRPr="00206421">
        <w:rPr>
          <w:rFonts w:eastAsia="Times New Roman"/>
          <w:szCs w:val="17"/>
        </w:rPr>
        <w:t xml:space="preserve">Section 33(8) of the </w:t>
      </w:r>
      <w:proofErr w:type="gramStart"/>
      <w:r w:rsidRPr="00206421">
        <w:rPr>
          <w:rFonts w:eastAsia="Times New Roman"/>
          <w:i/>
          <w:iCs/>
          <w:szCs w:val="17"/>
        </w:rPr>
        <w:t>Return to Work</w:t>
      </w:r>
      <w:proofErr w:type="gramEnd"/>
      <w:r w:rsidRPr="00206421">
        <w:rPr>
          <w:rFonts w:eastAsia="Times New Roman"/>
          <w:i/>
          <w:iCs/>
          <w:szCs w:val="17"/>
        </w:rPr>
        <w:t xml:space="preserve"> Act 2014</w:t>
      </w:r>
      <w:r w:rsidRPr="00206421">
        <w:rPr>
          <w:rFonts w:eastAsia="Times New Roman"/>
          <w:szCs w:val="17"/>
        </w:rPr>
        <w:t xml:space="preserve"> (the Act) states that:</w:t>
      </w:r>
    </w:p>
    <w:p w14:paraId="147836C8" w14:textId="77777777" w:rsidR="00206421" w:rsidRPr="00206421" w:rsidRDefault="00206421" w:rsidP="00206421">
      <w:pPr>
        <w:ind w:left="142"/>
        <w:rPr>
          <w:rFonts w:eastAsia="Times New Roman"/>
          <w:i/>
          <w:iCs/>
          <w:szCs w:val="17"/>
        </w:rPr>
      </w:pPr>
      <w:r w:rsidRPr="00206421">
        <w:rPr>
          <w:rFonts w:eastAsia="Times New Roman"/>
          <w:i/>
          <w:iCs/>
          <w:szCs w:val="17"/>
        </w:rPr>
        <w:t>If a worker travels in a private vehicle to or from any place for the purpose of receiving medical services, hospitalisation or approved recovery/return to work services, and the travel is reasonably necessary in the circumstances of the case, the worker is entitled to a travel allowance at rates fixed by a scale published by the Minister under this section.</w:t>
      </w:r>
    </w:p>
    <w:p w14:paraId="62DA4077" w14:textId="77777777" w:rsidR="00206421" w:rsidRPr="00206421" w:rsidRDefault="00206421" w:rsidP="00206421">
      <w:pPr>
        <w:jc w:val="center"/>
        <w:rPr>
          <w:rFonts w:eastAsia="Times New Roman"/>
          <w:b/>
          <w:bCs/>
          <w:smallCaps/>
          <w:szCs w:val="17"/>
        </w:rPr>
      </w:pPr>
      <w:r w:rsidRPr="00206421">
        <w:rPr>
          <w:rFonts w:eastAsia="Times New Roman"/>
          <w:b/>
          <w:bCs/>
          <w:smallCaps/>
          <w:szCs w:val="17"/>
        </w:rPr>
        <w:t>Notice</w:t>
      </w:r>
    </w:p>
    <w:p w14:paraId="69E7FCB4" w14:textId="77777777" w:rsidR="00206421" w:rsidRPr="00206421" w:rsidRDefault="00206421" w:rsidP="00206421">
      <w:pPr>
        <w:rPr>
          <w:rFonts w:eastAsia="Times New Roman"/>
          <w:szCs w:val="17"/>
        </w:rPr>
      </w:pPr>
      <w:r w:rsidRPr="00206421">
        <w:rPr>
          <w:rFonts w:eastAsia="Times New Roman"/>
          <w:szCs w:val="17"/>
        </w:rPr>
        <w:t>I DECLARE that the rate for travel allowance in 2024 is hereby fixed for the purposes of section 33(8) of the Act at 0.546 cents per kilometre, and this notice supersedes all previous notices of the travel allowance rate published under section 33(8) of the Act.</w:t>
      </w:r>
    </w:p>
    <w:p w14:paraId="03D67FAD" w14:textId="77777777" w:rsidR="00206421" w:rsidRPr="00206421" w:rsidRDefault="00206421" w:rsidP="00206421">
      <w:pPr>
        <w:rPr>
          <w:rFonts w:eastAsia="Times New Roman"/>
          <w:szCs w:val="17"/>
        </w:rPr>
      </w:pPr>
      <w:r w:rsidRPr="00206421">
        <w:rPr>
          <w:rFonts w:eastAsia="Times New Roman"/>
          <w:szCs w:val="17"/>
        </w:rPr>
        <w:t>This Notice is effective for travel on or after 1 January 2024.</w:t>
      </w:r>
    </w:p>
    <w:p w14:paraId="56ECD41B" w14:textId="77777777" w:rsidR="00206421" w:rsidRPr="00206421" w:rsidRDefault="00206421" w:rsidP="00206421">
      <w:pPr>
        <w:spacing w:after="0"/>
        <w:rPr>
          <w:rFonts w:eastAsia="Times New Roman"/>
          <w:szCs w:val="17"/>
        </w:rPr>
      </w:pPr>
      <w:r w:rsidRPr="00206421">
        <w:rPr>
          <w:rFonts w:eastAsia="Times New Roman"/>
          <w:szCs w:val="17"/>
        </w:rPr>
        <w:t>Dated 14 December 2023</w:t>
      </w:r>
    </w:p>
    <w:p w14:paraId="5691FBDB" w14:textId="77777777" w:rsidR="00206421" w:rsidRPr="00206421" w:rsidRDefault="00206421" w:rsidP="00206421">
      <w:pPr>
        <w:spacing w:after="0"/>
        <w:jc w:val="right"/>
        <w:rPr>
          <w:rFonts w:eastAsia="Times New Roman"/>
          <w:smallCaps/>
          <w:szCs w:val="20"/>
        </w:rPr>
      </w:pPr>
      <w:r w:rsidRPr="00206421">
        <w:rPr>
          <w:rFonts w:eastAsia="Times New Roman"/>
          <w:smallCaps/>
          <w:szCs w:val="20"/>
        </w:rPr>
        <w:t xml:space="preserve">Hon </w:t>
      </w:r>
      <w:proofErr w:type="spellStart"/>
      <w:r w:rsidRPr="00206421">
        <w:rPr>
          <w:rFonts w:eastAsia="Times New Roman"/>
          <w:smallCaps/>
          <w:szCs w:val="20"/>
        </w:rPr>
        <w:t>Kyam</w:t>
      </w:r>
      <w:proofErr w:type="spellEnd"/>
      <w:r w:rsidRPr="00206421">
        <w:rPr>
          <w:rFonts w:eastAsia="Times New Roman"/>
          <w:smallCaps/>
          <w:szCs w:val="20"/>
        </w:rPr>
        <w:t xml:space="preserve"> Maher MLC</w:t>
      </w:r>
    </w:p>
    <w:p w14:paraId="3977D78D" w14:textId="77777777" w:rsidR="00206421" w:rsidRPr="00206421" w:rsidRDefault="00206421" w:rsidP="00206421">
      <w:pPr>
        <w:spacing w:after="0" w:line="240" w:lineRule="auto"/>
        <w:jc w:val="right"/>
        <w:rPr>
          <w:rFonts w:eastAsia="Times New Roman"/>
          <w:szCs w:val="17"/>
        </w:rPr>
      </w:pPr>
      <w:r w:rsidRPr="00206421">
        <w:rPr>
          <w:rFonts w:eastAsia="Times New Roman"/>
          <w:szCs w:val="17"/>
        </w:rPr>
        <w:t>Minister for Industrial Relations and Public Sector</w:t>
      </w:r>
    </w:p>
    <w:p w14:paraId="459511A4" w14:textId="77777777" w:rsidR="00206421" w:rsidRPr="00206421" w:rsidRDefault="00206421" w:rsidP="00206421">
      <w:pPr>
        <w:pBdr>
          <w:bottom w:val="single" w:sz="4" w:space="1" w:color="auto"/>
        </w:pBdr>
        <w:spacing w:after="0" w:line="52" w:lineRule="exact"/>
        <w:jc w:val="center"/>
        <w:rPr>
          <w:rFonts w:eastAsia="Times New Roman"/>
          <w:szCs w:val="17"/>
        </w:rPr>
      </w:pPr>
    </w:p>
    <w:p w14:paraId="02D29D1E" w14:textId="77777777" w:rsidR="00206421" w:rsidRPr="00206421" w:rsidRDefault="00206421" w:rsidP="00206421">
      <w:pPr>
        <w:pBdr>
          <w:top w:val="single" w:sz="4" w:space="1" w:color="auto"/>
        </w:pBdr>
        <w:spacing w:before="34" w:after="0" w:line="14" w:lineRule="exact"/>
        <w:jc w:val="center"/>
        <w:rPr>
          <w:rFonts w:eastAsia="Times New Roman"/>
          <w:szCs w:val="17"/>
        </w:rPr>
      </w:pPr>
    </w:p>
    <w:p w14:paraId="230A0A85" w14:textId="77777777" w:rsidR="00206421" w:rsidRDefault="00206421" w:rsidP="00CA5C72">
      <w:pPr>
        <w:spacing w:after="0"/>
        <w:rPr>
          <w:rFonts w:eastAsia="Times New Roman"/>
          <w:szCs w:val="17"/>
        </w:rPr>
      </w:pPr>
    </w:p>
    <w:p w14:paraId="16EE1336" w14:textId="77777777" w:rsidR="00CB193C" w:rsidRPr="00CB193C" w:rsidRDefault="00CB193C" w:rsidP="001F3754">
      <w:pPr>
        <w:pStyle w:val="Heading2"/>
      </w:pPr>
      <w:bookmarkStart w:id="29" w:name="_Toc154050434"/>
      <w:r w:rsidRPr="00CB193C">
        <w:t>Safe Drinking Water Act 2011</w:t>
      </w:r>
      <w:bookmarkEnd w:id="29"/>
    </w:p>
    <w:p w14:paraId="4663AE32" w14:textId="77777777" w:rsidR="00CB193C" w:rsidRPr="00CB193C" w:rsidRDefault="00CB193C" w:rsidP="00CB193C">
      <w:pPr>
        <w:jc w:val="center"/>
        <w:rPr>
          <w:i/>
          <w:szCs w:val="17"/>
        </w:rPr>
      </w:pPr>
      <w:r w:rsidRPr="00CB193C">
        <w:rPr>
          <w:i/>
          <w:szCs w:val="17"/>
        </w:rPr>
        <w:t>Notice of Exemption by the Minister for Health and Wellbeing</w:t>
      </w:r>
    </w:p>
    <w:p w14:paraId="791E9B1D" w14:textId="77777777" w:rsidR="00CB193C" w:rsidRPr="00CB193C" w:rsidRDefault="00CB193C" w:rsidP="00CB193C">
      <w:pPr>
        <w:jc w:val="left"/>
        <w:rPr>
          <w:iCs/>
          <w:szCs w:val="17"/>
        </w:rPr>
      </w:pPr>
      <w:r w:rsidRPr="00CB193C">
        <w:rPr>
          <w:szCs w:val="17"/>
        </w:rPr>
        <w:t xml:space="preserve">Take notice that pursuant to section 4(2) of the </w:t>
      </w:r>
      <w:r w:rsidRPr="00CB193C">
        <w:rPr>
          <w:i/>
          <w:iCs/>
          <w:szCs w:val="17"/>
        </w:rPr>
        <w:t>Safe Drinking Water Act 2011</w:t>
      </w:r>
      <w:r w:rsidRPr="00CB193C">
        <w:rPr>
          <w:szCs w:val="17"/>
        </w:rPr>
        <w:t xml:space="preserve">, I, Chris Picton, Minister for </w:t>
      </w:r>
      <w:proofErr w:type="gramStart"/>
      <w:r w:rsidRPr="00CB193C">
        <w:rPr>
          <w:szCs w:val="17"/>
        </w:rPr>
        <w:t>Health</w:t>
      </w:r>
      <w:proofErr w:type="gramEnd"/>
      <w:r w:rsidRPr="00CB193C">
        <w:rPr>
          <w:szCs w:val="17"/>
        </w:rPr>
        <w:t xml:space="preserve"> and Wellbeing, do hereby exempt from the provisions of the </w:t>
      </w:r>
      <w:r w:rsidRPr="00CB193C">
        <w:rPr>
          <w:i/>
          <w:szCs w:val="17"/>
        </w:rPr>
        <w:t>Safe Drinking Water Act 2011</w:t>
      </w:r>
      <w:r w:rsidRPr="00CB193C">
        <w:rPr>
          <w:iCs/>
          <w:szCs w:val="17"/>
        </w:rPr>
        <w:t xml:space="preserve"> drinking water providers who only supply drinking water:</w:t>
      </w:r>
    </w:p>
    <w:p w14:paraId="26319768" w14:textId="77777777" w:rsidR="00CB193C" w:rsidRPr="00CB193C" w:rsidRDefault="00CB193C" w:rsidP="002516AA">
      <w:pPr>
        <w:numPr>
          <w:ilvl w:val="0"/>
          <w:numId w:val="32"/>
        </w:numPr>
        <w:spacing w:after="0"/>
        <w:ind w:left="426" w:hanging="284"/>
        <w:jc w:val="left"/>
        <w:rPr>
          <w:iCs/>
          <w:szCs w:val="17"/>
        </w:rPr>
      </w:pPr>
      <w:r w:rsidRPr="00CB193C">
        <w:rPr>
          <w:iCs/>
          <w:szCs w:val="17"/>
        </w:rPr>
        <w:t>to one premises; and</w:t>
      </w:r>
    </w:p>
    <w:p w14:paraId="578A2B99" w14:textId="77777777" w:rsidR="00CB193C" w:rsidRPr="00CB193C" w:rsidRDefault="00CB193C" w:rsidP="002516AA">
      <w:pPr>
        <w:numPr>
          <w:ilvl w:val="0"/>
          <w:numId w:val="32"/>
        </w:numPr>
        <w:ind w:left="426" w:hanging="284"/>
        <w:jc w:val="left"/>
        <w:rPr>
          <w:iCs/>
          <w:szCs w:val="17"/>
        </w:rPr>
      </w:pPr>
      <w:r w:rsidRPr="00CB193C">
        <w:rPr>
          <w:iCs/>
          <w:szCs w:val="17"/>
        </w:rPr>
        <w:t xml:space="preserve">which has been: </w:t>
      </w:r>
    </w:p>
    <w:p w14:paraId="6AB77CF9" w14:textId="77777777" w:rsidR="00CB193C" w:rsidRPr="00CB193C" w:rsidRDefault="00CB193C" w:rsidP="002516AA">
      <w:pPr>
        <w:numPr>
          <w:ilvl w:val="4"/>
          <w:numId w:val="33"/>
        </w:numPr>
        <w:spacing w:after="0"/>
        <w:ind w:left="851"/>
        <w:jc w:val="left"/>
        <w:rPr>
          <w:iCs/>
          <w:szCs w:val="17"/>
        </w:rPr>
      </w:pPr>
      <w:r w:rsidRPr="00CB193C">
        <w:rPr>
          <w:iCs/>
          <w:szCs w:val="17"/>
        </w:rPr>
        <w:t xml:space="preserve">directly supplied by another registered drinking water provider; and </w:t>
      </w:r>
    </w:p>
    <w:p w14:paraId="1C4247FB" w14:textId="77777777" w:rsidR="00CB193C" w:rsidRPr="00CB193C" w:rsidRDefault="00CB193C" w:rsidP="002516AA">
      <w:pPr>
        <w:numPr>
          <w:ilvl w:val="4"/>
          <w:numId w:val="33"/>
        </w:numPr>
        <w:ind w:left="851"/>
        <w:jc w:val="left"/>
        <w:rPr>
          <w:iCs/>
          <w:szCs w:val="17"/>
        </w:rPr>
      </w:pPr>
      <w:r w:rsidRPr="00CB193C">
        <w:rPr>
          <w:iCs/>
          <w:szCs w:val="17"/>
        </w:rPr>
        <w:t xml:space="preserve">treated additionally with chlorine as a </w:t>
      </w:r>
      <w:proofErr w:type="gramStart"/>
      <w:r w:rsidRPr="00CB193C">
        <w:rPr>
          <w:iCs/>
          <w:szCs w:val="17"/>
        </w:rPr>
        <w:t>disinfectant</w:t>
      </w:r>
      <w:proofErr w:type="gramEnd"/>
    </w:p>
    <w:p w14:paraId="35D034C3" w14:textId="77777777" w:rsidR="00CB193C" w:rsidRPr="00CB193C" w:rsidRDefault="00CB193C" w:rsidP="00CB193C">
      <w:pPr>
        <w:spacing w:after="0"/>
        <w:rPr>
          <w:rFonts w:eastAsia="Times New Roman"/>
          <w:szCs w:val="17"/>
        </w:rPr>
      </w:pPr>
      <w:r w:rsidRPr="00CB193C">
        <w:rPr>
          <w:rFonts w:eastAsia="Times New Roman"/>
          <w:szCs w:val="17"/>
        </w:rPr>
        <w:t>Dated: 18 December 2023</w:t>
      </w:r>
    </w:p>
    <w:p w14:paraId="0F84E8BF" w14:textId="77777777" w:rsidR="00CB193C" w:rsidRPr="00CB193C" w:rsidRDefault="00CB193C" w:rsidP="00CB193C">
      <w:pPr>
        <w:spacing w:after="0"/>
        <w:jc w:val="right"/>
        <w:rPr>
          <w:rFonts w:eastAsia="Times New Roman"/>
          <w:smallCaps/>
          <w:szCs w:val="20"/>
        </w:rPr>
      </w:pPr>
      <w:r w:rsidRPr="00CB193C">
        <w:rPr>
          <w:rFonts w:eastAsia="Times New Roman"/>
          <w:smallCaps/>
          <w:szCs w:val="20"/>
        </w:rPr>
        <w:t>Chris Picton</w:t>
      </w:r>
    </w:p>
    <w:p w14:paraId="78E19AEF" w14:textId="77777777" w:rsidR="00CB193C" w:rsidRPr="00CB193C" w:rsidRDefault="00CB193C" w:rsidP="00CB193C">
      <w:pPr>
        <w:spacing w:after="0" w:line="240" w:lineRule="auto"/>
        <w:jc w:val="right"/>
        <w:rPr>
          <w:rFonts w:eastAsia="Times New Roman"/>
          <w:szCs w:val="17"/>
        </w:rPr>
      </w:pPr>
      <w:r w:rsidRPr="00CB193C">
        <w:rPr>
          <w:rFonts w:eastAsia="Times New Roman"/>
          <w:szCs w:val="17"/>
        </w:rPr>
        <w:t>Minister for Health and Wellbeing</w:t>
      </w:r>
    </w:p>
    <w:p w14:paraId="0201C1D5" w14:textId="77777777" w:rsidR="00CB193C" w:rsidRPr="00CB193C" w:rsidRDefault="00CB193C" w:rsidP="00CB193C">
      <w:pPr>
        <w:pBdr>
          <w:bottom w:val="single" w:sz="4" w:space="1" w:color="auto"/>
        </w:pBdr>
        <w:spacing w:after="0" w:line="52" w:lineRule="exact"/>
        <w:jc w:val="center"/>
        <w:rPr>
          <w:szCs w:val="17"/>
        </w:rPr>
      </w:pPr>
    </w:p>
    <w:p w14:paraId="338C93E5" w14:textId="77777777" w:rsidR="00CB193C" w:rsidRDefault="00CB193C" w:rsidP="00CA5C72">
      <w:pPr>
        <w:spacing w:after="0"/>
        <w:rPr>
          <w:szCs w:val="17"/>
        </w:rPr>
      </w:pPr>
    </w:p>
    <w:p w14:paraId="490333CF" w14:textId="77777777" w:rsidR="00CB193C" w:rsidRPr="00CB193C" w:rsidRDefault="00CB193C" w:rsidP="00CB193C">
      <w:pPr>
        <w:jc w:val="center"/>
        <w:rPr>
          <w:caps/>
          <w:szCs w:val="17"/>
        </w:rPr>
      </w:pPr>
      <w:r w:rsidRPr="00CB193C">
        <w:rPr>
          <w:caps/>
          <w:szCs w:val="17"/>
        </w:rPr>
        <w:t>Safe Drinking Water Act 2011</w:t>
      </w:r>
    </w:p>
    <w:p w14:paraId="1AE7600C" w14:textId="77777777" w:rsidR="00CB193C" w:rsidRPr="00CB193C" w:rsidRDefault="00CB193C" w:rsidP="00CB193C">
      <w:pPr>
        <w:rPr>
          <w:szCs w:val="17"/>
        </w:rPr>
      </w:pPr>
      <w:r w:rsidRPr="00CB193C">
        <w:rPr>
          <w:szCs w:val="17"/>
        </w:rPr>
        <w:t>South Australia</w:t>
      </w:r>
    </w:p>
    <w:p w14:paraId="395C69A7" w14:textId="77777777" w:rsidR="00CB193C" w:rsidRPr="00CB193C" w:rsidRDefault="00CB193C" w:rsidP="00CB193C">
      <w:pPr>
        <w:rPr>
          <w:b/>
          <w:bCs/>
          <w:szCs w:val="17"/>
        </w:rPr>
      </w:pPr>
      <w:r w:rsidRPr="00CB193C">
        <w:rPr>
          <w:b/>
          <w:bCs/>
          <w:szCs w:val="17"/>
        </w:rPr>
        <w:t>Safe Drinking Water (Fees) Notice 2023</w:t>
      </w:r>
    </w:p>
    <w:p w14:paraId="294DF579" w14:textId="77777777" w:rsidR="00CB193C" w:rsidRPr="00CB193C" w:rsidRDefault="00CB193C" w:rsidP="00CB193C">
      <w:pPr>
        <w:spacing w:after="120"/>
        <w:rPr>
          <w:i/>
          <w:iCs/>
          <w:szCs w:val="17"/>
        </w:rPr>
      </w:pPr>
      <w:r w:rsidRPr="00CB193C">
        <w:rPr>
          <w:szCs w:val="17"/>
        </w:rPr>
        <w:t xml:space="preserve">under the </w:t>
      </w:r>
      <w:r w:rsidRPr="00CB193C">
        <w:rPr>
          <w:i/>
          <w:iCs/>
          <w:szCs w:val="17"/>
        </w:rPr>
        <w:t>Safe Drinking Water Act 2011</w:t>
      </w:r>
    </w:p>
    <w:p w14:paraId="2ECEF993" w14:textId="77777777" w:rsidR="00CB193C" w:rsidRPr="00CB193C" w:rsidRDefault="00CB193C" w:rsidP="00CB193C">
      <w:pPr>
        <w:rPr>
          <w:b/>
          <w:bCs/>
          <w:szCs w:val="17"/>
        </w:rPr>
      </w:pPr>
      <w:r w:rsidRPr="00CB193C">
        <w:rPr>
          <w:b/>
          <w:bCs/>
          <w:szCs w:val="17"/>
        </w:rPr>
        <w:t>1—Short title</w:t>
      </w:r>
    </w:p>
    <w:p w14:paraId="55495557" w14:textId="77777777" w:rsidR="00CB193C" w:rsidRPr="00CB193C" w:rsidRDefault="00CB193C" w:rsidP="00CB193C">
      <w:pPr>
        <w:rPr>
          <w:szCs w:val="17"/>
        </w:rPr>
      </w:pPr>
      <w:r w:rsidRPr="00CB193C">
        <w:rPr>
          <w:szCs w:val="17"/>
        </w:rPr>
        <w:t>This notice may be cited as the Safe Drinking Water (Fees) Notice 2023.</w:t>
      </w:r>
    </w:p>
    <w:p w14:paraId="795BDBBE" w14:textId="77777777" w:rsidR="00CB193C" w:rsidRPr="00CB193C" w:rsidRDefault="00CB193C" w:rsidP="00CB193C">
      <w:pPr>
        <w:rPr>
          <w:szCs w:val="17"/>
        </w:rPr>
      </w:pPr>
      <w:r w:rsidRPr="00CB193C">
        <w:rPr>
          <w:szCs w:val="17"/>
        </w:rPr>
        <w:t>Note—</w:t>
      </w:r>
    </w:p>
    <w:p w14:paraId="540A12DD" w14:textId="77777777" w:rsidR="00CB193C" w:rsidRPr="00CB193C" w:rsidRDefault="00CB193C" w:rsidP="00CB193C">
      <w:pPr>
        <w:ind w:firstLine="720"/>
        <w:rPr>
          <w:szCs w:val="17"/>
        </w:rPr>
      </w:pPr>
      <w:r w:rsidRPr="00CB193C">
        <w:rPr>
          <w:szCs w:val="17"/>
        </w:rPr>
        <w:t xml:space="preserve">This is a fee notice made in accordance with the </w:t>
      </w:r>
      <w:r w:rsidRPr="00CB193C">
        <w:rPr>
          <w:i/>
          <w:iCs/>
          <w:szCs w:val="17"/>
        </w:rPr>
        <w:t>Legislation (Fees) Act 2019</w:t>
      </w:r>
      <w:r w:rsidRPr="00CB193C">
        <w:rPr>
          <w:szCs w:val="17"/>
        </w:rPr>
        <w:t>.</w:t>
      </w:r>
    </w:p>
    <w:p w14:paraId="21829874" w14:textId="77777777" w:rsidR="00CB193C" w:rsidRPr="00CB193C" w:rsidRDefault="00CB193C" w:rsidP="00CB193C">
      <w:pPr>
        <w:rPr>
          <w:b/>
          <w:bCs/>
          <w:szCs w:val="17"/>
        </w:rPr>
      </w:pPr>
      <w:r w:rsidRPr="00CB193C">
        <w:rPr>
          <w:b/>
          <w:bCs/>
          <w:szCs w:val="17"/>
        </w:rPr>
        <w:t>2—Commencement</w:t>
      </w:r>
    </w:p>
    <w:p w14:paraId="2A1F70C2" w14:textId="77777777" w:rsidR="00CB193C" w:rsidRPr="00CB193C" w:rsidRDefault="00CB193C" w:rsidP="00CB193C">
      <w:pPr>
        <w:rPr>
          <w:szCs w:val="17"/>
        </w:rPr>
      </w:pPr>
      <w:r w:rsidRPr="00CB193C">
        <w:rPr>
          <w:szCs w:val="17"/>
        </w:rPr>
        <w:t>This notice has effect on 1 January 2024.</w:t>
      </w:r>
    </w:p>
    <w:p w14:paraId="13359B6B" w14:textId="77777777" w:rsidR="00CB193C" w:rsidRPr="00CB193C" w:rsidRDefault="00CB193C" w:rsidP="00CB193C">
      <w:pPr>
        <w:rPr>
          <w:b/>
          <w:bCs/>
          <w:szCs w:val="17"/>
        </w:rPr>
      </w:pPr>
      <w:r w:rsidRPr="00CB193C">
        <w:rPr>
          <w:b/>
          <w:bCs/>
          <w:szCs w:val="17"/>
        </w:rPr>
        <w:t>3—Interpretation</w:t>
      </w:r>
    </w:p>
    <w:p w14:paraId="0A9822A7" w14:textId="77777777" w:rsidR="00CB193C" w:rsidRPr="00CB193C" w:rsidRDefault="00CB193C" w:rsidP="00CB193C">
      <w:pPr>
        <w:rPr>
          <w:szCs w:val="17"/>
        </w:rPr>
      </w:pPr>
      <w:r w:rsidRPr="00CB193C">
        <w:rPr>
          <w:szCs w:val="17"/>
        </w:rPr>
        <w:t>In this notice—</w:t>
      </w:r>
    </w:p>
    <w:p w14:paraId="09761ECA" w14:textId="77777777" w:rsidR="00CB193C" w:rsidRPr="00CB193C" w:rsidRDefault="00CB193C" w:rsidP="00CB193C">
      <w:pPr>
        <w:rPr>
          <w:szCs w:val="17"/>
        </w:rPr>
      </w:pPr>
      <w:r w:rsidRPr="00CB193C">
        <w:rPr>
          <w:b/>
          <w:bCs/>
          <w:szCs w:val="17"/>
        </w:rPr>
        <w:t>Act</w:t>
      </w:r>
      <w:r w:rsidRPr="00CB193C">
        <w:rPr>
          <w:szCs w:val="17"/>
        </w:rPr>
        <w:t xml:space="preserve"> means the </w:t>
      </w:r>
      <w:r w:rsidRPr="00CB193C">
        <w:rPr>
          <w:i/>
          <w:iCs/>
          <w:szCs w:val="17"/>
        </w:rPr>
        <w:t>Safe Drinking Water Act</w:t>
      </w:r>
      <w:r w:rsidRPr="00CB193C">
        <w:rPr>
          <w:szCs w:val="17"/>
        </w:rPr>
        <w:t xml:space="preserve"> </w:t>
      </w:r>
      <w:proofErr w:type="gramStart"/>
      <w:r w:rsidRPr="00CB193C">
        <w:rPr>
          <w:i/>
          <w:iCs/>
          <w:szCs w:val="17"/>
        </w:rPr>
        <w:t>2011</w:t>
      </w:r>
      <w:r w:rsidRPr="00CB193C">
        <w:rPr>
          <w:szCs w:val="17"/>
        </w:rPr>
        <w:t>;</w:t>
      </w:r>
      <w:proofErr w:type="gramEnd"/>
    </w:p>
    <w:p w14:paraId="1387CEC1" w14:textId="77777777" w:rsidR="00CB193C" w:rsidRPr="00CB193C" w:rsidRDefault="00CB193C" w:rsidP="00CB193C">
      <w:pPr>
        <w:rPr>
          <w:szCs w:val="17"/>
        </w:rPr>
      </w:pPr>
      <w:r w:rsidRPr="00CB193C">
        <w:rPr>
          <w:b/>
          <w:bCs/>
          <w:szCs w:val="17"/>
        </w:rPr>
        <w:t xml:space="preserve">Department auditor or inspector </w:t>
      </w:r>
      <w:r w:rsidRPr="00CB193C">
        <w:rPr>
          <w:szCs w:val="17"/>
        </w:rPr>
        <w:t xml:space="preserve">means an approved auditor or approved inspector who is an employee of the Department assisting the Minister in the administration of the </w:t>
      </w:r>
      <w:proofErr w:type="gramStart"/>
      <w:r w:rsidRPr="00CB193C">
        <w:rPr>
          <w:szCs w:val="17"/>
        </w:rPr>
        <w:t>Act;</w:t>
      </w:r>
      <w:proofErr w:type="gramEnd"/>
      <w:r w:rsidRPr="00CB193C">
        <w:rPr>
          <w:szCs w:val="17"/>
        </w:rPr>
        <w:t xml:space="preserve"> </w:t>
      </w:r>
    </w:p>
    <w:p w14:paraId="5C136B66" w14:textId="77777777" w:rsidR="00CB193C" w:rsidRPr="00CB193C" w:rsidRDefault="00CB193C" w:rsidP="00CB193C">
      <w:pPr>
        <w:rPr>
          <w:szCs w:val="17"/>
        </w:rPr>
      </w:pPr>
      <w:r w:rsidRPr="00CB193C">
        <w:rPr>
          <w:b/>
          <w:bCs/>
          <w:szCs w:val="17"/>
        </w:rPr>
        <w:lastRenderedPageBreak/>
        <w:t>Follow up audit or inspection</w:t>
      </w:r>
      <w:r w:rsidRPr="00CB193C">
        <w:rPr>
          <w:szCs w:val="17"/>
        </w:rPr>
        <w:t xml:space="preserve"> means any subsequent audit or inspection of a drinking water provider conducted during the same prescribed </w:t>
      </w:r>
      <w:proofErr w:type="gramStart"/>
      <w:r w:rsidRPr="00CB193C">
        <w:rPr>
          <w:szCs w:val="17"/>
        </w:rPr>
        <w:t>period;</w:t>
      </w:r>
      <w:proofErr w:type="gramEnd"/>
    </w:p>
    <w:p w14:paraId="700C051D" w14:textId="77777777" w:rsidR="00CB193C" w:rsidRPr="00CB193C" w:rsidRDefault="00CB193C" w:rsidP="00CB193C">
      <w:pPr>
        <w:rPr>
          <w:szCs w:val="17"/>
        </w:rPr>
      </w:pPr>
      <w:r w:rsidRPr="00CB193C">
        <w:rPr>
          <w:b/>
          <w:bCs/>
          <w:i/>
          <w:iCs/>
          <w:szCs w:val="17"/>
        </w:rPr>
        <w:t xml:space="preserve">prescribed period </w:t>
      </w:r>
      <w:r w:rsidRPr="00CB193C">
        <w:rPr>
          <w:szCs w:val="17"/>
        </w:rPr>
        <w:t xml:space="preserve">means the period determined by the Chief Executive under s 20 of the Act; and </w:t>
      </w:r>
    </w:p>
    <w:p w14:paraId="182D1A4E" w14:textId="77777777" w:rsidR="00CB193C" w:rsidRPr="00CB193C" w:rsidRDefault="00CB193C" w:rsidP="00CB193C">
      <w:pPr>
        <w:rPr>
          <w:szCs w:val="17"/>
        </w:rPr>
      </w:pPr>
      <w:r w:rsidRPr="00CB193C">
        <w:rPr>
          <w:b/>
          <w:bCs/>
          <w:szCs w:val="17"/>
        </w:rPr>
        <w:t>Level 3</w:t>
      </w:r>
      <w:r w:rsidRPr="00CB193C">
        <w:rPr>
          <w:szCs w:val="17"/>
        </w:rPr>
        <w:t xml:space="preserve"> </w:t>
      </w:r>
      <w:r w:rsidRPr="00CB193C">
        <w:rPr>
          <w:b/>
          <w:bCs/>
          <w:szCs w:val="17"/>
        </w:rPr>
        <w:t>drinking water provider</w:t>
      </w:r>
      <w:r w:rsidRPr="00CB193C">
        <w:rPr>
          <w:szCs w:val="17"/>
        </w:rPr>
        <w:t xml:space="preserve"> means a drinking water provider who aligns with one of the following specified classes:</w:t>
      </w:r>
    </w:p>
    <w:p w14:paraId="1556E40D" w14:textId="77777777" w:rsidR="00CB193C" w:rsidRPr="00CB193C" w:rsidRDefault="00CB193C" w:rsidP="002516AA">
      <w:pPr>
        <w:numPr>
          <w:ilvl w:val="0"/>
          <w:numId w:val="34"/>
        </w:numPr>
        <w:jc w:val="left"/>
        <w:rPr>
          <w:szCs w:val="17"/>
        </w:rPr>
      </w:pPr>
      <w:r w:rsidRPr="00CB193C">
        <w:rPr>
          <w:szCs w:val="17"/>
        </w:rPr>
        <w:t>Water carters</w:t>
      </w:r>
    </w:p>
    <w:p w14:paraId="417785AA" w14:textId="77777777" w:rsidR="00CB193C" w:rsidRPr="00CB193C" w:rsidRDefault="00CB193C" w:rsidP="002516AA">
      <w:pPr>
        <w:numPr>
          <w:ilvl w:val="0"/>
          <w:numId w:val="34"/>
        </w:numPr>
        <w:jc w:val="left"/>
        <w:rPr>
          <w:szCs w:val="17"/>
        </w:rPr>
      </w:pPr>
      <w:r w:rsidRPr="00CB193C">
        <w:rPr>
          <w:szCs w:val="17"/>
        </w:rPr>
        <w:t>Small rainwater supplies</w:t>
      </w:r>
    </w:p>
    <w:p w14:paraId="214F946A" w14:textId="77777777" w:rsidR="00CB193C" w:rsidRPr="00CB193C" w:rsidRDefault="00CB193C" w:rsidP="002516AA">
      <w:pPr>
        <w:numPr>
          <w:ilvl w:val="0"/>
          <w:numId w:val="34"/>
        </w:numPr>
        <w:jc w:val="left"/>
        <w:rPr>
          <w:szCs w:val="17"/>
        </w:rPr>
      </w:pPr>
      <w:r w:rsidRPr="00CB193C">
        <w:rPr>
          <w:szCs w:val="17"/>
        </w:rPr>
        <w:t>Small bore water supplies</w:t>
      </w:r>
    </w:p>
    <w:p w14:paraId="04FD6F31" w14:textId="77777777" w:rsidR="00CB193C" w:rsidRPr="00CB193C" w:rsidRDefault="00CB193C" w:rsidP="002516AA">
      <w:pPr>
        <w:numPr>
          <w:ilvl w:val="0"/>
          <w:numId w:val="34"/>
        </w:numPr>
        <w:jc w:val="left"/>
        <w:rPr>
          <w:szCs w:val="17"/>
        </w:rPr>
      </w:pPr>
      <w:r w:rsidRPr="00CB193C">
        <w:rPr>
          <w:szCs w:val="17"/>
        </w:rPr>
        <w:t>Regulated care premises</w:t>
      </w:r>
    </w:p>
    <w:p w14:paraId="099F65A0" w14:textId="77777777" w:rsidR="00CB193C" w:rsidRPr="00CB193C" w:rsidRDefault="00CB193C" w:rsidP="002516AA">
      <w:pPr>
        <w:numPr>
          <w:ilvl w:val="0"/>
          <w:numId w:val="34"/>
        </w:numPr>
        <w:jc w:val="left"/>
        <w:rPr>
          <w:szCs w:val="17"/>
        </w:rPr>
      </w:pPr>
      <w:r w:rsidRPr="00CB193C">
        <w:rPr>
          <w:szCs w:val="17"/>
        </w:rPr>
        <w:t>Education - childcare and preschool</w:t>
      </w:r>
    </w:p>
    <w:p w14:paraId="430A4ECA" w14:textId="77777777" w:rsidR="00CB193C" w:rsidRPr="00CB193C" w:rsidRDefault="00CB193C" w:rsidP="002516AA">
      <w:pPr>
        <w:numPr>
          <w:ilvl w:val="0"/>
          <w:numId w:val="34"/>
        </w:numPr>
        <w:jc w:val="left"/>
        <w:rPr>
          <w:szCs w:val="17"/>
        </w:rPr>
      </w:pPr>
      <w:r w:rsidRPr="00CB193C">
        <w:rPr>
          <w:szCs w:val="17"/>
        </w:rPr>
        <w:t>Education – primary and secondary schools</w:t>
      </w:r>
    </w:p>
    <w:p w14:paraId="7D7D86E7" w14:textId="77777777" w:rsidR="00CB193C" w:rsidRPr="00CB193C" w:rsidRDefault="00CB193C" w:rsidP="002516AA">
      <w:pPr>
        <w:numPr>
          <w:ilvl w:val="0"/>
          <w:numId w:val="34"/>
        </w:numPr>
        <w:jc w:val="left"/>
        <w:rPr>
          <w:szCs w:val="17"/>
        </w:rPr>
      </w:pPr>
      <w:r w:rsidRPr="00CB193C">
        <w:rPr>
          <w:szCs w:val="17"/>
        </w:rPr>
        <w:t>Regulated food premises</w:t>
      </w:r>
    </w:p>
    <w:p w14:paraId="53AD3EDB" w14:textId="77777777" w:rsidR="00CB193C" w:rsidRPr="00CB193C" w:rsidRDefault="00CB193C" w:rsidP="002516AA">
      <w:pPr>
        <w:numPr>
          <w:ilvl w:val="0"/>
          <w:numId w:val="34"/>
        </w:numPr>
        <w:jc w:val="left"/>
        <w:rPr>
          <w:szCs w:val="17"/>
        </w:rPr>
      </w:pPr>
      <w:r w:rsidRPr="00CB193C">
        <w:rPr>
          <w:szCs w:val="17"/>
        </w:rPr>
        <w:t>Primary producers (excluding dairy)</w:t>
      </w:r>
    </w:p>
    <w:p w14:paraId="385149FA" w14:textId="77777777" w:rsidR="00CB193C" w:rsidRPr="00CB193C" w:rsidRDefault="00CB193C" w:rsidP="002516AA">
      <w:pPr>
        <w:numPr>
          <w:ilvl w:val="0"/>
          <w:numId w:val="34"/>
        </w:numPr>
        <w:jc w:val="left"/>
        <w:rPr>
          <w:szCs w:val="17"/>
        </w:rPr>
      </w:pPr>
      <w:r w:rsidRPr="00CB193C">
        <w:rPr>
          <w:szCs w:val="17"/>
        </w:rPr>
        <w:t>Accommodation and food premises</w:t>
      </w:r>
    </w:p>
    <w:p w14:paraId="218FBD4F" w14:textId="77777777" w:rsidR="00CB193C" w:rsidRPr="00CB193C" w:rsidRDefault="00CB193C" w:rsidP="002516AA">
      <w:pPr>
        <w:numPr>
          <w:ilvl w:val="0"/>
          <w:numId w:val="34"/>
        </w:numPr>
        <w:jc w:val="left"/>
        <w:rPr>
          <w:szCs w:val="17"/>
        </w:rPr>
      </w:pPr>
      <w:r w:rsidRPr="00CB193C">
        <w:rPr>
          <w:szCs w:val="17"/>
        </w:rPr>
        <w:t>Wineries and restaurants; or</w:t>
      </w:r>
    </w:p>
    <w:p w14:paraId="225E5019" w14:textId="77777777" w:rsidR="00CB193C" w:rsidRPr="00CB193C" w:rsidRDefault="00CB193C" w:rsidP="002516AA">
      <w:pPr>
        <w:numPr>
          <w:ilvl w:val="0"/>
          <w:numId w:val="34"/>
        </w:numPr>
        <w:ind w:left="714" w:right="6" w:hanging="357"/>
        <w:jc w:val="left"/>
        <w:rPr>
          <w:szCs w:val="17"/>
        </w:rPr>
      </w:pPr>
      <w:r w:rsidRPr="00CB193C">
        <w:rPr>
          <w:szCs w:val="17"/>
        </w:rPr>
        <w:t>On-supply from other drinking water provider where materially altered by treatment or extended storage</w:t>
      </w:r>
    </w:p>
    <w:p w14:paraId="1733A51A" w14:textId="77777777" w:rsidR="00CB193C" w:rsidRPr="00CB193C" w:rsidRDefault="00CB193C" w:rsidP="00CB193C">
      <w:pPr>
        <w:rPr>
          <w:szCs w:val="17"/>
        </w:rPr>
      </w:pPr>
      <w:r w:rsidRPr="00CB193C">
        <w:rPr>
          <w:b/>
          <w:bCs/>
          <w:szCs w:val="17"/>
        </w:rPr>
        <w:t>Level 2 drinking water provider</w:t>
      </w:r>
      <w:r w:rsidRPr="00CB193C">
        <w:rPr>
          <w:szCs w:val="17"/>
        </w:rPr>
        <w:t xml:space="preserve"> means a drinking water provider who aligns with one of the following specified classes:</w:t>
      </w:r>
    </w:p>
    <w:p w14:paraId="33519E01" w14:textId="77777777" w:rsidR="00CB193C" w:rsidRPr="00CB193C" w:rsidRDefault="00CB193C" w:rsidP="002516AA">
      <w:pPr>
        <w:numPr>
          <w:ilvl w:val="0"/>
          <w:numId w:val="35"/>
        </w:numPr>
        <w:jc w:val="left"/>
        <w:rPr>
          <w:szCs w:val="17"/>
        </w:rPr>
      </w:pPr>
      <w:r w:rsidRPr="00CB193C">
        <w:rPr>
          <w:szCs w:val="17"/>
        </w:rPr>
        <w:t>Desalinated water supplies</w:t>
      </w:r>
    </w:p>
    <w:p w14:paraId="5D2751BF" w14:textId="77777777" w:rsidR="00CB193C" w:rsidRPr="00CB193C" w:rsidRDefault="00CB193C" w:rsidP="002516AA">
      <w:pPr>
        <w:numPr>
          <w:ilvl w:val="0"/>
          <w:numId w:val="35"/>
        </w:numPr>
        <w:jc w:val="left"/>
        <w:rPr>
          <w:szCs w:val="17"/>
        </w:rPr>
      </w:pPr>
      <w:r w:rsidRPr="00CB193C">
        <w:rPr>
          <w:szCs w:val="17"/>
        </w:rPr>
        <w:t>Bore water with reverse osmosis treatment; or</w:t>
      </w:r>
    </w:p>
    <w:p w14:paraId="4877EDDE" w14:textId="77777777" w:rsidR="00CB193C" w:rsidRPr="00CB193C" w:rsidRDefault="00CB193C" w:rsidP="002516AA">
      <w:pPr>
        <w:numPr>
          <w:ilvl w:val="0"/>
          <w:numId w:val="35"/>
        </w:numPr>
        <w:ind w:left="714" w:hanging="357"/>
        <w:jc w:val="left"/>
        <w:rPr>
          <w:szCs w:val="17"/>
        </w:rPr>
      </w:pPr>
      <w:r w:rsidRPr="00CB193C">
        <w:rPr>
          <w:szCs w:val="17"/>
        </w:rPr>
        <w:t xml:space="preserve">Providers with multiple source waters – rainwater and bore </w:t>
      </w:r>
      <w:proofErr w:type="gramStart"/>
      <w:r w:rsidRPr="00CB193C">
        <w:rPr>
          <w:szCs w:val="17"/>
        </w:rPr>
        <w:t>water</w:t>
      </w:r>
      <w:proofErr w:type="gramEnd"/>
    </w:p>
    <w:p w14:paraId="3BED438D" w14:textId="77777777" w:rsidR="00CB193C" w:rsidRPr="00CB193C" w:rsidRDefault="00CB193C" w:rsidP="00CB193C">
      <w:pPr>
        <w:rPr>
          <w:szCs w:val="17"/>
        </w:rPr>
      </w:pPr>
      <w:r w:rsidRPr="00CB193C">
        <w:rPr>
          <w:b/>
          <w:bCs/>
          <w:szCs w:val="17"/>
        </w:rPr>
        <w:t>Level 1 drinking water provider</w:t>
      </w:r>
      <w:r w:rsidRPr="00CB193C">
        <w:rPr>
          <w:szCs w:val="17"/>
        </w:rPr>
        <w:t xml:space="preserve"> means a drinking water provider who aligns with one of the following specified classes:</w:t>
      </w:r>
    </w:p>
    <w:p w14:paraId="18455343" w14:textId="77777777" w:rsidR="00CB193C" w:rsidRPr="00CB193C" w:rsidRDefault="00CB193C" w:rsidP="002516AA">
      <w:pPr>
        <w:numPr>
          <w:ilvl w:val="0"/>
          <w:numId w:val="36"/>
        </w:numPr>
        <w:jc w:val="left"/>
        <w:rPr>
          <w:szCs w:val="17"/>
        </w:rPr>
      </w:pPr>
      <w:r w:rsidRPr="00CB193C">
        <w:rPr>
          <w:szCs w:val="17"/>
        </w:rPr>
        <w:t>Drinking water providers greater than 2,000 population; or</w:t>
      </w:r>
    </w:p>
    <w:p w14:paraId="3697FF6B" w14:textId="77777777" w:rsidR="00CB193C" w:rsidRPr="00CB193C" w:rsidRDefault="00CB193C" w:rsidP="002516AA">
      <w:pPr>
        <w:numPr>
          <w:ilvl w:val="0"/>
          <w:numId w:val="36"/>
        </w:numPr>
        <w:ind w:left="714" w:hanging="357"/>
        <w:jc w:val="left"/>
        <w:rPr>
          <w:szCs w:val="17"/>
        </w:rPr>
      </w:pPr>
      <w:r w:rsidRPr="00CB193C">
        <w:rPr>
          <w:szCs w:val="17"/>
        </w:rPr>
        <w:t>Surface water supplies – River Murray or Dam</w:t>
      </w:r>
    </w:p>
    <w:p w14:paraId="002E69B1" w14:textId="77777777" w:rsidR="00CB193C" w:rsidRPr="00CB193C" w:rsidRDefault="00CB193C" w:rsidP="00CB193C">
      <w:pPr>
        <w:rPr>
          <w:b/>
          <w:bCs/>
          <w:szCs w:val="17"/>
        </w:rPr>
      </w:pPr>
      <w:r w:rsidRPr="00CB193C">
        <w:rPr>
          <w:b/>
          <w:bCs/>
          <w:szCs w:val="17"/>
        </w:rPr>
        <w:t>4—Fees</w:t>
      </w:r>
    </w:p>
    <w:p w14:paraId="0F995929" w14:textId="77777777" w:rsidR="00CB193C" w:rsidRPr="00CB193C" w:rsidRDefault="00CB193C" w:rsidP="00CB193C">
      <w:pPr>
        <w:rPr>
          <w:szCs w:val="17"/>
        </w:rPr>
      </w:pPr>
      <w:r w:rsidRPr="00CB193C">
        <w:rPr>
          <w:szCs w:val="17"/>
        </w:rPr>
        <w:t xml:space="preserve">(1) </w:t>
      </w:r>
      <w:r w:rsidRPr="00CB193C">
        <w:rPr>
          <w:szCs w:val="17"/>
        </w:rPr>
        <w:tab/>
        <w:t>The fees set out in Schedule 1 are prescribed for the purposes of the Act.</w:t>
      </w:r>
    </w:p>
    <w:p w14:paraId="08FE33AB" w14:textId="77777777" w:rsidR="00CB193C" w:rsidRPr="00CB193C" w:rsidRDefault="00CB193C" w:rsidP="00CB193C">
      <w:pPr>
        <w:rPr>
          <w:szCs w:val="17"/>
          <w:lang w:val="en-NZ"/>
        </w:rPr>
      </w:pPr>
      <w:r w:rsidRPr="00CB193C">
        <w:rPr>
          <w:szCs w:val="17"/>
        </w:rPr>
        <w:t xml:space="preserve">(2) </w:t>
      </w:r>
      <w:r w:rsidRPr="00CB193C">
        <w:rPr>
          <w:szCs w:val="17"/>
        </w:rPr>
        <w:tab/>
      </w:r>
      <w:r w:rsidRPr="00CB193C">
        <w:rPr>
          <w:szCs w:val="17"/>
          <w:lang w:val="en-NZ"/>
        </w:rPr>
        <w:t xml:space="preserve">However, no fee is payable under this fee notice if – </w:t>
      </w:r>
    </w:p>
    <w:p w14:paraId="1B10EAB1" w14:textId="77777777" w:rsidR="00CB193C" w:rsidRPr="00CB193C" w:rsidRDefault="00CB193C" w:rsidP="002516AA">
      <w:pPr>
        <w:numPr>
          <w:ilvl w:val="0"/>
          <w:numId w:val="38"/>
        </w:numPr>
        <w:jc w:val="left"/>
        <w:rPr>
          <w:szCs w:val="17"/>
          <w:lang w:val="en-NZ"/>
        </w:rPr>
      </w:pPr>
      <w:r w:rsidRPr="00CB193C">
        <w:rPr>
          <w:szCs w:val="17"/>
          <w:lang w:val="en-NZ"/>
        </w:rPr>
        <w:t xml:space="preserve">the drinking water provider is a registered entity within the meaning of the </w:t>
      </w:r>
      <w:r w:rsidRPr="00CB193C">
        <w:rPr>
          <w:i/>
          <w:iCs/>
          <w:szCs w:val="17"/>
          <w:lang w:val="en-NZ"/>
        </w:rPr>
        <w:t>Australian Charities and Not-for-profits Commission Act</w:t>
      </w:r>
      <w:r w:rsidRPr="00CB193C">
        <w:rPr>
          <w:szCs w:val="17"/>
          <w:lang w:val="en-NZ"/>
        </w:rPr>
        <w:t xml:space="preserve"> </w:t>
      </w:r>
      <w:r w:rsidRPr="00CB193C">
        <w:rPr>
          <w:i/>
          <w:iCs/>
          <w:szCs w:val="17"/>
          <w:lang w:val="en-NZ"/>
        </w:rPr>
        <w:t>2012</w:t>
      </w:r>
      <w:r w:rsidRPr="00CB193C">
        <w:rPr>
          <w:szCs w:val="17"/>
          <w:lang w:val="en-NZ"/>
        </w:rPr>
        <w:t xml:space="preserve"> of the Commonwealth; or </w:t>
      </w:r>
    </w:p>
    <w:p w14:paraId="73083D7A" w14:textId="77777777" w:rsidR="00CB193C" w:rsidRPr="00CB193C" w:rsidRDefault="00CB193C" w:rsidP="002516AA">
      <w:pPr>
        <w:numPr>
          <w:ilvl w:val="0"/>
          <w:numId w:val="38"/>
        </w:numPr>
        <w:jc w:val="left"/>
        <w:rPr>
          <w:szCs w:val="17"/>
          <w:lang w:val="en-NZ"/>
        </w:rPr>
      </w:pPr>
      <w:r w:rsidRPr="00CB193C">
        <w:rPr>
          <w:szCs w:val="17"/>
          <w:lang w:val="en-NZ"/>
        </w:rPr>
        <w:t>the drinking water provider has paid a fee for another regulatory audit or inspection conducted at the same location and time, by the same person, and under an Act committed to the Minister for Health and Wellbeing.</w:t>
      </w:r>
    </w:p>
    <w:p w14:paraId="1E2B780B" w14:textId="77777777" w:rsidR="00CB193C" w:rsidRPr="00CB193C" w:rsidRDefault="00CB193C" w:rsidP="00CB193C">
      <w:pPr>
        <w:rPr>
          <w:szCs w:val="17"/>
        </w:rPr>
      </w:pPr>
      <w:r w:rsidRPr="00CB193C">
        <w:rPr>
          <w:b/>
          <w:bCs/>
          <w:szCs w:val="17"/>
        </w:rPr>
        <w:t>Schedule 1—Fees</w:t>
      </w:r>
    </w:p>
    <w:p w14:paraId="04A90841" w14:textId="77777777" w:rsidR="00CB193C" w:rsidRPr="00CB193C" w:rsidRDefault="00CB193C" w:rsidP="002516AA">
      <w:pPr>
        <w:numPr>
          <w:ilvl w:val="0"/>
          <w:numId w:val="37"/>
        </w:numPr>
        <w:ind w:left="709" w:hanging="709"/>
        <w:jc w:val="left"/>
        <w:rPr>
          <w:szCs w:val="17"/>
          <w:lang w:val="en-NZ"/>
        </w:rPr>
      </w:pPr>
      <w:r w:rsidRPr="00CB193C">
        <w:rPr>
          <w:szCs w:val="17"/>
          <w:lang w:val="en-NZ"/>
        </w:rPr>
        <w:t xml:space="preserve">Audit or inspection for the purpose of Part 4 of the Act conducted by a department auditor or inspector of a - </w:t>
      </w:r>
    </w:p>
    <w:p w14:paraId="63AE5950" w14:textId="77777777" w:rsidR="00CB193C" w:rsidRPr="00CB193C" w:rsidRDefault="00CB193C" w:rsidP="002516AA">
      <w:pPr>
        <w:numPr>
          <w:ilvl w:val="0"/>
          <w:numId w:val="39"/>
        </w:numPr>
        <w:tabs>
          <w:tab w:val="left" w:pos="8021"/>
        </w:tabs>
        <w:spacing w:after="0"/>
        <w:ind w:left="709" w:hanging="425"/>
        <w:jc w:val="left"/>
        <w:rPr>
          <w:szCs w:val="17"/>
          <w:lang w:val="en-NZ"/>
        </w:rPr>
      </w:pPr>
      <w:r w:rsidRPr="00CB193C">
        <w:rPr>
          <w:szCs w:val="17"/>
          <w:lang w:val="en-NZ"/>
        </w:rPr>
        <w:t xml:space="preserve">Level 3 drinking water provider </w:t>
      </w:r>
      <w:r w:rsidRPr="00CB193C">
        <w:rPr>
          <w:szCs w:val="17"/>
          <w:lang w:val="en-NZ"/>
        </w:rPr>
        <w:tab/>
      </w:r>
      <w:r w:rsidRPr="00CB193C">
        <w:rPr>
          <w:szCs w:val="17"/>
          <w:lang w:val="en-NZ"/>
        </w:rPr>
        <w:tab/>
      </w:r>
      <w:r w:rsidRPr="00CB193C">
        <w:rPr>
          <w:szCs w:val="17"/>
          <w:lang w:val="en-NZ"/>
        </w:rPr>
        <w:tab/>
      </w:r>
      <w:r w:rsidRPr="00CB193C">
        <w:rPr>
          <w:szCs w:val="17"/>
          <w:lang w:val="en-NZ"/>
        </w:rPr>
        <w:tab/>
      </w:r>
      <w:r w:rsidRPr="00CB193C">
        <w:rPr>
          <w:szCs w:val="17"/>
          <w:lang w:val="en-NZ"/>
        </w:rPr>
        <w:tab/>
      </w:r>
      <w:r w:rsidRPr="00CB193C">
        <w:rPr>
          <w:szCs w:val="17"/>
          <w:lang w:val="en-NZ"/>
        </w:rPr>
        <w:tab/>
      </w:r>
      <w:r w:rsidRPr="00CB193C">
        <w:rPr>
          <w:szCs w:val="17"/>
          <w:lang w:val="en-NZ"/>
        </w:rPr>
        <w:tab/>
        <w:t>$209</w:t>
      </w:r>
    </w:p>
    <w:p w14:paraId="32A538A4" w14:textId="77777777" w:rsidR="00CB193C" w:rsidRPr="00CB193C" w:rsidRDefault="00CB193C" w:rsidP="002516AA">
      <w:pPr>
        <w:numPr>
          <w:ilvl w:val="0"/>
          <w:numId w:val="39"/>
        </w:numPr>
        <w:tabs>
          <w:tab w:val="left" w:pos="8021"/>
        </w:tabs>
        <w:spacing w:after="0"/>
        <w:ind w:left="709" w:hanging="425"/>
        <w:jc w:val="left"/>
        <w:rPr>
          <w:szCs w:val="17"/>
          <w:lang w:val="en-NZ"/>
        </w:rPr>
      </w:pPr>
      <w:r w:rsidRPr="00CB193C">
        <w:rPr>
          <w:szCs w:val="17"/>
          <w:lang w:val="en-NZ"/>
        </w:rPr>
        <w:t>Level 2 drinking water provider</w:t>
      </w:r>
      <w:r w:rsidRPr="00CB193C">
        <w:rPr>
          <w:szCs w:val="17"/>
          <w:lang w:val="en-NZ"/>
        </w:rPr>
        <w:tab/>
      </w:r>
      <w:r w:rsidRPr="00CB193C">
        <w:rPr>
          <w:szCs w:val="17"/>
          <w:lang w:val="en-NZ"/>
        </w:rPr>
        <w:tab/>
      </w:r>
      <w:r w:rsidRPr="00CB193C">
        <w:rPr>
          <w:szCs w:val="17"/>
          <w:lang w:val="en-NZ"/>
        </w:rPr>
        <w:tab/>
      </w:r>
      <w:r w:rsidRPr="00CB193C">
        <w:rPr>
          <w:szCs w:val="17"/>
          <w:lang w:val="en-NZ"/>
        </w:rPr>
        <w:tab/>
      </w:r>
      <w:r w:rsidRPr="00CB193C" w:rsidDel="00211918">
        <w:rPr>
          <w:szCs w:val="17"/>
          <w:lang w:val="en-NZ"/>
        </w:rPr>
        <w:tab/>
      </w:r>
      <w:r w:rsidRPr="00CB193C">
        <w:rPr>
          <w:szCs w:val="17"/>
          <w:lang w:val="en-NZ"/>
        </w:rPr>
        <w:tab/>
      </w:r>
      <w:r w:rsidRPr="00CB193C">
        <w:rPr>
          <w:szCs w:val="17"/>
          <w:lang w:val="en-NZ"/>
        </w:rPr>
        <w:tab/>
        <w:t>$418</w:t>
      </w:r>
    </w:p>
    <w:p w14:paraId="077AB89C" w14:textId="77777777" w:rsidR="00CB193C" w:rsidRPr="00CB193C" w:rsidRDefault="00CB193C" w:rsidP="002516AA">
      <w:pPr>
        <w:numPr>
          <w:ilvl w:val="0"/>
          <w:numId w:val="39"/>
        </w:numPr>
        <w:tabs>
          <w:tab w:val="left" w:pos="8021"/>
        </w:tabs>
        <w:ind w:left="709" w:hanging="425"/>
        <w:jc w:val="left"/>
        <w:rPr>
          <w:szCs w:val="17"/>
          <w:lang w:val="en-NZ"/>
        </w:rPr>
      </w:pPr>
      <w:r w:rsidRPr="00CB193C">
        <w:rPr>
          <w:szCs w:val="17"/>
          <w:lang w:val="en-NZ"/>
        </w:rPr>
        <w:t>Level 1 drinking water provider</w:t>
      </w:r>
      <w:r w:rsidRPr="00CB193C">
        <w:rPr>
          <w:szCs w:val="17"/>
          <w:lang w:val="en-NZ"/>
        </w:rPr>
        <w:tab/>
      </w:r>
      <w:r w:rsidRPr="00CB193C">
        <w:rPr>
          <w:szCs w:val="17"/>
          <w:lang w:val="en-NZ"/>
        </w:rPr>
        <w:tab/>
      </w:r>
      <w:r w:rsidRPr="00CB193C">
        <w:rPr>
          <w:szCs w:val="17"/>
          <w:lang w:val="en-NZ"/>
        </w:rPr>
        <w:tab/>
      </w:r>
      <w:r w:rsidRPr="00CB193C">
        <w:rPr>
          <w:szCs w:val="17"/>
          <w:lang w:val="en-NZ"/>
        </w:rPr>
        <w:tab/>
      </w:r>
      <w:r w:rsidRPr="00CB193C">
        <w:rPr>
          <w:szCs w:val="17"/>
          <w:lang w:val="en-NZ"/>
        </w:rPr>
        <w:tab/>
      </w:r>
      <w:r w:rsidRPr="00CB193C">
        <w:rPr>
          <w:szCs w:val="17"/>
          <w:lang w:val="en-NZ"/>
        </w:rPr>
        <w:tab/>
      </w:r>
      <w:r w:rsidRPr="00CB193C">
        <w:rPr>
          <w:szCs w:val="17"/>
          <w:lang w:val="en-NZ"/>
        </w:rPr>
        <w:tab/>
        <w:t>$627</w:t>
      </w:r>
    </w:p>
    <w:p w14:paraId="0A08E1A9" w14:textId="77777777" w:rsidR="00CB193C" w:rsidRPr="00CB193C" w:rsidRDefault="00CB193C" w:rsidP="00CB193C">
      <w:pPr>
        <w:ind w:left="284"/>
        <w:rPr>
          <w:szCs w:val="17"/>
        </w:rPr>
      </w:pPr>
      <w:r w:rsidRPr="00CB193C">
        <w:rPr>
          <w:szCs w:val="17"/>
        </w:rPr>
        <w:t>Note: where a drinking water provider aligns with multiple levels, the higher level applies. Example: a winery using a surface water supply – River Murray or Dam</w:t>
      </w:r>
    </w:p>
    <w:p w14:paraId="11C5D196" w14:textId="77777777" w:rsidR="00CB193C" w:rsidRPr="00CB193C" w:rsidRDefault="00CB193C" w:rsidP="002516AA">
      <w:pPr>
        <w:numPr>
          <w:ilvl w:val="0"/>
          <w:numId w:val="37"/>
        </w:numPr>
        <w:jc w:val="left"/>
        <w:rPr>
          <w:szCs w:val="17"/>
          <w:lang w:val="en-NZ"/>
        </w:rPr>
      </w:pPr>
      <w:r w:rsidRPr="00CB193C">
        <w:rPr>
          <w:szCs w:val="17"/>
          <w:lang w:val="en-NZ"/>
        </w:rPr>
        <w:t>Follow-up audit or inspection for the purpose of Part 4 of the Act conducted by a department auditor or inspector</w:t>
      </w:r>
      <w:r w:rsidRPr="00CB193C">
        <w:rPr>
          <w:szCs w:val="17"/>
          <w:lang w:val="en-NZ"/>
        </w:rPr>
        <w:tab/>
      </w:r>
      <w:r w:rsidRPr="00CB193C">
        <w:rPr>
          <w:szCs w:val="17"/>
          <w:lang w:val="en-NZ"/>
        </w:rPr>
        <w:tab/>
      </w:r>
      <w:r w:rsidRPr="00CB193C">
        <w:rPr>
          <w:szCs w:val="17"/>
          <w:lang w:val="en-NZ"/>
        </w:rPr>
        <w:tab/>
      </w:r>
      <w:r w:rsidRPr="00CB193C">
        <w:rPr>
          <w:szCs w:val="17"/>
          <w:lang w:val="en-NZ"/>
        </w:rPr>
        <w:tab/>
        <w:t>$209</w:t>
      </w:r>
    </w:p>
    <w:p w14:paraId="6D061C04" w14:textId="77777777" w:rsidR="00CB193C" w:rsidRPr="00CB193C" w:rsidRDefault="00CB193C" w:rsidP="00CB193C">
      <w:pPr>
        <w:spacing w:after="0"/>
        <w:rPr>
          <w:rFonts w:eastAsia="Times New Roman"/>
          <w:szCs w:val="17"/>
        </w:rPr>
      </w:pPr>
      <w:r w:rsidRPr="00CB193C">
        <w:rPr>
          <w:rFonts w:eastAsia="Times New Roman"/>
          <w:szCs w:val="17"/>
        </w:rPr>
        <w:t>Dated: 18 December 2023</w:t>
      </w:r>
    </w:p>
    <w:p w14:paraId="1E6DABF5" w14:textId="77777777" w:rsidR="00CB193C" w:rsidRPr="00CB193C" w:rsidRDefault="00CB193C" w:rsidP="00CB193C">
      <w:pPr>
        <w:spacing w:after="0"/>
        <w:jc w:val="right"/>
        <w:rPr>
          <w:rFonts w:eastAsia="Times New Roman"/>
          <w:smallCaps/>
          <w:szCs w:val="20"/>
        </w:rPr>
      </w:pPr>
      <w:r w:rsidRPr="00CB193C">
        <w:rPr>
          <w:rFonts w:eastAsia="Times New Roman"/>
          <w:smallCaps/>
          <w:szCs w:val="20"/>
        </w:rPr>
        <w:t>Chris Picton</w:t>
      </w:r>
    </w:p>
    <w:p w14:paraId="706A9C0F" w14:textId="77777777" w:rsidR="00CB193C" w:rsidRPr="00CB193C" w:rsidRDefault="00CB193C" w:rsidP="00CB193C">
      <w:pPr>
        <w:spacing w:after="0" w:line="240" w:lineRule="auto"/>
        <w:jc w:val="right"/>
        <w:rPr>
          <w:rFonts w:eastAsia="Times New Roman"/>
          <w:szCs w:val="17"/>
        </w:rPr>
      </w:pPr>
      <w:r w:rsidRPr="00CB193C">
        <w:rPr>
          <w:rFonts w:eastAsia="Times New Roman"/>
          <w:szCs w:val="17"/>
        </w:rPr>
        <w:t>Minister for Health and Wellbeing</w:t>
      </w:r>
    </w:p>
    <w:p w14:paraId="44F1E548" w14:textId="77777777" w:rsidR="00CB193C" w:rsidRPr="00CB193C" w:rsidRDefault="00CB193C" w:rsidP="00CB193C">
      <w:pPr>
        <w:pBdr>
          <w:bottom w:val="single" w:sz="4" w:space="1" w:color="auto"/>
        </w:pBdr>
        <w:spacing w:after="0" w:line="52" w:lineRule="exact"/>
        <w:jc w:val="center"/>
        <w:rPr>
          <w:szCs w:val="17"/>
        </w:rPr>
      </w:pPr>
    </w:p>
    <w:p w14:paraId="0EF5E27C" w14:textId="77777777" w:rsidR="00CB193C" w:rsidRPr="00CB193C" w:rsidRDefault="00CB193C" w:rsidP="00CB193C">
      <w:pPr>
        <w:pBdr>
          <w:top w:val="single" w:sz="4" w:space="1" w:color="auto"/>
        </w:pBdr>
        <w:spacing w:before="34" w:after="0" w:line="14" w:lineRule="exact"/>
        <w:jc w:val="center"/>
        <w:rPr>
          <w:szCs w:val="17"/>
        </w:rPr>
      </w:pPr>
    </w:p>
    <w:p w14:paraId="01F30629" w14:textId="77777777" w:rsidR="00CB193C" w:rsidRDefault="00CB193C" w:rsidP="00CA5C72">
      <w:pPr>
        <w:spacing w:after="0"/>
        <w:rPr>
          <w:szCs w:val="17"/>
        </w:rPr>
      </w:pPr>
    </w:p>
    <w:p w14:paraId="1EB41648" w14:textId="77777777" w:rsidR="00CB193C" w:rsidRPr="00CA5C72" w:rsidRDefault="00CB193C" w:rsidP="00CA5C72">
      <w:pPr>
        <w:spacing w:after="0"/>
        <w:rPr>
          <w:rFonts w:eastAsia="Times New Roman"/>
          <w:szCs w:val="17"/>
        </w:rPr>
      </w:pPr>
    </w:p>
    <w:p w14:paraId="6B33DEBB" w14:textId="77777777" w:rsidR="009D1E2E" w:rsidRDefault="009D1E2E" w:rsidP="00CA5C72">
      <w:pPr>
        <w:pStyle w:val="GG-body"/>
        <w:spacing w:after="0"/>
        <w:rPr>
          <w:lang w:val="en-US"/>
        </w:rPr>
      </w:pPr>
    </w:p>
    <w:p w14:paraId="3FF4A924" w14:textId="77777777" w:rsidR="009D1E2E" w:rsidRPr="009D1E2E" w:rsidRDefault="009D1E2E" w:rsidP="00F80EF5">
      <w:pPr>
        <w:pStyle w:val="Heading1"/>
      </w:pPr>
      <w:r>
        <w:rPr>
          <w:lang w:val="en-US"/>
        </w:rPr>
        <w:br w:type="page"/>
      </w:r>
      <w:bookmarkStart w:id="30" w:name="_Toc33707983"/>
      <w:bookmarkStart w:id="31" w:name="_Toc33708154"/>
      <w:bookmarkStart w:id="32" w:name="_Toc154050435"/>
      <w:r>
        <w:lastRenderedPageBreak/>
        <w:t>Local</w:t>
      </w:r>
      <w:r w:rsidRPr="009D1E2E">
        <w:t xml:space="preserve"> Government Instruments</w:t>
      </w:r>
      <w:bookmarkEnd w:id="30"/>
      <w:bookmarkEnd w:id="31"/>
      <w:bookmarkEnd w:id="32"/>
    </w:p>
    <w:p w14:paraId="69D8BCCE" w14:textId="77777777" w:rsidR="002516AA" w:rsidRPr="002516AA" w:rsidRDefault="002516AA" w:rsidP="001F3754">
      <w:pPr>
        <w:pStyle w:val="Heading2"/>
        <w:rPr>
          <w:lang w:eastAsia="en-AU"/>
        </w:rPr>
      </w:pPr>
      <w:bookmarkStart w:id="33" w:name="_Toc154050436"/>
      <w:r w:rsidRPr="002516AA">
        <w:rPr>
          <w:lang w:eastAsia="en-AU"/>
        </w:rPr>
        <w:t>CITY OF VICTOR HARBOR</w:t>
      </w:r>
      <w:bookmarkEnd w:id="33"/>
    </w:p>
    <w:p w14:paraId="3AD01BC1" w14:textId="77777777" w:rsidR="002516AA" w:rsidRPr="002516AA" w:rsidRDefault="002516AA" w:rsidP="002516AA">
      <w:pPr>
        <w:jc w:val="center"/>
        <w:rPr>
          <w:smallCaps/>
          <w:szCs w:val="17"/>
          <w:lang w:val="en-US"/>
        </w:rPr>
      </w:pPr>
      <w:r w:rsidRPr="002516AA">
        <w:rPr>
          <w:smallCaps/>
          <w:szCs w:val="17"/>
          <w:lang w:val="en-US"/>
        </w:rPr>
        <w:t>Local Government Act 1999</w:t>
      </w:r>
    </w:p>
    <w:p w14:paraId="5CC58AB0" w14:textId="77777777" w:rsidR="002516AA" w:rsidRPr="002516AA" w:rsidRDefault="002516AA" w:rsidP="002516AA">
      <w:pPr>
        <w:jc w:val="center"/>
        <w:rPr>
          <w:i/>
          <w:szCs w:val="17"/>
        </w:rPr>
      </w:pPr>
      <w:r w:rsidRPr="002516AA">
        <w:rPr>
          <w:i/>
          <w:szCs w:val="17"/>
        </w:rPr>
        <w:t>Naming of Road</w:t>
      </w:r>
    </w:p>
    <w:p w14:paraId="21665808" w14:textId="77777777" w:rsidR="002516AA" w:rsidRPr="002516AA" w:rsidRDefault="002516AA" w:rsidP="002516AA">
      <w:pPr>
        <w:rPr>
          <w:rFonts w:eastAsia="Times New Roman"/>
          <w:szCs w:val="17"/>
        </w:rPr>
      </w:pPr>
      <w:r w:rsidRPr="002516AA">
        <w:rPr>
          <w:rFonts w:eastAsia="Times New Roman"/>
          <w:szCs w:val="17"/>
        </w:rPr>
        <w:t xml:space="preserve">The City of Victor Harbor hereby gives NOTICE pursuant to section 219(1) of the </w:t>
      </w:r>
      <w:r w:rsidRPr="002516AA">
        <w:rPr>
          <w:rFonts w:eastAsia="Times New Roman"/>
          <w:i/>
          <w:iCs/>
          <w:szCs w:val="17"/>
        </w:rPr>
        <w:t>Local Government Act 1999</w:t>
      </w:r>
      <w:r w:rsidRPr="002516AA">
        <w:rPr>
          <w:rFonts w:eastAsia="Times New Roman"/>
          <w:szCs w:val="17"/>
        </w:rPr>
        <w:t>, and in accordance with the Council’s Resolution OC4632023 of 11 December 2023, that the unnamed road, as part of the SA Ambulance Station development, be named Tuck Court.</w:t>
      </w:r>
    </w:p>
    <w:p w14:paraId="6E4BF96E" w14:textId="77777777" w:rsidR="002516AA" w:rsidRPr="002516AA" w:rsidRDefault="002516AA" w:rsidP="002516AA">
      <w:pPr>
        <w:rPr>
          <w:rFonts w:eastAsia="Times New Roman"/>
          <w:szCs w:val="17"/>
        </w:rPr>
      </w:pPr>
      <w:r w:rsidRPr="002516AA">
        <w:rPr>
          <w:rFonts w:eastAsia="Times New Roman"/>
          <w:szCs w:val="17"/>
        </w:rPr>
        <w:t xml:space="preserve">A copy of this notice and further information can be obtained from the Council’s offices at 1 Bay Road, Victor Harbor SA 5211, during ordinary business hours or on the Council’s website at </w:t>
      </w:r>
      <w:hyperlink r:id="rId34" w:history="1">
        <w:r w:rsidRPr="002516AA">
          <w:rPr>
            <w:rFonts w:eastAsia="Times New Roman"/>
            <w:color w:val="0000FF"/>
            <w:szCs w:val="17"/>
            <w:u w:val="single"/>
          </w:rPr>
          <w:t>www.victor.sa.gov.au</w:t>
        </w:r>
      </w:hyperlink>
      <w:r w:rsidRPr="002516AA">
        <w:rPr>
          <w:rFonts w:eastAsia="Times New Roman"/>
          <w:szCs w:val="17"/>
        </w:rPr>
        <w:t>.</w:t>
      </w:r>
    </w:p>
    <w:p w14:paraId="73ACD895" w14:textId="77777777" w:rsidR="002516AA" w:rsidRPr="002516AA" w:rsidRDefault="002516AA" w:rsidP="002516AA">
      <w:pPr>
        <w:spacing w:after="0"/>
        <w:jc w:val="right"/>
        <w:rPr>
          <w:rFonts w:eastAsia="Times New Roman"/>
          <w:smallCaps/>
          <w:szCs w:val="20"/>
        </w:rPr>
      </w:pPr>
      <w:r w:rsidRPr="002516AA">
        <w:rPr>
          <w:rFonts w:eastAsia="Times New Roman"/>
          <w:smallCaps/>
          <w:szCs w:val="20"/>
        </w:rPr>
        <w:t>Victoria MacKirdy</w:t>
      </w:r>
    </w:p>
    <w:p w14:paraId="48FDD46C" w14:textId="77777777" w:rsidR="002516AA" w:rsidRPr="002516AA" w:rsidRDefault="002516AA" w:rsidP="002516AA">
      <w:pPr>
        <w:spacing w:after="0" w:line="240" w:lineRule="auto"/>
        <w:jc w:val="right"/>
        <w:rPr>
          <w:rFonts w:eastAsia="Times New Roman"/>
          <w:szCs w:val="17"/>
        </w:rPr>
      </w:pPr>
      <w:r w:rsidRPr="002516AA">
        <w:rPr>
          <w:rFonts w:eastAsia="Times New Roman"/>
          <w:szCs w:val="17"/>
        </w:rPr>
        <w:t>Chief Executive Officer</w:t>
      </w:r>
    </w:p>
    <w:p w14:paraId="4CCB1CA8" w14:textId="77777777" w:rsidR="002516AA" w:rsidRPr="002516AA" w:rsidRDefault="002516AA" w:rsidP="002516AA">
      <w:pPr>
        <w:pBdr>
          <w:bottom w:val="single" w:sz="4" w:space="1" w:color="auto"/>
        </w:pBdr>
        <w:spacing w:after="0" w:line="52" w:lineRule="exact"/>
        <w:jc w:val="center"/>
        <w:rPr>
          <w:rFonts w:eastAsia="Times New Roman"/>
          <w:szCs w:val="17"/>
        </w:rPr>
      </w:pPr>
    </w:p>
    <w:p w14:paraId="4377E6A9" w14:textId="77777777" w:rsidR="002516AA" w:rsidRDefault="002516AA" w:rsidP="002516AA">
      <w:pPr>
        <w:spacing w:after="0"/>
        <w:jc w:val="left"/>
        <w:textAlignment w:val="baseline"/>
        <w:rPr>
          <w:rFonts w:eastAsia="Times New Roman"/>
          <w:bCs/>
          <w:szCs w:val="17"/>
          <w:lang w:val="en-US" w:eastAsia="en-AU"/>
        </w:rPr>
      </w:pPr>
    </w:p>
    <w:p w14:paraId="393B19FD" w14:textId="4E62E855" w:rsidR="002516AA" w:rsidRPr="002516AA" w:rsidRDefault="002516AA" w:rsidP="002516AA">
      <w:pPr>
        <w:jc w:val="center"/>
        <w:textAlignment w:val="baseline"/>
        <w:rPr>
          <w:rFonts w:eastAsia="Times New Roman"/>
          <w:bCs/>
          <w:szCs w:val="17"/>
          <w:lang w:val="en-US" w:eastAsia="en-AU"/>
        </w:rPr>
      </w:pPr>
      <w:r w:rsidRPr="002516AA">
        <w:rPr>
          <w:rFonts w:eastAsia="Times New Roman"/>
          <w:bCs/>
          <w:szCs w:val="17"/>
          <w:lang w:val="en-US" w:eastAsia="en-AU"/>
        </w:rPr>
        <w:t>CITY OF VICTOR HARBOR</w:t>
      </w:r>
    </w:p>
    <w:p w14:paraId="2B60D228" w14:textId="77777777" w:rsidR="002516AA" w:rsidRPr="002516AA" w:rsidRDefault="002516AA" w:rsidP="002516AA">
      <w:pPr>
        <w:jc w:val="center"/>
        <w:rPr>
          <w:smallCaps/>
          <w:szCs w:val="17"/>
          <w:lang w:val="en-US"/>
        </w:rPr>
      </w:pPr>
      <w:r w:rsidRPr="002516AA">
        <w:rPr>
          <w:smallCaps/>
          <w:szCs w:val="17"/>
          <w:lang w:val="en-US"/>
        </w:rPr>
        <w:t>Local Government Act 1999</w:t>
      </w:r>
    </w:p>
    <w:p w14:paraId="3C6B1ACE" w14:textId="77777777" w:rsidR="002516AA" w:rsidRPr="002516AA" w:rsidRDefault="002516AA" w:rsidP="002516AA">
      <w:pPr>
        <w:jc w:val="center"/>
        <w:rPr>
          <w:i/>
          <w:szCs w:val="17"/>
          <w:lang w:val="en-US"/>
        </w:rPr>
      </w:pPr>
      <w:r w:rsidRPr="002516AA">
        <w:rPr>
          <w:i/>
          <w:szCs w:val="17"/>
          <w:lang w:val="en-US"/>
        </w:rPr>
        <w:t>Resolved By-laws 2023</w:t>
      </w:r>
    </w:p>
    <w:p w14:paraId="73F0153E" w14:textId="77777777" w:rsidR="002516AA" w:rsidRPr="002516AA" w:rsidRDefault="002516AA" w:rsidP="002516AA">
      <w:pPr>
        <w:jc w:val="left"/>
        <w:textAlignment w:val="baseline"/>
        <w:rPr>
          <w:rFonts w:eastAsia="Times New Roman"/>
          <w:szCs w:val="17"/>
          <w:lang w:eastAsia="en-AU"/>
        </w:rPr>
      </w:pPr>
      <w:r w:rsidRPr="002516AA">
        <w:rPr>
          <w:rFonts w:eastAsia="Times New Roman"/>
          <w:szCs w:val="17"/>
          <w:lang w:val="en-US" w:eastAsia="en-AU"/>
        </w:rPr>
        <w:t>Notice is hereby given that the City of Victor Harbor resolves that:</w:t>
      </w:r>
    </w:p>
    <w:p w14:paraId="5C6BE581" w14:textId="77777777" w:rsidR="002516AA" w:rsidRPr="002516AA" w:rsidRDefault="002516AA" w:rsidP="002516AA">
      <w:pPr>
        <w:textAlignment w:val="baseline"/>
        <w:rPr>
          <w:rFonts w:eastAsia="Times New Roman"/>
          <w:b/>
          <w:szCs w:val="17"/>
          <w:lang w:eastAsia="en-AU"/>
        </w:rPr>
      </w:pPr>
      <w:r w:rsidRPr="002516AA">
        <w:rPr>
          <w:rFonts w:eastAsia="Times New Roman"/>
          <w:b/>
          <w:szCs w:val="17"/>
          <w:lang w:eastAsia="en-AU"/>
        </w:rPr>
        <w:t>By-law 3 - Roads </w:t>
      </w:r>
    </w:p>
    <w:p w14:paraId="32507AFA" w14:textId="77777777" w:rsidR="002516AA" w:rsidRPr="002516AA" w:rsidRDefault="002516AA" w:rsidP="002516AA">
      <w:pPr>
        <w:textAlignment w:val="baseline"/>
        <w:rPr>
          <w:rFonts w:eastAsia="Times New Roman"/>
          <w:szCs w:val="17"/>
          <w:lang w:eastAsia="en-AU"/>
        </w:rPr>
      </w:pPr>
      <w:r w:rsidRPr="002516AA">
        <w:rPr>
          <w:rFonts w:eastAsia="Times New Roman"/>
          <w:szCs w:val="17"/>
          <w:lang w:val="en-US" w:eastAsia="en-AU"/>
        </w:rPr>
        <w:t xml:space="preserve">Pursuant to the power contained in Section 246(3)(e) of the </w:t>
      </w:r>
      <w:r w:rsidRPr="002516AA">
        <w:rPr>
          <w:rFonts w:eastAsia="Times New Roman"/>
          <w:i/>
          <w:iCs/>
          <w:szCs w:val="17"/>
          <w:lang w:val="en-US" w:eastAsia="en-AU"/>
        </w:rPr>
        <w:t>Local Government Act 1999</w:t>
      </w:r>
      <w:r w:rsidRPr="002516AA">
        <w:rPr>
          <w:rFonts w:eastAsia="Times New Roman"/>
          <w:szCs w:val="17"/>
          <w:lang w:val="en-US" w:eastAsia="en-AU"/>
        </w:rPr>
        <w:t xml:space="preserve">, resolve that no locations have been identified for the application of Clause 4.9 of By-law 3 – </w:t>
      </w:r>
      <w:r w:rsidRPr="002516AA">
        <w:rPr>
          <w:rFonts w:eastAsia="Times New Roman"/>
          <w:b/>
          <w:szCs w:val="17"/>
          <w:lang w:val="en-US" w:eastAsia="en-AU"/>
        </w:rPr>
        <w:t>Roads</w:t>
      </w:r>
      <w:r w:rsidRPr="002516AA">
        <w:rPr>
          <w:rFonts w:eastAsia="Times New Roman"/>
          <w:szCs w:val="17"/>
          <w:lang w:val="en-US" w:eastAsia="en-AU"/>
        </w:rPr>
        <w:t>, the Council has resolved that no location be identified for the purpose of Clauses 4.9.</w:t>
      </w:r>
    </w:p>
    <w:p w14:paraId="548A9EFD" w14:textId="77777777" w:rsidR="002516AA" w:rsidRPr="002516AA" w:rsidRDefault="002516AA" w:rsidP="002516AA">
      <w:pPr>
        <w:textAlignment w:val="baseline"/>
        <w:rPr>
          <w:rFonts w:eastAsia="Times New Roman"/>
          <w:b/>
          <w:szCs w:val="17"/>
          <w:lang w:eastAsia="en-AU"/>
        </w:rPr>
      </w:pPr>
      <w:r w:rsidRPr="002516AA">
        <w:rPr>
          <w:rFonts w:eastAsia="Times New Roman"/>
          <w:b/>
          <w:szCs w:val="17"/>
          <w:lang w:eastAsia="en-AU"/>
        </w:rPr>
        <w:t>By-law 4 – Local Government Land</w:t>
      </w:r>
    </w:p>
    <w:p w14:paraId="65022567" w14:textId="77777777" w:rsidR="002516AA" w:rsidRPr="002516AA" w:rsidRDefault="002516AA" w:rsidP="002516AA">
      <w:pPr>
        <w:textAlignment w:val="baseline"/>
        <w:rPr>
          <w:rFonts w:eastAsia="Times New Roman"/>
          <w:szCs w:val="17"/>
          <w:lang w:eastAsia="en-AU"/>
        </w:rPr>
      </w:pPr>
      <w:r w:rsidRPr="002516AA">
        <w:rPr>
          <w:rFonts w:eastAsia="Times New Roman"/>
          <w:szCs w:val="17"/>
          <w:lang w:eastAsia="en-AU"/>
        </w:rPr>
        <w:t xml:space="preserve">Pursuant to the power contained in Section 246(3)(e) of the </w:t>
      </w:r>
      <w:r w:rsidRPr="002516AA">
        <w:rPr>
          <w:rFonts w:eastAsia="Times New Roman"/>
          <w:i/>
          <w:iCs/>
          <w:szCs w:val="17"/>
          <w:lang w:eastAsia="en-AU"/>
        </w:rPr>
        <w:t>Local Government Act 1999</w:t>
      </w:r>
      <w:r w:rsidRPr="002516AA">
        <w:rPr>
          <w:rFonts w:eastAsia="Times New Roman"/>
          <w:szCs w:val="17"/>
          <w:lang w:eastAsia="en-AU"/>
        </w:rPr>
        <w:t xml:space="preserve">, and Clause 11 - Application of By-law 4 – </w:t>
      </w:r>
      <w:r w:rsidRPr="002516AA">
        <w:rPr>
          <w:rFonts w:eastAsia="Times New Roman"/>
          <w:b/>
          <w:szCs w:val="17"/>
          <w:lang w:eastAsia="en-AU"/>
        </w:rPr>
        <w:t>Local Government Land</w:t>
      </w:r>
      <w:r w:rsidRPr="002516AA">
        <w:rPr>
          <w:rFonts w:eastAsia="Times New Roman"/>
          <w:szCs w:val="17"/>
          <w:lang w:eastAsia="en-AU"/>
        </w:rPr>
        <w:t>, the Council resolved:</w:t>
      </w:r>
    </w:p>
    <w:p w14:paraId="1E61C3ED"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clause 4.6.1.3, shall apply to all waters on local government land; and </w:t>
      </w:r>
    </w:p>
    <w:p w14:paraId="27A616F8"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clause 4.8, shall apply to all waters on local government land (fishing is permitted); and </w:t>
      </w:r>
    </w:p>
    <w:p w14:paraId="29CBE097"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clause 4.10.2, shall apply to all waters on local government land (for a motorised craft only); and </w:t>
      </w:r>
    </w:p>
    <w:p w14:paraId="0D73D90D"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clause 4.10.3, shall apply to all waters on local government land (for non-motorised craft only); and </w:t>
      </w:r>
    </w:p>
    <w:p w14:paraId="305A732F"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clause 4.10.4, shall apply to all waters on local government land; and </w:t>
      </w:r>
    </w:p>
    <w:p w14:paraId="1901930A" w14:textId="77777777" w:rsidR="002516AA" w:rsidRPr="002516AA" w:rsidRDefault="002516AA" w:rsidP="002516AA">
      <w:pPr>
        <w:numPr>
          <w:ilvl w:val="0"/>
          <w:numId w:val="44"/>
        </w:numPr>
        <w:tabs>
          <w:tab w:val="clear" w:pos="720"/>
        </w:tabs>
        <w:ind w:left="284" w:hanging="284"/>
        <w:rPr>
          <w:rFonts w:eastAsia="Times New Roman"/>
          <w:szCs w:val="17"/>
        </w:rPr>
      </w:pPr>
      <w:r w:rsidRPr="002516AA">
        <w:rPr>
          <w:rFonts w:eastAsia="Times New Roman"/>
          <w:szCs w:val="17"/>
        </w:rPr>
        <w:t>clause 4.20, shall apply to the waters of Encounter Lakes and Franklin Island Lake, subject to the following conditions: </w:t>
      </w:r>
    </w:p>
    <w:p w14:paraId="6C72AC9D" w14:textId="77777777" w:rsidR="002516AA" w:rsidRPr="002516AA" w:rsidRDefault="002516AA" w:rsidP="002516AA">
      <w:pPr>
        <w:numPr>
          <w:ilvl w:val="0"/>
          <w:numId w:val="44"/>
        </w:numPr>
        <w:tabs>
          <w:tab w:val="clear" w:pos="720"/>
        </w:tabs>
        <w:spacing w:after="20"/>
        <w:ind w:left="567" w:hanging="283"/>
        <w:rPr>
          <w:rFonts w:eastAsia="Times New Roman"/>
          <w:szCs w:val="17"/>
        </w:rPr>
      </w:pPr>
      <w:r w:rsidRPr="002516AA">
        <w:rPr>
          <w:rFonts w:eastAsia="Times New Roman"/>
          <w:szCs w:val="17"/>
        </w:rPr>
        <w:t>not within 25 metres of the inlet or outlet structure of Encounter Lakes; and</w:t>
      </w:r>
    </w:p>
    <w:p w14:paraId="0654F5E7" w14:textId="77777777" w:rsidR="002516AA" w:rsidRPr="002516AA" w:rsidRDefault="002516AA" w:rsidP="002516AA">
      <w:pPr>
        <w:numPr>
          <w:ilvl w:val="0"/>
          <w:numId w:val="44"/>
        </w:numPr>
        <w:tabs>
          <w:tab w:val="clear" w:pos="720"/>
        </w:tabs>
        <w:spacing w:after="20"/>
        <w:ind w:left="567" w:hanging="283"/>
        <w:rPr>
          <w:rFonts w:eastAsia="Times New Roman"/>
          <w:szCs w:val="17"/>
        </w:rPr>
      </w:pPr>
      <w:r w:rsidRPr="002516AA">
        <w:rPr>
          <w:rFonts w:eastAsia="Times New Roman"/>
          <w:szCs w:val="17"/>
        </w:rPr>
        <w:t>not within 10 metres of the bridge over the Franklin Island Lake; and</w:t>
      </w:r>
    </w:p>
    <w:p w14:paraId="046A63EE" w14:textId="77777777" w:rsidR="002516AA" w:rsidRPr="002516AA" w:rsidRDefault="002516AA" w:rsidP="002516AA">
      <w:pPr>
        <w:numPr>
          <w:ilvl w:val="0"/>
          <w:numId w:val="44"/>
        </w:numPr>
        <w:tabs>
          <w:tab w:val="clear" w:pos="720"/>
        </w:tabs>
        <w:ind w:left="567" w:hanging="283"/>
        <w:rPr>
          <w:rFonts w:eastAsia="Times New Roman"/>
          <w:szCs w:val="17"/>
        </w:rPr>
      </w:pPr>
      <w:r w:rsidRPr="002516AA">
        <w:rPr>
          <w:rFonts w:eastAsia="Times New Roman"/>
          <w:szCs w:val="17"/>
        </w:rPr>
        <w:t>not within 10 metres of Encounter Lakes pump station (35 Bartel Boulevard, Encounter Bay); and</w:t>
      </w:r>
    </w:p>
    <w:p w14:paraId="0088601B"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clause 4.25.2, shall apply to all local government land; and </w:t>
      </w:r>
    </w:p>
    <w:p w14:paraId="0ADB9998"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clause 5.8.1, shall apply to any building or part of any building on local government land; and </w:t>
      </w:r>
    </w:p>
    <w:p w14:paraId="25A00F06" w14:textId="77777777" w:rsidR="002516AA" w:rsidRPr="002516AA" w:rsidRDefault="002516AA" w:rsidP="002516AA">
      <w:pPr>
        <w:numPr>
          <w:ilvl w:val="0"/>
          <w:numId w:val="44"/>
        </w:numPr>
        <w:tabs>
          <w:tab w:val="clear" w:pos="720"/>
        </w:tabs>
        <w:ind w:left="284" w:hanging="284"/>
        <w:rPr>
          <w:rFonts w:eastAsia="Times New Roman"/>
          <w:szCs w:val="17"/>
        </w:rPr>
      </w:pPr>
      <w:r w:rsidRPr="002516AA">
        <w:rPr>
          <w:rFonts w:eastAsia="Times New Roman"/>
          <w:szCs w:val="17"/>
        </w:rPr>
        <w:t>clause 5.9, shall apply to all waters on local government land (except for dive and scuba dive).</w:t>
      </w:r>
    </w:p>
    <w:p w14:paraId="086D1E01" w14:textId="77777777" w:rsidR="002516AA" w:rsidRPr="002516AA" w:rsidRDefault="002516AA" w:rsidP="002516AA">
      <w:pPr>
        <w:textAlignment w:val="baseline"/>
        <w:rPr>
          <w:rFonts w:eastAsia="Times New Roman"/>
          <w:szCs w:val="17"/>
          <w:lang w:eastAsia="en-AU"/>
        </w:rPr>
      </w:pPr>
      <w:r w:rsidRPr="002516AA">
        <w:rPr>
          <w:rFonts w:eastAsia="Times New Roman"/>
          <w:szCs w:val="17"/>
          <w:lang w:eastAsia="en-AU"/>
        </w:rPr>
        <w:t xml:space="preserve">Pursuant to the power contained in Section 246(3)(e) of the </w:t>
      </w:r>
      <w:r w:rsidRPr="002516AA">
        <w:rPr>
          <w:rFonts w:eastAsia="Times New Roman"/>
          <w:i/>
          <w:iCs/>
          <w:szCs w:val="17"/>
          <w:lang w:eastAsia="en-AU"/>
        </w:rPr>
        <w:t>Local Government Act 1999</w:t>
      </w:r>
      <w:r w:rsidRPr="002516AA">
        <w:rPr>
          <w:rFonts w:eastAsia="Times New Roman"/>
          <w:szCs w:val="17"/>
          <w:lang w:eastAsia="en-AU"/>
        </w:rPr>
        <w:t xml:space="preserve">, and Clause 11 – Application of By-law 4 – </w:t>
      </w:r>
      <w:r w:rsidRPr="002516AA">
        <w:rPr>
          <w:rFonts w:eastAsia="Times New Roman"/>
          <w:b/>
          <w:szCs w:val="17"/>
          <w:lang w:eastAsia="en-AU"/>
        </w:rPr>
        <w:t>Local Government Land</w:t>
      </w:r>
      <w:r w:rsidRPr="002516AA">
        <w:rPr>
          <w:rFonts w:eastAsia="Times New Roman"/>
          <w:szCs w:val="17"/>
          <w:lang w:eastAsia="en-AU"/>
        </w:rPr>
        <w:t>, the Council resolved that no locations have been identified for the application of Clauses 4.10.1, 4.22, 4.26, 4.28.2, 4.28.3, 4.37, 5.5.1 (except in the area of Encounter Lakes and Franklin Island Lake where catch and release fishing is allowed) and 5.8.2.</w:t>
      </w:r>
    </w:p>
    <w:p w14:paraId="5D24CCC3" w14:textId="77777777" w:rsidR="002516AA" w:rsidRPr="002516AA" w:rsidRDefault="002516AA" w:rsidP="002516AA">
      <w:pPr>
        <w:textAlignment w:val="baseline"/>
        <w:rPr>
          <w:rFonts w:eastAsia="Times New Roman"/>
          <w:szCs w:val="17"/>
          <w:lang w:eastAsia="en-AU"/>
        </w:rPr>
      </w:pPr>
      <w:r w:rsidRPr="002516AA">
        <w:rPr>
          <w:rFonts w:eastAsia="Times New Roman"/>
          <w:szCs w:val="17"/>
          <w:lang w:eastAsia="en-AU"/>
        </w:rPr>
        <w:t xml:space="preserve">Pursuant to the power contained in Section 246(3)(e) of the </w:t>
      </w:r>
      <w:r w:rsidRPr="002516AA">
        <w:rPr>
          <w:rFonts w:eastAsia="Times New Roman"/>
          <w:i/>
          <w:iCs/>
          <w:szCs w:val="17"/>
          <w:lang w:eastAsia="en-AU"/>
        </w:rPr>
        <w:t>Local Government Act 1999</w:t>
      </w:r>
      <w:r w:rsidRPr="002516AA">
        <w:rPr>
          <w:rFonts w:eastAsia="Times New Roman"/>
          <w:szCs w:val="17"/>
          <w:lang w:eastAsia="en-AU"/>
        </w:rPr>
        <w:t xml:space="preserve">, and Clause 11 – Application of By-law 4 – </w:t>
      </w:r>
      <w:r w:rsidRPr="002516AA">
        <w:rPr>
          <w:rFonts w:eastAsia="Times New Roman"/>
          <w:b/>
          <w:szCs w:val="17"/>
          <w:lang w:eastAsia="en-AU"/>
        </w:rPr>
        <w:t>Local Government Land</w:t>
      </w:r>
      <w:r w:rsidRPr="002516AA">
        <w:rPr>
          <w:rFonts w:eastAsia="Times New Roman"/>
          <w:szCs w:val="17"/>
          <w:lang w:eastAsia="en-AU"/>
        </w:rPr>
        <w:t>, the Council resolved that:</w:t>
      </w:r>
    </w:p>
    <w:p w14:paraId="67D04677"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Clause 4.24.2 – no location has been identified; and</w:t>
      </w:r>
    </w:p>
    <w:p w14:paraId="3C2C41DC" w14:textId="77777777" w:rsidR="002516AA" w:rsidRPr="002516AA" w:rsidRDefault="002516AA" w:rsidP="002516AA">
      <w:pPr>
        <w:numPr>
          <w:ilvl w:val="0"/>
          <w:numId w:val="44"/>
        </w:numPr>
        <w:tabs>
          <w:tab w:val="clear" w:pos="720"/>
        </w:tabs>
        <w:ind w:left="284" w:hanging="284"/>
        <w:rPr>
          <w:rFonts w:eastAsia="Times New Roman"/>
          <w:szCs w:val="17"/>
        </w:rPr>
      </w:pPr>
      <w:r w:rsidRPr="002516AA">
        <w:rPr>
          <w:rFonts w:eastAsia="Times New Roman"/>
          <w:szCs w:val="17"/>
        </w:rPr>
        <w:t xml:space="preserve">Clause 4.35 – shall apply to all Local Government land (subject to the </w:t>
      </w:r>
      <w:r w:rsidRPr="002516AA">
        <w:rPr>
          <w:rFonts w:eastAsia="Times New Roman"/>
          <w:i/>
          <w:iCs/>
          <w:szCs w:val="17"/>
        </w:rPr>
        <w:t>Road Traffic Act 1961</w:t>
      </w:r>
      <w:r w:rsidRPr="002516AA">
        <w:rPr>
          <w:rFonts w:eastAsia="Times New Roman"/>
          <w:szCs w:val="17"/>
        </w:rPr>
        <w:t>).</w:t>
      </w:r>
    </w:p>
    <w:p w14:paraId="08E76DB7" w14:textId="77777777" w:rsidR="002516AA" w:rsidRPr="002516AA" w:rsidRDefault="002516AA" w:rsidP="002516AA">
      <w:pPr>
        <w:jc w:val="left"/>
        <w:textAlignment w:val="baseline"/>
        <w:rPr>
          <w:rFonts w:eastAsia="Times New Roman"/>
          <w:b/>
          <w:szCs w:val="17"/>
          <w:lang w:eastAsia="en-AU"/>
        </w:rPr>
      </w:pPr>
      <w:r w:rsidRPr="002516AA">
        <w:rPr>
          <w:rFonts w:eastAsia="Times New Roman"/>
          <w:b/>
          <w:szCs w:val="17"/>
          <w:lang w:eastAsia="en-AU"/>
        </w:rPr>
        <w:t>By-law 5 – Dogs</w:t>
      </w:r>
    </w:p>
    <w:p w14:paraId="3168C253" w14:textId="77777777" w:rsidR="002516AA" w:rsidRPr="002516AA" w:rsidRDefault="002516AA" w:rsidP="002516AA">
      <w:pPr>
        <w:textAlignment w:val="baseline"/>
        <w:rPr>
          <w:rFonts w:eastAsia="Times New Roman"/>
          <w:szCs w:val="17"/>
          <w:lang w:eastAsia="en-AU"/>
        </w:rPr>
      </w:pPr>
      <w:r w:rsidRPr="002516AA">
        <w:rPr>
          <w:rFonts w:eastAsia="Times New Roman"/>
          <w:szCs w:val="17"/>
          <w:lang w:eastAsia="en-AU"/>
        </w:rPr>
        <w:t xml:space="preserve">Pursuant to the power contained in Section 246(3)(e) of the </w:t>
      </w:r>
      <w:r w:rsidRPr="002516AA">
        <w:rPr>
          <w:rFonts w:eastAsia="Times New Roman"/>
          <w:i/>
          <w:iCs/>
          <w:szCs w:val="17"/>
          <w:lang w:eastAsia="en-AU"/>
        </w:rPr>
        <w:t>Local Government Act 1999</w:t>
      </w:r>
      <w:r w:rsidRPr="002516AA">
        <w:rPr>
          <w:rFonts w:eastAsia="Times New Roman"/>
          <w:szCs w:val="17"/>
          <w:lang w:eastAsia="en-AU"/>
        </w:rPr>
        <w:t xml:space="preserve">, and Clause 8 – Application of By-law 5 – </w:t>
      </w:r>
      <w:r w:rsidRPr="002516AA">
        <w:rPr>
          <w:rFonts w:eastAsia="Times New Roman"/>
          <w:b/>
          <w:szCs w:val="17"/>
          <w:lang w:eastAsia="en-AU"/>
        </w:rPr>
        <w:t>Dogs</w:t>
      </w:r>
      <w:r w:rsidRPr="002516AA">
        <w:rPr>
          <w:rFonts w:eastAsia="Times New Roman"/>
          <w:szCs w:val="17"/>
          <w:lang w:eastAsia="en-AU"/>
        </w:rPr>
        <w:t>, the Council resolved that no location has been identified for a dog free area at Clause 4.1.</w:t>
      </w:r>
    </w:p>
    <w:p w14:paraId="1AF3B083" w14:textId="77777777" w:rsidR="002516AA" w:rsidRPr="002516AA" w:rsidRDefault="002516AA" w:rsidP="002516AA">
      <w:pPr>
        <w:textAlignment w:val="baseline"/>
        <w:rPr>
          <w:rFonts w:eastAsia="Times New Roman"/>
          <w:szCs w:val="17"/>
          <w:lang w:eastAsia="en-AU"/>
        </w:rPr>
      </w:pPr>
      <w:r w:rsidRPr="002516AA">
        <w:rPr>
          <w:rFonts w:eastAsia="Times New Roman"/>
          <w:szCs w:val="17"/>
          <w:lang w:eastAsia="en-AU"/>
        </w:rPr>
        <w:t xml:space="preserve">Pursuant to the power contained in Section 246(3)(e) of the </w:t>
      </w:r>
      <w:r w:rsidRPr="002516AA">
        <w:rPr>
          <w:rFonts w:eastAsia="Times New Roman"/>
          <w:i/>
          <w:iCs/>
          <w:szCs w:val="17"/>
          <w:lang w:eastAsia="en-AU"/>
        </w:rPr>
        <w:t>Local Government Act 1999</w:t>
      </w:r>
      <w:r w:rsidRPr="002516AA">
        <w:rPr>
          <w:rFonts w:eastAsia="Times New Roman"/>
          <w:szCs w:val="17"/>
          <w:lang w:eastAsia="en-AU"/>
        </w:rPr>
        <w:t>, and Clause 8 – Application of Clause of By-law 5 –</w:t>
      </w:r>
      <w:r w:rsidRPr="002516AA">
        <w:rPr>
          <w:rFonts w:eastAsia="Times New Roman"/>
          <w:bCs/>
          <w:szCs w:val="17"/>
          <w:lang w:eastAsia="en-AU"/>
        </w:rPr>
        <w:t xml:space="preserve"> </w:t>
      </w:r>
      <w:r w:rsidRPr="002516AA">
        <w:rPr>
          <w:rFonts w:eastAsia="Times New Roman"/>
          <w:b/>
          <w:szCs w:val="17"/>
          <w:lang w:eastAsia="en-AU"/>
        </w:rPr>
        <w:t>Dogs</w:t>
      </w:r>
      <w:r w:rsidRPr="002516AA">
        <w:rPr>
          <w:rFonts w:eastAsia="Times New Roman"/>
          <w:szCs w:val="17"/>
          <w:lang w:eastAsia="en-AU"/>
        </w:rPr>
        <w:t>, the Council resolved the following areas are ‘Dog on-leash areas’ 24/7 for the purposes of Clause 5.1:</w:t>
      </w:r>
    </w:p>
    <w:p w14:paraId="11C75A93"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Soldiers Memorial Reserve</w:t>
      </w:r>
    </w:p>
    <w:p w14:paraId="27EA69BC"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Soldiers Memorial Garden</w:t>
      </w:r>
    </w:p>
    <w:p w14:paraId="66E70AD7" w14:textId="77777777" w:rsidR="002516AA" w:rsidRPr="002516AA" w:rsidRDefault="002516AA" w:rsidP="002516AA">
      <w:pPr>
        <w:numPr>
          <w:ilvl w:val="0"/>
          <w:numId w:val="44"/>
        </w:numPr>
        <w:tabs>
          <w:tab w:val="clear" w:pos="720"/>
        </w:tabs>
        <w:spacing w:after="20"/>
        <w:ind w:left="284" w:hanging="284"/>
        <w:rPr>
          <w:rFonts w:eastAsia="Times New Roman"/>
          <w:szCs w:val="17"/>
        </w:rPr>
      </w:pPr>
      <w:proofErr w:type="spellStart"/>
      <w:r w:rsidRPr="002516AA">
        <w:rPr>
          <w:rFonts w:eastAsia="Times New Roman"/>
          <w:szCs w:val="17"/>
        </w:rPr>
        <w:t>Warland</w:t>
      </w:r>
      <w:proofErr w:type="spellEnd"/>
      <w:r w:rsidRPr="002516AA">
        <w:rPr>
          <w:rFonts w:eastAsia="Times New Roman"/>
          <w:szCs w:val="17"/>
        </w:rPr>
        <w:t xml:space="preserve"> Reserve</w:t>
      </w:r>
    </w:p>
    <w:p w14:paraId="4897C720" w14:textId="77777777" w:rsidR="002516AA" w:rsidRPr="002516AA" w:rsidRDefault="002516AA" w:rsidP="002516AA">
      <w:pPr>
        <w:numPr>
          <w:ilvl w:val="0"/>
          <w:numId w:val="44"/>
        </w:numPr>
        <w:tabs>
          <w:tab w:val="clear" w:pos="720"/>
        </w:tabs>
        <w:ind w:left="284" w:hanging="284"/>
        <w:rPr>
          <w:rFonts w:eastAsia="Times New Roman"/>
          <w:szCs w:val="17"/>
        </w:rPr>
      </w:pPr>
      <w:r w:rsidRPr="002516AA">
        <w:rPr>
          <w:rFonts w:eastAsia="Times New Roman"/>
          <w:szCs w:val="17"/>
        </w:rPr>
        <w:t>Along the foreshore areas adjacent to Encounter Lakes and Franklin Island Lakes:</w:t>
      </w:r>
    </w:p>
    <w:p w14:paraId="01BEFB7C" w14:textId="77777777" w:rsidR="002516AA" w:rsidRPr="002516AA" w:rsidRDefault="002516AA" w:rsidP="002516AA">
      <w:pPr>
        <w:numPr>
          <w:ilvl w:val="0"/>
          <w:numId w:val="40"/>
        </w:numPr>
        <w:spacing w:after="20"/>
        <w:ind w:left="567" w:hanging="283"/>
        <w:textAlignment w:val="baseline"/>
        <w:rPr>
          <w:rFonts w:eastAsia="Times New Roman"/>
          <w:szCs w:val="17"/>
          <w:lang w:eastAsia="en-AU"/>
        </w:rPr>
      </w:pPr>
      <w:r w:rsidRPr="002516AA">
        <w:rPr>
          <w:rFonts w:eastAsia="Times New Roman"/>
          <w:szCs w:val="17"/>
          <w:lang w:eastAsia="en-AU"/>
        </w:rPr>
        <w:t>John Simmons Park– Corner of Central Drive and Clifton Way</w:t>
      </w:r>
    </w:p>
    <w:p w14:paraId="16C263E5" w14:textId="77777777" w:rsidR="002516AA" w:rsidRPr="002516AA" w:rsidRDefault="002516AA" w:rsidP="002516AA">
      <w:pPr>
        <w:numPr>
          <w:ilvl w:val="0"/>
          <w:numId w:val="40"/>
        </w:numPr>
        <w:spacing w:after="20"/>
        <w:ind w:left="567" w:hanging="283"/>
        <w:textAlignment w:val="baseline"/>
        <w:rPr>
          <w:rFonts w:eastAsia="Times New Roman"/>
          <w:szCs w:val="17"/>
          <w:lang w:eastAsia="en-AU"/>
        </w:rPr>
      </w:pPr>
      <w:r w:rsidRPr="002516AA">
        <w:rPr>
          <w:rFonts w:eastAsia="Times New Roman"/>
          <w:szCs w:val="17"/>
          <w:lang w:eastAsia="en-AU"/>
        </w:rPr>
        <w:t>CM Thorpe Park – Corner Mathew Flinders Drive and Bartel Boulevard</w:t>
      </w:r>
    </w:p>
    <w:p w14:paraId="3A7F033D" w14:textId="77777777" w:rsidR="002516AA" w:rsidRPr="002516AA" w:rsidRDefault="002516AA" w:rsidP="002516AA">
      <w:pPr>
        <w:numPr>
          <w:ilvl w:val="0"/>
          <w:numId w:val="41"/>
        </w:numPr>
        <w:tabs>
          <w:tab w:val="clear" w:pos="720"/>
        </w:tabs>
        <w:ind w:left="567" w:hanging="283"/>
        <w:textAlignment w:val="baseline"/>
        <w:rPr>
          <w:rFonts w:eastAsia="Times New Roman"/>
          <w:szCs w:val="17"/>
          <w:lang w:eastAsia="en-AU"/>
        </w:rPr>
      </w:pPr>
      <w:r w:rsidRPr="002516AA">
        <w:rPr>
          <w:rFonts w:eastAsia="Times New Roman"/>
          <w:szCs w:val="17"/>
          <w:lang w:eastAsia="en-AU"/>
        </w:rPr>
        <w:t>John Crompton Reserve – Corner Tabernacle and Nicholas Baudin Drive</w:t>
      </w:r>
    </w:p>
    <w:p w14:paraId="35AC0ABC" w14:textId="3EB57B0A" w:rsidR="002516AA" w:rsidRPr="002516AA" w:rsidRDefault="002516AA" w:rsidP="002516AA">
      <w:pPr>
        <w:numPr>
          <w:ilvl w:val="0"/>
          <w:numId w:val="44"/>
        </w:numPr>
        <w:tabs>
          <w:tab w:val="clear" w:pos="720"/>
        </w:tabs>
        <w:ind w:left="284" w:hanging="284"/>
        <w:rPr>
          <w:rFonts w:eastAsia="Times New Roman"/>
          <w:szCs w:val="17"/>
        </w:rPr>
      </w:pPr>
      <w:r w:rsidRPr="002516AA">
        <w:rPr>
          <w:rFonts w:eastAsia="Times New Roman"/>
          <w:szCs w:val="17"/>
        </w:rPr>
        <w:t>Petr</w:t>
      </w:r>
      <w:r w:rsidR="00ED651D">
        <w:rPr>
          <w:rFonts w:eastAsia="Times New Roman"/>
          <w:szCs w:val="17"/>
        </w:rPr>
        <w:t>e</w:t>
      </w:r>
      <w:r w:rsidRPr="002516AA">
        <w:rPr>
          <w:rFonts w:eastAsia="Times New Roman"/>
          <w:szCs w:val="17"/>
        </w:rPr>
        <w:t>l Cove.</w:t>
      </w:r>
    </w:p>
    <w:p w14:paraId="2424A464" w14:textId="77777777" w:rsidR="002516AA" w:rsidRPr="002516AA" w:rsidRDefault="002516AA" w:rsidP="002516AA">
      <w:pPr>
        <w:textAlignment w:val="baseline"/>
        <w:rPr>
          <w:rFonts w:eastAsia="Times New Roman"/>
          <w:szCs w:val="17"/>
          <w:lang w:eastAsia="en-AU"/>
        </w:rPr>
      </w:pPr>
      <w:r w:rsidRPr="002516AA">
        <w:rPr>
          <w:rFonts w:eastAsia="Times New Roman"/>
          <w:szCs w:val="17"/>
          <w:lang w:eastAsia="en-AU"/>
        </w:rPr>
        <w:t xml:space="preserve">Pursuant to the power contained in Section 246(3)(e) of the </w:t>
      </w:r>
      <w:r w:rsidRPr="002516AA">
        <w:rPr>
          <w:rFonts w:eastAsia="Times New Roman"/>
          <w:i/>
          <w:iCs/>
          <w:szCs w:val="17"/>
          <w:lang w:eastAsia="en-AU"/>
        </w:rPr>
        <w:t>Local Government Act 1999</w:t>
      </w:r>
      <w:r w:rsidRPr="002516AA">
        <w:rPr>
          <w:rFonts w:eastAsia="Times New Roman"/>
          <w:szCs w:val="17"/>
          <w:lang w:eastAsia="en-AU"/>
        </w:rPr>
        <w:t xml:space="preserve">, and Clause 8 – Application of By-law – </w:t>
      </w:r>
      <w:r w:rsidRPr="002516AA">
        <w:rPr>
          <w:rFonts w:eastAsia="Times New Roman"/>
          <w:b/>
          <w:szCs w:val="17"/>
          <w:lang w:eastAsia="en-AU"/>
        </w:rPr>
        <w:t>Dogs</w:t>
      </w:r>
      <w:r w:rsidRPr="002516AA">
        <w:rPr>
          <w:rFonts w:eastAsia="Times New Roman"/>
          <w:szCs w:val="17"/>
          <w:lang w:eastAsia="en-AU"/>
        </w:rPr>
        <w:t>, the Council resolved the following as new ‘Dog on-leash areas’ 24/7 for the purposes of Clause 5.1:</w:t>
      </w:r>
    </w:p>
    <w:p w14:paraId="2CC35EDB"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Hindmarsh River Estuary Sand Dunes</w:t>
      </w:r>
    </w:p>
    <w:p w14:paraId="5E1AB8D2" w14:textId="77777777" w:rsidR="002516AA" w:rsidRPr="002516AA" w:rsidRDefault="002516AA" w:rsidP="002516AA">
      <w:pPr>
        <w:numPr>
          <w:ilvl w:val="0"/>
          <w:numId w:val="44"/>
        </w:numPr>
        <w:tabs>
          <w:tab w:val="clear" w:pos="720"/>
        </w:tabs>
        <w:spacing w:after="20"/>
        <w:ind w:left="284" w:hanging="284"/>
        <w:rPr>
          <w:rFonts w:eastAsia="Times New Roman"/>
          <w:szCs w:val="17"/>
        </w:rPr>
      </w:pPr>
      <w:r w:rsidRPr="002516AA">
        <w:rPr>
          <w:rFonts w:eastAsia="Times New Roman"/>
          <w:szCs w:val="17"/>
        </w:rPr>
        <w:t>Inman River Estuary Sand Dunes</w:t>
      </w:r>
    </w:p>
    <w:p w14:paraId="42313225" w14:textId="77777777" w:rsidR="002516AA" w:rsidRPr="002516AA" w:rsidRDefault="002516AA" w:rsidP="002516AA">
      <w:pPr>
        <w:numPr>
          <w:ilvl w:val="0"/>
          <w:numId w:val="44"/>
        </w:numPr>
        <w:tabs>
          <w:tab w:val="clear" w:pos="720"/>
        </w:tabs>
        <w:ind w:left="284" w:hanging="284"/>
        <w:rPr>
          <w:rFonts w:eastAsia="Times New Roman"/>
          <w:szCs w:val="17"/>
        </w:rPr>
      </w:pPr>
      <w:r w:rsidRPr="002516AA">
        <w:rPr>
          <w:rFonts w:eastAsia="Times New Roman"/>
          <w:szCs w:val="17"/>
        </w:rPr>
        <w:t>Wright Island.</w:t>
      </w:r>
    </w:p>
    <w:p w14:paraId="745D97D2" w14:textId="77777777" w:rsidR="002516AA" w:rsidRPr="002516AA" w:rsidRDefault="002516AA" w:rsidP="002516AA">
      <w:pPr>
        <w:textAlignment w:val="baseline"/>
        <w:rPr>
          <w:rFonts w:eastAsia="Times New Roman"/>
          <w:szCs w:val="17"/>
          <w:lang w:eastAsia="en-AU"/>
        </w:rPr>
      </w:pPr>
      <w:r w:rsidRPr="002516AA">
        <w:rPr>
          <w:rFonts w:eastAsia="Times New Roman"/>
          <w:szCs w:val="17"/>
          <w:lang w:eastAsia="en-AU"/>
        </w:rPr>
        <w:t xml:space="preserve">Pursuant to the power contained in Section 246(3)(e) of the </w:t>
      </w:r>
      <w:r w:rsidRPr="002516AA">
        <w:rPr>
          <w:rFonts w:eastAsia="Times New Roman"/>
          <w:i/>
          <w:iCs/>
          <w:szCs w:val="17"/>
          <w:lang w:eastAsia="en-AU"/>
        </w:rPr>
        <w:t>Local Government Act 1999</w:t>
      </w:r>
      <w:r w:rsidRPr="002516AA">
        <w:rPr>
          <w:rFonts w:eastAsia="Times New Roman"/>
          <w:szCs w:val="17"/>
          <w:lang w:eastAsia="en-AU"/>
        </w:rPr>
        <w:t xml:space="preserve">, and Clause 8 </w:t>
      </w:r>
      <w:bookmarkStart w:id="34" w:name="_Hlk153882270"/>
      <w:r w:rsidRPr="002516AA">
        <w:rPr>
          <w:rFonts w:eastAsia="Times New Roman"/>
          <w:szCs w:val="17"/>
          <w:lang w:eastAsia="en-AU"/>
        </w:rPr>
        <w:t xml:space="preserve">– Application of By-law – </w:t>
      </w:r>
      <w:r w:rsidRPr="002516AA">
        <w:rPr>
          <w:rFonts w:eastAsia="Times New Roman"/>
          <w:b/>
          <w:szCs w:val="17"/>
          <w:lang w:eastAsia="en-AU"/>
        </w:rPr>
        <w:t>Dogs</w:t>
      </w:r>
      <w:bookmarkEnd w:id="34"/>
      <w:r w:rsidRPr="002516AA">
        <w:rPr>
          <w:rFonts w:eastAsia="Times New Roman"/>
          <w:szCs w:val="17"/>
          <w:lang w:eastAsia="en-AU"/>
        </w:rPr>
        <w:t>, the Council resolved that the foreshore area between the Bluff and Chiton Rocks will have the following Dog leashing requirements (excluding Hindmarsh River, Inman River Estuaries and Wright Island) for the purposes of Clause 5.1:</w:t>
      </w:r>
    </w:p>
    <w:p w14:paraId="45964016" w14:textId="77777777" w:rsidR="002516AA" w:rsidRPr="002516AA" w:rsidRDefault="002516AA" w:rsidP="002516AA">
      <w:pPr>
        <w:numPr>
          <w:ilvl w:val="0"/>
          <w:numId w:val="44"/>
        </w:numPr>
        <w:tabs>
          <w:tab w:val="clear" w:pos="720"/>
        </w:tabs>
        <w:spacing w:after="70"/>
        <w:ind w:left="284" w:hanging="284"/>
        <w:rPr>
          <w:rFonts w:eastAsia="Times New Roman"/>
          <w:szCs w:val="17"/>
        </w:rPr>
      </w:pPr>
      <w:r w:rsidRPr="002516AA">
        <w:rPr>
          <w:rFonts w:eastAsia="Times New Roman"/>
          <w:szCs w:val="17"/>
        </w:rPr>
        <w:lastRenderedPageBreak/>
        <w:t>Daylight Savings (October to March)</w:t>
      </w:r>
    </w:p>
    <w:p w14:paraId="30255BF1" w14:textId="77777777" w:rsidR="002516AA" w:rsidRPr="002516AA" w:rsidRDefault="002516AA" w:rsidP="002516AA">
      <w:pPr>
        <w:numPr>
          <w:ilvl w:val="0"/>
          <w:numId w:val="42"/>
        </w:numPr>
        <w:tabs>
          <w:tab w:val="clear" w:pos="720"/>
        </w:tabs>
        <w:spacing w:after="20"/>
        <w:ind w:left="567" w:hanging="283"/>
        <w:textAlignment w:val="baseline"/>
        <w:rPr>
          <w:rFonts w:eastAsia="Times New Roman"/>
          <w:szCs w:val="17"/>
          <w:lang w:eastAsia="en-AU"/>
        </w:rPr>
      </w:pPr>
      <w:r w:rsidRPr="002516AA">
        <w:rPr>
          <w:rFonts w:eastAsia="Times New Roman"/>
          <w:szCs w:val="17"/>
          <w:lang w:eastAsia="en-AU"/>
        </w:rPr>
        <w:t>Dogs must be on-leash between 10am and 6pm during daylight savings; and</w:t>
      </w:r>
    </w:p>
    <w:p w14:paraId="2444FF20" w14:textId="77777777" w:rsidR="002516AA" w:rsidRPr="002516AA" w:rsidRDefault="002516AA" w:rsidP="002516AA">
      <w:pPr>
        <w:numPr>
          <w:ilvl w:val="0"/>
          <w:numId w:val="42"/>
        </w:numPr>
        <w:tabs>
          <w:tab w:val="clear" w:pos="720"/>
        </w:tabs>
        <w:ind w:left="567" w:hanging="283"/>
        <w:textAlignment w:val="baseline"/>
        <w:rPr>
          <w:rFonts w:eastAsia="Times New Roman"/>
          <w:szCs w:val="17"/>
          <w:lang w:eastAsia="en-AU"/>
        </w:rPr>
      </w:pPr>
      <w:r w:rsidRPr="002516AA">
        <w:rPr>
          <w:rFonts w:eastAsia="Times New Roman"/>
          <w:szCs w:val="17"/>
          <w:lang w:eastAsia="en-AU"/>
        </w:rPr>
        <w:t xml:space="preserve">Dogs may be </w:t>
      </w:r>
      <w:proofErr w:type="gramStart"/>
      <w:r w:rsidRPr="002516AA">
        <w:rPr>
          <w:rFonts w:eastAsia="Times New Roman"/>
          <w:szCs w:val="17"/>
          <w:lang w:eastAsia="en-AU"/>
        </w:rPr>
        <w:t>off-leash</w:t>
      </w:r>
      <w:proofErr w:type="gramEnd"/>
      <w:r w:rsidRPr="002516AA">
        <w:rPr>
          <w:rFonts w:eastAsia="Times New Roman"/>
          <w:szCs w:val="17"/>
          <w:lang w:eastAsia="en-AU"/>
        </w:rPr>
        <w:t xml:space="preserve"> (must be under effective control) between 6pm and 10am during daylight saving (October to March)</w:t>
      </w:r>
    </w:p>
    <w:p w14:paraId="05FC288C" w14:textId="77777777" w:rsidR="002516AA" w:rsidRPr="002516AA" w:rsidRDefault="002516AA" w:rsidP="002516AA">
      <w:pPr>
        <w:numPr>
          <w:ilvl w:val="0"/>
          <w:numId w:val="44"/>
        </w:numPr>
        <w:tabs>
          <w:tab w:val="clear" w:pos="720"/>
        </w:tabs>
        <w:spacing w:after="70"/>
        <w:ind w:left="284" w:hanging="284"/>
        <w:rPr>
          <w:rFonts w:eastAsia="Times New Roman"/>
          <w:szCs w:val="17"/>
        </w:rPr>
      </w:pPr>
      <w:r w:rsidRPr="002516AA">
        <w:rPr>
          <w:rFonts w:eastAsia="Times New Roman"/>
          <w:szCs w:val="17"/>
        </w:rPr>
        <w:t>Non-Daylight Savings (April to September)</w:t>
      </w:r>
    </w:p>
    <w:p w14:paraId="35AC45FF" w14:textId="77777777" w:rsidR="002516AA" w:rsidRPr="002516AA" w:rsidRDefault="002516AA" w:rsidP="002516AA">
      <w:pPr>
        <w:numPr>
          <w:ilvl w:val="0"/>
          <w:numId w:val="43"/>
        </w:numPr>
        <w:tabs>
          <w:tab w:val="clear" w:pos="720"/>
        </w:tabs>
        <w:ind w:left="567" w:hanging="283"/>
        <w:textAlignment w:val="baseline"/>
        <w:rPr>
          <w:rFonts w:eastAsia="Times New Roman"/>
          <w:szCs w:val="17"/>
          <w:lang w:eastAsia="en-AU"/>
        </w:rPr>
      </w:pPr>
      <w:r w:rsidRPr="002516AA">
        <w:rPr>
          <w:rFonts w:eastAsia="Times New Roman"/>
          <w:szCs w:val="17"/>
          <w:lang w:eastAsia="en-AU"/>
        </w:rPr>
        <w:t xml:space="preserve">Dogs may be </w:t>
      </w:r>
      <w:proofErr w:type="gramStart"/>
      <w:r w:rsidRPr="002516AA">
        <w:rPr>
          <w:rFonts w:eastAsia="Times New Roman"/>
          <w:szCs w:val="17"/>
          <w:lang w:eastAsia="en-AU"/>
        </w:rPr>
        <w:t>off-leash</w:t>
      </w:r>
      <w:proofErr w:type="gramEnd"/>
      <w:r w:rsidRPr="002516AA">
        <w:rPr>
          <w:rFonts w:eastAsia="Times New Roman"/>
          <w:szCs w:val="17"/>
          <w:lang w:eastAsia="en-AU"/>
        </w:rPr>
        <w:t xml:space="preserve"> (must be under effective control) during non-daylight saving.</w:t>
      </w:r>
    </w:p>
    <w:p w14:paraId="2D0617E3" w14:textId="77777777" w:rsidR="002516AA" w:rsidRPr="002516AA" w:rsidRDefault="002516AA" w:rsidP="002516AA">
      <w:pPr>
        <w:spacing w:after="60"/>
        <w:textAlignment w:val="baseline"/>
        <w:rPr>
          <w:rFonts w:eastAsia="Times New Roman"/>
          <w:szCs w:val="17"/>
          <w:lang w:eastAsia="en-AU"/>
        </w:rPr>
      </w:pPr>
      <w:r w:rsidRPr="002516AA">
        <w:rPr>
          <w:rFonts w:eastAsia="Times New Roman"/>
          <w:szCs w:val="17"/>
          <w:lang w:eastAsia="en-AU"/>
        </w:rPr>
        <w:t xml:space="preserve">Pursuant to the power contained in Section 246(3)(e) of the </w:t>
      </w:r>
      <w:r w:rsidRPr="002516AA">
        <w:rPr>
          <w:rFonts w:eastAsia="Times New Roman"/>
          <w:i/>
          <w:iCs/>
          <w:szCs w:val="17"/>
          <w:lang w:eastAsia="en-AU"/>
        </w:rPr>
        <w:t>Local Government Act 1999</w:t>
      </w:r>
      <w:r w:rsidRPr="002516AA">
        <w:rPr>
          <w:rFonts w:eastAsia="Times New Roman"/>
          <w:szCs w:val="17"/>
          <w:lang w:eastAsia="en-AU"/>
        </w:rPr>
        <w:t xml:space="preserve">, and Clause 8 – Application of By-law 5 – </w:t>
      </w:r>
      <w:r w:rsidRPr="002516AA">
        <w:rPr>
          <w:rFonts w:eastAsia="Times New Roman"/>
          <w:b/>
          <w:szCs w:val="17"/>
          <w:lang w:eastAsia="en-AU"/>
        </w:rPr>
        <w:t>Dogs</w:t>
      </w:r>
      <w:r w:rsidRPr="002516AA">
        <w:rPr>
          <w:rFonts w:eastAsia="Times New Roman"/>
          <w:szCs w:val="17"/>
          <w:lang w:eastAsia="en-AU"/>
        </w:rPr>
        <w:t>, the Council resolved that the Victor Harbor Dog Park located at the corner of George Main Road and Oval Park Road, Victor Harbor is a Dog Exercise Area for the purposes of Clause 6.1.</w:t>
      </w:r>
    </w:p>
    <w:p w14:paraId="5DCF278B" w14:textId="77777777" w:rsidR="002516AA" w:rsidRPr="002516AA" w:rsidRDefault="002516AA" w:rsidP="002516AA">
      <w:pPr>
        <w:spacing w:after="60"/>
        <w:jc w:val="left"/>
        <w:textAlignment w:val="baseline"/>
        <w:rPr>
          <w:rFonts w:eastAsia="Times New Roman"/>
          <w:b/>
          <w:szCs w:val="17"/>
          <w:lang w:eastAsia="en-AU"/>
        </w:rPr>
      </w:pPr>
      <w:r w:rsidRPr="002516AA">
        <w:rPr>
          <w:rFonts w:eastAsia="Times New Roman"/>
          <w:b/>
          <w:szCs w:val="17"/>
          <w:lang w:eastAsia="en-AU"/>
        </w:rPr>
        <w:t>By-law 7 - Foreshore</w:t>
      </w:r>
    </w:p>
    <w:p w14:paraId="6F2CF5A8" w14:textId="77777777" w:rsidR="002516AA" w:rsidRPr="002516AA" w:rsidRDefault="002516AA" w:rsidP="002516AA">
      <w:pPr>
        <w:spacing w:after="60"/>
        <w:textAlignment w:val="baseline"/>
        <w:rPr>
          <w:rFonts w:eastAsia="Times New Roman"/>
          <w:szCs w:val="17"/>
          <w:lang w:eastAsia="en-AU"/>
        </w:rPr>
      </w:pPr>
      <w:r w:rsidRPr="002516AA">
        <w:rPr>
          <w:rFonts w:eastAsia="Times New Roman"/>
          <w:szCs w:val="17"/>
          <w:lang w:eastAsia="en-AU"/>
        </w:rPr>
        <w:t xml:space="preserve">Pursuant to Section 246 (3)(e) of the </w:t>
      </w:r>
      <w:r w:rsidRPr="002516AA">
        <w:rPr>
          <w:rFonts w:eastAsia="Times New Roman"/>
          <w:i/>
          <w:iCs/>
          <w:szCs w:val="17"/>
          <w:lang w:eastAsia="en-AU"/>
        </w:rPr>
        <w:t>Local Government Act 1999</w:t>
      </w:r>
      <w:r w:rsidRPr="002516AA">
        <w:rPr>
          <w:rFonts w:eastAsia="Times New Roman"/>
          <w:szCs w:val="17"/>
          <w:lang w:eastAsia="en-AU"/>
        </w:rPr>
        <w:t xml:space="preserve">, and Clause 10 – Application of By-law 7 – </w:t>
      </w:r>
      <w:r w:rsidRPr="002516AA">
        <w:rPr>
          <w:rFonts w:eastAsia="Times New Roman"/>
          <w:b/>
          <w:bCs/>
          <w:szCs w:val="17"/>
          <w:lang w:eastAsia="en-AU"/>
        </w:rPr>
        <w:t>Foreshore</w:t>
      </w:r>
      <w:r w:rsidRPr="002516AA">
        <w:rPr>
          <w:rFonts w:eastAsia="Times New Roman"/>
          <w:szCs w:val="17"/>
          <w:lang w:eastAsia="en-AU"/>
        </w:rPr>
        <w:t>, the Council resolved no locations have been identified for the purpose of Clauses 5.1 and 5.8.</w:t>
      </w:r>
    </w:p>
    <w:p w14:paraId="2AD91908" w14:textId="77777777" w:rsidR="002516AA" w:rsidRPr="002516AA" w:rsidRDefault="002516AA" w:rsidP="002516AA">
      <w:pPr>
        <w:spacing w:after="60"/>
        <w:textAlignment w:val="baseline"/>
        <w:rPr>
          <w:rFonts w:eastAsia="Times New Roman"/>
          <w:szCs w:val="17"/>
          <w:lang w:eastAsia="en-AU"/>
        </w:rPr>
      </w:pPr>
      <w:r w:rsidRPr="002516AA">
        <w:rPr>
          <w:rFonts w:eastAsia="Times New Roman"/>
          <w:szCs w:val="17"/>
          <w:lang w:eastAsia="en-AU"/>
        </w:rPr>
        <w:t xml:space="preserve">That Council delegates to the Chief Executive Officer (or delegate) under Part 2 and 3 of By-law 1 – </w:t>
      </w:r>
      <w:r w:rsidRPr="002516AA">
        <w:rPr>
          <w:rFonts w:eastAsia="Times New Roman"/>
          <w:b/>
          <w:bCs/>
          <w:szCs w:val="17"/>
          <w:lang w:eastAsia="en-AU"/>
        </w:rPr>
        <w:t>Permits and Penalties</w:t>
      </w:r>
      <w:r w:rsidRPr="002516AA">
        <w:rPr>
          <w:rFonts w:eastAsia="Times New Roman"/>
          <w:szCs w:val="17"/>
          <w:lang w:eastAsia="en-AU"/>
        </w:rPr>
        <w:t xml:space="preserve">: </w:t>
      </w:r>
    </w:p>
    <w:p w14:paraId="65A20A11" w14:textId="77777777" w:rsidR="002516AA" w:rsidRPr="002516AA" w:rsidRDefault="002516AA" w:rsidP="002516AA">
      <w:pPr>
        <w:numPr>
          <w:ilvl w:val="0"/>
          <w:numId w:val="44"/>
        </w:numPr>
        <w:tabs>
          <w:tab w:val="clear" w:pos="720"/>
        </w:tabs>
        <w:spacing w:after="60"/>
        <w:ind w:left="284" w:hanging="284"/>
        <w:rPr>
          <w:rFonts w:eastAsia="Times New Roman"/>
          <w:szCs w:val="17"/>
        </w:rPr>
      </w:pPr>
      <w:r w:rsidRPr="002516AA">
        <w:rPr>
          <w:rFonts w:eastAsia="Times New Roman"/>
          <w:szCs w:val="17"/>
        </w:rPr>
        <w:t xml:space="preserve">to grant permission to a person who seeks permission to undertake an activity under Council by-laws that is otherwise prohibited under a Council by-law, and that the authorisation is recorded in Council’s Delegations Register; and </w:t>
      </w:r>
    </w:p>
    <w:p w14:paraId="146916EE" w14:textId="77777777" w:rsidR="002516AA" w:rsidRPr="002516AA" w:rsidRDefault="002516AA" w:rsidP="002516AA">
      <w:pPr>
        <w:numPr>
          <w:ilvl w:val="0"/>
          <w:numId w:val="44"/>
        </w:numPr>
        <w:tabs>
          <w:tab w:val="clear" w:pos="720"/>
        </w:tabs>
        <w:spacing w:after="60"/>
        <w:ind w:left="284" w:hanging="284"/>
        <w:rPr>
          <w:rFonts w:eastAsia="Times New Roman"/>
          <w:szCs w:val="17"/>
        </w:rPr>
      </w:pPr>
      <w:r w:rsidRPr="002516AA">
        <w:rPr>
          <w:rFonts w:eastAsia="Times New Roman"/>
          <w:szCs w:val="17"/>
        </w:rPr>
        <w:t>to vary or revoke such conditions or impose new conditions by notice in writing to the person granted permission, or to suspend or revoke a grant of permission at any time by notice in writing to the person granted permission.</w:t>
      </w:r>
    </w:p>
    <w:p w14:paraId="1EA15964" w14:textId="77777777" w:rsidR="002516AA" w:rsidRPr="002516AA" w:rsidRDefault="002516AA" w:rsidP="002516AA">
      <w:pPr>
        <w:textAlignment w:val="baseline"/>
        <w:rPr>
          <w:rFonts w:eastAsia="Times New Roman"/>
          <w:szCs w:val="17"/>
          <w:lang w:eastAsia="en-AU"/>
        </w:rPr>
      </w:pPr>
      <w:r w:rsidRPr="002516AA">
        <w:rPr>
          <w:rFonts w:eastAsia="Times New Roman"/>
          <w:szCs w:val="17"/>
          <w:lang w:eastAsia="en-AU"/>
        </w:rPr>
        <w:t xml:space="preserve">That Council authorises the application of the by-laws, as resolved and pursuant to the power contained in Section 246(3)(e) of the </w:t>
      </w:r>
      <w:r w:rsidRPr="002516AA">
        <w:rPr>
          <w:rFonts w:eastAsia="Times New Roman"/>
          <w:i/>
          <w:iCs/>
          <w:szCs w:val="17"/>
          <w:lang w:eastAsia="en-AU"/>
        </w:rPr>
        <w:t>Local Government Act 1999</w:t>
      </w:r>
      <w:r w:rsidRPr="002516AA">
        <w:rPr>
          <w:rFonts w:eastAsia="Times New Roman"/>
          <w:szCs w:val="17"/>
          <w:lang w:eastAsia="en-AU"/>
        </w:rPr>
        <w:t>, to take effect from 12 December 2023.</w:t>
      </w:r>
    </w:p>
    <w:p w14:paraId="2EEF1C42" w14:textId="77777777" w:rsidR="002516AA" w:rsidRPr="002516AA" w:rsidRDefault="002516AA" w:rsidP="002516AA">
      <w:pPr>
        <w:spacing w:after="0"/>
        <w:jc w:val="right"/>
        <w:rPr>
          <w:rFonts w:eastAsia="Times New Roman"/>
          <w:smallCaps/>
          <w:szCs w:val="20"/>
        </w:rPr>
      </w:pPr>
      <w:r w:rsidRPr="002516AA">
        <w:rPr>
          <w:rFonts w:eastAsia="Times New Roman"/>
          <w:smallCaps/>
          <w:szCs w:val="20"/>
        </w:rPr>
        <w:t>Victoria MacKirdy</w:t>
      </w:r>
    </w:p>
    <w:p w14:paraId="261BDC08" w14:textId="77777777" w:rsidR="002516AA" w:rsidRPr="002516AA" w:rsidRDefault="002516AA" w:rsidP="002516AA">
      <w:pPr>
        <w:spacing w:after="0" w:line="240" w:lineRule="auto"/>
        <w:jc w:val="right"/>
        <w:rPr>
          <w:rFonts w:eastAsia="Times New Roman"/>
          <w:szCs w:val="17"/>
        </w:rPr>
      </w:pPr>
      <w:r w:rsidRPr="002516AA">
        <w:rPr>
          <w:rFonts w:eastAsia="Times New Roman"/>
          <w:szCs w:val="17"/>
        </w:rPr>
        <w:t>Chief Executive Officer</w:t>
      </w:r>
    </w:p>
    <w:p w14:paraId="15D4E065" w14:textId="77777777" w:rsidR="002516AA" w:rsidRPr="002516AA" w:rsidRDefault="002516AA" w:rsidP="002516AA">
      <w:pPr>
        <w:pBdr>
          <w:bottom w:val="single" w:sz="4" w:space="1" w:color="auto"/>
        </w:pBdr>
        <w:spacing w:after="0" w:line="52" w:lineRule="exact"/>
        <w:jc w:val="center"/>
        <w:rPr>
          <w:szCs w:val="17"/>
        </w:rPr>
      </w:pPr>
    </w:p>
    <w:p w14:paraId="22B15317" w14:textId="77777777" w:rsidR="002516AA" w:rsidRPr="002516AA" w:rsidRDefault="002516AA" w:rsidP="002516AA">
      <w:pPr>
        <w:pBdr>
          <w:top w:val="single" w:sz="4" w:space="1" w:color="auto"/>
        </w:pBdr>
        <w:spacing w:before="34" w:after="0" w:line="14" w:lineRule="exact"/>
        <w:jc w:val="center"/>
        <w:rPr>
          <w:szCs w:val="17"/>
        </w:rPr>
      </w:pPr>
    </w:p>
    <w:p w14:paraId="280991A3" w14:textId="77777777" w:rsidR="009D1E2E" w:rsidRDefault="009D1E2E" w:rsidP="002516AA">
      <w:pPr>
        <w:pStyle w:val="GG-body"/>
        <w:spacing w:after="0"/>
        <w:rPr>
          <w:lang w:val="en-US"/>
        </w:rPr>
      </w:pPr>
    </w:p>
    <w:p w14:paraId="11ECEE7B" w14:textId="77777777" w:rsidR="002516AA" w:rsidRPr="002516AA" w:rsidRDefault="002516AA" w:rsidP="001F3754">
      <w:pPr>
        <w:pStyle w:val="Heading2"/>
      </w:pPr>
      <w:bookmarkStart w:id="35" w:name="_Toc154050437"/>
      <w:r w:rsidRPr="002516AA">
        <w:t>Alexandrina Council</w:t>
      </w:r>
      <w:bookmarkEnd w:id="35"/>
    </w:p>
    <w:p w14:paraId="49859709" w14:textId="77777777" w:rsidR="002516AA" w:rsidRPr="002516AA" w:rsidRDefault="002516AA" w:rsidP="002516AA">
      <w:pPr>
        <w:jc w:val="center"/>
        <w:rPr>
          <w:smallCaps/>
          <w:szCs w:val="17"/>
        </w:rPr>
      </w:pPr>
      <w:r w:rsidRPr="002516AA">
        <w:rPr>
          <w:smallCaps/>
          <w:szCs w:val="17"/>
          <w:lang w:val="en-US"/>
        </w:rPr>
        <w:t>Local Government Act 1999</w:t>
      </w:r>
    </w:p>
    <w:p w14:paraId="25001082" w14:textId="77777777" w:rsidR="002516AA" w:rsidRPr="002516AA" w:rsidRDefault="002516AA" w:rsidP="002516AA">
      <w:pPr>
        <w:jc w:val="center"/>
        <w:rPr>
          <w:i/>
          <w:szCs w:val="17"/>
        </w:rPr>
      </w:pPr>
      <w:r w:rsidRPr="002516AA">
        <w:rPr>
          <w:i/>
          <w:szCs w:val="17"/>
        </w:rPr>
        <w:t>Notice of Application of Local Government Land 2023 By-law</w:t>
      </w:r>
    </w:p>
    <w:p w14:paraId="0E8615B5" w14:textId="77777777" w:rsidR="002516AA" w:rsidRPr="002516AA" w:rsidRDefault="002516AA" w:rsidP="002516AA">
      <w:pPr>
        <w:spacing w:after="60"/>
        <w:ind w:right="522"/>
        <w:rPr>
          <w:rFonts w:eastAsia="Times New Roman"/>
          <w:szCs w:val="17"/>
          <w:lang w:val="en-US"/>
        </w:rPr>
      </w:pPr>
      <w:r w:rsidRPr="002516AA">
        <w:rPr>
          <w:rFonts w:eastAsia="Times New Roman"/>
          <w:szCs w:val="17"/>
          <w:lang w:val="en-US"/>
        </w:rPr>
        <w:t xml:space="preserve">Pursuant to Section 246(4a) of the </w:t>
      </w:r>
      <w:r w:rsidRPr="002516AA">
        <w:rPr>
          <w:rFonts w:eastAsia="Times New Roman"/>
          <w:i/>
          <w:szCs w:val="17"/>
          <w:lang w:val="en-US"/>
        </w:rPr>
        <w:t>Local Government Act 1999</w:t>
      </w:r>
      <w:r w:rsidRPr="002516AA">
        <w:rPr>
          <w:rFonts w:eastAsia="Times New Roman"/>
          <w:szCs w:val="17"/>
          <w:lang w:val="en-US"/>
        </w:rPr>
        <w:t xml:space="preserve">, notice is hereby given that at its meeting on 18 December 2023 and in exercise of its powers under Section 246(3)(e) of the Act, the Council resolved, </w:t>
      </w:r>
    </w:p>
    <w:p w14:paraId="48FB895C" w14:textId="77777777" w:rsidR="002516AA" w:rsidRPr="002516AA" w:rsidRDefault="002516AA" w:rsidP="002516AA">
      <w:pPr>
        <w:numPr>
          <w:ilvl w:val="0"/>
          <w:numId w:val="45"/>
        </w:numPr>
        <w:spacing w:after="60"/>
        <w:ind w:left="284" w:right="522" w:hanging="284"/>
        <w:rPr>
          <w:rFonts w:eastAsia="Times New Roman"/>
          <w:szCs w:val="17"/>
          <w:lang w:val="en-US"/>
        </w:rPr>
      </w:pPr>
      <w:r w:rsidRPr="002516AA">
        <w:rPr>
          <w:rFonts w:eastAsia="Times New Roman"/>
          <w:szCs w:val="17"/>
          <w:lang w:val="en-US"/>
        </w:rPr>
        <w:t>for the purposes of clause 9.15.3.1 of the Local Government Land By-law 2023, the signed area at Frank Potts Reserve Creek is designed as an area where camping is permitted for a maximum period of 72 hours.</w:t>
      </w:r>
    </w:p>
    <w:p w14:paraId="74D168A2" w14:textId="77777777" w:rsidR="002516AA" w:rsidRPr="002516AA" w:rsidRDefault="002516AA" w:rsidP="002516AA">
      <w:pPr>
        <w:spacing w:after="60"/>
        <w:ind w:left="284" w:right="522"/>
        <w:rPr>
          <w:rFonts w:eastAsia="Times New Roman"/>
          <w:szCs w:val="17"/>
          <w:lang w:val="en-US"/>
        </w:rPr>
      </w:pPr>
      <w:r w:rsidRPr="002516AA">
        <w:rPr>
          <w:rFonts w:eastAsia="Times New Roman"/>
          <w:szCs w:val="17"/>
          <w:lang w:val="en-US"/>
        </w:rPr>
        <w:t xml:space="preserve">A map showing the designated area is available on Council’s website at </w:t>
      </w:r>
      <w:hyperlink r:id="rId35" w:history="1">
        <w:r w:rsidRPr="002516AA">
          <w:rPr>
            <w:rFonts w:eastAsia="Times New Roman"/>
            <w:color w:val="0000FF"/>
            <w:szCs w:val="17"/>
            <w:u w:val="single"/>
            <w:lang w:val="en-US"/>
          </w:rPr>
          <w:t>www.alexandrina.sa.gov.au</w:t>
        </w:r>
      </w:hyperlink>
      <w:r w:rsidRPr="002516AA">
        <w:rPr>
          <w:rFonts w:eastAsia="Times New Roman"/>
          <w:szCs w:val="17"/>
          <w:lang w:val="en-US"/>
        </w:rPr>
        <w:t xml:space="preserve"> </w:t>
      </w:r>
    </w:p>
    <w:p w14:paraId="20A8035E" w14:textId="77777777" w:rsidR="002516AA" w:rsidRPr="002516AA" w:rsidRDefault="002516AA" w:rsidP="002516AA">
      <w:pPr>
        <w:numPr>
          <w:ilvl w:val="0"/>
          <w:numId w:val="45"/>
        </w:numPr>
        <w:spacing w:after="60"/>
        <w:ind w:left="284" w:right="522" w:hanging="284"/>
        <w:rPr>
          <w:rFonts w:eastAsia="Times New Roman"/>
          <w:szCs w:val="17"/>
          <w:lang w:val="en-US"/>
        </w:rPr>
      </w:pPr>
      <w:r w:rsidRPr="002516AA">
        <w:rPr>
          <w:rFonts w:eastAsia="Times New Roman"/>
          <w:szCs w:val="17"/>
          <w:lang w:val="en-US"/>
        </w:rPr>
        <w:t>for the purposes of clause 9.10.3.1 of the Local Government Land By-law 2023, that the following areas are designated for mooring purposes:</w:t>
      </w:r>
    </w:p>
    <w:p w14:paraId="6895F201" w14:textId="77777777" w:rsidR="002516AA" w:rsidRPr="002516AA" w:rsidRDefault="002516AA" w:rsidP="002516AA">
      <w:pPr>
        <w:numPr>
          <w:ilvl w:val="1"/>
          <w:numId w:val="45"/>
        </w:numPr>
        <w:spacing w:after="60"/>
        <w:ind w:left="567" w:right="522" w:hanging="283"/>
        <w:rPr>
          <w:rFonts w:eastAsia="Times New Roman"/>
          <w:szCs w:val="17"/>
          <w:lang w:val="en-US"/>
        </w:rPr>
      </w:pPr>
      <w:r w:rsidRPr="002516AA">
        <w:rPr>
          <w:rFonts w:eastAsia="Times New Roman"/>
          <w:szCs w:val="17"/>
          <w:lang w:val="en-US"/>
        </w:rPr>
        <w:t>‘</w:t>
      </w:r>
      <w:proofErr w:type="spellStart"/>
      <w:r w:rsidRPr="002516AA">
        <w:rPr>
          <w:rFonts w:eastAsia="Times New Roman"/>
          <w:szCs w:val="17"/>
          <w:lang w:val="en-US"/>
        </w:rPr>
        <w:t>Goolwa</w:t>
      </w:r>
      <w:proofErr w:type="spellEnd"/>
      <w:r w:rsidRPr="002516AA">
        <w:rPr>
          <w:rFonts w:eastAsia="Times New Roman"/>
          <w:szCs w:val="17"/>
          <w:lang w:val="en-US"/>
        </w:rPr>
        <w:t xml:space="preserve"> Area’ </w:t>
      </w:r>
      <w:proofErr w:type="spellStart"/>
      <w:r w:rsidRPr="002516AA">
        <w:rPr>
          <w:rFonts w:eastAsia="Times New Roman"/>
          <w:szCs w:val="17"/>
          <w:lang w:val="en-US"/>
        </w:rPr>
        <w:t>Goolwa</w:t>
      </w:r>
      <w:proofErr w:type="spellEnd"/>
      <w:r w:rsidRPr="002516AA">
        <w:rPr>
          <w:rFonts w:eastAsia="Times New Roman"/>
          <w:szCs w:val="17"/>
          <w:lang w:val="en-US"/>
        </w:rPr>
        <w:t xml:space="preserve"> Township side of the river – the river frontage from an imaginary line continued from Daniel Avenue </w:t>
      </w:r>
      <w:proofErr w:type="spellStart"/>
      <w:r w:rsidRPr="002516AA">
        <w:rPr>
          <w:rFonts w:eastAsia="Times New Roman"/>
          <w:szCs w:val="17"/>
          <w:lang w:val="en-US"/>
        </w:rPr>
        <w:t>Goolwa</w:t>
      </w:r>
      <w:proofErr w:type="spellEnd"/>
      <w:r w:rsidRPr="002516AA">
        <w:rPr>
          <w:rFonts w:eastAsia="Times New Roman"/>
          <w:szCs w:val="17"/>
          <w:lang w:val="en-US"/>
        </w:rPr>
        <w:t xml:space="preserve"> North to an imaginary line continued from Kestrel Court </w:t>
      </w:r>
      <w:proofErr w:type="spellStart"/>
      <w:r w:rsidRPr="002516AA">
        <w:rPr>
          <w:rFonts w:eastAsia="Times New Roman"/>
          <w:szCs w:val="17"/>
          <w:lang w:val="en-US"/>
        </w:rPr>
        <w:t>Goolwa</w:t>
      </w:r>
      <w:proofErr w:type="spellEnd"/>
      <w:r w:rsidRPr="002516AA">
        <w:rPr>
          <w:rFonts w:eastAsia="Times New Roman"/>
          <w:szCs w:val="17"/>
          <w:lang w:val="en-US"/>
        </w:rPr>
        <w:t xml:space="preserve"> South,</w:t>
      </w:r>
    </w:p>
    <w:p w14:paraId="5B720DCB" w14:textId="77777777" w:rsidR="002516AA" w:rsidRPr="002516AA" w:rsidRDefault="002516AA" w:rsidP="002516AA">
      <w:pPr>
        <w:numPr>
          <w:ilvl w:val="1"/>
          <w:numId w:val="45"/>
        </w:numPr>
        <w:spacing w:after="60"/>
        <w:ind w:left="567" w:right="522" w:hanging="283"/>
        <w:rPr>
          <w:rFonts w:eastAsia="Times New Roman"/>
          <w:szCs w:val="17"/>
          <w:lang w:val="en-US"/>
        </w:rPr>
      </w:pPr>
      <w:r w:rsidRPr="002516AA">
        <w:rPr>
          <w:rFonts w:eastAsia="Times New Roman"/>
          <w:szCs w:val="17"/>
          <w:lang w:val="en-US"/>
        </w:rPr>
        <w:t xml:space="preserve">Hindmarsh Island side of the river – the river frontage from the </w:t>
      </w:r>
      <w:proofErr w:type="spellStart"/>
      <w:r w:rsidRPr="002516AA">
        <w:rPr>
          <w:rFonts w:eastAsia="Times New Roman"/>
          <w:szCs w:val="17"/>
          <w:lang w:val="en-US"/>
        </w:rPr>
        <w:t>Goolwa</w:t>
      </w:r>
      <w:proofErr w:type="spellEnd"/>
      <w:r w:rsidRPr="002516AA">
        <w:rPr>
          <w:rFonts w:eastAsia="Times New Roman"/>
          <w:szCs w:val="17"/>
          <w:lang w:val="en-US"/>
        </w:rPr>
        <w:t xml:space="preserve"> Barrage to an imaginary line from the end of </w:t>
      </w:r>
      <w:proofErr w:type="spellStart"/>
      <w:r w:rsidRPr="002516AA">
        <w:rPr>
          <w:rFonts w:eastAsia="Times New Roman"/>
          <w:szCs w:val="17"/>
          <w:lang w:val="en-US"/>
        </w:rPr>
        <w:t>Narnu</w:t>
      </w:r>
      <w:proofErr w:type="spellEnd"/>
      <w:r w:rsidRPr="002516AA">
        <w:rPr>
          <w:rFonts w:eastAsia="Times New Roman"/>
          <w:szCs w:val="17"/>
          <w:lang w:val="en-US"/>
        </w:rPr>
        <w:t xml:space="preserve"> Drive Hindmarsh Island to the river,</w:t>
      </w:r>
    </w:p>
    <w:p w14:paraId="41880122" w14:textId="77777777" w:rsidR="002516AA" w:rsidRPr="002516AA" w:rsidRDefault="002516AA" w:rsidP="002516AA">
      <w:pPr>
        <w:numPr>
          <w:ilvl w:val="1"/>
          <w:numId w:val="45"/>
        </w:numPr>
        <w:spacing w:after="60"/>
        <w:ind w:left="567" w:right="522" w:hanging="283"/>
        <w:rPr>
          <w:rFonts w:eastAsia="Times New Roman"/>
          <w:szCs w:val="17"/>
          <w:lang w:val="en-US"/>
        </w:rPr>
      </w:pPr>
      <w:r w:rsidRPr="002516AA">
        <w:rPr>
          <w:rFonts w:eastAsia="Times New Roman"/>
          <w:szCs w:val="17"/>
          <w:lang w:val="en-US"/>
        </w:rPr>
        <w:t>‘</w:t>
      </w:r>
      <w:proofErr w:type="spellStart"/>
      <w:r w:rsidRPr="002516AA">
        <w:rPr>
          <w:rFonts w:eastAsia="Times New Roman"/>
          <w:szCs w:val="17"/>
          <w:lang w:val="en-US"/>
        </w:rPr>
        <w:t>Milang</w:t>
      </w:r>
      <w:proofErr w:type="spellEnd"/>
      <w:r w:rsidRPr="002516AA">
        <w:rPr>
          <w:rFonts w:eastAsia="Times New Roman"/>
          <w:szCs w:val="17"/>
          <w:lang w:val="en-US"/>
        </w:rPr>
        <w:t xml:space="preserve"> Area’ – the river frontage from an imaginary line continued from Story Street </w:t>
      </w:r>
      <w:proofErr w:type="spellStart"/>
      <w:r w:rsidRPr="002516AA">
        <w:rPr>
          <w:rFonts w:eastAsia="Times New Roman"/>
          <w:szCs w:val="17"/>
          <w:lang w:val="en-US"/>
        </w:rPr>
        <w:t>Milang</w:t>
      </w:r>
      <w:proofErr w:type="spellEnd"/>
      <w:r w:rsidRPr="002516AA">
        <w:rPr>
          <w:rFonts w:eastAsia="Times New Roman"/>
          <w:szCs w:val="17"/>
          <w:lang w:val="en-US"/>
        </w:rPr>
        <w:t xml:space="preserve"> in the North to an imaginary line continued from Amaroo Avenue Miland in the South, but subject to the compliance with the condition specified in the paragraph 3, and</w:t>
      </w:r>
    </w:p>
    <w:p w14:paraId="19A04DC5" w14:textId="77777777" w:rsidR="002516AA" w:rsidRPr="002516AA" w:rsidRDefault="002516AA" w:rsidP="002516AA">
      <w:pPr>
        <w:numPr>
          <w:ilvl w:val="1"/>
          <w:numId w:val="45"/>
        </w:numPr>
        <w:spacing w:after="60"/>
        <w:ind w:left="567" w:right="522" w:hanging="283"/>
        <w:rPr>
          <w:rFonts w:eastAsia="Times New Roman"/>
          <w:szCs w:val="17"/>
          <w:lang w:val="en-US"/>
        </w:rPr>
      </w:pPr>
      <w:r w:rsidRPr="002516AA">
        <w:rPr>
          <w:rFonts w:eastAsia="Times New Roman"/>
          <w:szCs w:val="17"/>
          <w:lang w:val="en-US"/>
        </w:rPr>
        <w:t xml:space="preserve">‘Clayton Bay Area’ – the river frontage from an imaginary line drawn from the end of </w:t>
      </w:r>
      <w:proofErr w:type="spellStart"/>
      <w:r w:rsidRPr="002516AA">
        <w:rPr>
          <w:rFonts w:eastAsia="Times New Roman"/>
          <w:szCs w:val="17"/>
          <w:lang w:val="en-US"/>
        </w:rPr>
        <w:t>Finniss</w:t>
      </w:r>
      <w:proofErr w:type="spellEnd"/>
      <w:r w:rsidRPr="002516AA">
        <w:rPr>
          <w:rFonts w:eastAsia="Times New Roman"/>
          <w:szCs w:val="17"/>
          <w:lang w:val="en-US"/>
        </w:rPr>
        <w:t xml:space="preserve"> Street Clayton Bay to the river in the west along the riverfront to an imaginary line continued in an easterly direction from the end of Lowther Street and the river frontage from the southern boundary of the caravan park to the North Eastern end of the most eastern carpark on Island View Drive, but subject to the condition specified in paragraph 3.</w:t>
      </w:r>
    </w:p>
    <w:p w14:paraId="35D43EEE" w14:textId="77777777" w:rsidR="002516AA" w:rsidRPr="002516AA" w:rsidRDefault="002516AA" w:rsidP="002516AA">
      <w:pPr>
        <w:numPr>
          <w:ilvl w:val="0"/>
          <w:numId w:val="45"/>
        </w:numPr>
        <w:spacing w:after="60"/>
        <w:ind w:left="284" w:right="522" w:hanging="284"/>
        <w:rPr>
          <w:rFonts w:eastAsia="Times New Roman"/>
          <w:szCs w:val="17"/>
          <w:lang w:val="en-US"/>
        </w:rPr>
      </w:pPr>
      <w:r w:rsidRPr="002516AA">
        <w:rPr>
          <w:rFonts w:eastAsia="Times New Roman"/>
          <w:szCs w:val="17"/>
          <w:lang w:val="en-US"/>
        </w:rPr>
        <w:t xml:space="preserve">for the purpose of clause 9.10.3.2 of the Local Government Land By-law 2023, the following condition must be complied with to moor a boat in the </w:t>
      </w:r>
      <w:proofErr w:type="spellStart"/>
      <w:r w:rsidRPr="002516AA">
        <w:rPr>
          <w:rFonts w:eastAsia="Times New Roman"/>
          <w:szCs w:val="17"/>
          <w:lang w:val="en-US"/>
        </w:rPr>
        <w:t>Goolwa</w:t>
      </w:r>
      <w:proofErr w:type="spellEnd"/>
      <w:r w:rsidRPr="002516AA">
        <w:rPr>
          <w:rFonts w:eastAsia="Times New Roman"/>
          <w:szCs w:val="17"/>
          <w:lang w:val="en-US"/>
        </w:rPr>
        <w:t xml:space="preserve"> Area, </w:t>
      </w:r>
      <w:proofErr w:type="spellStart"/>
      <w:r w:rsidRPr="002516AA">
        <w:rPr>
          <w:rFonts w:eastAsia="Times New Roman"/>
          <w:szCs w:val="17"/>
          <w:lang w:val="en-US"/>
        </w:rPr>
        <w:t>Milang</w:t>
      </w:r>
      <w:proofErr w:type="spellEnd"/>
      <w:r w:rsidRPr="002516AA">
        <w:rPr>
          <w:rFonts w:eastAsia="Times New Roman"/>
          <w:szCs w:val="17"/>
          <w:lang w:val="en-US"/>
        </w:rPr>
        <w:t xml:space="preserve"> Area or Clayton Bay Area as described above (2):</w:t>
      </w:r>
    </w:p>
    <w:p w14:paraId="2A7F0B6D" w14:textId="77777777" w:rsidR="002516AA" w:rsidRPr="002516AA" w:rsidRDefault="002516AA" w:rsidP="002516AA">
      <w:pPr>
        <w:numPr>
          <w:ilvl w:val="0"/>
          <w:numId w:val="45"/>
        </w:numPr>
        <w:spacing w:after="60"/>
        <w:ind w:left="284" w:right="522" w:hanging="284"/>
        <w:rPr>
          <w:rFonts w:eastAsia="Times New Roman"/>
          <w:szCs w:val="17"/>
          <w:lang w:val="en-US"/>
        </w:rPr>
      </w:pPr>
      <w:r w:rsidRPr="002516AA">
        <w:rPr>
          <w:rFonts w:eastAsia="Times New Roman"/>
          <w:szCs w:val="17"/>
          <w:lang w:val="en-US"/>
        </w:rPr>
        <w:t xml:space="preserve">the person responsible for or occupying the boat that is being moored must provide evidence of current registration and insurance for the boat to an </w:t>
      </w:r>
      <w:proofErr w:type="spellStart"/>
      <w:r w:rsidRPr="002516AA">
        <w:rPr>
          <w:rFonts w:eastAsia="Times New Roman"/>
          <w:szCs w:val="17"/>
          <w:lang w:val="en-US"/>
        </w:rPr>
        <w:t>authorised</w:t>
      </w:r>
      <w:proofErr w:type="spellEnd"/>
      <w:r w:rsidRPr="002516AA">
        <w:rPr>
          <w:rFonts w:eastAsia="Times New Roman"/>
          <w:szCs w:val="17"/>
          <w:lang w:val="en-US"/>
        </w:rPr>
        <w:t xml:space="preserve"> officer of the Council upon request.</w:t>
      </w:r>
    </w:p>
    <w:p w14:paraId="66E61BB4" w14:textId="77777777" w:rsidR="002516AA" w:rsidRPr="002516AA" w:rsidRDefault="002516AA" w:rsidP="002516AA">
      <w:pPr>
        <w:numPr>
          <w:ilvl w:val="0"/>
          <w:numId w:val="45"/>
        </w:numPr>
        <w:spacing w:after="60"/>
        <w:ind w:left="284" w:right="522" w:hanging="284"/>
        <w:rPr>
          <w:rFonts w:eastAsia="Times New Roman"/>
          <w:szCs w:val="17"/>
          <w:lang w:val="en-US"/>
        </w:rPr>
      </w:pPr>
      <w:r w:rsidRPr="002516AA">
        <w:rPr>
          <w:rFonts w:eastAsia="Times New Roman"/>
          <w:szCs w:val="17"/>
          <w:lang w:val="en-US"/>
        </w:rPr>
        <w:t xml:space="preserve">In the area of </w:t>
      </w:r>
      <w:proofErr w:type="spellStart"/>
      <w:r w:rsidRPr="002516AA">
        <w:rPr>
          <w:rFonts w:eastAsia="Times New Roman"/>
          <w:szCs w:val="17"/>
          <w:lang w:val="en-US"/>
        </w:rPr>
        <w:t>Goolwa</w:t>
      </w:r>
      <w:proofErr w:type="spellEnd"/>
      <w:r w:rsidRPr="002516AA">
        <w:rPr>
          <w:rFonts w:eastAsia="Times New Roman"/>
          <w:szCs w:val="17"/>
          <w:lang w:val="en-US"/>
        </w:rPr>
        <w:t xml:space="preserve"> Beach (highlighted on in the map available on Council’s website) Council resolves:</w:t>
      </w:r>
    </w:p>
    <w:p w14:paraId="24C1B0B1" w14:textId="77777777" w:rsidR="002516AA" w:rsidRPr="002516AA" w:rsidRDefault="002516AA" w:rsidP="002516AA">
      <w:pPr>
        <w:numPr>
          <w:ilvl w:val="1"/>
          <w:numId w:val="45"/>
        </w:numPr>
        <w:spacing w:after="60"/>
        <w:ind w:left="567" w:right="522" w:hanging="283"/>
        <w:rPr>
          <w:rFonts w:eastAsia="Times New Roman"/>
          <w:szCs w:val="17"/>
          <w:lang w:val="en-US"/>
        </w:rPr>
      </w:pPr>
      <w:r w:rsidRPr="002516AA">
        <w:rPr>
          <w:rFonts w:eastAsia="Times New Roman"/>
          <w:szCs w:val="17"/>
          <w:lang w:val="en-US"/>
        </w:rPr>
        <w:t xml:space="preserve">for the purpose of clause 9.5.2.1 of the Local Government Land By-law, it is designated as an area where an animal may be ridden, taken </w:t>
      </w:r>
      <w:proofErr w:type="gramStart"/>
      <w:r w:rsidRPr="002516AA">
        <w:rPr>
          <w:rFonts w:eastAsia="Times New Roman"/>
          <w:szCs w:val="17"/>
          <w:lang w:val="en-US"/>
        </w:rPr>
        <w:t>onto</w:t>
      </w:r>
      <w:proofErr w:type="gramEnd"/>
      <w:r w:rsidRPr="002516AA">
        <w:rPr>
          <w:rFonts w:eastAsia="Times New Roman"/>
          <w:szCs w:val="17"/>
          <w:lang w:val="en-US"/>
        </w:rPr>
        <w:t xml:space="preserve"> or allowed to (remain thereon; and</w:t>
      </w:r>
    </w:p>
    <w:p w14:paraId="35A44A26" w14:textId="77777777" w:rsidR="002516AA" w:rsidRPr="002516AA" w:rsidRDefault="002516AA" w:rsidP="002516AA">
      <w:pPr>
        <w:numPr>
          <w:ilvl w:val="1"/>
          <w:numId w:val="45"/>
        </w:numPr>
        <w:spacing w:after="60"/>
        <w:ind w:left="567" w:right="522" w:hanging="283"/>
        <w:rPr>
          <w:rFonts w:eastAsia="Times New Roman"/>
          <w:szCs w:val="17"/>
          <w:lang w:val="en-US"/>
        </w:rPr>
      </w:pPr>
      <w:r w:rsidRPr="002516AA">
        <w:rPr>
          <w:rFonts w:eastAsia="Times New Roman"/>
          <w:szCs w:val="17"/>
          <w:lang w:val="en-US"/>
        </w:rPr>
        <w:t>for the purpose of clause 9.35.4.1 of the Local Government Land By-law, it is designated as area where a vehicle may be drive or propelled, but subject to comply with the balance of clause 9.35.4</w:t>
      </w:r>
    </w:p>
    <w:p w14:paraId="7ABD5118" w14:textId="77777777" w:rsidR="002516AA" w:rsidRPr="002516AA" w:rsidRDefault="002516AA" w:rsidP="002516AA">
      <w:pPr>
        <w:spacing w:after="60"/>
        <w:ind w:right="522"/>
        <w:rPr>
          <w:rFonts w:eastAsia="Times New Roman"/>
          <w:szCs w:val="17"/>
          <w:lang w:val="en-US"/>
        </w:rPr>
      </w:pPr>
      <w:r w:rsidRPr="002516AA">
        <w:rPr>
          <w:rFonts w:eastAsia="Times New Roman"/>
          <w:szCs w:val="17"/>
          <w:lang w:val="en-US"/>
        </w:rPr>
        <w:t xml:space="preserve">Council notes that the resolutions previously made on 16 October 2017 by Council in relation to the Dog By-law 2016 to declare dog on-leash and dog prohibited areas will continue in operation under the Dogs By-law 2023 pursuant to Section 253 of the </w:t>
      </w:r>
      <w:r w:rsidRPr="002516AA">
        <w:rPr>
          <w:rFonts w:eastAsia="Times New Roman"/>
          <w:i/>
          <w:iCs/>
          <w:szCs w:val="17"/>
          <w:lang w:val="en-US"/>
        </w:rPr>
        <w:t>Local Government Act</w:t>
      </w:r>
      <w:r w:rsidRPr="002516AA">
        <w:rPr>
          <w:rFonts w:eastAsia="Times New Roman"/>
          <w:szCs w:val="17"/>
          <w:lang w:val="en-US"/>
        </w:rPr>
        <w:t xml:space="preserve"> </w:t>
      </w:r>
      <w:r w:rsidRPr="002516AA">
        <w:rPr>
          <w:rFonts w:eastAsia="Times New Roman"/>
          <w:i/>
          <w:iCs/>
          <w:szCs w:val="17"/>
          <w:lang w:val="en-US"/>
        </w:rPr>
        <w:t>1999</w:t>
      </w:r>
      <w:r w:rsidRPr="002516AA">
        <w:rPr>
          <w:rFonts w:eastAsia="Times New Roman"/>
          <w:szCs w:val="17"/>
          <w:lang w:val="en-US"/>
        </w:rPr>
        <w:t xml:space="preserve"> until any future decision of the Council to vary the same.</w:t>
      </w:r>
    </w:p>
    <w:p w14:paraId="4BDCF5E3" w14:textId="77777777" w:rsidR="002516AA" w:rsidRPr="002516AA" w:rsidRDefault="002516AA" w:rsidP="002516AA">
      <w:pPr>
        <w:ind w:right="522"/>
        <w:rPr>
          <w:rFonts w:eastAsia="Times New Roman"/>
          <w:szCs w:val="17"/>
          <w:lang w:val="en-US"/>
        </w:rPr>
      </w:pPr>
      <w:r w:rsidRPr="002516AA">
        <w:rPr>
          <w:rFonts w:eastAsia="Times New Roman"/>
          <w:szCs w:val="17"/>
          <w:lang w:val="en-US"/>
        </w:rPr>
        <w:t xml:space="preserve">All maps referring to designated areas listed above as well as Council’s By-laws 2023 are available for inspection on the Council’s website </w:t>
      </w:r>
      <w:hyperlink r:id="rId36" w:history="1">
        <w:r w:rsidRPr="002516AA">
          <w:rPr>
            <w:rFonts w:eastAsia="Times New Roman"/>
            <w:color w:val="0000FF"/>
            <w:szCs w:val="17"/>
            <w:u w:val="single"/>
            <w:lang w:val="en-US"/>
          </w:rPr>
          <w:t>www.alexandrina.sa.gov.au</w:t>
        </w:r>
      </w:hyperlink>
      <w:r w:rsidRPr="002516AA">
        <w:rPr>
          <w:rFonts w:eastAsia="Times New Roman"/>
          <w:szCs w:val="17"/>
          <w:lang w:val="en-US"/>
        </w:rPr>
        <w:t xml:space="preserve"> and at the Council’s offices at 11 Cadell Street, </w:t>
      </w:r>
      <w:proofErr w:type="spellStart"/>
      <w:r w:rsidRPr="002516AA">
        <w:rPr>
          <w:rFonts w:eastAsia="Times New Roman"/>
          <w:szCs w:val="17"/>
          <w:lang w:val="en-US"/>
        </w:rPr>
        <w:t>Goolwa</w:t>
      </w:r>
      <w:proofErr w:type="spellEnd"/>
      <w:r w:rsidRPr="002516AA">
        <w:rPr>
          <w:rFonts w:eastAsia="Times New Roman"/>
          <w:szCs w:val="17"/>
          <w:lang w:val="en-US"/>
        </w:rPr>
        <w:t xml:space="preserve"> during business hours.</w:t>
      </w:r>
    </w:p>
    <w:p w14:paraId="76D1DC27" w14:textId="77777777" w:rsidR="002516AA" w:rsidRPr="002516AA" w:rsidRDefault="002516AA" w:rsidP="002516AA">
      <w:pPr>
        <w:spacing w:after="0"/>
        <w:jc w:val="right"/>
        <w:rPr>
          <w:rFonts w:eastAsia="Times New Roman"/>
          <w:smallCaps/>
          <w:noProof/>
          <w:szCs w:val="20"/>
          <w:lang w:eastAsia="en-AU"/>
        </w:rPr>
      </w:pPr>
      <w:r w:rsidRPr="002516AA">
        <w:rPr>
          <w:rFonts w:eastAsia="Times New Roman"/>
          <w:smallCaps/>
          <w:noProof/>
          <w:szCs w:val="20"/>
          <w:lang w:eastAsia="en-AU"/>
        </w:rPr>
        <w:t>Nigel Morris</w:t>
      </w:r>
    </w:p>
    <w:p w14:paraId="6BF7CA70" w14:textId="77777777" w:rsidR="002516AA" w:rsidRPr="002516AA" w:rsidRDefault="002516AA" w:rsidP="002516AA">
      <w:pPr>
        <w:spacing w:after="0" w:line="240" w:lineRule="auto"/>
        <w:jc w:val="right"/>
        <w:rPr>
          <w:rFonts w:eastAsia="Times New Roman"/>
          <w:noProof/>
          <w:szCs w:val="17"/>
          <w:lang w:eastAsia="en-AU"/>
        </w:rPr>
      </w:pPr>
      <w:r w:rsidRPr="002516AA">
        <w:rPr>
          <w:rFonts w:eastAsia="Times New Roman"/>
          <w:noProof/>
          <w:szCs w:val="17"/>
          <w:lang w:eastAsia="en-AU"/>
        </w:rPr>
        <w:t>Chief Executive Officer</w:t>
      </w:r>
    </w:p>
    <w:p w14:paraId="1C1E17B6" w14:textId="77777777" w:rsidR="002516AA" w:rsidRPr="002516AA" w:rsidRDefault="002516AA" w:rsidP="002516AA">
      <w:pPr>
        <w:pBdr>
          <w:bottom w:val="single" w:sz="4" w:space="1" w:color="auto"/>
        </w:pBdr>
        <w:spacing w:after="0" w:line="52" w:lineRule="exact"/>
        <w:jc w:val="center"/>
        <w:rPr>
          <w:rFonts w:eastAsia="Times New Roman"/>
          <w:szCs w:val="17"/>
          <w:lang w:eastAsia="en-AU"/>
        </w:rPr>
      </w:pPr>
    </w:p>
    <w:p w14:paraId="49805FAF" w14:textId="77777777" w:rsidR="002516AA" w:rsidRPr="002516AA" w:rsidRDefault="002516AA" w:rsidP="002516AA">
      <w:pPr>
        <w:pBdr>
          <w:top w:val="single" w:sz="4" w:space="1" w:color="auto"/>
        </w:pBdr>
        <w:spacing w:before="34" w:after="0" w:line="14" w:lineRule="exact"/>
        <w:jc w:val="center"/>
        <w:rPr>
          <w:rFonts w:eastAsia="Times New Roman"/>
          <w:szCs w:val="17"/>
          <w:lang w:eastAsia="en-AU"/>
        </w:rPr>
      </w:pPr>
    </w:p>
    <w:p w14:paraId="3149113B" w14:textId="77777777" w:rsidR="002516AA" w:rsidRDefault="002516AA" w:rsidP="002516AA">
      <w:pPr>
        <w:pStyle w:val="GG-body"/>
        <w:spacing w:after="0"/>
        <w:rPr>
          <w:lang w:val="en-US"/>
        </w:rPr>
      </w:pPr>
    </w:p>
    <w:p w14:paraId="101506FD" w14:textId="77777777" w:rsidR="002516AA" w:rsidRPr="00913F4E" w:rsidRDefault="002516AA" w:rsidP="001F3754">
      <w:pPr>
        <w:pStyle w:val="Heading2"/>
        <w:rPr>
          <w:iCs/>
        </w:rPr>
      </w:pPr>
      <w:bookmarkStart w:id="36" w:name="_Toc154050438"/>
      <w:r w:rsidRPr="00913F4E">
        <w:t xml:space="preserve">District Council </w:t>
      </w:r>
      <w:r>
        <w:t>o</w:t>
      </w:r>
      <w:r w:rsidRPr="00913F4E">
        <w:t>f Franklin Harbour</w:t>
      </w:r>
      <w:bookmarkEnd w:id="36"/>
      <w:r w:rsidRPr="00913F4E">
        <w:rPr>
          <w:iCs/>
        </w:rPr>
        <w:t xml:space="preserve"> </w:t>
      </w:r>
    </w:p>
    <w:p w14:paraId="11B9D461" w14:textId="77777777" w:rsidR="002516AA" w:rsidRPr="00913F4E" w:rsidRDefault="002516AA" w:rsidP="002516AA">
      <w:pPr>
        <w:jc w:val="center"/>
        <w:rPr>
          <w:bCs/>
          <w:i/>
          <w:iCs/>
          <w:szCs w:val="17"/>
        </w:rPr>
      </w:pPr>
      <w:r w:rsidRPr="00913F4E">
        <w:rPr>
          <w:bCs/>
          <w:i/>
          <w:iCs/>
          <w:szCs w:val="17"/>
        </w:rPr>
        <w:t>Change of Meeting Date</w:t>
      </w:r>
    </w:p>
    <w:p w14:paraId="2115571F" w14:textId="77777777" w:rsidR="002516AA" w:rsidRDefault="002516AA" w:rsidP="002516AA">
      <w:pPr>
        <w:spacing w:after="70"/>
        <w:rPr>
          <w:iCs/>
          <w:szCs w:val="17"/>
        </w:rPr>
      </w:pPr>
      <w:r w:rsidRPr="00913F4E">
        <w:rPr>
          <w:iCs/>
          <w:szCs w:val="17"/>
        </w:rPr>
        <w:t>NOTICE is hereby given that the Ordinary January Council Meeting will now be held on Wednesday, 17 January 2024, commencing at 1.00pm in the Council Chambers of Main Street, Cowell, in lieu of Wednesday, 10 January 2024</w:t>
      </w:r>
      <w:r w:rsidRPr="00B47200">
        <w:rPr>
          <w:iCs/>
          <w:szCs w:val="17"/>
        </w:rPr>
        <w:t>.</w:t>
      </w:r>
    </w:p>
    <w:p w14:paraId="4ABBF77C" w14:textId="77777777" w:rsidR="002516AA" w:rsidRPr="00B47200" w:rsidRDefault="002516AA" w:rsidP="002516AA">
      <w:pPr>
        <w:pStyle w:val="GG-SDated"/>
      </w:pPr>
      <w:r>
        <w:t>Dated: 14 December 2023</w:t>
      </w:r>
    </w:p>
    <w:p w14:paraId="281224DE" w14:textId="77777777" w:rsidR="002516AA" w:rsidRPr="00E622C4" w:rsidRDefault="002516AA" w:rsidP="002516AA">
      <w:pPr>
        <w:pStyle w:val="GG-SName"/>
      </w:pPr>
      <w:r>
        <w:t>S. A. Gill</w:t>
      </w:r>
    </w:p>
    <w:p w14:paraId="5B1D23CD" w14:textId="77777777" w:rsidR="002516AA" w:rsidRDefault="002516AA" w:rsidP="002516AA">
      <w:pPr>
        <w:pStyle w:val="GG-Signature"/>
      </w:pPr>
      <w:r w:rsidRPr="00E622C4">
        <w:t>Chief Executive Officer</w:t>
      </w:r>
    </w:p>
    <w:p w14:paraId="07F3506F" w14:textId="77777777" w:rsidR="002516AA" w:rsidRDefault="002516AA" w:rsidP="002516AA">
      <w:pPr>
        <w:pStyle w:val="GG-Signature"/>
        <w:pBdr>
          <w:bottom w:val="single" w:sz="4" w:space="1" w:color="auto"/>
        </w:pBdr>
        <w:spacing w:line="52" w:lineRule="exact"/>
        <w:jc w:val="center"/>
      </w:pPr>
    </w:p>
    <w:p w14:paraId="1C616773" w14:textId="77777777" w:rsidR="002516AA" w:rsidRDefault="002516AA" w:rsidP="002516AA">
      <w:pPr>
        <w:pStyle w:val="GG-Signature"/>
        <w:pBdr>
          <w:top w:val="single" w:sz="4" w:space="1" w:color="auto"/>
        </w:pBdr>
        <w:spacing w:before="34" w:line="14" w:lineRule="exact"/>
        <w:jc w:val="center"/>
      </w:pPr>
    </w:p>
    <w:p w14:paraId="56E33DCF" w14:textId="77777777" w:rsidR="002516AA" w:rsidRPr="00726C2C" w:rsidRDefault="002516AA" w:rsidP="001F3754">
      <w:pPr>
        <w:pStyle w:val="Heading2"/>
      </w:pPr>
      <w:bookmarkStart w:id="37" w:name="_Toc154050439"/>
      <w:r w:rsidRPr="00163793">
        <w:lastRenderedPageBreak/>
        <w:t>Mount Barker District Council</w:t>
      </w:r>
      <w:bookmarkEnd w:id="37"/>
    </w:p>
    <w:p w14:paraId="66C7196B" w14:textId="77777777" w:rsidR="002516AA" w:rsidRPr="00163793" w:rsidRDefault="002516AA" w:rsidP="002516AA">
      <w:pPr>
        <w:pStyle w:val="GG-Title3"/>
        <w:rPr>
          <w:bCs/>
          <w:i w:val="0"/>
          <w:iCs/>
          <w:smallCaps/>
        </w:rPr>
      </w:pPr>
      <w:r w:rsidRPr="00163793">
        <w:rPr>
          <w:bCs/>
          <w:i w:val="0"/>
          <w:iCs/>
          <w:smallCaps/>
        </w:rPr>
        <w:t xml:space="preserve">Roads (Opening </w:t>
      </w:r>
      <w:r>
        <w:rPr>
          <w:bCs/>
          <w:i w:val="0"/>
          <w:iCs/>
          <w:smallCaps/>
        </w:rPr>
        <w:t>a</w:t>
      </w:r>
      <w:r w:rsidRPr="00163793">
        <w:rPr>
          <w:bCs/>
          <w:i w:val="0"/>
          <w:iCs/>
          <w:smallCaps/>
        </w:rPr>
        <w:t>nd Closing) Act 1991</w:t>
      </w:r>
    </w:p>
    <w:p w14:paraId="7F271B4C" w14:textId="77777777" w:rsidR="002516AA" w:rsidRPr="00163793" w:rsidRDefault="002516AA" w:rsidP="002516AA">
      <w:pPr>
        <w:jc w:val="center"/>
        <w:rPr>
          <w:bCs/>
          <w:i/>
          <w:iCs/>
          <w:szCs w:val="17"/>
        </w:rPr>
      </w:pPr>
      <w:r w:rsidRPr="00163793">
        <w:rPr>
          <w:bCs/>
          <w:i/>
          <w:iCs/>
          <w:szCs w:val="17"/>
        </w:rPr>
        <w:t>Road Opening</w:t>
      </w:r>
      <w:r>
        <w:rPr>
          <w:bCs/>
          <w:i/>
          <w:iCs/>
          <w:szCs w:val="17"/>
        </w:rPr>
        <w:t>—</w:t>
      </w:r>
      <w:r w:rsidRPr="00163793">
        <w:rPr>
          <w:bCs/>
          <w:i/>
          <w:iCs/>
          <w:szCs w:val="17"/>
        </w:rPr>
        <w:t>Portion of Princes Highway Kanmantoo South Australia</w:t>
      </w:r>
    </w:p>
    <w:p w14:paraId="1A4F355D" w14:textId="77777777" w:rsidR="002516AA" w:rsidRPr="00163793" w:rsidRDefault="002516AA" w:rsidP="002516AA">
      <w:pPr>
        <w:rPr>
          <w:iCs/>
          <w:szCs w:val="17"/>
        </w:rPr>
      </w:pPr>
      <w:r w:rsidRPr="00163793">
        <w:rPr>
          <w:iCs/>
          <w:szCs w:val="17"/>
        </w:rPr>
        <w:t xml:space="preserve">Notice is hereby given, pursuant to Section 10 of the </w:t>
      </w:r>
      <w:r w:rsidRPr="00163793">
        <w:rPr>
          <w:i/>
          <w:iCs/>
          <w:szCs w:val="17"/>
        </w:rPr>
        <w:t>Roads (Opening and Closing) Act 1991</w:t>
      </w:r>
      <w:r w:rsidRPr="00163793">
        <w:rPr>
          <w:iCs/>
          <w:szCs w:val="17"/>
        </w:rPr>
        <w:t xml:space="preserve">, that, the Mount Barker District Council proposes to commence a Road Process Order to open a portion of Princes Highway adjoining 36 Princes Highway Kanmantoo South Australia LOT: 42 FP: 161072 on the Preliminary Plan 23/0027, delineated in purple. </w:t>
      </w:r>
    </w:p>
    <w:p w14:paraId="6BBEE2E9" w14:textId="77777777" w:rsidR="002516AA" w:rsidRPr="00163793" w:rsidRDefault="002516AA" w:rsidP="002516AA">
      <w:pPr>
        <w:rPr>
          <w:iCs/>
          <w:szCs w:val="17"/>
        </w:rPr>
      </w:pPr>
      <w:r w:rsidRPr="00163793">
        <w:rPr>
          <w:iCs/>
          <w:szCs w:val="17"/>
        </w:rPr>
        <w:t xml:space="preserve">A copy of the Preliminary Plan and a statement of persons affected are available for public inspection at the Local Government Centre, 6 Dutton Road Mount Barker, and the office of the Surveyor-General 101 Grenfell Street, Adelaide during normal opening hours and from Councils website </w:t>
      </w:r>
      <w:hyperlink r:id="rId37" w:history="1">
        <w:r w:rsidRPr="00163793">
          <w:rPr>
            <w:rStyle w:val="Hyperlink"/>
            <w:iCs/>
            <w:szCs w:val="17"/>
          </w:rPr>
          <w:t>www.mountbarker.sa.gov.au</w:t>
        </w:r>
      </w:hyperlink>
      <w:r w:rsidRPr="00163793">
        <w:rPr>
          <w:iCs/>
          <w:szCs w:val="17"/>
        </w:rPr>
        <w:t xml:space="preserve"> </w:t>
      </w:r>
    </w:p>
    <w:p w14:paraId="1513F258" w14:textId="77777777" w:rsidR="002516AA" w:rsidRPr="00163793" w:rsidRDefault="002516AA" w:rsidP="002516AA">
      <w:pPr>
        <w:rPr>
          <w:iCs/>
          <w:szCs w:val="17"/>
        </w:rPr>
      </w:pPr>
      <w:r w:rsidRPr="00163793">
        <w:rPr>
          <w:iCs/>
          <w:szCs w:val="17"/>
        </w:rPr>
        <w:t>Any application for easement or objection must be made in writing to the Council at PO Box 54 Mount Barker SA 5251 within 28 days of this Notice and a copy must be forwarded to the Surveyor General at GPO Box 1354, Adelaide 5001 setting out full details. Where a submission is made, the Council will give notification of a meeting at which the matter will be considered.</w:t>
      </w:r>
    </w:p>
    <w:p w14:paraId="3944CA73" w14:textId="77777777" w:rsidR="002516AA" w:rsidRPr="00163793" w:rsidRDefault="002516AA" w:rsidP="002516AA">
      <w:pPr>
        <w:rPr>
          <w:iCs/>
          <w:szCs w:val="17"/>
        </w:rPr>
      </w:pPr>
      <w:r w:rsidRPr="00163793">
        <w:rPr>
          <w:iCs/>
          <w:szCs w:val="17"/>
        </w:rPr>
        <w:t xml:space="preserve">Any enquiries regarding the proposal should be directed to Council on 8391 7200 or email </w:t>
      </w:r>
      <w:hyperlink r:id="rId38" w:history="1">
        <w:r w:rsidRPr="00163793">
          <w:rPr>
            <w:rStyle w:val="Hyperlink"/>
            <w:iCs/>
            <w:szCs w:val="17"/>
          </w:rPr>
          <w:t>council@mountbarker.sa.gov.au</w:t>
        </w:r>
      </w:hyperlink>
      <w:r w:rsidRPr="00163793">
        <w:rPr>
          <w:iCs/>
          <w:szCs w:val="17"/>
        </w:rPr>
        <w:t>.</w:t>
      </w:r>
    </w:p>
    <w:p w14:paraId="1F176543" w14:textId="77777777" w:rsidR="002516AA" w:rsidRPr="00B47200" w:rsidRDefault="002516AA" w:rsidP="002516AA">
      <w:pPr>
        <w:pStyle w:val="GG-SDated"/>
      </w:pPr>
      <w:r>
        <w:t>Dated: 21 December 2023</w:t>
      </w:r>
    </w:p>
    <w:p w14:paraId="5F9479C1" w14:textId="77777777" w:rsidR="002516AA" w:rsidRPr="00E622C4" w:rsidRDefault="002516AA" w:rsidP="002516AA">
      <w:pPr>
        <w:pStyle w:val="GG-SName"/>
      </w:pPr>
      <w:r>
        <w:t>Andrew Stewart</w:t>
      </w:r>
    </w:p>
    <w:p w14:paraId="5E0FC6B7" w14:textId="77777777" w:rsidR="002516AA" w:rsidRDefault="002516AA" w:rsidP="002516AA">
      <w:pPr>
        <w:pStyle w:val="GG-Signature"/>
      </w:pPr>
      <w:r w:rsidRPr="00E622C4">
        <w:t>Chief Executive Officer</w:t>
      </w:r>
    </w:p>
    <w:p w14:paraId="1E474003" w14:textId="77777777" w:rsidR="002516AA" w:rsidRDefault="002516AA" w:rsidP="002516AA">
      <w:pPr>
        <w:pStyle w:val="GG-Signature"/>
        <w:pBdr>
          <w:bottom w:val="single" w:sz="4" w:space="1" w:color="auto"/>
        </w:pBdr>
        <w:spacing w:line="52" w:lineRule="exact"/>
        <w:jc w:val="center"/>
      </w:pPr>
    </w:p>
    <w:p w14:paraId="2E6F6B4A" w14:textId="77777777" w:rsidR="002516AA" w:rsidRDefault="002516AA" w:rsidP="002516AA">
      <w:pPr>
        <w:pStyle w:val="GG-Signature"/>
        <w:pBdr>
          <w:top w:val="single" w:sz="4" w:space="1" w:color="auto"/>
        </w:pBdr>
        <w:spacing w:before="34" w:line="14" w:lineRule="exact"/>
        <w:jc w:val="center"/>
      </w:pPr>
    </w:p>
    <w:p w14:paraId="7C9FFB4E" w14:textId="77777777" w:rsidR="002516AA" w:rsidRDefault="002516AA" w:rsidP="002516AA">
      <w:pPr>
        <w:pStyle w:val="GG-body"/>
        <w:spacing w:after="0"/>
        <w:rPr>
          <w:lang w:val="en-US"/>
        </w:rPr>
      </w:pPr>
    </w:p>
    <w:p w14:paraId="1224DF9A" w14:textId="77777777" w:rsidR="009D1E2E" w:rsidRPr="009D1E2E" w:rsidRDefault="009D1E2E" w:rsidP="00F80EF5">
      <w:pPr>
        <w:pStyle w:val="Heading1"/>
      </w:pPr>
      <w:r>
        <w:rPr>
          <w:lang w:val="en-US"/>
        </w:rPr>
        <w:br w:type="page"/>
      </w:r>
      <w:bookmarkStart w:id="38" w:name="_Toc33707984"/>
      <w:bookmarkStart w:id="39" w:name="_Toc33708155"/>
      <w:bookmarkStart w:id="40" w:name="_Toc154050440"/>
      <w:r>
        <w:lastRenderedPageBreak/>
        <w:t>Public Notices</w:t>
      </w:r>
      <w:bookmarkEnd w:id="38"/>
      <w:bookmarkEnd w:id="39"/>
      <w:bookmarkEnd w:id="40"/>
    </w:p>
    <w:p w14:paraId="35BA3E26" w14:textId="77777777" w:rsidR="002516AA" w:rsidRPr="00D053AE" w:rsidRDefault="002516AA" w:rsidP="001F3754">
      <w:pPr>
        <w:pStyle w:val="Heading2"/>
      </w:pPr>
      <w:bookmarkStart w:id="41" w:name="OLE_LINK3"/>
      <w:bookmarkStart w:id="42" w:name="OLE_LINK4"/>
      <w:bookmarkStart w:id="43" w:name="_Toc154050441"/>
      <w:r w:rsidRPr="00D053AE">
        <w:t xml:space="preserve">National </w:t>
      </w:r>
      <w:r>
        <w:t>Electricity</w:t>
      </w:r>
      <w:r w:rsidRPr="00D053AE">
        <w:t xml:space="preserve"> Law</w:t>
      </w:r>
      <w:bookmarkEnd w:id="43"/>
    </w:p>
    <w:bookmarkEnd w:id="41"/>
    <w:bookmarkEnd w:id="42"/>
    <w:p w14:paraId="44EEF8EB" w14:textId="77777777" w:rsidR="002516AA" w:rsidRDefault="002516AA" w:rsidP="002516AA">
      <w:pPr>
        <w:pStyle w:val="GG-Title3"/>
        <w:rPr>
          <w:bCs/>
          <w:iCs/>
          <w:lang w:val="en-US"/>
        </w:rPr>
      </w:pPr>
      <w:r w:rsidRPr="002E45E9">
        <w:rPr>
          <w:bCs/>
          <w:iCs/>
          <w:lang w:val="en-US"/>
        </w:rPr>
        <w:t xml:space="preserve">Notice of </w:t>
      </w:r>
      <w:r>
        <w:rPr>
          <w:bCs/>
          <w:iCs/>
          <w:lang w:val="en-US"/>
        </w:rPr>
        <w:t>Draft Determination</w:t>
      </w:r>
    </w:p>
    <w:p w14:paraId="1ED0234B" w14:textId="77777777" w:rsidR="002516AA" w:rsidRDefault="002516AA" w:rsidP="002516AA">
      <w:pPr>
        <w:pStyle w:val="GG-body"/>
        <w:rPr>
          <w:lang w:val="en-US"/>
        </w:rPr>
      </w:pPr>
      <w:bookmarkStart w:id="44"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31E6B882" w14:textId="77777777" w:rsidR="002516AA" w:rsidRPr="00FC44C6" w:rsidRDefault="002516AA" w:rsidP="002516AA">
      <w:pPr>
        <w:pStyle w:val="GG-body"/>
        <w:ind w:left="142"/>
        <w:rPr>
          <w:lang w:val="en-US"/>
        </w:rPr>
      </w:pPr>
      <w:r w:rsidRPr="00DC2D68">
        <w:t xml:space="preserve">Under s 99, the making of a draft determination and related draft rule on the </w:t>
      </w:r>
      <w:r w:rsidRPr="00DC2D68">
        <w:rPr>
          <w:i/>
        </w:rPr>
        <w:t xml:space="preserve">Enhancing </w:t>
      </w:r>
      <w:r>
        <w:rPr>
          <w:i/>
        </w:rPr>
        <w:t>r</w:t>
      </w:r>
      <w:r w:rsidRPr="00DC2D68">
        <w:rPr>
          <w:i/>
        </w:rPr>
        <w:t xml:space="preserve">eserve information </w:t>
      </w:r>
      <w:r w:rsidRPr="00DC2D68">
        <w:t>proposal</w:t>
      </w:r>
      <w:r w:rsidRPr="00DC2D68">
        <w:rPr>
          <w:i/>
        </w:rPr>
        <w:t xml:space="preserve"> </w:t>
      </w:r>
      <w:r w:rsidRPr="00DC2D68">
        <w:t xml:space="preserve">(Ref. ERC0295). Written requests for a pre-determination hearing must be received by </w:t>
      </w:r>
      <w:r w:rsidRPr="00DC2D68">
        <w:rPr>
          <w:b/>
          <w:bCs/>
        </w:rPr>
        <w:t>11</w:t>
      </w:r>
      <w:r w:rsidRPr="00DC2D68">
        <w:t xml:space="preserve"> </w:t>
      </w:r>
      <w:r w:rsidRPr="00DC2D68">
        <w:rPr>
          <w:b/>
        </w:rPr>
        <w:t>January 2024</w:t>
      </w:r>
      <w:r w:rsidRPr="00DC2D68">
        <w:t xml:space="preserve">. Submissions must be received by </w:t>
      </w:r>
      <w:r w:rsidRPr="00DC2D68">
        <w:rPr>
          <w:b/>
        </w:rPr>
        <w:t>8 February 2024</w:t>
      </w:r>
      <w:r w:rsidRPr="002E45E9">
        <w:rPr>
          <w:bCs/>
          <w:lang w:val="en-US"/>
        </w:rPr>
        <w:t>.</w:t>
      </w:r>
    </w:p>
    <w:p w14:paraId="7B4118E8" w14:textId="77777777" w:rsidR="002516AA" w:rsidRDefault="002516AA" w:rsidP="002516AA">
      <w:pPr>
        <w:pStyle w:val="GG-body"/>
        <w:rPr>
          <w:lang w:val="en-US"/>
        </w:rPr>
      </w:pPr>
      <w:r w:rsidRPr="00D6043A">
        <w:rPr>
          <w:lang w:val="en-US"/>
        </w:rPr>
        <w:t xml:space="preserve">Submissions can be made via the </w:t>
      </w:r>
      <w:hyperlink r:id="rId39" w:history="1">
        <w:r w:rsidRPr="00D6043A">
          <w:rPr>
            <w:rStyle w:val="Hyperlink"/>
            <w:lang w:val="en-US"/>
          </w:rPr>
          <w:t>AEMC’s website</w:t>
        </w:r>
      </w:hyperlink>
      <w:r w:rsidRPr="00D6043A">
        <w:rPr>
          <w:lang w:val="en-US"/>
        </w:rPr>
        <w:t xml:space="preserve">. Before making a submission, please review the AEMC’s </w:t>
      </w:r>
      <w:hyperlink r:id="rId40" w:history="1">
        <w:r w:rsidRPr="00D6043A">
          <w:rPr>
            <w:rStyle w:val="Hyperlink"/>
            <w:lang w:val="en-US"/>
          </w:rPr>
          <w:t>privacy statement</w:t>
        </w:r>
      </w:hyperlink>
      <w:r w:rsidRPr="00D6043A">
        <w:rPr>
          <w:lang w:val="en-US"/>
        </w:rPr>
        <w:t xml:space="preserve"> on its website, and consider the AEMC’s</w:t>
      </w:r>
      <w:r w:rsidRPr="00D6043A">
        <w:rPr>
          <w:i/>
          <w:lang w:val="en-US"/>
        </w:rPr>
        <w:t xml:space="preserve"> </w:t>
      </w:r>
      <w:hyperlink r:id="rId41" w:history="1">
        <w:r w:rsidRPr="00D6043A">
          <w:rPr>
            <w:rStyle w:val="Hyperlink"/>
            <w:iCs/>
            <w:lang w:val="en-US"/>
          </w:rPr>
          <w:t>Tips for making a submission</w:t>
        </w:r>
      </w:hyperlink>
      <w:r w:rsidRPr="00D6043A">
        <w:rPr>
          <w:lang w:val="en-US"/>
        </w:rPr>
        <w:t>. The AEMC publishes all submissions on its website, subject to confidentiality</w:t>
      </w:r>
      <w:r>
        <w:rPr>
          <w:lang w:val="en-US"/>
        </w:rPr>
        <w:t>.</w:t>
      </w:r>
    </w:p>
    <w:p w14:paraId="0B6579A4" w14:textId="77777777" w:rsidR="002516AA" w:rsidRDefault="002516AA" w:rsidP="002516AA">
      <w:pPr>
        <w:pStyle w:val="GG-body"/>
        <w:rPr>
          <w:lang w:val="en-US"/>
        </w:rPr>
      </w:pPr>
      <w:r w:rsidRPr="00DC2D68">
        <w:t xml:space="preserve">Written requests should be sent to </w:t>
      </w:r>
      <w:hyperlink r:id="rId42" w:history="1">
        <w:r w:rsidRPr="00A400FC">
          <w:rPr>
            <w:rStyle w:val="Hyperlink"/>
          </w:rPr>
          <w:t>submissions@aemc.gov.au</w:t>
        </w:r>
      </w:hyperlink>
      <w:r>
        <w:t xml:space="preserve"> </w:t>
      </w:r>
      <w:r w:rsidRPr="00DC2D68">
        <w:t>and cite the reference in the title. Before sending a request, please review the AEMC’s privacy statement on its website</w:t>
      </w:r>
      <w:r>
        <w:rPr>
          <w:lang w:val="en-US"/>
        </w:rPr>
        <w:t>.</w:t>
      </w:r>
    </w:p>
    <w:p w14:paraId="4EF837B5" w14:textId="77777777" w:rsidR="002516AA" w:rsidRDefault="002516AA" w:rsidP="002516AA">
      <w:pPr>
        <w:pStyle w:val="GG-body"/>
        <w:spacing w:after="0"/>
        <w:ind w:left="142"/>
      </w:pPr>
      <w:r>
        <w:t>Australian Energy Market Commission</w:t>
      </w:r>
    </w:p>
    <w:p w14:paraId="237DFE43" w14:textId="77777777" w:rsidR="002516AA" w:rsidRDefault="002516AA" w:rsidP="002516AA">
      <w:pPr>
        <w:pStyle w:val="GG-body"/>
        <w:spacing w:after="0"/>
        <w:ind w:left="142"/>
      </w:pPr>
      <w:r>
        <w:t>Level 15, 60 Castlereagh St</w:t>
      </w:r>
    </w:p>
    <w:p w14:paraId="33900C35" w14:textId="77777777" w:rsidR="002516AA" w:rsidRDefault="002516AA" w:rsidP="002516AA">
      <w:pPr>
        <w:pStyle w:val="GG-body"/>
        <w:spacing w:after="0"/>
        <w:ind w:left="142"/>
      </w:pPr>
      <w:r>
        <w:t>Sydney NSW 2000</w:t>
      </w:r>
    </w:p>
    <w:p w14:paraId="38312C1D" w14:textId="77777777" w:rsidR="002516AA" w:rsidRDefault="002516AA" w:rsidP="002516AA">
      <w:pPr>
        <w:pStyle w:val="GG-body"/>
        <w:spacing w:after="0"/>
        <w:ind w:left="142"/>
      </w:pPr>
      <w:r>
        <w:t>Telephone: (02) 8296 7800</w:t>
      </w:r>
    </w:p>
    <w:p w14:paraId="51762CBA" w14:textId="77777777" w:rsidR="002516AA" w:rsidRPr="004245A2" w:rsidRDefault="002516AA" w:rsidP="002516AA">
      <w:pPr>
        <w:pStyle w:val="GG-body"/>
        <w:ind w:left="142"/>
      </w:pPr>
      <w:hyperlink r:id="rId43" w:history="1">
        <w:r w:rsidRPr="00D30F34">
          <w:rPr>
            <w:rStyle w:val="Hyperlink"/>
          </w:rPr>
          <w:t>www.aemc.gov.au</w:t>
        </w:r>
      </w:hyperlink>
    </w:p>
    <w:p w14:paraId="3D9EAD64" w14:textId="77777777" w:rsidR="002516AA" w:rsidRDefault="002516AA" w:rsidP="002516AA">
      <w:pPr>
        <w:pStyle w:val="GG-SDated"/>
      </w:pPr>
      <w:r>
        <w:t xml:space="preserve">Dated: 21 December </w:t>
      </w:r>
      <w:r w:rsidRPr="006F77D0">
        <w:t>202</w:t>
      </w:r>
      <w:r>
        <w:t>3</w:t>
      </w:r>
    </w:p>
    <w:bookmarkEnd w:id="44"/>
    <w:p w14:paraId="0B6EBCA8" w14:textId="77777777" w:rsidR="002516AA" w:rsidRDefault="002516AA" w:rsidP="002516AA">
      <w:pPr>
        <w:pStyle w:val="GG-body"/>
        <w:pBdr>
          <w:bottom w:val="single" w:sz="4" w:space="1" w:color="auto"/>
        </w:pBdr>
        <w:spacing w:after="0" w:line="52" w:lineRule="exact"/>
        <w:jc w:val="center"/>
      </w:pPr>
    </w:p>
    <w:p w14:paraId="32483F04" w14:textId="77777777" w:rsidR="002516AA" w:rsidRDefault="002516AA" w:rsidP="002516AA">
      <w:pPr>
        <w:pStyle w:val="GG-body"/>
        <w:pBdr>
          <w:top w:val="single" w:sz="4" w:space="1" w:color="auto"/>
        </w:pBdr>
        <w:spacing w:before="34" w:after="0" w:line="14" w:lineRule="exact"/>
        <w:jc w:val="center"/>
      </w:pPr>
    </w:p>
    <w:p w14:paraId="18A648F5" w14:textId="77777777" w:rsidR="002516AA" w:rsidRPr="002E12FB" w:rsidRDefault="002516AA" w:rsidP="002516AA">
      <w:pPr>
        <w:pStyle w:val="GG-body"/>
        <w:spacing w:after="0"/>
      </w:pPr>
    </w:p>
    <w:p w14:paraId="2BA2D211" w14:textId="77777777" w:rsidR="009D1E2E" w:rsidRDefault="009D1E2E" w:rsidP="00B13C12">
      <w:pPr>
        <w:pStyle w:val="GG-body"/>
        <w:rPr>
          <w:lang w:val="en-US"/>
        </w:rPr>
      </w:pPr>
    </w:p>
    <w:p w14:paraId="206195B8"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5AB96884" w14:textId="77777777" w:rsidR="00EB5C72" w:rsidRPr="00576D3B" w:rsidRDefault="00EB5C72" w:rsidP="00EB5C72">
      <w:pPr>
        <w:spacing w:after="0" w:line="240" w:lineRule="auto"/>
        <w:ind w:left="600" w:right="600"/>
        <w:jc w:val="center"/>
        <w:rPr>
          <w:color w:val="000000"/>
          <w:sz w:val="20"/>
          <w:szCs w:val="20"/>
        </w:rPr>
      </w:pPr>
    </w:p>
    <w:p w14:paraId="15EB8465" w14:textId="77777777" w:rsidR="00EB5C72" w:rsidRPr="00576D3B" w:rsidRDefault="00EB5C72" w:rsidP="00EB5C72">
      <w:pPr>
        <w:spacing w:after="0" w:line="240" w:lineRule="auto"/>
        <w:ind w:left="600" w:right="600"/>
        <w:jc w:val="center"/>
        <w:rPr>
          <w:color w:val="000000"/>
          <w:sz w:val="20"/>
          <w:szCs w:val="20"/>
        </w:rPr>
      </w:pPr>
    </w:p>
    <w:p w14:paraId="0742D483" w14:textId="77777777" w:rsidR="00EB5C72" w:rsidRDefault="00EB5C72" w:rsidP="00EB5C72">
      <w:pPr>
        <w:spacing w:after="0" w:line="240" w:lineRule="auto"/>
        <w:ind w:left="600" w:right="600"/>
        <w:jc w:val="center"/>
        <w:rPr>
          <w:color w:val="000000"/>
          <w:sz w:val="20"/>
          <w:szCs w:val="20"/>
        </w:rPr>
      </w:pPr>
    </w:p>
    <w:p w14:paraId="29DF5373" w14:textId="77777777" w:rsidR="00EB5C72" w:rsidRPr="00576D3B" w:rsidRDefault="00EB5C72" w:rsidP="00EB5C72">
      <w:pPr>
        <w:spacing w:after="0" w:line="240" w:lineRule="auto"/>
        <w:ind w:left="600" w:right="600"/>
        <w:jc w:val="center"/>
        <w:rPr>
          <w:color w:val="000000"/>
          <w:sz w:val="20"/>
          <w:szCs w:val="20"/>
        </w:rPr>
      </w:pPr>
    </w:p>
    <w:p w14:paraId="77911C8B"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501026D" w14:textId="77777777" w:rsidR="00EB5C72" w:rsidRPr="00576D3B" w:rsidRDefault="00EB5C72" w:rsidP="00EB5C72">
      <w:pPr>
        <w:spacing w:after="0" w:line="240" w:lineRule="auto"/>
        <w:ind w:left="600" w:right="600"/>
        <w:jc w:val="center"/>
        <w:rPr>
          <w:color w:val="000000"/>
          <w:sz w:val="20"/>
          <w:szCs w:val="20"/>
        </w:rPr>
      </w:pPr>
    </w:p>
    <w:p w14:paraId="62C6C1DF" w14:textId="77777777" w:rsidR="00EB5C72" w:rsidRDefault="00EB5C72" w:rsidP="00EB5C72">
      <w:pPr>
        <w:spacing w:after="0" w:line="240" w:lineRule="auto"/>
        <w:ind w:left="600" w:right="600"/>
        <w:jc w:val="center"/>
        <w:rPr>
          <w:color w:val="000000"/>
          <w:sz w:val="20"/>
          <w:szCs w:val="20"/>
        </w:rPr>
      </w:pPr>
    </w:p>
    <w:p w14:paraId="7E0883A4" w14:textId="77777777" w:rsidR="00EB5C72" w:rsidRPr="00576D3B" w:rsidRDefault="00EB5C72" w:rsidP="00EB5C72">
      <w:pPr>
        <w:spacing w:after="0" w:line="240" w:lineRule="auto"/>
        <w:ind w:left="600" w:right="600"/>
        <w:jc w:val="center"/>
        <w:rPr>
          <w:color w:val="000000"/>
          <w:sz w:val="20"/>
          <w:szCs w:val="20"/>
        </w:rPr>
      </w:pPr>
    </w:p>
    <w:p w14:paraId="27AF1F8B"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459DFCE"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6EBA02E"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86CBCFC"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E9AD2D6" w14:textId="77777777" w:rsidR="00EB5C72" w:rsidRPr="00576D3B" w:rsidRDefault="00EB5C72" w:rsidP="00EB5C72">
      <w:pPr>
        <w:spacing w:after="0" w:line="240" w:lineRule="auto"/>
        <w:ind w:left="600" w:right="600"/>
        <w:jc w:val="center"/>
        <w:rPr>
          <w:color w:val="000000"/>
          <w:sz w:val="20"/>
          <w:szCs w:val="20"/>
        </w:rPr>
      </w:pPr>
    </w:p>
    <w:p w14:paraId="34971391" w14:textId="77777777" w:rsidR="00EB5C72" w:rsidRPr="00576D3B" w:rsidRDefault="00EB5C72" w:rsidP="00EB5C72">
      <w:pPr>
        <w:spacing w:after="0" w:line="240" w:lineRule="auto"/>
        <w:ind w:left="600" w:right="600"/>
        <w:jc w:val="center"/>
        <w:rPr>
          <w:color w:val="000000"/>
          <w:sz w:val="20"/>
          <w:szCs w:val="20"/>
        </w:rPr>
      </w:pPr>
    </w:p>
    <w:p w14:paraId="22D66184" w14:textId="77777777" w:rsidR="00EB5C72" w:rsidRPr="00576D3B" w:rsidRDefault="00EB5C72" w:rsidP="00EB5C72">
      <w:pPr>
        <w:spacing w:after="0" w:line="240" w:lineRule="auto"/>
        <w:ind w:left="600" w:right="600"/>
        <w:jc w:val="center"/>
        <w:rPr>
          <w:color w:val="000000"/>
          <w:sz w:val="20"/>
          <w:szCs w:val="20"/>
        </w:rPr>
      </w:pPr>
    </w:p>
    <w:p w14:paraId="1567D581"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B76737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A380ED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39D546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75BC8DA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5D93E29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0D6986DE" w14:textId="77777777" w:rsidR="00EB5C72" w:rsidRPr="00576D3B" w:rsidRDefault="00EB5C72" w:rsidP="00EB5C72">
      <w:pPr>
        <w:spacing w:after="0" w:line="240" w:lineRule="auto"/>
        <w:ind w:left="600" w:right="600"/>
        <w:jc w:val="center"/>
        <w:rPr>
          <w:color w:val="000000"/>
          <w:sz w:val="20"/>
          <w:szCs w:val="20"/>
        </w:rPr>
      </w:pPr>
    </w:p>
    <w:p w14:paraId="2467A05B" w14:textId="77777777" w:rsidR="00EB5C72" w:rsidRPr="00576D3B" w:rsidRDefault="00EB5C72" w:rsidP="00EB5C72">
      <w:pPr>
        <w:spacing w:after="0" w:line="240" w:lineRule="auto"/>
        <w:ind w:left="600" w:right="600"/>
        <w:jc w:val="center"/>
        <w:rPr>
          <w:color w:val="000000"/>
          <w:sz w:val="20"/>
          <w:szCs w:val="20"/>
        </w:rPr>
      </w:pPr>
    </w:p>
    <w:p w14:paraId="367F9541" w14:textId="77777777" w:rsidR="00EB5C72" w:rsidRPr="00576D3B" w:rsidRDefault="00EB5C72" w:rsidP="00EB5C72">
      <w:pPr>
        <w:spacing w:after="0" w:line="240" w:lineRule="auto"/>
        <w:ind w:left="600" w:right="600"/>
        <w:jc w:val="center"/>
        <w:rPr>
          <w:color w:val="000000"/>
          <w:sz w:val="20"/>
          <w:szCs w:val="20"/>
        </w:rPr>
      </w:pPr>
    </w:p>
    <w:p w14:paraId="578DC26B"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4685A9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6269076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24E20FB"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3A543538"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B8A7EE2" w14:textId="77777777" w:rsidR="00EB5C72" w:rsidRPr="00576D3B" w:rsidRDefault="00EB5C72" w:rsidP="00EB5C72">
      <w:pPr>
        <w:spacing w:after="0" w:line="240" w:lineRule="auto"/>
        <w:ind w:left="600" w:right="600"/>
        <w:jc w:val="center"/>
        <w:rPr>
          <w:color w:val="000000"/>
          <w:sz w:val="20"/>
          <w:szCs w:val="20"/>
        </w:rPr>
      </w:pPr>
    </w:p>
    <w:p w14:paraId="1B328044" w14:textId="77777777" w:rsidR="00EB5C72" w:rsidRPr="00576D3B" w:rsidRDefault="00EB5C72" w:rsidP="00EB5C72">
      <w:pPr>
        <w:spacing w:after="0" w:line="240" w:lineRule="auto"/>
        <w:ind w:left="600" w:right="600"/>
        <w:jc w:val="center"/>
        <w:rPr>
          <w:color w:val="000000"/>
          <w:sz w:val="20"/>
          <w:szCs w:val="20"/>
        </w:rPr>
      </w:pPr>
    </w:p>
    <w:p w14:paraId="7B6F7436" w14:textId="77777777" w:rsidR="00EB5C72" w:rsidRPr="00576D3B" w:rsidRDefault="00EB5C72" w:rsidP="00EB5C72">
      <w:pPr>
        <w:spacing w:after="0" w:line="240" w:lineRule="auto"/>
        <w:ind w:left="600" w:right="600"/>
        <w:jc w:val="center"/>
        <w:rPr>
          <w:color w:val="000000"/>
          <w:sz w:val="20"/>
          <w:szCs w:val="20"/>
        </w:rPr>
      </w:pPr>
    </w:p>
    <w:p w14:paraId="7DCA2EB4"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4" w:history="1">
        <w:r w:rsidRPr="00576D3B">
          <w:rPr>
            <w:rFonts w:eastAsia="Times New Roman"/>
            <w:color w:val="0000FF"/>
            <w:sz w:val="24"/>
            <w:u w:val="single"/>
            <w:lang w:eastAsia="en-AU"/>
          </w:rPr>
          <w:t>governmentgazettesa@sa.gov.au</w:t>
        </w:r>
      </w:hyperlink>
    </w:p>
    <w:p w14:paraId="506EAF98"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41532BF7"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5" w:history="1">
        <w:r w:rsidRPr="00576D3B">
          <w:rPr>
            <w:rFonts w:eastAsia="Times New Roman"/>
            <w:color w:val="0000FF"/>
            <w:sz w:val="24"/>
            <w:u w:val="single"/>
            <w:lang w:eastAsia="en-AU"/>
          </w:rPr>
          <w:t>www.governmentgazette.sa.gov.au</w:t>
        </w:r>
      </w:hyperlink>
    </w:p>
    <w:p w14:paraId="2ECA8317" w14:textId="77777777" w:rsidR="00EB5C72" w:rsidRPr="00576D3B" w:rsidRDefault="00EB5C72" w:rsidP="00EB5C72">
      <w:pPr>
        <w:spacing w:after="0" w:line="240" w:lineRule="auto"/>
        <w:ind w:left="600" w:right="600"/>
        <w:jc w:val="center"/>
        <w:rPr>
          <w:color w:val="000000"/>
          <w:sz w:val="20"/>
          <w:szCs w:val="20"/>
        </w:rPr>
      </w:pPr>
    </w:p>
    <w:p w14:paraId="2A13D376" w14:textId="77777777" w:rsidR="00EB5C72" w:rsidRPr="00576D3B" w:rsidRDefault="00EB5C72" w:rsidP="00EB5C72">
      <w:pPr>
        <w:spacing w:after="0" w:line="240" w:lineRule="auto"/>
        <w:ind w:left="600" w:right="600"/>
        <w:jc w:val="center"/>
        <w:rPr>
          <w:color w:val="000000"/>
          <w:sz w:val="20"/>
          <w:szCs w:val="20"/>
        </w:rPr>
      </w:pPr>
    </w:p>
    <w:p w14:paraId="55A421FE" w14:textId="77777777" w:rsidR="00EB5C72" w:rsidRPr="00576D3B" w:rsidRDefault="00EB5C72" w:rsidP="00EB5C72">
      <w:pPr>
        <w:spacing w:after="0" w:line="240" w:lineRule="auto"/>
        <w:ind w:left="600" w:right="600"/>
        <w:jc w:val="center"/>
        <w:rPr>
          <w:color w:val="000000"/>
          <w:sz w:val="20"/>
          <w:szCs w:val="20"/>
        </w:rPr>
      </w:pPr>
    </w:p>
    <w:p w14:paraId="14B8FC18" w14:textId="77777777" w:rsidR="00EB5C72" w:rsidRPr="00576D3B" w:rsidRDefault="00EB5C72" w:rsidP="00EB5C72">
      <w:pPr>
        <w:spacing w:after="0" w:line="240" w:lineRule="auto"/>
        <w:ind w:left="600" w:right="600"/>
        <w:jc w:val="center"/>
        <w:rPr>
          <w:color w:val="000000"/>
          <w:sz w:val="20"/>
          <w:szCs w:val="20"/>
        </w:rPr>
      </w:pPr>
    </w:p>
    <w:p w14:paraId="17ABF100" w14:textId="77777777" w:rsidR="00EB5C72" w:rsidRDefault="00EB5C72" w:rsidP="00EB5C72">
      <w:pPr>
        <w:spacing w:after="0" w:line="240" w:lineRule="auto"/>
        <w:ind w:left="600" w:right="600"/>
        <w:jc w:val="center"/>
        <w:rPr>
          <w:color w:val="000000"/>
          <w:sz w:val="20"/>
          <w:szCs w:val="20"/>
        </w:rPr>
      </w:pPr>
    </w:p>
    <w:p w14:paraId="3A493D08" w14:textId="77777777" w:rsidR="00EB5C72" w:rsidRDefault="00EB5C72" w:rsidP="00EB5C72">
      <w:pPr>
        <w:spacing w:after="0" w:line="240" w:lineRule="auto"/>
        <w:ind w:left="600" w:right="600"/>
        <w:jc w:val="center"/>
        <w:rPr>
          <w:color w:val="000000"/>
          <w:sz w:val="20"/>
          <w:szCs w:val="20"/>
        </w:rPr>
      </w:pPr>
    </w:p>
    <w:p w14:paraId="26B71FF1" w14:textId="77777777" w:rsidR="00EB5C72" w:rsidRDefault="00EB5C72" w:rsidP="00EB5C72">
      <w:pPr>
        <w:spacing w:after="0" w:line="240" w:lineRule="auto"/>
        <w:ind w:left="600" w:right="600"/>
        <w:jc w:val="center"/>
        <w:rPr>
          <w:color w:val="000000"/>
          <w:sz w:val="20"/>
          <w:szCs w:val="20"/>
        </w:rPr>
      </w:pPr>
    </w:p>
    <w:p w14:paraId="5A5137B1" w14:textId="77777777" w:rsidR="00EB5C72" w:rsidRDefault="00EB5C72" w:rsidP="00EB5C72">
      <w:pPr>
        <w:spacing w:after="0" w:line="240" w:lineRule="auto"/>
        <w:ind w:left="600" w:right="600"/>
        <w:jc w:val="center"/>
        <w:rPr>
          <w:color w:val="000000"/>
          <w:sz w:val="20"/>
          <w:szCs w:val="20"/>
        </w:rPr>
      </w:pPr>
    </w:p>
    <w:p w14:paraId="78D264A7"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3A6C5554"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69123854"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7B07CCEC"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754D74D7" w14:textId="77777777" w:rsidR="00EB5C72" w:rsidRDefault="00EB5C72" w:rsidP="00EB5C72">
      <w:pPr>
        <w:pStyle w:val="GG-body"/>
        <w:jc w:val="center"/>
        <w:rPr>
          <w:rFonts w:eastAsia="Calibri"/>
        </w:rPr>
      </w:pPr>
      <w:r w:rsidRPr="00576D3B">
        <w:rPr>
          <w:rFonts w:eastAsia="Calibri"/>
        </w:rPr>
        <w:t xml:space="preserve">Online publications: </w:t>
      </w:r>
      <w:hyperlink r:id="rId46" w:history="1">
        <w:r w:rsidRPr="00576D3B">
          <w:rPr>
            <w:rFonts w:eastAsia="Calibri"/>
            <w:color w:val="0000FF"/>
            <w:u w:val="single"/>
          </w:rPr>
          <w:t>www.governmentgazette.sa.gov.au</w:t>
        </w:r>
      </w:hyperlink>
    </w:p>
    <w:sectPr w:rsidR="00EB5C72" w:rsidSect="008366D0">
      <w:headerReference w:type="even" r:id="rId47"/>
      <w:headerReference w:type="default" r:id="rId48"/>
      <w:pgSz w:w="11906" w:h="16838"/>
      <w:pgMar w:top="1673" w:right="1259" w:bottom="1134" w:left="1293" w:header="1134" w:footer="1134" w:gutter="0"/>
      <w:pgNumType w:start="417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12EC3" w14:textId="77777777" w:rsidR="008366D0" w:rsidRDefault="008366D0" w:rsidP="00777F88">
      <w:pPr>
        <w:spacing w:after="0" w:line="240" w:lineRule="auto"/>
      </w:pPr>
      <w:r>
        <w:separator/>
      </w:r>
    </w:p>
  </w:endnote>
  <w:endnote w:type="continuationSeparator" w:id="0">
    <w:p w14:paraId="5828A1A1" w14:textId="77777777" w:rsidR="008366D0" w:rsidRDefault="008366D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1F2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14E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57A3FBB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8FC7E9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19920C6D"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12F37EB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8A7B"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ED0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19F03A0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FEEB8FE"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43BC6AE"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441FC5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81942" w14:textId="77777777" w:rsidR="008366D0" w:rsidRDefault="008366D0" w:rsidP="00777F88">
      <w:pPr>
        <w:spacing w:after="0" w:line="240" w:lineRule="auto"/>
      </w:pPr>
      <w:r>
        <w:separator/>
      </w:r>
    </w:p>
  </w:footnote>
  <w:footnote w:type="continuationSeparator" w:id="0">
    <w:p w14:paraId="7B859120" w14:textId="77777777" w:rsidR="008366D0" w:rsidRDefault="008366D0"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58A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D6A57D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3B942F4"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19FD"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666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681325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5743068"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8438"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7AA67" w14:textId="67A4B4E4"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8366D0">
      <w:rPr>
        <w:rFonts w:eastAsia="Times New Roman"/>
        <w:sz w:val="21"/>
        <w:szCs w:val="21"/>
      </w:rPr>
      <w:t>91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8366D0">
      <w:rPr>
        <w:rFonts w:eastAsia="Times New Roman"/>
        <w:sz w:val="21"/>
        <w:szCs w:val="21"/>
      </w:rPr>
      <w:t>2</w:t>
    </w:r>
    <w:r w:rsidR="00A6057F">
      <w:rPr>
        <w:rFonts w:eastAsia="Times New Roman"/>
        <w:sz w:val="21"/>
        <w:szCs w:val="21"/>
      </w:rPr>
      <w:t>1 December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376C" w14:textId="53D6BB43" w:rsidR="00C25241" w:rsidRPr="00C25241" w:rsidRDefault="00A6057F"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21 December</w:t>
    </w:r>
    <w:r w:rsidR="00A55207" w:rsidRPr="00A55207">
      <w:rPr>
        <w:rFonts w:eastAsia="Times New Roman"/>
        <w:sz w:val="21"/>
        <w:szCs w:val="21"/>
      </w:rPr>
      <w:t xml:space="preserve"> 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91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3070DBD"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D6003"/>
    <w:multiLevelType w:val="hybridMultilevel"/>
    <w:tmpl w:val="351AA46E"/>
    <w:lvl w:ilvl="0" w:tplc="4B3462D6">
      <w:start w:val="1"/>
      <w:numFmt w:val="lowerLetter"/>
      <w:lvlText w:val="%1)"/>
      <w:lvlJc w:val="left"/>
      <w:pPr>
        <w:ind w:left="1440" w:hanging="360"/>
      </w:pPr>
      <w:rPr>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DAF145F"/>
    <w:multiLevelType w:val="hybridMultilevel"/>
    <w:tmpl w:val="A19C50F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840445"/>
    <w:multiLevelType w:val="hybridMultilevel"/>
    <w:tmpl w:val="1430F7A2"/>
    <w:lvl w:ilvl="0" w:tplc="0C09000F">
      <w:start w:val="1"/>
      <w:numFmt w:val="decimal"/>
      <w:lvlText w:val="%1."/>
      <w:lvlJc w:val="left"/>
      <w:pPr>
        <w:ind w:left="2344"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34C00AB"/>
    <w:multiLevelType w:val="hybridMultilevel"/>
    <w:tmpl w:val="B1C698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095CAC"/>
    <w:multiLevelType w:val="hybridMultilevel"/>
    <w:tmpl w:val="502614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9C549FD"/>
    <w:multiLevelType w:val="hybridMultilevel"/>
    <w:tmpl w:val="1AA45A78"/>
    <w:lvl w:ilvl="0" w:tplc="FFFFFFFF">
      <w:start w:val="1"/>
      <w:numFmt w:val="bullet"/>
      <w:lvlText w:val=""/>
      <w:lvlJc w:val="left"/>
      <w:pPr>
        <w:ind w:left="644" w:hanging="360"/>
      </w:pPr>
      <w:rPr>
        <w:rFonts w:ascii="Symbol" w:hAnsi="Symbol" w:hint="default"/>
        <w:color w:val="000000"/>
      </w:rPr>
    </w:lvl>
    <w:lvl w:ilvl="1" w:tplc="FFFFFFFF">
      <w:start w:val="1"/>
      <w:numFmt w:val="decimal"/>
      <w:lvlText w:val="%2."/>
      <w:lvlJc w:val="left"/>
      <w:pPr>
        <w:ind w:left="1364" w:hanging="360"/>
      </w:pPr>
      <w:rPr>
        <w:rFonts w:ascii="Arial" w:eastAsiaTheme="minorEastAsia" w:hAnsi="Arial" w:cs="Arial"/>
        <w:color w:val="000000" w:themeColor="text1"/>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486" w:hanging="360"/>
      </w:pPr>
      <w:rPr>
        <w:rFonts w:ascii="Symbol" w:hAnsi="Symbol" w:hint="default"/>
      </w:rPr>
    </w:lvl>
    <w:lvl w:ilvl="4" w:tplc="FFFFFFFF">
      <w:start w:val="1"/>
      <w:numFmt w:val="bullet"/>
      <w:lvlText w:val="o"/>
      <w:lvlJc w:val="left"/>
      <w:pPr>
        <w:ind w:left="3524" w:hanging="360"/>
      </w:pPr>
      <w:rPr>
        <w:rFonts w:ascii="Courier New" w:hAnsi="Courier New" w:cs="Courier New" w:hint="default"/>
      </w:rPr>
    </w:lvl>
    <w:lvl w:ilvl="5" w:tplc="04090019">
      <w:start w:val="1"/>
      <w:numFmt w:val="lowerLetter"/>
      <w:lvlText w:val="%6."/>
      <w:lvlJc w:val="left"/>
      <w:pPr>
        <w:ind w:left="1440" w:hanging="360"/>
      </w:p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 w15:restartNumberingAfterBreak="0">
    <w:nsid w:val="19C674BB"/>
    <w:multiLevelType w:val="hybridMultilevel"/>
    <w:tmpl w:val="DE84F864"/>
    <w:lvl w:ilvl="0" w:tplc="FFFFFFFF">
      <w:start w:val="1"/>
      <w:numFmt w:val="decimal"/>
      <w:lvlText w:val="%1."/>
      <w:lvlJc w:val="left"/>
      <w:pPr>
        <w:ind w:left="785"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CE9498AA">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E203E6"/>
    <w:multiLevelType w:val="hybridMultilevel"/>
    <w:tmpl w:val="746CACD6"/>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1B571F04"/>
    <w:multiLevelType w:val="hybridMultilevel"/>
    <w:tmpl w:val="B50407C2"/>
    <w:lvl w:ilvl="0" w:tplc="FFFFFFFF">
      <w:start w:val="1"/>
      <w:numFmt w:val="decimal"/>
      <w:lvlText w:val="%1."/>
      <w:lvlJc w:val="left"/>
      <w:pPr>
        <w:ind w:left="785" w:hanging="360"/>
      </w:pPr>
      <w:rPr>
        <w:rFonts w:hint="default"/>
      </w:rPr>
    </w:lvl>
    <w:lvl w:ilvl="1" w:tplc="0C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DB2655B"/>
    <w:multiLevelType w:val="hybridMultilevel"/>
    <w:tmpl w:val="1282878A"/>
    <w:lvl w:ilvl="0" w:tplc="8FF2AB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915B3D"/>
    <w:multiLevelType w:val="hybridMultilevel"/>
    <w:tmpl w:val="F926D4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663962"/>
    <w:multiLevelType w:val="multilevel"/>
    <w:tmpl w:val="240C4D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6D575D2"/>
    <w:multiLevelType w:val="hybridMultilevel"/>
    <w:tmpl w:val="A6E06B22"/>
    <w:lvl w:ilvl="0" w:tplc="1BBAF9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452429"/>
    <w:multiLevelType w:val="hybridMultilevel"/>
    <w:tmpl w:val="02C6BD14"/>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3E240C"/>
    <w:multiLevelType w:val="multilevel"/>
    <w:tmpl w:val="3B44F2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7C717DF"/>
    <w:multiLevelType w:val="hybridMultilevel"/>
    <w:tmpl w:val="6B1CA01A"/>
    <w:lvl w:ilvl="0" w:tplc="CE10B7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3A7CB6"/>
    <w:multiLevelType w:val="hybridMultilevel"/>
    <w:tmpl w:val="51BC1470"/>
    <w:lvl w:ilvl="0" w:tplc="ABB6FB18">
      <w:start w:val="1"/>
      <w:numFmt w:val="lowerRoman"/>
      <w:lvlText w:val="(%1)"/>
      <w:lvlJc w:val="left"/>
      <w:pPr>
        <w:ind w:left="720" w:hanging="360"/>
      </w:pPr>
      <w:rPr>
        <w:rFonts w:ascii="Times New Roman" w:hAnsi="Times New Roman" w:hint="default"/>
        <w:b w:val="0"/>
        <w:i w:val="0"/>
        <w:caps w:val="0"/>
        <w:strike w:val="0"/>
        <w:dstrike w:val="0"/>
        <w:vanish w:val="0"/>
        <w:sz w:val="17"/>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A5749F"/>
    <w:multiLevelType w:val="hybridMultilevel"/>
    <w:tmpl w:val="8D52F396"/>
    <w:lvl w:ilvl="0" w:tplc="4B3462D6">
      <w:start w:val="1"/>
      <w:numFmt w:val="lowerLetter"/>
      <w:lvlText w:val="%1)"/>
      <w:lvlJc w:val="left"/>
      <w:pPr>
        <w:ind w:left="1440" w:hanging="360"/>
      </w:pPr>
      <w:rPr>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5116FCF"/>
    <w:multiLevelType w:val="hybridMultilevel"/>
    <w:tmpl w:val="351AA46E"/>
    <w:lvl w:ilvl="0" w:tplc="FFFFFFFF">
      <w:start w:val="1"/>
      <w:numFmt w:val="lowerLetter"/>
      <w:lvlText w:val="%1)"/>
      <w:lvlJc w:val="left"/>
      <w:pPr>
        <w:ind w:left="144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47583993"/>
    <w:multiLevelType w:val="hybridMultilevel"/>
    <w:tmpl w:val="FC5CD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9E28AD"/>
    <w:multiLevelType w:val="hybridMultilevel"/>
    <w:tmpl w:val="7178A258"/>
    <w:lvl w:ilvl="0" w:tplc="FFFFFFFF">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0A541F"/>
    <w:multiLevelType w:val="hybridMultilevel"/>
    <w:tmpl w:val="AA90CB4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DB68B7"/>
    <w:multiLevelType w:val="hybridMultilevel"/>
    <w:tmpl w:val="9B98B902"/>
    <w:lvl w:ilvl="0" w:tplc="5B26536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3506065"/>
    <w:multiLevelType w:val="hybridMultilevel"/>
    <w:tmpl w:val="87F0782A"/>
    <w:lvl w:ilvl="0" w:tplc="1F68341C">
      <w:start w:val="1"/>
      <w:numFmt w:val="bullet"/>
      <w:lvlText w:val=""/>
      <w:lvlJc w:val="left"/>
      <w:pPr>
        <w:tabs>
          <w:tab w:val="num" w:pos="720"/>
        </w:tabs>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585959"/>
    <w:multiLevelType w:val="multilevel"/>
    <w:tmpl w:val="008EA8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5B0126F"/>
    <w:multiLevelType w:val="hybridMultilevel"/>
    <w:tmpl w:val="50261400"/>
    <w:lvl w:ilvl="0" w:tplc="0C09000F">
      <w:start w:val="1"/>
      <w:numFmt w:val="decimal"/>
      <w:lvlText w:val="%1."/>
      <w:lvlJc w:val="left"/>
      <w:pPr>
        <w:ind w:left="644" w:hanging="360"/>
      </w:pPr>
      <w:rPr>
        <w:rFonts w:hint="default"/>
      </w:rPr>
    </w:lvl>
    <w:lvl w:ilvl="1" w:tplc="0C090019">
      <w:start w:val="1"/>
      <w:numFmt w:val="lowerLetter"/>
      <w:lvlText w:val="%2."/>
      <w:lvlJc w:val="left"/>
      <w:pPr>
        <w:ind w:left="786"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5C0488"/>
    <w:multiLevelType w:val="hybridMultilevel"/>
    <w:tmpl w:val="A19C50F0"/>
    <w:lvl w:ilvl="0" w:tplc="5A2CD7F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78461E"/>
    <w:multiLevelType w:val="hybridMultilevel"/>
    <w:tmpl w:val="17D4959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7A29DC"/>
    <w:multiLevelType w:val="hybridMultilevel"/>
    <w:tmpl w:val="746CACD6"/>
    <w:lvl w:ilvl="0" w:tplc="0C090019">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F36251"/>
    <w:multiLevelType w:val="hybridMultilevel"/>
    <w:tmpl w:val="7178A258"/>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EA87FBE"/>
    <w:multiLevelType w:val="hybridMultilevel"/>
    <w:tmpl w:val="AD68DE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0AE0E07"/>
    <w:multiLevelType w:val="hybridMultilevel"/>
    <w:tmpl w:val="37261BD6"/>
    <w:lvl w:ilvl="0" w:tplc="E3FE106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1505413"/>
    <w:multiLevelType w:val="hybridMultilevel"/>
    <w:tmpl w:val="513608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91454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48E30CB"/>
    <w:multiLevelType w:val="multilevel"/>
    <w:tmpl w:val="2B5CE4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3" w15:restartNumberingAfterBreak="0">
    <w:nsid w:val="7EE1646D"/>
    <w:multiLevelType w:val="hybridMultilevel"/>
    <w:tmpl w:val="8818A5AC"/>
    <w:lvl w:ilvl="0" w:tplc="3632864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FF37383"/>
    <w:multiLevelType w:val="hybridMultilevel"/>
    <w:tmpl w:val="A1C698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59123579">
    <w:abstractNumId w:val="34"/>
  </w:num>
  <w:num w:numId="2" w16cid:durableId="533345528">
    <w:abstractNumId w:val="42"/>
  </w:num>
  <w:num w:numId="3" w16cid:durableId="1330908260">
    <w:abstractNumId w:val="33"/>
  </w:num>
  <w:num w:numId="4" w16cid:durableId="1894149495">
    <w:abstractNumId w:val="19"/>
  </w:num>
  <w:num w:numId="5" w16cid:durableId="1117065809">
    <w:abstractNumId w:val="3"/>
  </w:num>
  <w:num w:numId="6" w16cid:durableId="1740904610">
    <w:abstractNumId w:val="22"/>
  </w:num>
  <w:num w:numId="7" w16cid:durableId="1904287622">
    <w:abstractNumId w:val="4"/>
  </w:num>
  <w:num w:numId="8" w16cid:durableId="15075989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127928">
    <w:abstractNumId w:val="43"/>
  </w:num>
  <w:num w:numId="10" w16cid:durableId="2141804154">
    <w:abstractNumId w:val="28"/>
  </w:num>
  <w:num w:numId="11" w16cid:durableId="99111393">
    <w:abstractNumId w:val="5"/>
  </w:num>
  <w:num w:numId="12" w16cid:durableId="897669722">
    <w:abstractNumId w:val="39"/>
  </w:num>
  <w:num w:numId="13" w16cid:durableId="1097288118">
    <w:abstractNumId w:val="6"/>
  </w:num>
  <w:num w:numId="14" w16cid:durableId="2085101159">
    <w:abstractNumId w:val="12"/>
  </w:num>
  <w:num w:numId="15" w16cid:durableId="1611431388">
    <w:abstractNumId w:val="15"/>
  </w:num>
  <w:num w:numId="16" w16cid:durableId="763183635">
    <w:abstractNumId w:val="2"/>
  </w:num>
  <w:num w:numId="17" w16cid:durableId="546382962">
    <w:abstractNumId w:val="36"/>
  </w:num>
  <w:num w:numId="18" w16cid:durableId="1576284316">
    <w:abstractNumId w:val="31"/>
  </w:num>
  <w:num w:numId="19" w16cid:durableId="2079207822">
    <w:abstractNumId w:val="18"/>
  </w:num>
  <w:num w:numId="20" w16cid:durableId="1498614459">
    <w:abstractNumId w:val="10"/>
  </w:num>
  <w:num w:numId="21" w16cid:durableId="269943575">
    <w:abstractNumId w:val="20"/>
  </w:num>
  <w:num w:numId="22" w16cid:durableId="657152780">
    <w:abstractNumId w:val="0"/>
  </w:num>
  <w:num w:numId="23" w16cid:durableId="1122848867">
    <w:abstractNumId w:val="21"/>
  </w:num>
  <w:num w:numId="24" w16cid:durableId="975917298">
    <w:abstractNumId w:val="29"/>
  </w:num>
  <w:num w:numId="25" w16cid:durableId="994601289">
    <w:abstractNumId w:val="32"/>
  </w:num>
  <w:num w:numId="26" w16cid:durableId="969676067">
    <w:abstractNumId w:val="8"/>
  </w:num>
  <w:num w:numId="27" w16cid:durableId="1076442752">
    <w:abstractNumId w:val="1"/>
  </w:num>
  <w:num w:numId="28" w16cid:durableId="1829665169">
    <w:abstractNumId w:val="7"/>
  </w:num>
  <w:num w:numId="29" w16cid:durableId="1699350427">
    <w:abstractNumId w:val="23"/>
  </w:num>
  <w:num w:numId="30" w16cid:durableId="1863933581">
    <w:abstractNumId w:val="35"/>
  </w:num>
  <w:num w:numId="31" w16cid:durableId="100296737">
    <w:abstractNumId w:val="9"/>
  </w:num>
  <w:num w:numId="32" w16cid:durableId="1076973797">
    <w:abstractNumId w:val="37"/>
  </w:num>
  <w:num w:numId="33" w16cid:durableId="1203132207">
    <w:abstractNumId w:val="40"/>
  </w:num>
  <w:num w:numId="34" w16cid:durableId="1861770499">
    <w:abstractNumId w:val="14"/>
  </w:num>
  <w:num w:numId="35" w16cid:durableId="628752963">
    <w:abstractNumId w:val="17"/>
  </w:num>
  <w:num w:numId="36" w16cid:durableId="406652976">
    <w:abstractNumId w:val="11"/>
  </w:num>
  <w:num w:numId="37" w16cid:durableId="1438217283">
    <w:abstractNumId w:val="38"/>
  </w:num>
  <w:num w:numId="38" w16cid:durableId="210386231">
    <w:abstractNumId w:val="25"/>
  </w:num>
  <w:num w:numId="39" w16cid:durableId="1015499098">
    <w:abstractNumId w:val="24"/>
  </w:num>
  <w:num w:numId="40" w16cid:durableId="1075935673">
    <w:abstractNumId w:val="16"/>
  </w:num>
  <w:num w:numId="41" w16cid:durableId="1572428781">
    <w:abstractNumId w:val="13"/>
  </w:num>
  <w:num w:numId="42" w16cid:durableId="1465345196">
    <w:abstractNumId w:val="41"/>
  </w:num>
  <w:num w:numId="43" w16cid:durableId="1529415718">
    <w:abstractNumId w:val="27"/>
  </w:num>
  <w:num w:numId="44" w16cid:durableId="455803101">
    <w:abstractNumId w:val="26"/>
  </w:num>
  <w:num w:numId="45" w16cid:durableId="1920017519">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59"/>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6D0"/>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1F3754"/>
    <w:rsid w:val="00203620"/>
    <w:rsid w:val="00204C2A"/>
    <w:rsid w:val="00206421"/>
    <w:rsid w:val="002130A5"/>
    <w:rsid w:val="002148EF"/>
    <w:rsid w:val="00222B67"/>
    <w:rsid w:val="00227163"/>
    <w:rsid w:val="0022736C"/>
    <w:rsid w:val="00237B08"/>
    <w:rsid w:val="00251266"/>
    <w:rsid w:val="002516AA"/>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57A1B"/>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366D0"/>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E7BE8"/>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057F"/>
    <w:rsid w:val="00A631C3"/>
    <w:rsid w:val="00A747D0"/>
    <w:rsid w:val="00A74915"/>
    <w:rsid w:val="00A756C0"/>
    <w:rsid w:val="00A773E8"/>
    <w:rsid w:val="00A92C4D"/>
    <w:rsid w:val="00A93B37"/>
    <w:rsid w:val="00A97608"/>
    <w:rsid w:val="00AD71CC"/>
    <w:rsid w:val="00AF2903"/>
    <w:rsid w:val="00AF46B8"/>
    <w:rsid w:val="00AF666B"/>
    <w:rsid w:val="00AF6919"/>
    <w:rsid w:val="00B01DE4"/>
    <w:rsid w:val="00B07083"/>
    <w:rsid w:val="00B07C65"/>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A5C72"/>
    <w:rsid w:val="00CB0790"/>
    <w:rsid w:val="00CB193C"/>
    <w:rsid w:val="00CD586C"/>
    <w:rsid w:val="00D0446B"/>
    <w:rsid w:val="00D04AD0"/>
    <w:rsid w:val="00D14EFE"/>
    <w:rsid w:val="00D14F34"/>
    <w:rsid w:val="00D15B81"/>
    <w:rsid w:val="00D166C4"/>
    <w:rsid w:val="00D21B2E"/>
    <w:rsid w:val="00D23AB5"/>
    <w:rsid w:val="00D256F7"/>
    <w:rsid w:val="00D33DB5"/>
    <w:rsid w:val="00D35830"/>
    <w:rsid w:val="00D35BBC"/>
    <w:rsid w:val="00D40177"/>
    <w:rsid w:val="00D415EC"/>
    <w:rsid w:val="00D439FA"/>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D651D"/>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ECDCF"/>
  <w15:chartTrackingRefBased/>
  <w15:docId w15:val="{5BFB2735-FDF4-4814-A83F-61374AAF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D439FA"/>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customStyle="1" w:styleId="TableGrid16">
    <w:name w:val="Table Grid16"/>
    <w:basedOn w:val="TableNormal"/>
    <w:next w:val="TableGrid"/>
    <w:uiPriority w:val="39"/>
    <w:rsid w:val="00CA5C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A5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064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yperlink" Target="https://www.aemc.gov.au/contact-us/lodge-submission" TargetMode="External"/><Relationship Id="rId21" Type="http://schemas.openxmlformats.org/officeDocument/2006/relationships/image" Target="media/image5.jpeg"/><Relationship Id="rId34" Type="http://schemas.openxmlformats.org/officeDocument/2006/relationships/hyperlink" Target="http://www.victor.sa.gov.au" TargetMode="External"/><Relationship Id="rId42" Type="http://schemas.openxmlformats.org/officeDocument/2006/relationships/hyperlink" Target="mailto:submissions@aemc.gov.au"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yperlink" Target="http://www.mountbarker.sa.gov.au" TargetMode="External"/><Relationship Id="rId40" Type="http://schemas.openxmlformats.org/officeDocument/2006/relationships/hyperlink" Target="https://www.aemc.gov.au/terms-use/terms-use-0" TargetMode="External"/><Relationship Id="rId45" Type="http://schemas.openxmlformats.org/officeDocument/2006/relationships/hyperlink" Target="http://www.governmentgazette.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alexandrina.sa.gov.au"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mailto:governmentgazettesa@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www.alexandrina.sa.gov.au" TargetMode="External"/><Relationship Id="rId43" Type="http://schemas.openxmlformats.org/officeDocument/2006/relationships/hyperlink" Target="http://www.aemc.gov.au" TargetMode="External"/><Relationship Id="rId48"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health.sa.gov.au/immunisationprovider"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yperlink" Target="mailto:council@mountbarker.sa.gov.au" TargetMode="External"/><Relationship Id="rId46" Type="http://schemas.openxmlformats.org/officeDocument/2006/relationships/hyperlink" Target="http://www.governmentgazette.sa.gov.au" TargetMode="External"/><Relationship Id="rId20" Type="http://schemas.openxmlformats.org/officeDocument/2006/relationships/image" Target="media/image4.png"/><Relationship Id="rId41" Type="http://schemas.openxmlformats.org/officeDocument/2006/relationships/hyperlink" Target="https://www.aemc.gov.au/our-work/changing-energy-rules-unique-process/making-rule-change-request/submission-tip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66</TotalTime>
  <Pages>33</Pages>
  <Words>15319</Words>
  <Characters>87319</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No. 91 - Thursday, 21 December 2023 (pp. 4177–4209)</vt:lpstr>
    </vt:vector>
  </TitlesOfParts>
  <Company>SA Government</Company>
  <LinksUpToDate>false</LinksUpToDate>
  <CharactersWithSpaces>102434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91 - Thursday, 21 December 2023 (pp. 4177–4209)</dc:title>
  <dc:subject/>
  <dc:creator>Anthony Butler</dc:creator>
  <cp:keywords/>
  <cp:lastModifiedBy>Anthony Butler</cp:lastModifiedBy>
  <cp:revision>6</cp:revision>
  <cp:lastPrinted>2023-12-21T01:44:00Z</cp:lastPrinted>
  <dcterms:created xsi:type="dcterms:W3CDTF">2023-12-21T00:05:00Z</dcterms:created>
  <dcterms:modified xsi:type="dcterms:W3CDTF">2023-12-21T01:47:00Z</dcterms:modified>
</cp:coreProperties>
</file>