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B9A5" w14:textId="62DA7986"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22E348A" wp14:editId="31D963E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910AB1B"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0F81258B" w14:textId="2FCB8862"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688A0D5A"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132F16F5" w14:textId="260FD3FE"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10905FA4" w14:textId="6B99A10D"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765CC">
        <w:rPr>
          <w:rFonts w:ascii="Times New Roman" w:hAnsi="Times New Roman"/>
          <w:smallCaps/>
          <w:color w:val="000000"/>
          <w:sz w:val="28"/>
          <w:szCs w:val="26"/>
        </w:rPr>
        <w:t>Monday</w:t>
      </w:r>
      <w:r w:rsidRPr="00612978">
        <w:rPr>
          <w:rFonts w:ascii="Times New Roman" w:hAnsi="Times New Roman"/>
          <w:smallCaps/>
          <w:color w:val="000000"/>
          <w:sz w:val="28"/>
          <w:szCs w:val="26"/>
        </w:rPr>
        <w:t xml:space="preserve">, </w:t>
      </w:r>
      <w:r w:rsidR="003765CC">
        <w:rPr>
          <w:rFonts w:ascii="Times New Roman" w:hAnsi="Times New Roman"/>
          <w:smallCaps/>
          <w:color w:val="000000"/>
          <w:sz w:val="28"/>
          <w:szCs w:val="26"/>
        </w:rPr>
        <w:t>10 July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071B27">
        <w:rPr>
          <w:rFonts w:ascii="Times New Roman" w:hAnsi="Times New Roman"/>
          <w:smallCaps/>
          <w:color w:val="000000"/>
          <w:sz w:val="28"/>
          <w:szCs w:val="26"/>
        </w:rPr>
        <w:t>3</w:t>
      </w:r>
    </w:p>
    <w:p w14:paraId="0DB1D79F" w14:textId="77777777" w:rsidR="008008DD" w:rsidRPr="00612978" w:rsidRDefault="008008DD" w:rsidP="008008DD">
      <w:pPr>
        <w:spacing w:after="0" w:line="240" w:lineRule="exact"/>
        <w:jc w:val="center"/>
        <w:rPr>
          <w:rFonts w:ascii="Times New Roman" w:hAnsi="Times New Roman"/>
          <w:color w:val="000000"/>
          <w:sz w:val="20"/>
        </w:rPr>
      </w:pPr>
    </w:p>
    <w:p w14:paraId="7AA99559"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6D36613"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6FFD2BA" w14:textId="1D54F901" w:rsidR="001B7138" w:rsidRPr="00FB48A8" w:rsidRDefault="001B7138" w:rsidP="00FB48A8">
      <w:pPr>
        <w:spacing w:after="0" w:line="320" w:lineRule="exact"/>
        <w:ind w:left="2268" w:right="2414" w:firstLine="142"/>
        <w:rPr>
          <w:rFonts w:ascii="Times New Roman" w:hAnsi="Times New Roman"/>
          <w:smallCaps/>
          <w:sz w:val="17"/>
          <w:szCs w:val="17"/>
        </w:rPr>
      </w:pPr>
    </w:p>
    <w:p w14:paraId="1F43EBA9"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203660B" w14:textId="093CF57B" w:rsidR="002F68CF"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39878822" w:history="1">
        <w:r w:rsidR="002F68CF" w:rsidRPr="008D6E72">
          <w:rPr>
            <w:rStyle w:val="Hyperlink"/>
            <w:noProof/>
          </w:rPr>
          <w:t>State Government Instruments</w:t>
        </w:r>
      </w:hyperlink>
    </w:p>
    <w:p w14:paraId="476E7DE0" w14:textId="0B57E38F" w:rsidR="002F68CF" w:rsidRDefault="00407760">
      <w:pPr>
        <w:pStyle w:val="TOC2"/>
        <w:tabs>
          <w:tab w:val="right" w:leader="dot" w:pos="4548"/>
        </w:tabs>
        <w:rPr>
          <w:rFonts w:asciiTheme="minorHAnsi" w:eastAsiaTheme="minorEastAsia" w:hAnsiTheme="minorHAnsi" w:cstheme="minorBidi"/>
          <w:noProof/>
          <w:sz w:val="22"/>
          <w:lang w:eastAsia="en-AU"/>
        </w:rPr>
      </w:pPr>
      <w:hyperlink w:anchor="_Toc139878823" w:history="1">
        <w:r w:rsidR="002F68CF" w:rsidRPr="008D6E72">
          <w:rPr>
            <w:rStyle w:val="Hyperlink"/>
            <w:noProof/>
          </w:rPr>
          <w:t>Summary Offences Act 1953</w:t>
        </w:r>
        <w:r w:rsidR="002F68CF">
          <w:rPr>
            <w:noProof/>
            <w:webHidden/>
          </w:rPr>
          <w:tab/>
        </w:r>
        <w:r w:rsidR="002F68CF">
          <w:rPr>
            <w:noProof/>
            <w:webHidden/>
          </w:rPr>
          <w:fldChar w:fldCharType="begin"/>
        </w:r>
        <w:r w:rsidR="002F68CF">
          <w:rPr>
            <w:noProof/>
            <w:webHidden/>
          </w:rPr>
          <w:instrText xml:space="preserve"> PAGEREF _Toc139878823 \h </w:instrText>
        </w:r>
        <w:r w:rsidR="002F68CF">
          <w:rPr>
            <w:noProof/>
            <w:webHidden/>
          </w:rPr>
        </w:r>
        <w:r w:rsidR="002F68CF">
          <w:rPr>
            <w:noProof/>
            <w:webHidden/>
          </w:rPr>
          <w:fldChar w:fldCharType="separate"/>
        </w:r>
        <w:r>
          <w:rPr>
            <w:noProof/>
            <w:webHidden/>
          </w:rPr>
          <w:t>2188</w:t>
        </w:r>
        <w:r w:rsidR="002F68CF">
          <w:rPr>
            <w:noProof/>
            <w:webHidden/>
          </w:rPr>
          <w:fldChar w:fldCharType="end"/>
        </w:r>
      </w:hyperlink>
    </w:p>
    <w:p w14:paraId="48AFA673" w14:textId="74DFD7F5" w:rsidR="00F337C8" w:rsidRPr="00F337C8"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Pr>
          <w:b/>
          <w:smallCaps/>
          <w:lang w:eastAsia="en-US"/>
        </w:rPr>
        <w:fldChar w:fldCharType="end"/>
      </w:r>
    </w:p>
    <w:p w14:paraId="15915FDF" w14:textId="77777777"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14:paraId="0517BC8A" w14:textId="2987BD62" w:rsidR="00842BD5" w:rsidRDefault="00842BD5" w:rsidP="00FB48A8">
      <w:pPr>
        <w:spacing w:after="0"/>
        <w:rPr>
          <w:rFonts w:ascii="Times New Roman" w:hAnsi="Times New Roman"/>
          <w:smallCaps/>
          <w:sz w:val="17"/>
          <w:szCs w:val="17"/>
        </w:rPr>
      </w:pPr>
    </w:p>
    <w:p w14:paraId="7AA8BB64"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77240C9E" w14:textId="77777777" w:rsidR="00F337C8" w:rsidRPr="009D1E2E" w:rsidRDefault="00F337C8" w:rsidP="00693DF1">
      <w:pPr>
        <w:pStyle w:val="Heading1"/>
      </w:pPr>
      <w:bookmarkStart w:id="0" w:name="_Toc139878822"/>
      <w:r w:rsidRPr="009D1E2E">
        <w:lastRenderedPageBreak/>
        <w:t>State Government Instruments</w:t>
      </w:r>
      <w:bookmarkEnd w:id="0"/>
    </w:p>
    <w:p w14:paraId="49155E14" w14:textId="30B5ED93" w:rsidR="00FF22E1" w:rsidRPr="00FF22E1" w:rsidRDefault="00FF22E1" w:rsidP="004E3686">
      <w:pPr>
        <w:pStyle w:val="Heading2"/>
      </w:pPr>
      <w:bookmarkStart w:id="1" w:name="_Toc139878823"/>
      <w:r w:rsidRPr="00FF22E1">
        <w:t>Summary Offences Act 1953</w:t>
      </w:r>
      <w:bookmarkEnd w:id="1"/>
    </w:p>
    <w:p w14:paraId="71836DF9" w14:textId="77777777" w:rsidR="009B6F4D" w:rsidRPr="009B6F4D" w:rsidRDefault="009B6F4D" w:rsidP="00354952">
      <w:pPr>
        <w:jc w:val="center"/>
        <w:rPr>
          <w:rFonts w:ascii="Times New Roman" w:hAnsi="Times New Roman"/>
          <w:smallCaps/>
          <w:sz w:val="17"/>
          <w:szCs w:val="17"/>
          <w:lang w:val="en-US"/>
        </w:rPr>
      </w:pPr>
      <w:r w:rsidRPr="009B6F4D">
        <w:rPr>
          <w:rFonts w:ascii="Times New Roman" w:hAnsi="Times New Roman"/>
          <w:smallCaps/>
          <w:sz w:val="17"/>
          <w:szCs w:val="17"/>
          <w:lang w:val="en-US"/>
        </w:rPr>
        <w:t>Declared Public Precincts</w:t>
      </w:r>
    </w:p>
    <w:p w14:paraId="5A1EDE45" w14:textId="77777777" w:rsidR="009B6F4D" w:rsidRPr="009B6F4D" w:rsidRDefault="009B6F4D" w:rsidP="00354952">
      <w:pPr>
        <w:jc w:val="center"/>
        <w:rPr>
          <w:rFonts w:ascii="Times New Roman" w:hAnsi="Times New Roman"/>
          <w:i/>
          <w:sz w:val="17"/>
          <w:szCs w:val="17"/>
          <w:lang w:val="en-US"/>
        </w:rPr>
      </w:pPr>
      <w:r w:rsidRPr="009B6F4D">
        <w:rPr>
          <w:rFonts w:ascii="Times New Roman" w:hAnsi="Times New Roman"/>
          <w:i/>
          <w:sz w:val="17"/>
          <w:szCs w:val="17"/>
          <w:lang w:val="en-US"/>
        </w:rPr>
        <w:t>Notice of Ministerial Declaration</w:t>
      </w:r>
    </w:p>
    <w:p w14:paraId="6D41DDCC"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 xml:space="preserve">I, SUSAN ELIZABETH CLOSE, Acting Attorney-General in the State of South Australia, being the Minister responsible for the administration of Part 14B—Declared Public Precincts of the </w:t>
      </w:r>
      <w:r w:rsidRPr="009B6F4D">
        <w:rPr>
          <w:rFonts w:ascii="Times New Roman" w:eastAsia="Times New Roman" w:hAnsi="Times New Roman"/>
          <w:i/>
          <w:iCs/>
          <w:sz w:val="17"/>
          <w:szCs w:val="17"/>
          <w:lang w:val="en-US"/>
        </w:rPr>
        <w:t>Summary Offences Act 1953</w:t>
      </w:r>
      <w:r w:rsidRPr="009B6F4D">
        <w:rPr>
          <w:rFonts w:ascii="Times New Roman" w:eastAsia="Times New Roman" w:hAnsi="Times New Roman"/>
          <w:sz w:val="17"/>
          <w:szCs w:val="17"/>
          <w:lang w:val="en-US"/>
        </w:rPr>
        <w:t>, DO HEREBY DECLARE pursuant to the provisions of Section 66N of the said Act that the area, comprised of more than one public place, within the following boundaries:</w:t>
      </w:r>
    </w:p>
    <w:p w14:paraId="12E6C80F"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Northern boundary of North Terrace to western boundary of Montefiore Road; and</w:t>
      </w:r>
    </w:p>
    <w:p w14:paraId="3A959F1F"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Western Boundary of Montefiore Road to the Southern Bank of the River Torrens.</w:t>
      </w:r>
    </w:p>
    <w:p w14:paraId="19064088"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Southern bank of the River Torrens to eastern boundary of King William Road (adjacent to the King William Road Bridge); and</w:t>
      </w:r>
    </w:p>
    <w:p w14:paraId="1FE653D6"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Eastern boundary of King William Road to the northern boundary of Victoria Drive.</w:t>
      </w:r>
    </w:p>
    <w:p w14:paraId="622AF595"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Northern Boundary of Victoria Drive to the Eastern Boundary of Kintore Avenue.</w:t>
      </w:r>
    </w:p>
    <w:p w14:paraId="251C41DA"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The Eastern Boundary of Kintore Avenue to the Northern boundary of North Terrace.</w:t>
      </w:r>
    </w:p>
    <w:p w14:paraId="4817112D"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Northern boundary of North Terrace to the Eastern Boundary of Pulteney Street.</w:t>
      </w:r>
    </w:p>
    <w:p w14:paraId="37FAC20A"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Eastern Boundary of Pulteney Street to the Southern Boundary of Grenfell Street.</w:t>
      </w:r>
    </w:p>
    <w:p w14:paraId="29F2D98B"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Southern boundary of Grenfell Street and Currie Streets to the Western boundary of West Terrace; and</w:t>
      </w:r>
    </w:p>
    <w:p w14:paraId="64907027" w14:textId="77777777" w:rsidR="009B6F4D" w:rsidRPr="009B6F4D" w:rsidRDefault="009B6F4D" w:rsidP="00354952">
      <w:pPr>
        <w:ind w:left="284" w:hanging="142"/>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t>
      </w:r>
      <w:r w:rsidRPr="009B6F4D">
        <w:rPr>
          <w:rFonts w:ascii="Times New Roman" w:eastAsia="Times New Roman" w:hAnsi="Times New Roman"/>
          <w:sz w:val="17"/>
          <w:szCs w:val="17"/>
          <w:lang w:val="en-US"/>
        </w:rPr>
        <w:tab/>
        <w:t>Western boundary of West Terrace to northern boundary of North Terrace</w:t>
      </w:r>
    </w:p>
    <w:p w14:paraId="142B6D06"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 xml:space="preserve">will be a declared public precinct for a period of 12 hours from 10.00am on each Monday, Tuesday, Wednesday and Thursday, commencing on Tuesday, 11 July </w:t>
      </w:r>
      <w:proofErr w:type="gramStart"/>
      <w:r w:rsidRPr="009B6F4D">
        <w:rPr>
          <w:rFonts w:ascii="Times New Roman" w:eastAsia="Times New Roman" w:hAnsi="Times New Roman"/>
          <w:sz w:val="17"/>
          <w:szCs w:val="17"/>
          <w:lang w:val="en-US"/>
        </w:rPr>
        <w:t>2023;</w:t>
      </w:r>
      <w:proofErr w:type="gramEnd"/>
    </w:p>
    <w:p w14:paraId="61024563"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 xml:space="preserve">will be a declared public precinct for a period of 12 hours from 6.00pm on each Friday and Saturday, commencing on Friday, 14 July </w:t>
      </w:r>
      <w:proofErr w:type="gramStart"/>
      <w:r w:rsidRPr="009B6F4D">
        <w:rPr>
          <w:rFonts w:ascii="Times New Roman" w:eastAsia="Times New Roman" w:hAnsi="Times New Roman"/>
          <w:sz w:val="17"/>
          <w:szCs w:val="17"/>
          <w:lang w:val="en-US"/>
        </w:rPr>
        <w:t>2023;</w:t>
      </w:r>
      <w:proofErr w:type="gramEnd"/>
    </w:p>
    <w:p w14:paraId="2F2CC85F"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will be a declared public precinct for a period of 4 hours from 6.00pm on each Sunday, commencing on Sunday, 16 July 2023.</w:t>
      </w:r>
    </w:p>
    <w:p w14:paraId="640FC372"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This declaration will cease to have effect on 10 October 2023.</w:t>
      </w:r>
    </w:p>
    <w:p w14:paraId="4BC9CB93"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 xml:space="preserve">References to boundaries identified by streets, </w:t>
      </w:r>
      <w:proofErr w:type="gramStart"/>
      <w:r w:rsidRPr="009B6F4D">
        <w:rPr>
          <w:rFonts w:ascii="Times New Roman" w:eastAsia="Times New Roman" w:hAnsi="Times New Roman"/>
          <w:sz w:val="17"/>
          <w:szCs w:val="17"/>
          <w:lang w:val="en-US"/>
        </w:rPr>
        <w:t>roads</w:t>
      </w:r>
      <w:proofErr w:type="gramEnd"/>
      <w:r w:rsidRPr="009B6F4D">
        <w:rPr>
          <w:rFonts w:ascii="Times New Roman" w:eastAsia="Times New Roman" w:hAnsi="Times New Roman"/>
          <w:sz w:val="17"/>
          <w:szCs w:val="17"/>
          <w:lang w:val="en-US"/>
        </w:rPr>
        <w:t xml:space="preserve"> or terraces for the purpose of this declaration will be taken to mean and include the area up to applicable building or fence lines, or the imagined projection thereof, on the relevant boundary.</w:t>
      </w:r>
    </w:p>
    <w:p w14:paraId="1793941B" w14:textId="77777777"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I am satisfied that there is, during the periods specified in this declaration, a reasonable likelihood of conduct in the area posing a risk to public order and safety.</w:t>
      </w:r>
    </w:p>
    <w:p w14:paraId="13A59126" w14:textId="25B51360" w:rsidR="009B6F4D" w:rsidRPr="009B6F4D" w:rsidRDefault="009B6F4D" w:rsidP="00354952">
      <w:pPr>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I am satisfied that the inclusion of each public place in the area is reasonable having regard to that identified risk.</w:t>
      </w:r>
    </w:p>
    <w:p w14:paraId="51BE2144" w14:textId="0C4F942C" w:rsidR="009B6F4D" w:rsidRPr="009B6F4D" w:rsidRDefault="009B6F4D" w:rsidP="009B6F4D">
      <w:pPr>
        <w:spacing w:after="0"/>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Made at Adelaide on this 10</w:t>
      </w:r>
      <w:r w:rsidRPr="009B6F4D">
        <w:rPr>
          <w:rFonts w:ascii="Times New Roman" w:eastAsia="Times New Roman" w:hAnsi="Times New Roman"/>
          <w:sz w:val="17"/>
          <w:szCs w:val="17"/>
          <w:vertAlign w:val="superscript"/>
          <w:lang w:val="en-US"/>
        </w:rPr>
        <w:t>th</w:t>
      </w:r>
      <w:r w:rsidRPr="009B6F4D">
        <w:rPr>
          <w:rFonts w:ascii="Times New Roman" w:eastAsia="Times New Roman" w:hAnsi="Times New Roman"/>
          <w:sz w:val="17"/>
          <w:szCs w:val="17"/>
          <w:lang w:val="en-US"/>
        </w:rPr>
        <w:t xml:space="preserve"> day of July 2023.</w:t>
      </w:r>
    </w:p>
    <w:p w14:paraId="060F0BF7" w14:textId="53BCF5C5" w:rsidR="009B6F4D" w:rsidRPr="009B6F4D" w:rsidRDefault="009B6F4D" w:rsidP="009B6F4D">
      <w:pPr>
        <w:spacing w:after="0"/>
        <w:jc w:val="right"/>
        <w:rPr>
          <w:rFonts w:ascii="Times New Roman" w:eastAsia="Times New Roman" w:hAnsi="Times New Roman"/>
          <w:smallCaps/>
          <w:sz w:val="17"/>
          <w:szCs w:val="20"/>
          <w:lang w:val="en-US"/>
        </w:rPr>
      </w:pPr>
      <w:r w:rsidRPr="009B6F4D">
        <w:rPr>
          <w:rFonts w:ascii="Times New Roman" w:eastAsia="Times New Roman" w:hAnsi="Times New Roman"/>
          <w:smallCaps/>
          <w:sz w:val="17"/>
          <w:szCs w:val="20"/>
          <w:lang w:val="en-US"/>
        </w:rPr>
        <w:t>Susan Close</w:t>
      </w:r>
    </w:p>
    <w:p w14:paraId="0A4AC98B" w14:textId="1879C067" w:rsidR="009B6F4D" w:rsidRPr="009B6F4D" w:rsidRDefault="009B6F4D" w:rsidP="009B6F4D">
      <w:pPr>
        <w:spacing w:after="0"/>
        <w:jc w:val="right"/>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Deputy Premier</w:t>
      </w:r>
    </w:p>
    <w:p w14:paraId="72227F8F" w14:textId="0B6CBF67" w:rsidR="009B6F4D" w:rsidRPr="009B6F4D" w:rsidRDefault="009B6F4D" w:rsidP="009B6F4D">
      <w:pPr>
        <w:spacing w:after="0"/>
        <w:jc w:val="right"/>
        <w:rPr>
          <w:rFonts w:ascii="Times New Roman" w:eastAsia="Times New Roman" w:hAnsi="Times New Roman"/>
          <w:sz w:val="17"/>
          <w:szCs w:val="17"/>
          <w:lang w:val="en-US"/>
        </w:rPr>
      </w:pPr>
      <w:r w:rsidRPr="009B6F4D">
        <w:rPr>
          <w:rFonts w:ascii="Times New Roman" w:eastAsia="Times New Roman" w:hAnsi="Times New Roman"/>
          <w:sz w:val="17"/>
          <w:szCs w:val="17"/>
          <w:lang w:val="en-US"/>
        </w:rPr>
        <w:t>Acting Attorney-General</w:t>
      </w:r>
    </w:p>
    <w:p w14:paraId="30847548" w14:textId="65F79973" w:rsidR="009B6F4D" w:rsidRPr="009B6F4D" w:rsidRDefault="00354952" w:rsidP="009B6F4D">
      <w:pPr>
        <w:pBdr>
          <w:top w:val="single" w:sz="4" w:space="1" w:color="auto"/>
        </w:pBdr>
        <w:spacing w:before="100" w:line="14" w:lineRule="exact"/>
        <w:ind w:left="1080" w:right="1080"/>
        <w:jc w:val="center"/>
        <w:rPr>
          <w:rFonts w:ascii="Times New Roman" w:eastAsia="Times New Roman" w:hAnsi="Times New Roman"/>
          <w:sz w:val="17"/>
          <w:szCs w:val="17"/>
          <w:lang w:val="en-US"/>
        </w:rPr>
      </w:pPr>
      <w:r w:rsidRPr="009B6F4D">
        <w:rPr>
          <w:rFonts w:ascii="Times New Roman" w:eastAsia="Times New Roman" w:hAnsi="Times New Roman"/>
          <w:noProof/>
          <w:sz w:val="17"/>
          <w:szCs w:val="17"/>
        </w:rPr>
        <w:drawing>
          <wp:anchor distT="0" distB="0" distL="114300" distR="114300" simplePos="0" relativeHeight="251659776" behindDoc="0" locked="0" layoutInCell="1" allowOverlap="1" wp14:anchorId="54E8DB79" wp14:editId="2A962933">
            <wp:simplePos x="0" y="0"/>
            <wp:positionH relativeFrom="margin">
              <wp:align>center</wp:align>
            </wp:positionH>
            <wp:positionV relativeFrom="margin">
              <wp:posOffset>4809016</wp:posOffset>
            </wp:positionV>
            <wp:extent cx="5278755" cy="3718560"/>
            <wp:effectExtent l="0" t="0" r="0" b="0"/>
            <wp:wrapTopAndBottom/>
            <wp:docPr id="3" name="Picture 3"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neighborhood&#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8755" cy="37185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940706" w14:textId="3B8EEB35" w:rsidR="009B6F4D" w:rsidRPr="009B6F4D" w:rsidRDefault="009B6F4D" w:rsidP="009B6F4D">
      <w:pPr>
        <w:pBdr>
          <w:bottom w:val="single" w:sz="4" w:space="1" w:color="auto"/>
        </w:pBdr>
        <w:spacing w:after="0" w:line="52" w:lineRule="exact"/>
        <w:jc w:val="center"/>
        <w:rPr>
          <w:rFonts w:ascii="Times New Roman" w:eastAsia="Times New Roman" w:hAnsi="Times New Roman"/>
          <w:sz w:val="17"/>
          <w:szCs w:val="17"/>
        </w:rPr>
      </w:pPr>
    </w:p>
    <w:p w14:paraId="1DDE500B" w14:textId="77777777" w:rsidR="009B6F4D" w:rsidRPr="009B6F4D" w:rsidRDefault="009B6F4D" w:rsidP="009B6F4D">
      <w:pPr>
        <w:pBdr>
          <w:top w:val="single" w:sz="4" w:space="1" w:color="auto"/>
        </w:pBdr>
        <w:spacing w:before="34" w:after="0" w:line="14" w:lineRule="exact"/>
        <w:jc w:val="center"/>
        <w:rPr>
          <w:rFonts w:ascii="Times New Roman" w:eastAsia="Times New Roman" w:hAnsi="Times New Roman"/>
          <w:sz w:val="17"/>
          <w:szCs w:val="17"/>
        </w:rPr>
      </w:pPr>
    </w:p>
    <w:p w14:paraId="5A294C47" w14:textId="6332CBAE" w:rsidR="0028270F" w:rsidRPr="001D3032" w:rsidRDefault="00794863" w:rsidP="00794863">
      <w:pPr>
        <w:spacing w:before="180" w:after="0"/>
        <w:jc w:val="center"/>
        <w:rPr>
          <w:rFonts w:ascii="Times New Roman" w:hAnsi="Times New Roman"/>
          <w:sz w:val="20"/>
          <w:szCs w:val="20"/>
        </w:rPr>
      </w:pPr>
      <w:r>
        <w:rPr>
          <w:rFonts w:ascii="Times New Roman" w:hAnsi="Times New Roman"/>
          <w:sz w:val="19"/>
        </w:rPr>
        <w:t xml:space="preserve">By Authority of </w:t>
      </w:r>
      <w:r>
        <w:rPr>
          <w:rFonts w:ascii="Times New Roman" w:hAnsi="Times New Roman"/>
          <w:smallCaps/>
          <w:sz w:val="19"/>
        </w:rPr>
        <w:t>M. Dowling</w:t>
      </w:r>
      <w:r>
        <w:rPr>
          <w:rFonts w:ascii="Times New Roman" w:hAnsi="Times New Roman"/>
          <w:sz w:val="19"/>
        </w:rPr>
        <w:t>, Government Printer, South Australia</w:t>
      </w:r>
    </w:p>
    <w:sectPr w:rsidR="0028270F" w:rsidRPr="001D3032" w:rsidSect="00782140">
      <w:headerReference w:type="even" r:id="rId19"/>
      <w:headerReference w:type="default" r:id="rId20"/>
      <w:footerReference w:type="default" r:id="rId21"/>
      <w:pgSz w:w="11906" w:h="16838"/>
      <w:pgMar w:top="1674" w:right="1256" w:bottom="1134" w:left="1290" w:header="1134" w:footer="934" w:gutter="0"/>
      <w:pgNumType w:start="21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846E0" w14:textId="77777777" w:rsidR="00B93CDD" w:rsidRDefault="00B93CDD" w:rsidP="00777F88">
      <w:pPr>
        <w:spacing w:after="0" w:line="240" w:lineRule="auto"/>
      </w:pPr>
      <w:r>
        <w:separator/>
      </w:r>
    </w:p>
  </w:endnote>
  <w:endnote w:type="continuationSeparator" w:id="0">
    <w:p w14:paraId="24FFB5FC" w14:textId="77777777" w:rsidR="00B93CDD" w:rsidRDefault="00B93CD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50C7D"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4465"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2564A525"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12036BD"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6BE0B046"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25D74F70"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r w:rsidRPr="00870E1F">
        <w:rPr>
          <w:rStyle w:val="Hyperlink"/>
          <w:rFonts w:ascii="Times New Roman" w:hAnsi="Times New Roman"/>
          <w:sz w:val="17"/>
          <w:szCs w:val="17"/>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C7E26"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AAF7"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ECE7BD4"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271536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09952A9"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5504F8BB"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EC42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99234" w14:textId="77777777" w:rsidR="00B93CDD" w:rsidRDefault="00B93CDD" w:rsidP="00777F88">
      <w:pPr>
        <w:spacing w:after="0" w:line="240" w:lineRule="auto"/>
      </w:pPr>
      <w:r>
        <w:separator/>
      </w:r>
    </w:p>
  </w:footnote>
  <w:footnote w:type="continuationSeparator" w:id="0">
    <w:p w14:paraId="199584B3" w14:textId="77777777" w:rsidR="00B93CDD" w:rsidRDefault="00B93CD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768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0" relativeHeight="251661312" behindDoc="0" locked="0" layoutInCell="0" allowOverlap="1" wp14:anchorId="788674FF" wp14:editId="5943597D">
              <wp:simplePos x="0" y="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FF15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8674FF"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3BFF15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91D0A27"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A1B76EC"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C9D5D"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7CCFE2F" wp14:editId="5E40088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9919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7CCFE2F"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03F9919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5E753" w14:textId="52BC644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D7772">
      <w:rPr>
        <w:rFonts w:ascii="Times New Roman" w:hAnsi="Times New Roman"/>
        <w:sz w:val="21"/>
        <w:szCs w:val="21"/>
      </w:rPr>
      <w:t>52</w:t>
    </w:r>
    <w:r w:rsidRPr="00612978">
      <w:rPr>
        <w:rFonts w:ascii="Times New Roman" w:hAnsi="Times New Roman"/>
        <w:sz w:val="21"/>
        <w:szCs w:val="21"/>
      </w:rPr>
      <w:tab/>
    </w:r>
    <w:r>
      <w:rPr>
        <w:rFonts w:ascii="Times New Roman" w:hAnsi="Times New Roman"/>
        <w:sz w:val="21"/>
        <w:szCs w:val="21"/>
      </w:rPr>
      <w:t xml:space="preserve">p. </w:t>
    </w:r>
    <w:r w:rsidR="00782140">
      <w:rPr>
        <w:rFonts w:ascii="Times New Roman" w:hAnsi="Times New Roman"/>
        <w:sz w:val="21"/>
        <w:szCs w:val="21"/>
      </w:rPr>
      <w:t>2187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F8921"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46CAE0D"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785DF452"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648B6"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993C00A" wp14:editId="143B24CA">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6DCE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93C00A"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3C56DCE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63CCD" w14:textId="22EA6637"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D7772">
      <w:rPr>
        <w:rStyle w:val="PageNumber"/>
        <w:rFonts w:ascii="Times New Roman" w:hAnsi="Times New Roman"/>
        <w:sz w:val="21"/>
        <w:szCs w:val="21"/>
      </w:rPr>
      <w:t>52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765CC">
      <w:rPr>
        <w:rStyle w:val="PageNumber"/>
        <w:rFonts w:ascii="Times New Roman" w:hAnsi="Times New Roman"/>
        <w:sz w:val="21"/>
        <w:szCs w:val="21"/>
      </w:rPr>
      <w:t>10</w:t>
    </w:r>
    <w:r w:rsidRPr="00552C29">
      <w:rPr>
        <w:rStyle w:val="PageNumber"/>
        <w:rFonts w:ascii="Times New Roman" w:hAnsi="Times New Roman"/>
        <w:sz w:val="21"/>
        <w:szCs w:val="21"/>
      </w:rPr>
      <w:t xml:space="preserve"> </w:t>
    </w:r>
    <w:r w:rsidR="003765CC">
      <w:rPr>
        <w:rStyle w:val="PageNumber"/>
        <w:rFonts w:ascii="Times New Roman" w:hAnsi="Times New Roman"/>
        <w:sz w:val="21"/>
        <w:szCs w:val="21"/>
      </w:rPr>
      <w:t>July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D949EA">
      <w:rPr>
        <w:rFonts w:ascii="Times New Roman" w:hAnsi="Times New Roman"/>
        <w:sz w:val="21"/>
        <w:szCs w:val="21"/>
      </w:rPr>
      <w:t>3</w:t>
    </w:r>
  </w:p>
  <w:p w14:paraId="38D733D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A2D25" w14:textId="6A81D91E" w:rsidR="00632170" w:rsidRPr="00552C29" w:rsidRDefault="003765CC"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 xml:space="preserve">10 July </w:t>
    </w:r>
    <w:r w:rsidR="00632170" w:rsidRPr="00552C29">
      <w:rPr>
        <w:rFonts w:ascii="Times New Roman" w:hAnsi="Times New Roman"/>
        <w:sz w:val="21"/>
        <w:szCs w:val="21"/>
      </w:rPr>
      <w:t>202</w:t>
    </w:r>
    <w:r w:rsidR="00D949EA">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6D7772">
      <w:rPr>
        <w:rStyle w:val="PageNumber"/>
        <w:rFonts w:ascii="Times New Roman" w:hAnsi="Times New Roman"/>
        <w:sz w:val="21"/>
        <w:szCs w:val="21"/>
      </w:rPr>
      <w:t>52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63B2BC68"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16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CDD"/>
    <w:rsid w:val="000100A7"/>
    <w:rsid w:val="000155D0"/>
    <w:rsid w:val="0002085F"/>
    <w:rsid w:val="00050A2F"/>
    <w:rsid w:val="000620AF"/>
    <w:rsid w:val="00063D6D"/>
    <w:rsid w:val="00070E37"/>
    <w:rsid w:val="00071B27"/>
    <w:rsid w:val="00081074"/>
    <w:rsid w:val="000A19B6"/>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62616"/>
    <w:rsid w:val="00180625"/>
    <w:rsid w:val="0019539C"/>
    <w:rsid w:val="00196D44"/>
    <w:rsid w:val="001B7138"/>
    <w:rsid w:val="001C09DA"/>
    <w:rsid w:val="001D3032"/>
    <w:rsid w:val="001F060C"/>
    <w:rsid w:val="00204C2A"/>
    <w:rsid w:val="00214B74"/>
    <w:rsid w:val="00246CBD"/>
    <w:rsid w:val="0027531F"/>
    <w:rsid w:val="0028270F"/>
    <w:rsid w:val="0029410F"/>
    <w:rsid w:val="002977EE"/>
    <w:rsid w:val="002A4530"/>
    <w:rsid w:val="002C2B7C"/>
    <w:rsid w:val="002C2E97"/>
    <w:rsid w:val="002D4754"/>
    <w:rsid w:val="002F68CF"/>
    <w:rsid w:val="00301E5B"/>
    <w:rsid w:val="00315936"/>
    <w:rsid w:val="0034074D"/>
    <w:rsid w:val="00354952"/>
    <w:rsid w:val="00362C85"/>
    <w:rsid w:val="00372CA3"/>
    <w:rsid w:val="003765CC"/>
    <w:rsid w:val="00394729"/>
    <w:rsid w:val="003967FE"/>
    <w:rsid w:val="003D2332"/>
    <w:rsid w:val="003E3565"/>
    <w:rsid w:val="00407760"/>
    <w:rsid w:val="00415C6A"/>
    <w:rsid w:val="00421804"/>
    <w:rsid w:val="0042678B"/>
    <w:rsid w:val="0043387B"/>
    <w:rsid w:val="00435ECE"/>
    <w:rsid w:val="004535E8"/>
    <w:rsid w:val="004872C1"/>
    <w:rsid w:val="004A16B7"/>
    <w:rsid w:val="004B1B9B"/>
    <w:rsid w:val="004B6799"/>
    <w:rsid w:val="004D22EB"/>
    <w:rsid w:val="004E3686"/>
    <w:rsid w:val="004E4BBC"/>
    <w:rsid w:val="004E545F"/>
    <w:rsid w:val="004F2479"/>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CF2"/>
    <w:rsid w:val="005E7D95"/>
    <w:rsid w:val="005F4618"/>
    <w:rsid w:val="005F5395"/>
    <w:rsid w:val="00612978"/>
    <w:rsid w:val="00632170"/>
    <w:rsid w:val="00665367"/>
    <w:rsid w:val="0068145F"/>
    <w:rsid w:val="00693DF1"/>
    <w:rsid w:val="006B561D"/>
    <w:rsid w:val="006B5B96"/>
    <w:rsid w:val="006C2F10"/>
    <w:rsid w:val="006D7772"/>
    <w:rsid w:val="006E0C7D"/>
    <w:rsid w:val="006E1DBF"/>
    <w:rsid w:val="006E60D6"/>
    <w:rsid w:val="00703D70"/>
    <w:rsid w:val="00720680"/>
    <w:rsid w:val="007529D9"/>
    <w:rsid w:val="00777F88"/>
    <w:rsid w:val="00782140"/>
    <w:rsid w:val="00794863"/>
    <w:rsid w:val="007C302D"/>
    <w:rsid w:val="007E60AA"/>
    <w:rsid w:val="0080019C"/>
    <w:rsid w:val="008008DD"/>
    <w:rsid w:val="00802490"/>
    <w:rsid w:val="00842BD5"/>
    <w:rsid w:val="00854962"/>
    <w:rsid w:val="00856E06"/>
    <w:rsid w:val="00862656"/>
    <w:rsid w:val="00867EF2"/>
    <w:rsid w:val="00870E1F"/>
    <w:rsid w:val="0087319A"/>
    <w:rsid w:val="00873673"/>
    <w:rsid w:val="008B1C5D"/>
    <w:rsid w:val="0090148E"/>
    <w:rsid w:val="0090520A"/>
    <w:rsid w:val="00914649"/>
    <w:rsid w:val="0093079E"/>
    <w:rsid w:val="009369DD"/>
    <w:rsid w:val="00947809"/>
    <w:rsid w:val="00977C9F"/>
    <w:rsid w:val="009A605E"/>
    <w:rsid w:val="009A6661"/>
    <w:rsid w:val="009B6F4D"/>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B0CAF"/>
    <w:rsid w:val="00AC18FD"/>
    <w:rsid w:val="00AF68F7"/>
    <w:rsid w:val="00B07083"/>
    <w:rsid w:val="00B152A8"/>
    <w:rsid w:val="00B22E26"/>
    <w:rsid w:val="00B25862"/>
    <w:rsid w:val="00B53F6A"/>
    <w:rsid w:val="00B67220"/>
    <w:rsid w:val="00B8243A"/>
    <w:rsid w:val="00B93CDD"/>
    <w:rsid w:val="00BC4D92"/>
    <w:rsid w:val="00BE137F"/>
    <w:rsid w:val="00BE59CC"/>
    <w:rsid w:val="00BF1895"/>
    <w:rsid w:val="00BF6670"/>
    <w:rsid w:val="00C00001"/>
    <w:rsid w:val="00C032B2"/>
    <w:rsid w:val="00C67086"/>
    <w:rsid w:val="00C82209"/>
    <w:rsid w:val="00C92682"/>
    <w:rsid w:val="00C971BF"/>
    <w:rsid w:val="00CA14B0"/>
    <w:rsid w:val="00CD460E"/>
    <w:rsid w:val="00D0446B"/>
    <w:rsid w:val="00D14F34"/>
    <w:rsid w:val="00D15B81"/>
    <w:rsid w:val="00D23AB5"/>
    <w:rsid w:val="00D353BD"/>
    <w:rsid w:val="00D35BBC"/>
    <w:rsid w:val="00D83C2C"/>
    <w:rsid w:val="00D949EA"/>
    <w:rsid w:val="00DA30CF"/>
    <w:rsid w:val="00DA6921"/>
    <w:rsid w:val="00DB5A8F"/>
    <w:rsid w:val="00DE347D"/>
    <w:rsid w:val="00DF632D"/>
    <w:rsid w:val="00E02241"/>
    <w:rsid w:val="00E21999"/>
    <w:rsid w:val="00E222C6"/>
    <w:rsid w:val="00E36C01"/>
    <w:rsid w:val="00E374A0"/>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4F3"/>
    <w:rsid w:val="00F657AB"/>
    <w:rsid w:val="00F8336F"/>
    <w:rsid w:val="00F84DBC"/>
    <w:rsid w:val="00FA01B5"/>
    <w:rsid w:val="00FB374C"/>
    <w:rsid w:val="00FB48A8"/>
    <w:rsid w:val="00FB5F67"/>
    <w:rsid w:val="00FE3648"/>
    <w:rsid w:val="00FE60C0"/>
    <w:rsid w:val="00FF22E1"/>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B5186A"/>
  <w15:chartTrackingRefBased/>
  <w15:docId w15:val="{2D3D3437-3419-4A7F-AB06-B6FF15C5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30</TotalTime>
  <Pages>2</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 ?? - Monday, 10 July 2023 (pp. ??–??)</vt:lpstr>
    </vt:vector>
  </TitlesOfParts>
  <Company>SA Government</Company>
  <LinksUpToDate>false</LinksUpToDate>
  <CharactersWithSpaces>2865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52 - Monday, 10 July 2023 (pp. 2187–2188)</dc:title>
  <dc:subject/>
  <dc:creator>Alicia Wheaton</dc:creator>
  <cp:keywords/>
  <cp:lastModifiedBy>Wheaton, Alicia (Service SA)</cp:lastModifiedBy>
  <cp:revision>27</cp:revision>
  <cp:lastPrinted>2017-03-20T23:21:00Z</cp:lastPrinted>
  <dcterms:created xsi:type="dcterms:W3CDTF">2023-07-10T01:04:00Z</dcterms:created>
  <dcterms:modified xsi:type="dcterms:W3CDTF">2023-07-10T03:30:00Z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