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EF9A" w14:textId="77777777" w:rsidR="00777F88" w:rsidRPr="008F738C" w:rsidRDefault="00111C2E" w:rsidP="00A54E7C">
      <w:pPr>
        <w:spacing w:after="120" w:line="280" w:lineRule="exact"/>
        <w:jc w:val="center"/>
        <w:rPr>
          <w:rFonts w:ascii="Times New Roman" w:hAnsi="Times New Roman"/>
          <w:sz w:val="17"/>
          <w:szCs w:val="17"/>
        </w:rPr>
      </w:pPr>
      <w:r w:rsidRPr="008F738C">
        <w:rPr>
          <w:rFonts w:ascii="Times New Roman" w:hAnsi="Times New Roman"/>
          <w:noProof/>
          <w:lang w:eastAsia="en-AU"/>
        </w:rPr>
        <w:drawing>
          <wp:anchor distT="0" distB="0" distL="114300" distR="114300" simplePos="0" relativeHeight="251657728" behindDoc="0" locked="0" layoutInCell="1" allowOverlap="1" wp14:anchorId="7648AAE1" wp14:editId="5CD068C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8F738C">
        <w:rPr>
          <w:rFonts w:ascii="Times New Roman" w:eastAsia="Times New Roman" w:hAnsi="Times New Roman"/>
          <w:b/>
          <w:sz w:val="28"/>
          <w:szCs w:val="28"/>
          <w:lang w:eastAsia="en-AU"/>
        </w:rPr>
        <w:t>SUPPLEMENTARY GAZETTE</w:t>
      </w:r>
    </w:p>
    <w:p w14:paraId="5C43CCFF" w14:textId="77777777" w:rsidR="009D586E" w:rsidRPr="008F738C" w:rsidRDefault="009D586E" w:rsidP="009D586E">
      <w:pPr>
        <w:spacing w:before="320" w:after="240" w:line="360" w:lineRule="exact"/>
        <w:jc w:val="center"/>
        <w:rPr>
          <w:rFonts w:ascii="Times New Roman" w:hAnsi="Times New Roman"/>
          <w:b/>
          <w:smallCaps/>
          <w:color w:val="000000"/>
          <w:sz w:val="36"/>
        </w:rPr>
      </w:pPr>
      <w:r w:rsidRPr="008F738C">
        <w:rPr>
          <w:rFonts w:ascii="Times New Roman" w:hAnsi="Times New Roman"/>
          <w:b/>
          <w:smallCaps/>
          <w:color w:val="000000"/>
          <w:sz w:val="36"/>
        </w:rPr>
        <w:t>THE SOUTH AUSTRALIAN</w:t>
      </w:r>
    </w:p>
    <w:p w14:paraId="301C3B9D" w14:textId="77777777" w:rsidR="009D586E" w:rsidRPr="008F738C" w:rsidRDefault="009D586E" w:rsidP="009D586E">
      <w:pPr>
        <w:spacing w:after="0" w:line="240" w:lineRule="auto"/>
        <w:jc w:val="center"/>
        <w:rPr>
          <w:rFonts w:ascii="Times New Roman" w:hAnsi="Times New Roman"/>
          <w:b/>
          <w:color w:val="000000"/>
          <w:sz w:val="60"/>
        </w:rPr>
      </w:pPr>
      <w:r w:rsidRPr="008F738C">
        <w:rPr>
          <w:rFonts w:ascii="Times New Roman" w:hAnsi="Times New Roman"/>
          <w:b/>
          <w:color w:val="000000"/>
          <w:sz w:val="60"/>
        </w:rPr>
        <w:t>GOVERNMENT GAZETTE</w:t>
      </w:r>
    </w:p>
    <w:p w14:paraId="4627BBDE" w14:textId="77777777" w:rsidR="009D586E" w:rsidRPr="008F738C" w:rsidRDefault="009D586E" w:rsidP="009D586E">
      <w:pPr>
        <w:spacing w:before="360" w:after="600" w:line="240" w:lineRule="exact"/>
        <w:jc w:val="center"/>
        <w:rPr>
          <w:rFonts w:ascii="Times New Roman" w:hAnsi="Times New Roman"/>
          <w:b/>
          <w:smallCaps/>
          <w:color w:val="000000"/>
          <w:sz w:val="24"/>
          <w:szCs w:val="24"/>
        </w:rPr>
      </w:pPr>
      <w:r w:rsidRPr="008F738C">
        <w:rPr>
          <w:rFonts w:ascii="Times New Roman" w:hAnsi="Times New Roman"/>
          <w:b/>
          <w:smallCaps/>
          <w:color w:val="000000"/>
          <w:sz w:val="24"/>
          <w:szCs w:val="24"/>
        </w:rPr>
        <w:t>Published by Authority</w:t>
      </w:r>
    </w:p>
    <w:p w14:paraId="7D5F1893" w14:textId="77777777" w:rsidR="008008DD" w:rsidRPr="008F738C" w:rsidRDefault="008008DD" w:rsidP="008008DD">
      <w:pPr>
        <w:pBdr>
          <w:top w:val="single" w:sz="6" w:space="0" w:color="auto"/>
        </w:pBdr>
        <w:spacing w:after="0" w:line="240" w:lineRule="auto"/>
        <w:jc w:val="center"/>
        <w:rPr>
          <w:rFonts w:ascii="Times New Roman" w:hAnsi="Times New Roman"/>
          <w:color w:val="000000"/>
          <w:sz w:val="20"/>
        </w:rPr>
      </w:pPr>
    </w:p>
    <w:p w14:paraId="443EB2F1" w14:textId="6D4E9472" w:rsidR="008008DD" w:rsidRPr="008F738C" w:rsidRDefault="008008DD" w:rsidP="008008DD">
      <w:pPr>
        <w:spacing w:after="0" w:line="240" w:lineRule="auto"/>
        <w:jc w:val="center"/>
        <w:rPr>
          <w:rFonts w:ascii="Times New Roman" w:hAnsi="Times New Roman"/>
          <w:smallCaps/>
          <w:color w:val="000000"/>
          <w:sz w:val="28"/>
          <w:szCs w:val="26"/>
        </w:rPr>
      </w:pPr>
      <w:r w:rsidRPr="008F738C">
        <w:rPr>
          <w:rFonts w:ascii="Times New Roman" w:hAnsi="Times New Roman"/>
          <w:smallCaps/>
          <w:color w:val="000000"/>
          <w:sz w:val="28"/>
          <w:szCs w:val="26"/>
        </w:rPr>
        <w:t xml:space="preserve">Adelaide, </w:t>
      </w:r>
      <w:r w:rsidR="007A38AB" w:rsidRPr="008F738C">
        <w:rPr>
          <w:rFonts w:ascii="Times New Roman" w:hAnsi="Times New Roman"/>
          <w:smallCaps/>
          <w:color w:val="000000"/>
          <w:sz w:val="28"/>
          <w:szCs w:val="26"/>
        </w:rPr>
        <w:t>Friday</w:t>
      </w:r>
      <w:r w:rsidRPr="008F738C">
        <w:rPr>
          <w:rFonts w:ascii="Times New Roman" w:hAnsi="Times New Roman"/>
          <w:smallCaps/>
          <w:color w:val="000000"/>
          <w:sz w:val="28"/>
          <w:szCs w:val="26"/>
        </w:rPr>
        <w:t xml:space="preserve">, </w:t>
      </w:r>
      <w:r w:rsidR="007A38AB" w:rsidRPr="008F738C">
        <w:rPr>
          <w:rFonts w:ascii="Times New Roman" w:hAnsi="Times New Roman"/>
          <w:smallCaps/>
          <w:color w:val="000000"/>
          <w:sz w:val="28"/>
          <w:szCs w:val="26"/>
        </w:rPr>
        <w:t>19 May</w:t>
      </w:r>
      <w:r w:rsidRPr="008F738C">
        <w:rPr>
          <w:rFonts w:ascii="Times New Roman" w:hAnsi="Times New Roman"/>
          <w:smallCaps/>
          <w:color w:val="000000"/>
          <w:sz w:val="28"/>
          <w:szCs w:val="26"/>
        </w:rPr>
        <w:t xml:space="preserve"> 20</w:t>
      </w:r>
      <w:r w:rsidR="00E02241" w:rsidRPr="008F738C">
        <w:rPr>
          <w:rFonts w:ascii="Times New Roman" w:hAnsi="Times New Roman"/>
          <w:smallCaps/>
          <w:color w:val="000000"/>
          <w:sz w:val="28"/>
          <w:szCs w:val="26"/>
        </w:rPr>
        <w:t>2</w:t>
      </w:r>
      <w:r w:rsidR="00E66D99" w:rsidRPr="008F738C">
        <w:rPr>
          <w:rFonts w:ascii="Times New Roman" w:hAnsi="Times New Roman"/>
          <w:smallCaps/>
          <w:color w:val="000000"/>
          <w:sz w:val="28"/>
          <w:szCs w:val="26"/>
        </w:rPr>
        <w:t>3</w:t>
      </w:r>
    </w:p>
    <w:p w14:paraId="3463A4FD" w14:textId="77777777" w:rsidR="008008DD" w:rsidRPr="008F738C" w:rsidRDefault="008008DD" w:rsidP="008008DD">
      <w:pPr>
        <w:spacing w:after="0" w:line="240" w:lineRule="exact"/>
        <w:jc w:val="center"/>
        <w:rPr>
          <w:rFonts w:ascii="Times New Roman" w:hAnsi="Times New Roman"/>
          <w:color w:val="000000"/>
          <w:sz w:val="20"/>
        </w:rPr>
      </w:pPr>
    </w:p>
    <w:p w14:paraId="6DBD44CA" w14:textId="77777777" w:rsidR="008008DD" w:rsidRPr="008F738C" w:rsidRDefault="008008DD" w:rsidP="008008DD">
      <w:pPr>
        <w:pBdr>
          <w:top w:val="single" w:sz="6" w:space="1" w:color="auto"/>
        </w:pBdr>
        <w:spacing w:after="0" w:line="360" w:lineRule="exact"/>
        <w:jc w:val="center"/>
        <w:rPr>
          <w:rFonts w:ascii="Times New Roman" w:hAnsi="Times New Roman"/>
          <w:color w:val="000000"/>
          <w:sz w:val="20"/>
          <w:szCs w:val="20"/>
        </w:rPr>
      </w:pPr>
    </w:p>
    <w:p w14:paraId="1104F325" w14:textId="77777777" w:rsidR="001B7138" w:rsidRPr="008F738C" w:rsidRDefault="001B7138" w:rsidP="001B7138">
      <w:pPr>
        <w:spacing w:after="0" w:line="360" w:lineRule="exact"/>
        <w:jc w:val="center"/>
        <w:rPr>
          <w:rFonts w:ascii="Times New Roman" w:hAnsi="Times New Roman"/>
          <w:b/>
          <w:smallCaps/>
          <w:sz w:val="20"/>
          <w:szCs w:val="20"/>
        </w:rPr>
      </w:pPr>
      <w:r w:rsidRPr="008F738C">
        <w:rPr>
          <w:rFonts w:ascii="Times New Roman" w:hAnsi="Times New Roman"/>
          <w:b/>
          <w:smallCaps/>
          <w:sz w:val="20"/>
          <w:szCs w:val="20"/>
        </w:rPr>
        <w:t>Contents</w:t>
      </w:r>
    </w:p>
    <w:p w14:paraId="05F08C5D" w14:textId="77777777" w:rsidR="001B7138" w:rsidRPr="008F738C" w:rsidRDefault="001B7138" w:rsidP="00FB48A8">
      <w:pPr>
        <w:spacing w:after="0" w:line="320" w:lineRule="exact"/>
        <w:ind w:left="2268" w:right="2414" w:firstLine="142"/>
        <w:rPr>
          <w:rFonts w:ascii="Times New Roman" w:hAnsi="Times New Roman"/>
          <w:smallCaps/>
          <w:sz w:val="17"/>
          <w:szCs w:val="17"/>
        </w:rPr>
      </w:pPr>
    </w:p>
    <w:p w14:paraId="78458EEB" w14:textId="77777777" w:rsidR="00FB48A8" w:rsidRPr="008F738C" w:rsidRDefault="00FB48A8" w:rsidP="00FB48A8">
      <w:pPr>
        <w:spacing w:after="0" w:line="320" w:lineRule="exact"/>
        <w:ind w:firstLine="142"/>
        <w:rPr>
          <w:rFonts w:ascii="Times New Roman" w:hAnsi="Times New Roman"/>
          <w:b/>
          <w:smallCaps/>
          <w:sz w:val="17"/>
          <w:szCs w:val="17"/>
        </w:rPr>
        <w:sectPr w:rsidR="00FB48A8" w:rsidRPr="008F738C"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682C515B" w14:textId="5F7BF221" w:rsidR="000572AB" w:rsidRPr="008F738C" w:rsidRDefault="00531F7A">
      <w:pPr>
        <w:pStyle w:val="TOC1"/>
        <w:tabs>
          <w:tab w:val="right" w:leader="dot" w:pos="4548"/>
        </w:tabs>
        <w:rPr>
          <w:rFonts w:eastAsiaTheme="minorEastAsia"/>
          <w:b w:val="0"/>
          <w:smallCaps w:val="0"/>
          <w:noProof/>
          <w:sz w:val="22"/>
          <w:lang w:eastAsia="en-AU"/>
        </w:rPr>
      </w:pPr>
      <w:r w:rsidRPr="008F738C">
        <w:rPr>
          <w:b w:val="0"/>
          <w:smallCaps w:val="0"/>
        </w:rPr>
        <w:fldChar w:fldCharType="begin"/>
      </w:r>
      <w:r w:rsidRPr="008F738C">
        <w:rPr>
          <w:b w:val="0"/>
          <w:smallCaps w:val="0"/>
        </w:rPr>
        <w:instrText xml:space="preserve"> TOC \o "1-3" \h \z \u </w:instrText>
      </w:r>
      <w:r w:rsidRPr="008F738C">
        <w:rPr>
          <w:b w:val="0"/>
          <w:smallCaps w:val="0"/>
        </w:rPr>
        <w:fldChar w:fldCharType="separate"/>
      </w:r>
      <w:hyperlink w:anchor="_Toc135387647" w:history="1">
        <w:r w:rsidR="000572AB" w:rsidRPr="008F738C">
          <w:rPr>
            <w:rStyle w:val="Hyperlink"/>
            <w:noProof/>
          </w:rPr>
          <w:t>State Government Instruments</w:t>
        </w:r>
      </w:hyperlink>
    </w:p>
    <w:p w14:paraId="0739ED59" w14:textId="682E8088" w:rsidR="000572AB" w:rsidRPr="008F738C" w:rsidRDefault="00FB13C8">
      <w:pPr>
        <w:pStyle w:val="TOC2"/>
        <w:rPr>
          <w:rFonts w:eastAsiaTheme="minorEastAsia"/>
          <w:spacing w:val="0"/>
          <w:sz w:val="22"/>
          <w:lang w:eastAsia="en-AU"/>
        </w:rPr>
      </w:pPr>
      <w:hyperlink w:anchor="_Toc135387648" w:history="1">
        <w:r w:rsidR="000572AB" w:rsidRPr="008F738C">
          <w:rPr>
            <w:rStyle w:val="Hyperlink"/>
          </w:rPr>
          <w:t>Fisheries Management Act 2007</w:t>
        </w:r>
        <w:r w:rsidR="000572AB" w:rsidRPr="008F738C">
          <w:rPr>
            <w:webHidden/>
          </w:rPr>
          <w:tab/>
        </w:r>
        <w:r w:rsidR="000572AB" w:rsidRPr="008F738C">
          <w:rPr>
            <w:webHidden/>
          </w:rPr>
          <w:fldChar w:fldCharType="begin"/>
        </w:r>
        <w:r w:rsidR="000572AB" w:rsidRPr="008F738C">
          <w:rPr>
            <w:webHidden/>
          </w:rPr>
          <w:instrText xml:space="preserve"> PAGEREF _Toc135387648 \h </w:instrText>
        </w:r>
        <w:r w:rsidR="000572AB" w:rsidRPr="008F738C">
          <w:rPr>
            <w:webHidden/>
          </w:rPr>
        </w:r>
        <w:r w:rsidR="000572AB" w:rsidRPr="008F738C">
          <w:rPr>
            <w:webHidden/>
          </w:rPr>
          <w:fldChar w:fldCharType="separate"/>
        </w:r>
        <w:r w:rsidR="00A20F9C" w:rsidRPr="008F738C">
          <w:rPr>
            <w:webHidden/>
          </w:rPr>
          <w:t>1256</w:t>
        </w:r>
        <w:r w:rsidR="000572AB" w:rsidRPr="008F738C">
          <w:rPr>
            <w:webHidden/>
          </w:rPr>
          <w:fldChar w:fldCharType="end"/>
        </w:r>
      </w:hyperlink>
    </w:p>
    <w:p w14:paraId="54532847" w14:textId="6C70CBC1" w:rsidR="000572AB" w:rsidRPr="008F738C" w:rsidRDefault="00FB13C8">
      <w:pPr>
        <w:pStyle w:val="TOC2"/>
        <w:rPr>
          <w:rFonts w:eastAsiaTheme="minorEastAsia"/>
          <w:spacing w:val="0"/>
          <w:sz w:val="22"/>
          <w:lang w:eastAsia="en-AU"/>
        </w:rPr>
      </w:pPr>
      <w:hyperlink w:anchor="_Toc135387649" w:history="1">
        <w:r w:rsidR="000572AB" w:rsidRPr="008F738C">
          <w:rPr>
            <w:rStyle w:val="Hyperlink"/>
          </w:rPr>
          <w:t xml:space="preserve">Motor Vehicle Accidents (Lifetime Support Scheme) </w:t>
        </w:r>
        <w:r w:rsidR="003F1675" w:rsidRPr="008F738C">
          <w:rPr>
            <w:rStyle w:val="Hyperlink"/>
          </w:rPr>
          <w:br/>
        </w:r>
        <w:r w:rsidR="000572AB" w:rsidRPr="008F738C">
          <w:rPr>
            <w:rStyle w:val="Hyperlink"/>
          </w:rPr>
          <w:t>Act 2013</w:t>
        </w:r>
        <w:r w:rsidR="000572AB" w:rsidRPr="008F738C">
          <w:rPr>
            <w:webHidden/>
          </w:rPr>
          <w:tab/>
        </w:r>
        <w:r w:rsidR="000572AB" w:rsidRPr="008F738C">
          <w:rPr>
            <w:webHidden/>
          </w:rPr>
          <w:fldChar w:fldCharType="begin"/>
        </w:r>
        <w:r w:rsidR="000572AB" w:rsidRPr="008F738C">
          <w:rPr>
            <w:webHidden/>
          </w:rPr>
          <w:instrText xml:space="preserve"> PAGEREF _Toc135387649 \h </w:instrText>
        </w:r>
        <w:r w:rsidR="000572AB" w:rsidRPr="008F738C">
          <w:rPr>
            <w:webHidden/>
          </w:rPr>
        </w:r>
        <w:r w:rsidR="000572AB" w:rsidRPr="008F738C">
          <w:rPr>
            <w:webHidden/>
          </w:rPr>
          <w:fldChar w:fldCharType="separate"/>
        </w:r>
        <w:r w:rsidR="00A20F9C" w:rsidRPr="008F738C">
          <w:rPr>
            <w:webHidden/>
          </w:rPr>
          <w:t>1257</w:t>
        </w:r>
        <w:r w:rsidR="000572AB" w:rsidRPr="008F738C">
          <w:rPr>
            <w:webHidden/>
          </w:rPr>
          <w:fldChar w:fldCharType="end"/>
        </w:r>
      </w:hyperlink>
    </w:p>
    <w:p w14:paraId="70BB6768" w14:textId="153D076F" w:rsidR="00F337C8" w:rsidRPr="008F738C"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sidRPr="008F738C">
        <w:rPr>
          <w:b/>
          <w:smallCaps/>
          <w:lang w:eastAsia="en-US"/>
        </w:rPr>
        <w:fldChar w:fldCharType="end"/>
      </w:r>
    </w:p>
    <w:p w14:paraId="607AE9AE" w14:textId="77777777" w:rsidR="00F337C8" w:rsidRPr="008F738C"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66639D70" w14:textId="77777777" w:rsidR="00842BD5" w:rsidRPr="008F738C" w:rsidRDefault="00842BD5" w:rsidP="00FB48A8">
      <w:pPr>
        <w:spacing w:after="0"/>
        <w:rPr>
          <w:rFonts w:ascii="Times New Roman" w:hAnsi="Times New Roman"/>
          <w:smallCaps/>
          <w:sz w:val="17"/>
          <w:szCs w:val="17"/>
        </w:rPr>
      </w:pPr>
    </w:p>
    <w:p w14:paraId="169BBABD" w14:textId="77777777" w:rsidR="00FB48A8" w:rsidRPr="008F738C" w:rsidRDefault="00FB48A8" w:rsidP="00FB48A8">
      <w:pPr>
        <w:spacing w:after="0"/>
        <w:rPr>
          <w:rFonts w:ascii="Times New Roman" w:hAnsi="Times New Roman"/>
          <w:smallCaps/>
          <w:sz w:val="17"/>
          <w:szCs w:val="17"/>
        </w:rPr>
        <w:sectPr w:rsidR="00FB48A8" w:rsidRPr="008F738C"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555970D1" w14:textId="77777777" w:rsidR="00F337C8" w:rsidRPr="008F738C" w:rsidRDefault="00F337C8" w:rsidP="00693DF1">
      <w:pPr>
        <w:pStyle w:val="Heading1"/>
      </w:pPr>
      <w:bookmarkStart w:id="0" w:name="_Toc135387647"/>
      <w:r w:rsidRPr="008F738C">
        <w:lastRenderedPageBreak/>
        <w:t>State Government Instruments</w:t>
      </w:r>
      <w:bookmarkEnd w:id="0"/>
    </w:p>
    <w:p w14:paraId="7F95CB2C" w14:textId="77777777" w:rsidR="00637277" w:rsidRPr="008F738C" w:rsidRDefault="00637277" w:rsidP="00637277">
      <w:pPr>
        <w:pStyle w:val="Heading2"/>
      </w:pPr>
      <w:bookmarkStart w:id="1" w:name="_Toc135387648"/>
      <w:bookmarkStart w:id="2" w:name="_Hlk135385096"/>
      <w:r w:rsidRPr="008F738C">
        <w:t>Fisheries Management Act 2007</w:t>
      </w:r>
      <w:bookmarkEnd w:id="1"/>
    </w:p>
    <w:p w14:paraId="30A0626E" w14:textId="77777777" w:rsidR="00637277" w:rsidRPr="008F738C" w:rsidRDefault="00637277" w:rsidP="00637277">
      <w:pPr>
        <w:jc w:val="center"/>
        <w:rPr>
          <w:rFonts w:ascii="Times New Roman" w:hAnsi="Times New Roman"/>
          <w:smallCaps/>
          <w:sz w:val="17"/>
          <w:szCs w:val="17"/>
        </w:rPr>
      </w:pPr>
      <w:r w:rsidRPr="008F738C">
        <w:rPr>
          <w:rFonts w:ascii="Times New Roman" w:hAnsi="Times New Roman"/>
          <w:smallCaps/>
          <w:sz w:val="17"/>
          <w:szCs w:val="17"/>
        </w:rPr>
        <w:t>Section 115</w:t>
      </w:r>
    </w:p>
    <w:p w14:paraId="13ECD654" w14:textId="77777777" w:rsidR="00637277" w:rsidRPr="008F738C" w:rsidRDefault="00637277" w:rsidP="00637277">
      <w:pPr>
        <w:jc w:val="center"/>
        <w:rPr>
          <w:rFonts w:ascii="Times New Roman" w:hAnsi="Times New Roman"/>
          <w:i/>
          <w:sz w:val="17"/>
          <w:szCs w:val="17"/>
        </w:rPr>
      </w:pPr>
      <w:r w:rsidRPr="008F738C">
        <w:rPr>
          <w:rFonts w:ascii="Times New Roman" w:hAnsi="Times New Roman"/>
          <w:i/>
          <w:sz w:val="17"/>
          <w:szCs w:val="17"/>
        </w:rPr>
        <w:t>Ministerial Exemption ME9903247</w:t>
      </w:r>
    </w:p>
    <w:p w14:paraId="7FE7091D" w14:textId="77777777" w:rsidR="00637277" w:rsidRPr="008F738C" w:rsidRDefault="00637277" w:rsidP="00637277">
      <w:pPr>
        <w:rPr>
          <w:rFonts w:ascii="Times New Roman" w:eastAsia="Times New Roman" w:hAnsi="Times New Roman"/>
          <w:sz w:val="17"/>
          <w:szCs w:val="17"/>
        </w:rPr>
      </w:pPr>
      <w:r w:rsidRPr="008F738C">
        <w:rPr>
          <w:rFonts w:ascii="Times New Roman" w:eastAsia="Times New Roman" w:hAnsi="Times New Roman"/>
          <w:sz w:val="17"/>
          <w:szCs w:val="17"/>
        </w:rPr>
        <w:t xml:space="preserve">TAKE NOTICE that pursuant to section 115 of the </w:t>
      </w:r>
      <w:r w:rsidRPr="008F738C">
        <w:rPr>
          <w:rFonts w:ascii="Times New Roman" w:eastAsia="Times New Roman" w:hAnsi="Times New Roman"/>
          <w:i/>
          <w:iCs/>
          <w:sz w:val="17"/>
          <w:szCs w:val="17"/>
        </w:rPr>
        <w:t>Fisheries Management Act 2007</w:t>
      </w:r>
      <w:r w:rsidRPr="008F738C">
        <w:rPr>
          <w:rFonts w:ascii="Times New Roman" w:eastAsia="Times New Roman" w:hAnsi="Times New Roman"/>
          <w:sz w:val="17"/>
          <w:szCs w:val="17"/>
        </w:rPr>
        <w:t xml:space="preserve">, I Professor Gavin </w:t>
      </w:r>
      <w:proofErr w:type="spellStart"/>
      <w:r w:rsidRPr="008F738C">
        <w:rPr>
          <w:rFonts w:ascii="Times New Roman" w:eastAsia="Times New Roman" w:hAnsi="Times New Roman"/>
          <w:sz w:val="17"/>
          <w:szCs w:val="17"/>
        </w:rPr>
        <w:t>Begg</w:t>
      </w:r>
      <w:proofErr w:type="spellEnd"/>
      <w:r w:rsidRPr="008F738C">
        <w:rPr>
          <w:rFonts w:ascii="Times New Roman" w:eastAsia="Times New Roman" w:hAnsi="Times New Roman"/>
          <w:sz w:val="17"/>
          <w:szCs w:val="17"/>
        </w:rPr>
        <w:t xml:space="preserve">, Executive Director, Fisheries and Aquaculture, delegate of the Minister for Primary Industries and Regional Development, hereby exempt Dr Ryan Baring, Flinders University, Sturt Road, Bedford Park (the ‘exemption holder’) and his nominated agents, from section 70 of the </w:t>
      </w:r>
      <w:r w:rsidRPr="008F738C">
        <w:rPr>
          <w:rFonts w:ascii="Times New Roman" w:eastAsia="Times New Roman" w:hAnsi="Times New Roman"/>
          <w:i/>
          <w:iCs/>
          <w:sz w:val="17"/>
          <w:szCs w:val="17"/>
        </w:rPr>
        <w:t>Fisheries Management Act 2007</w:t>
      </w:r>
      <w:r w:rsidRPr="008F738C">
        <w:rPr>
          <w:rFonts w:ascii="Times New Roman" w:eastAsia="Times New Roman" w:hAnsi="Times New Roman"/>
          <w:sz w:val="17"/>
          <w:szCs w:val="17"/>
        </w:rPr>
        <w:t xml:space="preserve"> and Regulation 5(a) and Clauses 63(1) and (2), 74 and 113 of Schedule 6 of the </w:t>
      </w:r>
      <w:r w:rsidRPr="008F738C">
        <w:rPr>
          <w:rFonts w:ascii="Times New Roman" w:eastAsia="Times New Roman" w:hAnsi="Times New Roman"/>
          <w:i/>
          <w:iCs/>
          <w:sz w:val="17"/>
          <w:szCs w:val="17"/>
        </w:rPr>
        <w:t>Fisheries Management (General) Regulations 2017</w:t>
      </w:r>
      <w:r w:rsidRPr="008F738C">
        <w:rPr>
          <w:rFonts w:ascii="Times New Roman" w:eastAsia="Times New Roman" w:hAnsi="Times New Roman"/>
          <w:sz w:val="17"/>
          <w:szCs w:val="17"/>
        </w:rPr>
        <w:t>, but only insofar as the activities are within the waters specified in Schedule 1 using the gear specified in Schedule 2 (the ‘exempted activity), subject to the conditions specified in Schedule 3, from 20 May 2023 to 19 May 2024, unless varied or revoked.</w:t>
      </w:r>
    </w:p>
    <w:p w14:paraId="5D558B01" w14:textId="77777777" w:rsidR="00637277" w:rsidRPr="008F738C" w:rsidRDefault="00637277" w:rsidP="00637277">
      <w:pPr>
        <w:jc w:val="center"/>
        <w:rPr>
          <w:rFonts w:ascii="Times New Roman" w:hAnsi="Times New Roman"/>
          <w:smallCaps/>
          <w:sz w:val="17"/>
          <w:szCs w:val="17"/>
        </w:rPr>
      </w:pPr>
      <w:r w:rsidRPr="008F738C">
        <w:rPr>
          <w:rFonts w:ascii="Times New Roman" w:hAnsi="Times New Roman"/>
          <w:smallCaps/>
          <w:sz w:val="17"/>
          <w:szCs w:val="17"/>
        </w:rPr>
        <w:t>Schedule 1</w:t>
      </w:r>
    </w:p>
    <w:p w14:paraId="35C28DBD" w14:textId="77777777" w:rsidR="00637277" w:rsidRPr="008F738C" w:rsidRDefault="00637277" w:rsidP="00637277">
      <w:pPr>
        <w:widowControl w:val="0"/>
        <w:autoSpaceDE w:val="0"/>
        <w:autoSpaceDN w:val="0"/>
        <w:ind w:right="116"/>
        <w:rPr>
          <w:rFonts w:ascii="Times New Roman" w:eastAsia="Arial MT" w:hAnsi="Times New Roman"/>
          <w:sz w:val="17"/>
          <w:szCs w:val="17"/>
          <w:lang w:val="en-US"/>
        </w:rPr>
      </w:pPr>
      <w:r w:rsidRPr="008F738C">
        <w:rPr>
          <w:rFonts w:ascii="Times New Roman" w:eastAsia="Arial MT" w:hAnsi="Times New Roman"/>
          <w:sz w:val="17"/>
          <w:szCs w:val="17"/>
          <w:lang w:val="en-US"/>
        </w:rPr>
        <w:t>In the state waters within the following index points (GDA94) excluding Sanctuary and</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 xml:space="preserve">Restricted Access Zones of any marine park unless otherwise </w:t>
      </w:r>
      <w:proofErr w:type="spellStart"/>
      <w:r w:rsidRPr="008F738C">
        <w:rPr>
          <w:rFonts w:ascii="Times New Roman" w:eastAsia="Arial MT" w:hAnsi="Times New Roman"/>
          <w:sz w:val="17"/>
          <w:szCs w:val="17"/>
          <w:lang w:val="en-US"/>
        </w:rPr>
        <w:t>authorised</w:t>
      </w:r>
      <w:proofErr w:type="spellEnd"/>
      <w:r w:rsidRPr="008F738C">
        <w:rPr>
          <w:rFonts w:ascii="Times New Roman" w:eastAsia="Arial MT" w:hAnsi="Times New Roman"/>
          <w:sz w:val="17"/>
          <w:szCs w:val="17"/>
          <w:lang w:val="en-US"/>
        </w:rPr>
        <w:t xml:space="preserve"> under the</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i/>
          <w:sz w:val="17"/>
          <w:szCs w:val="17"/>
          <w:lang w:val="en-US"/>
        </w:rPr>
        <w:t>Marine</w:t>
      </w:r>
      <w:r w:rsidRPr="008F738C">
        <w:rPr>
          <w:rFonts w:ascii="Times New Roman" w:eastAsia="Arial MT" w:hAnsi="Times New Roman"/>
          <w:i/>
          <w:spacing w:val="-2"/>
          <w:sz w:val="17"/>
          <w:szCs w:val="17"/>
          <w:lang w:val="en-US"/>
        </w:rPr>
        <w:t xml:space="preserve"> </w:t>
      </w:r>
      <w:r w:rsidRPr="008F738C">
        <w:rPr>
          <w:rFonts w:ascii="Times New Roman" w:eastAsia="Arial MT" w:hAnsi="Times New Roman"/>
          <w:i/>
          <w:sz w:val="17"/>
          <w:szCs w:val="17"/>
          <w:lang w:val="en-US"/>
        </w:rPr>
        <w:t>Park Act</w:t>
      </w:r>
      <w:r w:rsidRPr="008F738C">
        <w:rPr>
          <w:rFonts w:ascii="Times New Roman" w:eastAsia="Arial MT" w:hAnsi="Times New Roman"/>
          <w:i/>
          <w:spacing w:val="1"/>
          <w:sz w:val="17"/>
          <w:szCs w:val="17"/>
          <w:lang w:val="en-US"/>
        </w:rPr>
        <w:t xml:space="preserve"> </w:t>
      </w:r>
      <w:r w:rsidRPr="008F738C">
        <w:rPr>
          <w:rFonts w:ascii="Times New Roman" w:eastAsia="Arial MT" w:hAnsi="Times New Roman"/>
          <w:i/>
          <w:sz w:val="17"/>
          <w:szCs w:val="17"/>
          <w:lang w:val="en-US"/>
        </w:rPr>
        <w:t>2007</w:t>
      </w:r>
      <w:r w:rsidRPr="008F738C">
        <w:rPr>
          <w:rFonts w:ascii="Times New Roman" w:eastAsia="Arial MT" w:hAnsi="Times New Roman"/>
          <w:sz w:val="17"/>
          <w:szCs w:val="17"/>
          <w:lang w:val="en-US"/>
        </w:rPr>
        <w:t>:</w:t>
      </w:r>
    </w:p>
    <w:p w14:paraId="03C4667A" w14:textId="77777777" w:rsidR="00637277" w:rsidRPr="008F738C" w:rsidRDefault="00637277" w:rsidP="00637277">
      <w:pPr>
        <w:numPr>
          <w:ilvl w:val="0"/>
          <w:numId w:val="12"/>
        </w:numPr>
        <w:spacing w:after="20"/>
        <w:ind w:left="709" w:hanging="283"/>
        <w:rPr>
          <w:rFonts w:ascii="Times New Roman" w:eastAsia="Times New Roman" w:hAnsi="Times New Roman"/>
          <w:sz w:val="17"/>
          <w:szCs w:val="17"/>
        </w:rPr>
      </w:pPr>
      <w:r w:rsidRPr="008F738C">
        <w:rPr>
          <w:rFonts w:ascii="Times New Roman" w:eastAsia="Times New Roman" w:hAnsi="Times New Roman"/>
          <w:sz w:val="17"/>
          <w:szCs w:val="17"/>
        </w:rPr>
        <w:t>Adelaide metropolitan waters from:</w:t>
      </w:r>
    </w:p>
    <w:p w14:paraId="209C0F7E" w14:textId="77777777" w:rsidR="00637277" w:rsidRPr="008F738C" w:rsidRDefault="00637277" w:rsidP="00637277">
      <w:pPr>
        <w:widowControl w:val="0"/>
        <w:autoSpaceDE w:val="0"/>
        <w:autoSpaceDN w:val="0"/>
        <w:spacing w:before="40"/>
        <w:ind w:left="1134"/>
        <w:rPr>
          <w:rFonts w:ascii="Times New Roman" w:eastAsia="Arial MT" w:hAnsi="Times New Roman"/>
          <w:sz w:val="17"/>
          <w:szCs w:val="17"/>
          <w:lang w:val="en-US"/>
        </w:rPr>
      </w:pPr>
      <w:r w:rsidRPr="008F738C">
        <w:rPr>
          <w:rFonts w:ascii="Times New Roman" w:eastAsia="Arial MT" w:hAnsi="Times New Roman"/>
          <w:sz w:val="17"/>
          <w:szCs w:val="17"/>
          <w:lang w:val="en-US"/>
        </w:rPr>
        <w:t>o</w:t>
      </w:r>
      <w:r w:rsidRPr="008F738C">
        <w:rPr>
          <w:rFonts w:ascii="Times New Roman" w:eastAsia="Arial MT" w:hAnsi="Times New Roman"/>
          <w:spacing w:val="78"/>
          <w:sz w:val="17"/>
          <w:szCs w:val="17"/>
          <w:lang w:val="en-US"/>
        </w:rPr>
        <w:t xml:space="preserve"> </w:t>
      </w:r>
      <w:r w:rsidRPr="008F738C">
        <w:rPr>
          <w:rFonts w:ascii="Times New Roman" w:eastAsia="Arial MT" w:hAnsi="Times New Roman"/>
          <w:sz w:val="17"/>
          <w:szCs w:val="17"/>
          <w:lang w:val="en-US"/>
        </w:rPr>
        <w:t>-34.672800 S, 138.432452</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E</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to</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-35.035110</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S,</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138.508670</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E</w:t>
      </w:r>
    </w:p>
    <w:p w14:paraId="1E0B1EF4" w14:textId="77777777" w:rsidR="00637277" w:rsidRPr="008F738C" w:rsidRDefault="00637277" w:rsidP="00637277">
      <w:pPr>
        <w:numPr>
          <w:ilvl w:val="0"/>
          <w:numId w:val="12"/>
        </w:numPr>
        <w:spacing w:after="20"/>
        <w:ind w:left="709" w:hanging="283"/>
        <w:rPr>
          <w:rFonts w:ascii="Times New Roman" w:eastAsia="Times New Roman" w:hAnsi="Times New Roman"/>
          <w:sz w:val="17"/>
          <w:szCs w:val="17"/>
        </w:rPr>
      </w:pPr>
      <w:r w:rsidRPr="008F738C">
        <w:rPr>
          <w:rFonts w:ascii="Times New Roman" w:eastAsia="Times New Roman" w:hAnsi="Times New Roman"/>
          <w:sz w:val="17"/>
          <w:szCs w:val="17"/>
        </w:rPr>
        <w:t>The Port River from:</w:t>
      </w:r>
    </w:p>
    <w:p w14:paraId="2BAF49BD" w14:textId="77777777" w:rsidR="00637277" w:rsidRPr="008F738C" w:rsidRDefault="00637277" w:rsidP="00637277">
      <w:pPr>
        <w:widowControl w:val="0"/>
        <w:autoSpaceDE w:val="0"/>
        <w:autoSpaceDN w:val="0"/>
        <w:spacing w:before="40"/>
        <w:ind w:left="1134"/>
        <w:rPr>
          <w:rFonts w:ascii="Times New Roman" w:eastAsia="Arial MT" w:hAnsi="Times New Roman"/>
          <w:sz w:val="17"/>
          <w:szCs w:val="17"/>
          <w:lang w:val="en-US"/>
        </w:rPr>
      </w:pPr>
      <w:r w:rsidRPr="008F738C">
        <w:rPr>
          <w:rFonts w:ascii="Times New Roman" w:eastAsia="Arial MT" w:hAnsi="Times New Roman"/>
          <w:sz w:val="17"/>
          <w:szCs w:val="17"/>
          <w:lang w:val="en-US"/>
        </w:rPr>
        <w:t>o</w:t>
      </w:r>
      <w:r w:rsidRPr="008F738C">
        <w:rPr>
          <w:rFonts w:ascii="Times New Roman" w:eastAsia="Arial MT" w:hAnsi="Times New Roman"/>
          <w:spacing w:val="78"/>
          <w:sz w:val="17"/>
          <w:szCs w:val="17"/>
          <w:lang w:val="en-US"/>
        </w:rPr>
        <w:t xml:space="preserve"> </w:t>
      </w:r>
      <w:r w:rsidRPr="008F738C">
        <w:rPr>
          <w:rFonts w:ascii="Times New Roman" w:eastAsia="Arial MT" w:hAnsi="Times New Roman"/>
          <w:sz w:val="17"/>
          <w:szCs w:val="17"/>
          <w:lang w:val="en-US"/>
        </w:rPr>
        <w:t>-34.850.51 S, 138.49785</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E</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to</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-34.850351</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S, 138.497855</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E</w:t>
      </w:r>
    </w:p>
    <w:p w14:paraId="7EAC9BFE" w14:textId="77777777" w:rsidR="00637277" w:rsidRPr="008F738C" w:rsidRDefault="00637277" w:rsidP="00637277">
      <w:pPr>
        <w:numPr>
          <w:ilvl w:val="0"/>
          <w:numId w:val="12"/>
        </w:numPr>
        <w:spacing w:after="20"/>
        <w:ind w:left="709" w:hanging="283"/>
        <w:rPr>
          <w:rFonts w:ascii="Times New Roman" w:eastAsia="Times New Roman" w:hAnsi="Times New Roman"/>
          <w:sz w:val="17"/>
          <w:szCs w:val="17"/>
        </w:rPr>
      </w:pPr>
      <w:r w:rsidRPr="008F738C">
        <w:rPr>
          <w:rFonts w:ascii="Times New Roman" w:eastAsia="Times New Roman" w:hAnsi="Times New Roman"/>
          <w:sz w:val="17"/>
          <w:szCs w:val="17"/>
        </w:rPr>
        <w:t>The Barker Inlet from:</w:t>
      </w:r>
    </w:p>
    <w:p w14:paraId="3EE9524A" w14:textId="77777777" w:rsidR="00637277" w:rsidRPr="008F738C" w:rsidRDefault="00637277" w:rsidP="00637277">
      <w:pPr>
        <w:widowControl w:val="0"/>
        <w:autoSpaceDE w:val="0"/>
        <w:autoSpaceDN w:val="0"/>
        <w:spacing w:before="40"/>
        <w:ind w:left="1134"/>
        <w:rPr>
          <w:rFonts w:ascii="Times New Roman" w:eastAsia="Arial MT" w:hAnsi="Times New Roman"/>
          <w:sz w:val="17"/>
          <w:szCs w:val="17"/>
          <w:lang w:val="en-US"/>
        </w:rPr>
      </w:pPr>
      <w:r w:rsidRPr="008F738C">
        <w:rPr>
          <w:rFonts w:ascii="Times New Roman" w:eastAsia="Arial MT" w:hAnsi="Times New Roman"/>
          <w:sz w:val="17"/>
          <w:szCs w:val="17"/>
          <w:lang w:val="en-US"/>
        </w:rPr>
        <w:t>o</w:t>
      </w:r>
      <w:r w:rsidRPr="008F738C">
        <w:rPr>
          <w:rFonts w:ascii="Times New Roman" w:eastAsia="Arial MT" w:hAnsi="Times New Roman"/>
          <w:spacing w:val="78"/>
          <w:sz w:val="17"/>
          <w:szCs w:val="17"/>
          <w:lang w:val="en-US"/>
        </w:rPr>
        <w:t xml:space="preserve"> </w:t>
      </w:r>
      <w:r w:rsidRPr="008F738C">
        <w:rPr>
          <w:rFonts w:ascii="Times New Roman" w:eastAsia="Arial MT" w:hAnsi="Times New Roman"/>
          <w:sz w:val="17"/>
          <w:szCs w:val="17"/>
          <w:lang w:val="en-US"/>
        </w:rPr>
        <w:t>-34.723684 S, 138.492164 E to -34.809059 S, 139.517333 E</w:t>
      </w:r>
    </w:p>
    <w:p w14:paraId="1806B3D5" w14:textId="77777777" w:rsidR="00637277" w:rsidRPr="008F738C" w:rsidRDefault="00637277" w:rsidP="00637277">
      <w:pPr>
        <w:jc w:val="center"/>
        <w:rPr>
          <w:rFonts w:ascii="Times New Roman" w:hAnsi="Times New Roman"/>
          <w:smallCaps/>
          <w:sz w:val="17"/>
          <w:szCs w:val="17"/>
        </w:rPr>
      </w:pPr>
      <w:r w:rsidRPr="008F738C">
        <w:rPr>
          <w:rFonts w:ascii="Times New Roman" w:hAnsi="Times New Roman"/>
          <w:smallCaps/>
          <w:sz w:val="17"/>
          <w:szCs w:val="17"/>
        </w:rPr>
        <w:t>Schedule 2</w:t>
      </w:r>
    </w:p>
    <w:p w14:paraId="542DA8C7" w14:textId="77777777" w:rsidR="00637277" w:rsidRPr="008F738C" w:rsidRDefault="00637277" w:rsidP="00637277">
      <w:pPr>
        <w:numPr>
          <w:ilvl w:val="0"/>
          <w:numId w:val="12"/>
        </w:numPr>
        <w:spacing w:after="0"/>
        <w:ind w:left="709" w:hanging="283"/>
        <w:rPr>
          <w:rFonts w:ascii="Times New Roman" w:eastAsia="Times New Roman" w:hAnsi="Times New Roman"/>
          <w:sz w:val="17"/>
          <w:szCs w:val="17"/>
        </w:rPr>
      </w:pPr>
      <w:r w:rsidRPr="008F738C">
        <w:rPr>
          <w:rFonts w:ascii="Times New Roman" w:eastAsia="Times New Roman" w:hAnsi="Times New Roman"/>
          <w:sz w:val="17"/>
          <w:szCs w:val="17"/>
        </w:rPr>
        <w:t>2 x Beach seine nets – 10 m length x 2 m height x 0.4 mm mesh size.</w:t>
      </w:r>
    </w:p>
    <w:p w14:paraId="76B0AF2F" w14:textId="77777777" w:rsidR="00637277" w:rsidRPr="008F738C" w:rsidRDefault="00637277" w:rsidP="00637277">
      <w:pPr>
        <w:numPr>
          <w:ilvl w:val="0"/>
          <w:numId w:val="12"/>
        </w:numPr>
        <w:spacing w:after="0"/>
        <w:ind w:left="709" w:hanging="283"/>
        <w:rPr>
          <w:rFonts w:ascii="Times New Roman" w:eastAsia="Times New Roman" w:hAnsi="Times New Roman"/>
          <w:sz w:val="17"/>
          <w:szCs w:val="17"/>
        </w:rPr>
      </w:pPr>
      <w:r w:rsidRPr="008F738C">
        <w:rPr>
          <w:rFonts w:ascii="Times New Roman" w:eastAsia="Times New Roman" w:hAnsi="Times New Roman"/>
          <w:sz w:val="17"/>
          <w:szCs w:val="17"/>
        </w:rPr>
        <w:t>6 x Fyke nets – 2 m long with circular hoops, two wings 2 m long x 1.2 m high and 4mm mesh.</w:t>
      </w:r>
    </w:p>
    <w:p w14:paraId="733D968E" w14:textId="77777777" w:rsidR="00637277" w:rsidRPr="008F738C" w:rsidRDefault="00637277" w:rsidP="00637277">
      <w:pPr>
        <w:numPr>
          <w:ilvl w:val="0"/>
          <w:numId w:val="12"/>
        </w:numPr>
        <w:ind w:left="709" w:hanging="283"/>
        <w:rPr>
          <w:rFonts w:ascii="Times New Roman" w:eastAsia="Times New Roman" w:hAnsi="Times New Roman"/>
          <w:sz w:val="17"/>
          <w:szCs w:val="17"/>
        </w:rPr>
      </w:pPr>
      <w:r w:rsidRPr="008F738C">
        <w:rPr>
          <w:rFonts w:ascii="Times New Roman" w:eastAsia="Times New Roman" w:hAnsi="Times New Roman"/>
          <w:sz w:val="17"/>
          <w:szCs w:val="17"/>
        </w:rPr>
        <w:t>10 x Baited opera house traps – 3 mm mesh, 40-45 mm diameter entrance rings.</w:t>
      </w:r>
    </w:p>
    <w:p w14:paraId="1CC5C8CA" w14:textId="77777777" w:rsidR="00637277" w:rsidRPr="008F738C" w:rsidRDefault="00637277" w:rsidP="00637277">
      <w:pPr>
        <w:jc w:val="center"/>
        <w:rPr>
          <w:rFonts w:ascii="Times New Roman" w:hAnsi="Times New Roman"/>
          <w:smallCaps/>
          <w:sz w:val="17"/>
          <w:szCs w:val="17"/>
        </w:rPr>
      </w:pPr>
      <w:r w:rsidRPr="008F738C">
        <w:rPr>
          <w:rFonts w:ascii="Times New Roman" w:hAnsi="Times New Roman"/>
          <w:smallCaps/>
          <w:sz w:val="17"/>
          <w:szCs w:val="17"/>
        </w:rPr>
        <w:t>Schedule 3</w:t>
      </w:r>
    </w:p>
    <w:p w14:paraId="6AB4A2F4"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2EDC65F9"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In conducting the permitted activity, the following vessel may be used:</w:t>
      </w:r>
    </w:p>
    <w:p w14:paraId="5840DA8C" w14:textId="77777777" w:rsidR="00637277" w:rsidRPr="008F738C" w:rsidRDefault="00637277" w:rsidP="00637277">
      <w:pPr>
        <w:widowControl w:val="0"/>
        <w:numPr>
          <w:ilvl w:val="1"/>
          <w:numId w:val="11"/>
        </w:numPr>
        <w:autoSpaceDE w:val="0"/>
        <w:autoSpaceDN w:val="0"/>
        <w:ind w:left="993" w:hanging="283"/>
        <w:rPr>
          <w:rFonts w:ascii="Times New Roman" w:eastAsia="Arial MT" w:hAnsi="Times New Roman"/>
          <w:sz w:val="17"/>
          <w:szCs w:val="17"/>
          <w:lang w:val="en-US"/>
        </w:rPr>
      </w:pPr>
      <w:r w:rsidRPr="008F738C">
        <w:rPr>
          <w:rFonts w:ascii="Times New Roman" w:eastAsia="Arial MT" w:hAnsi="Times New Roman"/>
          <w:sz w:val="17"/>
          <w:szCs w:val="17"/>
          <w:lang w:val="en-US"/>
        </w:rPr>
        <w:t xml:space="preserve">Vessel RV </w:t>
      </w:r>
      <w:proofErr w:type="spellStart"/>
      <w:r w:rsidRPr="008F738C">
        <w:rPr>
          <w:rFonts w:ascii="Times New Roman" w:eastAsia="Arial MT" w:hAnsi="Times New Roman"/>
          <w:sz w:val="17"/>
          <w:szCs w:val="17"/>
          <w:lang w:val="en-US"/>
        </w:rPr>
        <w:t>Polycraft</w:t>
      </w:r>
      <w:proofErr w:type="spellEnd"/>
      <w:r w:rsidRPr="008F738C">
        <w:rPr>
          <w:rFonts w:ascii="Times New Roman" w:eastAsia="Arial MT" w:hAnsi="Times New Roman"/>
          <w:sz w:val="17"/>
          <w:szCs w:val="17"/>
          <w:lang w:val="en-US"/>
        </w:rPr>
        <w:t xml:space="preserve"> 4.2 m Registration 456976</w:t>
      </w:r>
    </w:p>
    <w:p w14:paraId="4B0D0593"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Any species collected and retained by the exemption holder are for scientific, education and research purposes only and must not be sold. Any specimens not required must be returned to the water immediately.</w:t>
      </w:r>
    </w:p>
    <w:p w14:paraId="4D9BB4A3"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The nominated agents of the exemption holder are the following staff of Flinders University:</w:t>
      </w:r>
    </w:p>
    <w:p w14:paraId="696DC20E" w14:textId="77777777" w:rsidR="00637277" w:rsidRPr="008F738C" w:rsidRDefault="00637277" w:rsidP="00637277">
      <w:pPr>
        <w:widowControl w:val="0"/>
        <w:numPr>
          <w:ilvl w:val="1"/>
          <w:numId w:val="11"/>
        </w:numPr>
        <w:autoSpaceDE w:val="0"/>
        <w:autoSpaceDN w:val="0"/>
        <w:spacing w:after="0"/>
        <w:ind w:left="993" w:hanging="283"/>
        <w:rPr>
          <w:rFonts w:ascii="Times New Roman" w:eastAsia="Arial MT" w:hAnsi="Times New Roman"/>
          <w:sz w:val="17"/>
          <w:szCs w:val="17"/>
          <w:lang w:val="en-US"/>
        </w:rPr>
      </w:pPr>
      <w:r w:rsidRPr="008F738C">
        <w:rPr>
          <w:rFonts w:ascii="Times New Roman" w:eastAsia="Arial MT" w:hAnsi="Times New Roman"/>
          <w:sz w:val="17"/>
          <w:szCs w:val="17"/>
          <w:lang w:val="en-US"/>
        </w:rPr>
        <w:t>Guido</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Parra, Bedford</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Park, SA,</w:t>
      </w:r>
      <w:r w:rsidRPr="008F738C">
        <w:rPr>
          <w:rFonts w:ascii="Times New Roman" w:eastAsia="Arial MT" w:hAnsi="Times New Roman"/>
          <w:spacing w:val="-3"/>
          <w:sz w:val="17"/>
          <w:szCs w:val="17"/>
          <w:lang w:val="en-US"/>
        </w:rPr>
        <w:t xml:space="preserve"> </w:t>
      </w:r>
      <w:r w:rsidRPr="008F738C">
        <w:rPr>
          <w:rFonts w:ascii="Times New Roman" w:eastAsia="Arial MT" w:hAnsi="Times New Roman"/>
          <w:sz w:val="17"/>
          <w:szCs w:val="17"/>
          <w:lang w:val="en-US"/>
        </w:rPr>
        <w:t>5042</w:t>
      </w:r>
    </w:p>
    <w:p w14:paraId="32BA820E" w14:textId="77777777" w:rsidR="00637277" w:rsidRPr="008F738C" w:rsidRDefault="00637277" w:rsidP="00637277">
      <w:pPr>
        <w:widowControl w:val="0"/>
        <w:numPr>
          <w:ilvl w:val="1"/>
          <w:numId w:val="11"/>
        </w:numPr>
        <w:autoSpaceDE w:val="0"/>
        <w:autoSpaceDN w:val="0"/>
        <w:ind w:left="993" w:hanging="283"/>
        <w:rPr>
          <w:rFonts w:ascii="Times New Roman" w:eastAsia="Arial MT" w:hAnsi="Times New Roman"/>
          <w:sz w:val="17"/>
          <w:szCs w:val="17"/>
          <w:lang w:val="en-US"/>
        </w:rPr>
      </w:pPr>
      <w:r w:rsidRPr="008F738C">
        <w:rPr>
          <w:rFonts w:ascii="Times New Roman" w:eastAsia="Arial MT" w:hAnsi="Times New Roman"/>
          <w:sz w:val="17"/>
          <w:szCs w:val="17"/>
          <w:lang w:val="en-US"/>
        </w:rPr>
        <w:t>Luciana</w:t>
      </w:r>
      <w:r w:rsidRPr="008F738C">
        <w:rPr>
          <w:rFonts w:ascii="Times New Roman" w:eastAsia="Arial MT" w:hAnsi="Times New Roman"/>
          <w:spacing w:val="-3"/>
          <w:sz w:val="17"/>
          <w:szCs w:val="17"/>
          <w:lang w:val="en-US"/>
        </w:rPr>
        <w:t xml:space="preserve"> </w:t>
      </w:r>
      <w:r w:rsidRPr="008F738C">
        <w:rPr>
          <w:rFonts w:ascii="Times New Roman" w:eastAsia="Arial MT" w:hAnsi="Times New Roman"/>
          <w:sz w:val="17"/>
          <w:szCs w:val="17"/>
          <w:lang w:val="en-US"/>
        </w:rPr>
        <w:t>Moller,</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Bedford</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Park,</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SA,</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5042</w:t>
      </w:r>
    </w:p>
    <w:p w14:paraId="381C2D4D"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The exemption holder must not collect specimens for aquaculture research purposes pursuant to this notice.</w:t>
      </w:r>
    </w:p>
    <w:p w14:paraId="2C02B120"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Any protected species taken incidentally while undertaking research under this exemption must be returned immediately to the water as close as possible to the location where they were captured.</w:t>
      </w:r>
    </w:p>
    <w:p w14:paraId="7E51DD68"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The exemption holder or nominated agent/s may only retain the following species as part of the exempted activity:</w:t>
      </w:r>
    </w:p>
    <w:tbl>
      <w:tblPr>
        <w:tblW w:w="0" w:type="auto"/>
        <w:tblInd w:w="468" w:type="dxa"/>
        <w:tblLayout w:type="fixed"/>
        <w:tblCellMar>
          <w:left w:w="0" w:type="dxa"/>
          <w:right w:w="0" w:type="dxa"/>
        </w:tblCellMar>
        <w:tblLook w:val="01E0" w:firstRow="1" w:lastRow="1" w:firstColumn="1" w:lastColumn="1" w:noHBand="0" w:noVBand="0"/>
      </w:tblPr>
      <w:tblGrid>
        <w:gridCol w:w="2981"/>
        <w:gridCol w:w="3180"/>
        <w:gridCol w:w="2499"/>
      </w:tblGrid>
      <w:tr w:rsidR="00637277" w:rsidRPr="008F738C" w14:paraId="13E3260E" w14:textId="77777777" w:rsidTr="00F056F5">
        <w:trPr>
          <w:trHeight w:val="249"/>
        </w:trPr>
        <w:tc>
          <w:tcPr>
            <w:tcW w:w="2981" w:type="dxa"/>
            <w:tcBorders>
              <w:top w:val="single" w:sz="4" w:space="0" w:color="auto"/>
              <w:bottom w:val="single" w:sz="4" w:space="0" w:color="auto"/>
            </w:tcBorders>
          </w:tcPr>
          <w:p w14:paraId="25A7D53F" w14:textId="77777777" w:rsidR="00637277" w:rsidRPr="008F738C" w:rsidRDefault="00637277" w:rsidP="00637277">
            <w:pPr>
              <w:widowControl w:val="0"/>
              <w:autoSpaceDE w:val="0"/>
              <w:autoSpaceDN w:val="0"/>
              <w:spacing w:before="40" w:after="40"/>
              <w:ind w:left="107"/>
              <w:jc w:val="left"/>
              <w:rPr>
                <w:rFonts w:ascii="Times New Roman" w:eastAsia="Arial MT" w:hAnsi="Times New Roman"/>
                <w:b/>
                <w:sz w:val="17"/>
                <w:szCs w:val="17"/>
                <w:lang w:val="en-US"/>
              </w:rPr>
            </w:pPr>
            <w:r w:rsidRPr="008F738C">
              <w:rPr>
                <w:rFonts w:ascii="Times New Roman" w:eastAsia="Arial MT" w:hAnsi="Times New Roman"/>
                <w:b/>
                <w:sz w:val="17"/>
                <w:szCs w:val="17"/>
                <w:lang w:val="en-US"/>
              </w:rPr>
              <w:t>Species</w:t>
            </w:r>
            <w:r w:rsidRPr="008F738C">
              <w:rPr>
                <w:rFonts w:ascii="Times New Roman" w:eastAsia="Arial MT" w:hAnsi="Times New Roman"/>
                <w:b/>
                <w:spacing w:val="-2"/>
                <w:sz w:val="17"/>
                <w:szCs w:val="17"/>
                <w:lang w:val="en-US"/>
              </w:rPr>
              <w:t xml:space="preserve"> </w:t>
            </w:r>
            <w:r w:rsidRPr="008F738C">
              <w:rPr>
                <w:rFonts w:ascii="Times New Roman" w:eastAsia="Arial MT" w:hAnsi="Times New Roman"/>
                <w:b/>
                <w:sz w:val="17"/>
                <w:szCs w:val="17"/>
                <w:lang w:val="en-US"/>
              </w:rPr>
              <w:t>-</w:t>
            </w:r>
            <w:r w:rsidRPr="008F738C">
              <w:rPr>
                <w:rFonts w:ascii="Times New Roman" w:eastAsia="Arial MT" w:hAnsi="Times New Roman"/>
                <w:b/>
                <w:spacing w:val="-2"/>
                <w:sz w:val="17"/>
                <w:szCs w:val="17"/>
                <w:lang w:val="en-US"/>
              </w:rPr>
              <w:t xml:space="preserve"> </w:t>
            </w:r>
            <w:r w:rsidRPr="008F738C">
              <w:rPr>
                <w:rFonts w:ascii="Times New Roman" w:eastAsia="Arial MT" w:hAnsi="Times New Roman"/>
                <w:b/>
                <w:sz w:val="17"/>
                <w:szCs w:val="17"/>
                <w:lang w:val="en-US"/>
              </w:rPr>
              <w:t>Common</w:t>
            </w:r>
            <w:r w:rsidRPr="008F738C">
              <w:rPr>
                <w:rFonts w:ascii="Times New Roman" w:eastAsia="Arial MT" w:hAnsi="Times New Roman"/>
                <w:b/>
                <w:spacing w:val="-2"/>
                <w:sz w:val="17"/>
                <w:szCs w:val="17"/>
                <w:lang w:val="en-US"/>
              </w:rPr>
              <w:t xml:space="preserve"> </w:t>
            </w:r>
            <w:r w:rsidRPr="008F738C">
              <w:rPr>
                <w:rFonts w:ascii="Times New Roman" w:eastAsia="Arial MT" w:hAnsi="Times New Roman"/>
                <w:b/>
                <w:sz w:val="17"/>
                <w:szCs w:val="17"/>
                <w:lang w:val="en-US"/>
              </w:rPr>
              <w:t>name</w:t>
            </w:r>
          </w:p>
        </w:tc>
        <w:tc>
          <w:tcPr>
            <w:tcW w:w="3180" w:type="dxa"/>
            <w:tcBorders>
              <w:top w:val="single" w:sz="4" w:space="0" w:color="auto"/>
              <w:bottom w:val="single" w:sz="4" w:space="0" w:color="auto"/>
            </w:tcBorders>
          </w:tcPr>
          <w:p w14:paraId="32AC8C1B" w14:textId="77777777" w:rsidR="00637277" w:rsidRPr="008F738C" w:rsidRDefault="00637277" w:rsidP="00637277">
            <w:pPr>
              <w:widowControl w:val="0"/>
              <w:autoSpaceDE w:val="0"/>
              <w:autoSpaceDN w:val="0"/>
              <w:spacing w:before="40" w:after="40"/>
              <w:ind w:left="112"/>
              <w:jc w:val="left"/>
              <w:rPr>
                <w:rFonts w:ascii="Times New Roman" w:eastAsia="Arial MT" w:hAnsi="Times New Roman"/>
                <w:b/>
                <w:sz w:val="17"/>
                <w:szCs w:val="17"/>
                <w:lang w:val="en-US"/>
              </w:rPr>
            </w:pPr>
            <w:r w:rsidRPr="008F738C">
              <w:rPr>
                <w:rFonts w:ascii="Times New Roman" w:eastAsia="Arial MT" w:hAnsi="Times New Roman"/>
                <w:b/>
                <w:sz w:val="17"/>
                <w:szCs w:val="17"/>
                <w:lang w:val="en-US"/>
              </w:rPr>
              <w:t>Species</w:t>
            </w:r>
            <w:r w:rsidRPr="008F738C">
              <w:rPr>
                <w:rFonts w:ascii="Times New Roman" w:eastAsia="Arial MT" w:hAnsi="Times New Roman"/>
                <w:b/>
                <w:spacing w:val="-3"/>
                <w:sz w:val="17"/>
                <w:szCs w:val="17"/>
                <w:lang w:val="en-US"/>
              </w:rPr>
              <w:t xml:space="preserve"> </w:t>
            </w:r>
            <w:r w:rsidRPr="008F738C">
              <w:rPr>
                <w:rFonts w:ascii="Times New Roman" w:eastAsia="Arial MT" w:hAnsi="Times New Roman"/>
                <w:b/>
                <w:sz w:val="17"/>
                <w:szCs w:val="17"/>
                <w:lang w:val="en-US"/>
              </w:rPr>
              <w:t>-</w:t>
            </w:r>
            <w:r w:rsidRPr="008F738C">
              <w:rPr>
                <w:rFonts w:ascii="Times New Roman" w:eastAsia="Arial MT" w:hAnsi="Times New Roman"/>
                <w:b/>
                <w:spacing w:val="-2"/>
                <w:sz w:val="17"/>
                <w:szCs w:val="17"/>
                <w:lang w:val="en-US"/>
              </w:rPr>
              <w:t xml:space="preserve"> </w:t>
            </w:r>
            <w:r w:rsidRPr="008F738C">
              <w:rPr>
                <w:rFonts w:ascii="Times New Roman" w:eastAsia="Arial MT" w:hAnsi="Times New Roman"/>
                <w:b/>
                <w:sz w:val="17"/>
                <w:szCs w:val="17"/>
                <w:lang w:val="en-US"/>
              </w:rPr>
              <w:t>Scientific</w:t>
            </w:r>
            <w:r w:rsidRPr="008F738C">
              <w:rPr>
                <w:rFonts w:ascii="Times New Roman" w:eastAsia="Arial MT" w:hAnsi="Times New Roman"/>
                <w:b/>
                <w:spacing w:val="-3"/>
                <w:sz w:val="17"/>
                <w:szCs w:val="17"/>
                <w:lang w:val="en-US"/>
              </w:rPr>
              <w:t xml:space="preserve"> </w:t>
            </w:r>
            <w:r w:rsidRPr="008F738C">
              <w:rPr>
                <w:rFonts w:ascii="Times New Roman" w:eastAsia="Arial MT" w:hAnsi="Times New Roman"/>
                <w:b/>
                <w:sz w:val="17"/>
                <w:szCs w:val="17"/>
                <w:lang w:val="en-US"/>
              </w:rPr>
              <w:t>name</w:t>
            </w:r>
          </w:p>
        </w:tc>
        <w:tc>
          <w:tcPr>
            <w:tcW w:w="2499" w:type="dxa"/>
            <w:tcBorders>
              <w:top w:val="single" w:sz="4" w:space="0" w:color="auto"/>
              <w:bottom w:val="single" w:sz="4" w:space="0" w:color="auto"/>
            </w:tcBorders>
          </w:tcPr>
          <w:p w14:paraId="2087C6D2" w14:textId="77777777" w:rsidR="00637277" w:rsidRPr="008F738C" w:rsidRDefault="00637277" w:rsidP="00637277">
            <w:pPr>
              <w:widowControl w:val="0"/>
              <w:autoSpaceDE w:val="0"/>
              <w:autoSpaceDN w:val="0"/>
              <w:spacing w:before="40" w:after="40"/>
              <w:ind w:left="113"/>
              <w:jc w:val="left"/>
              <w:rPr>
                <w:rFonts w:ascii="Times New Roman" w:eastAsia="Arial MT" w:hAnsi="Times New Roman"/>
                <w:b/>
                <w:sz w:val="17"/>
                <w:szCs w:val="17"/>
                <w:lang w:val="en-US"/>
              </w:rPr>
            </w:pPr>
            <w:r w:rsidRPr="008F738C">
              <w:rPr>
                <w:rFonts w:ascii="Times New Roman" w:eastAsia="Arial MT" w:hAnsi="Times New Roman"/>
                <w:b/>
                <w:sz w:val="17"/>
                <w:szCs w:val="17"/>
                <w:lang w:val="en-US"/>
              </w:rPr>
              <w:t>Quantity</w:t>
            </w:r>
          </w:p>
        </w:tc>
      </w:tr>
      <w:tr w:rsidR="00637277" w:rsidRPr="008F738C" w14:paraId="75A42C3A" w14:textId="77777777" w:rsidTr="00F056F5">
        <w:tc>
          <w:tcPr>
            <w:tcW w:w="2981" w:type="dxa"/>
            <w:tcBorders>
              <w:top w:val="single" w:sz="4" w:space="0" w:color="auto"/>
            </w:tcBorders>
          </w:tcPr>
          <w:p w14:paraId="0C37B0AB" w14:textId="77777777" w:rsidR="00637277" w:rsidRPr="008F738C" w:rsidRDefault="00637277" w:rsidP="00637277">
            <w:pPr>
              <w:widowControl w:val="0"/>
              <w:autoSpaceDE w:val="0"/>
              <w:autoSpaceDN w:val="0"/>
              <w:spacing w:before="20" w:after="20"/>
              <w:ind w:left="107"/>
              <w:jc w:val="left"/>
              <w:rPr>
                <w:rFonts w:ascii="Times New Roman" w:eastAsia="Arial MT" w:hAnsi="Times New Roman"/>
                <w:sz w:val="17"/>
                <w:szCs w:val="17"/>
                <w:lang w:val="en-US"/>
              </w:rPr>
            </w:pPr>
            <w:r w:rsidRPr="008F738C">
              <w:rPr>
                <w:rFonts w:ascii="Times New Roman" w:eastAsia="Arial MT" w:hAnsi="Times New Roman"/>
                <w:sz w:val="17"/>
                <w:szCs w:val="17"/>
                <w:lang w:val="en-US"/>
              </w:rPr>
              <w:t>Black</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Bream</w:t>
            </w:r>
          </w:p>
        </w:tc>
        <w:tc>
          <w:tcPr>
            <w:tcW w:w="3180" w:type="dxa"/>
            <w:tcBorders>
              <w:top w:val="single" w:sz="4" w:space="0" w:color="auto"/>
            </w:tcBorders>
          </w:tcPr>
          <w:p w14:paraId="4F8151D5" w14:textId="77777777" w:rsidR="00637277" w:rsidRPr="008F738C" w:rsidRDefault="00637277" w:rsidP="00637277">
            <w:pPr>
              <w:widowControl w:val="0"/>
              <w:autoSpaceDE w:val="0"/>
              <w:autoSpaceDN w:val="0"/>
              <w:spacing w:before="20" w:after="20"/>
              <w:ind w:left="112"/>
              <w:jc w:val="left"/>
              <w:rPr>
                <w:rFonts w:ascii="Times New Roman" w:eastAsia="Arial MT" w:hAnsi="Times New Roman"/>
                <w:i/>
                <w:sz w:val="17"/>
                <w:szCs w:val="17"/>
                <w:lang w:val="en-US"/>
              </w:rPr>
            </w:pPr>
            <w:proofErr w:type="spellStart"/>
            <w:r w:rsidRPr="008F738C">
              <w:rPr>
                <w:rFonts w:ascii="Times New Roman" w:eastAsia="Arial MT" w:hAnsi="Times New Roman"/>
                <w:i/>
                <w:sz w:val="17"/>
                <w:szCs w:val="17"/>
                <w:lang w:val="en-US"/>
              </w:rPr>
              <w:t>Acanthopagrus</w:t>
            </w:r>
            <w:proofErr w:type="spellEnd"/>
            <w:r w:rsidRPr="008F738C">
              <w:rPr>
                <w:rFonts w:ascii="Times New Roman" w:eastAsia="Arial MT" w:hAnsi="Times New Roman"/>
                <w:i/>
                <w:spacing w:val="-3"/>
                <w:sz w:val="17"/>
                <w:szCs w:val="17"/>
                <w:lang w:val="en-US"/>
              </w:rPr>
              <w:t xml:space="preserve"> </w:t>
            </w:r>
            <w:proofErr w:type="spellStart"/>
            <w:r w:rsidRPr="008F738C">
              <w:rPr>
                <w:rFonts w:ascii="Times New Roman" w:eastAsia="Arial MT" w:hAnsi="Times New Roman"/>
                <w:i/>
                <w:sz w:val="17"/>
                <w:szCs w:val="17"/>
                <w:lang w:val="en-US"/>
              </w:rPr>
              <w:t>butcheri</w:t>
            </w:r>
            <w:proofErr w:type="spellEnd"/>
          </w:p>
        </w:tc>
        <w:tc>
          <w:tcPr>
            <w:tcW w:w="2499" w:type="dxa"/>
            <w:tcBorders>
              <w:top w:val="single" w:sz="4" w:space="0" w:color="auto"/>
            </w:tcBorders>
          </w:tcPr>
          <w:p w14:paraId="2F2D3DAF" w14:textId="77777777" w:rsidR="00637277" w:rsidRPr="008F738C" w:rsidRDefault="00637277" w:rsidP="00637277">
            <w:pPr>
              <w:widowControl w:val="0"/>
              <w:autoSpaceDE w:val="0"/>
              <w:autoSpaceDN w:val="0"/>
              <w:spacing w:before="20" w:after="20"/>
              <w:ind w:left="113"/>
              <w:jc w:val="left"/>
              <w:rPr>
                <w:rFonts w:ascii="Times New Roman" w:eastAsia="Arial MT" w:hAnsi="Times New Roman"/>
                <w:sz w:val="17"/>
                <w:szCs w:val="17"/>
                <w:lang w:val="en-US"/>
              </w:rPr>
            </w:pPr>
            <w:r w:rsidRPr="008F738C">
              <w:rPr>
                <w:rFonts w:ascii="Times New Roman" w:eastAsia="Arial MT" w:hAnsi="Times New Roman"/>
                <w:sz w:val="17"/>
                <w:szCs w:val="17"/>
                <w:lang w:val="en-US"/>
              </w:rPr>
              <w:t>100</w:t>
            </w:r>
          </w:p>
        </w:tc>
      </w:tr>
      <w:tr w:rsidR="00637277" w:rsidRPr="008F738C" w14:paraId="36CF6351" w14:textId="77777777" w:rsidTr="00F056F5">
        <w:tc>
          <w:tcPr>
            <w:tcW w:w="2981" w:type="dxa"/>
          </w:tcPr>
          <w:p w14:paraId="36419C1D" w14:textId="77777777" w:rsidR="00637277" w:rsidRPr="008F738C" w:rsidRDefault="00637277" w:rsidP="00637277">
            <w:pPr>
              <w:widowControl w:val="0"/>
              <w:autoSpaceDE w:val="0"/>
              <w:autoSpaceDN w:val="0"/>
              <w:spacing w:before="20" w:after="20"/>
              <w:ind w:left="107"/>
              <w:jc w:val="left"/>
              <w:rPr>
                <w:rFonts w:ascii="Times New Roman" w:eastAsia="Arial MT" w:hAnsi="Times New Roman"/>
                <w:sz w:val="17"/>
                <w:szCs w:val="17"/>
                <w:lang w:val="en-US"/>
              </w:rPr>
            </w:pPr>
            <w:r w:rsidRPr="008F738C">
              <w:rPr>
                <w:rFonts w:ascii="Times New Roman" w:eastAsia="Arial MT" w:hAnsi="Times New Roman"/>
                <w:sz w:val="17"/>
                <w:szCs w:val="17"/>
                <w:lang w:val="en-US"/>
              </w:rPr>
              <w:t>Australian</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Herring</w:t>
            </w:r>
          </w:p>
        </w:tc>
        <w:tc>
          <w:tcPr>
            <w:tcW w:w="3180" w:type="dxa"/>
          </w:tcPr>
          <w:p w14:paraId="0E0EE5DF" w14:textId="77777777" w:rsidR="00637277" w:rsidRPr="008F738C" w:rsidRDefault="00637277" w:rsidP="00637277">
            <w:pPr>
              <w:widowControl w:val="0"/>
              <w:autoSpaceDE w:val="0"/>
              <w:autoSpaceDN w:val="0"/>
              <w:spacing w:before="20" w:after="20"/>
              <w:ind w:left="112"/>
              <w:jc w:val="left"/>
              <w:rPr>
                <w:rFonts w:ascii="Times New Roman" w:eastAsia="Arial MT" w:hAnsi="Times New Roman"/>
                <w:i/>
                <w:sz w:val="17"/>
                <w:szCs w:val="17"/>
                <w:lang w:val="en-US"/>
              </w:rPr>
            </w:pPr>
            <w:proofErr w:type="spellStart"/>
            <w:r w:rsidRPr="008F738C">
              <w:rPr>
                <w:rFonts w:ascii="Times New Roman" w:eastAsia="Arial MT" w:hAnsi="Times New Roman"/>
                <w:i/>
                <w:sz w:val="17"/>
                <w:szCs w:val="17"/>
                <w:lang w:val="en-US"/>
              </w:rPr>
              <w:t>Arripis</w:t>
            </w:r>
            <w:proofErr w:type="spellEnd"/>
            <w:r w:rsidRPr="008F738C">
              <w:rPr>
                <w:rFonts w:ascii="Times New Roman" w:eastAsia="Arial MT" w:hAnsi="Times New Roman"/>
                <w:i/>
                <w:spacing w:val="-2"/>
                <w:sz w:val="17"/>
                <w:szCs w:val="17"/>
                <w:lang w:val="en-US"/>
              </w:rPr>
              <w:t xml:space="preserve"> </w:t>
            </w:r>
            <w:proofErr w:type="spellStart"/>
            <w:r w:rsidRPr="008F738C">
              <w:rPr>
                <w:rFonts w:ascii="Times New Roman" w:eastAsia="Arial MT" w:hAnsi="Times New Roman"/>
                <w:i/>
                <w:sz w:val="17"/>
                <w:szCs w:val="17"/>
                <w:lang w:val="en-US"/>
              </w:rPr>
              <w:t>georgianus</w:t>
            </w:r>
            <w:proofErr w:type="spellEnd"/>
          </w:p>
        </w:tc>
        <w:tc>
          <w:tcPr>
            <w:tcW w:w="2499" w:type="dxa"/>
          </w:tcPr>
          <w:p w14:paraId="6C954D9D" w14:textId="77777777" w:rsidR="00637277" w:rsidRPr="008F738C" w:rsidRDefault="00637277" w:rsidP="00637277">
            <w:pPr>
              <w:widowControl w:val="0"/>
              <w:autoSpaceDE w:val="0"/>
              <w:autoSpaceDN w:val="0"/>
              <w:spacing w:before="20" w:after="20"/>
              <w:ind w:left="113"/>
              <w:jc w:val="left"/>
              <w:rPr>
                <w:rFonts w:ascii="Times New Roman" w:eastAsia="Arial MT" w:hAnsi="Times New Roman"/>
                <w:sz w:val="17"/>
                <w:szCs w:val="17"/>
                <w:lang w:val="en-US"/>
              </w:rPr>
            </w:pPr>
            <w:r w:rsidRPr="008F738C">
              <w:rPr>
                <w:rFonts w:ascii="Times New Roman" w:eastAsia="Arial MT" w:hAnsi="Times New Roman"/>
                <w:sz w:val="17"/>
                <w:szCs w:val="17"/>
                <w:lang w:val="en-US"/>
              </w:rPr>
              <w:t>200</w:t>
            </w:r>
          </w:p>
        </w:tc>
      </w:tr>
      <w:tr w:rsidR="00637277" w:rsidRPr="008F738C" w14:paraId="3F3C1F45" w14:textId="77777777" w:rsidTr="00F056F5">
        <w:tc>
          <w:tcPr>
            <w:tcW w:w="2981" w:type="dxa"/>
          </w:tcPr>
          <w:p w14:paraId="4D21E7D4" w14:textId="77777777" w:rsidR="00637277" w:rsidRPr="008F738C" w:rsidRDefault="00637277" w:rsidP="00637277">
            <w:pPr>
              <w:widowControl w:val="0"/>
              <w:autoSpaceDE w:val="0"/>
              <w:autoSpaceDN w:val="0"/>
              <w:spacing w:before="20" w:after="20"/>
              <w:ind w:left="107"/>
              <w:jc w:val="left"/>
              <w:rPr>
                <w:rFonts w:ascii="Times New Roman" w:eastAsia="Arial MT" w:hAnsi="Times New Roman"/>
                <w:sz w:val="17"/>
                <w:szCs w:val="17"/>
                <w:lang w:val="en-US"/>
              </w:rPr>
            </w:pPr>
            <w:r w:rsidRPr="008F738C">
              <w:rPr>
                <w:rFonts w:ascii="Times New Roman" w:eastAsia="Arial MT" w:hAnsi="Times New Roman"/>
                <w:sz w:val="17"/>
                <w:szCs w:val="17"/>
                <w:lang w:val="en-US"/>
              </w:rPr>
              <w:t>Australian</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Salmon</w:t>
            </w:r>
          </w:p>
        </w:tc>
        <w:tc>
          <w:tcPr>
            <w:tcW w:w="3180" w:type="dxa"/>
          </w:tcPr>
          <w:p w14:paraId="28C77BD8" w14:textId="77777777" w:rsidR="00637277" w:rsidRPr="008F738C" w:rsidRDefault="00637277" w:rsidP="00637277">
            <w:pPr>
              <w:widowControl w:val="0"/>
              <w:autoSpaceDE w:val="0"/>
              <w:autoSpaceDN w:val="0"/>
              <w:spacing w:before="20" w:after="20"/>
              <w:ind w:left="112"/>
              <w:jc w:val="left"/>
              <w:rPr>
                <w:rFonts w:ascii="Times New Roman" w:eastAsia="Arial MT" w:hAnsi="Times New Roman"/>
                <w:i/>
                <w:sz w:val="17"/>
                <w:szCs w:val="17"/>
                <w:lang w:val="en-US"/>
              </w:rPr>
            </w:pPr>
            <w:proofErr w:type="spellStart"/>
            <w:r w:rsidRPr="008F738C">
              <w:rPr>
                <w:rFonts w:ascii="Times New Roman" w:eastAsia="Arial MT" w:hAnsi="Times New Roman"/>
                <w:i/>
                <w:sz w:val="17"/>
                <w:szCs w:val="17"/>
                <w:lang w:val="en-US"/>
              </w:rPr>
              <w:t>Arripis</w:t>
            </w:r>
            <w:proofErr w:type="spellEnd"/>
            <w:r w:rsidRPr="008F738C">
              <w:rPr>
                <w:rFonts w:ascii="Times New Roman" w:eastAsia="Arial MT" w:hAnsi="Times New Roman"/>
                <w:i/>
                <w:spacing w:val="-2"/>
                <w:sz w:val="17"/>
                <w:szCs w:val="17"/>
                <w:lang w:val="en-US"/>
              </w:rPr>
              <w:t xml:space="preserve"> </w:t>
            </w:r>
            <w:proofErr w:type="spellStart"/>
            <w:r w:rsidRPr="008F738C">
              <w:rPr>
                <w:rFonts w:ascii="Times New Roman" w:eastAsia="Arial MT" w:hAnsi="Times New Roman"/>
                <w:i/>
                <w:sz w:val="17"/>
                <w:szCs w:val="17"/>
                <w:lang w:val="en-US"/>
              </w:rPr>
              <w:t>truttaceus</w:t>
            </w:r>
            <w:proofErr w:type="spellEnd"/>
          </w:p>
        </w:tc>
        <w:tc>
          <w:tcPr>
            <w:tcW w:w="2499" w:type="dxa"/>
          </w:tcPr>
          <w:p w14:paraId="07E6E06B" w14:textId="77777777" w:rsidR="00637277" w:rsidRPr="008F738C" w:rsidRDefault="00637277" w:rsidP="00637277">
            <w:pPr>
              <w:widowControl w:val="0"/>
              <w:autoSpaceDE w:val="0"/>
              <w:autoSpaceDN w:val="0"/>
              <w:spacing w:before="20" w:after="20"/>
              <w:ind w:left="113"/>
              <w:jc w:val="left"/>
              <w:rPr>
                <w:rFonts w:ascii="Times New Roman" w:eastAsia="Arial MT" w:hAnsi="Times New Roman"/>
                <w:sz w:val="17"/>
                <w:szCs w:val="17"/>
                <w:lang w:val="en-US"/>
              </w:rPr>
            </w:pPr>
            <w:r w:rsidRPr="008F738C">
              <w:rPr>
                <w:rFonts w:ascii="Times New Roman" w:eastAsia="Arial MT" w:hAnsi="Times New Roman"/>
                <w:sz w:val="17"/>
                <w:szCs w:val="17"/>
                <w:lang w:val="en-US"/>
              </w:rPr>
              <w:t>200</w:t>
            </w:r>
          </w:p>
        </w:tc>
      </w:tr>
      <w:tr w:rsidR="00637277" w:rsidRPr="008F738C" w14:paraId="739EFCE5" w14:textId="77777777" w:rsidTr="00F056F5">
        <w:tc>
          <w:tcPr>
            <w:tcW w:w="2981" w:type="dxa"/>
          </w:tcPr>
          <w:p w14:paraId="00886EF7" w14:textId="77777777" w:rsidR="00637277" w:rsidRPr="008F738C" w:rsidRDefault="00637277" w:rsidP="00637277">
            <w:pPr>
              <w:widowControl w:val="0"/>
              <w:autoSpaceDE w:val="0"/>
              <w:autoSpaceDN w:val="0"/>
              <w:spacing w:before="20" w:after="20"/>
              <w:ind w:left="107"/>
              <w:jc w:val="left"/>
              <w:rPr>
                <w:rFonts w:ascii="Times New Roman" w:eastAsia="Arial MT" w:hAnsi="Times New Roman"/>
                <w:sz w:val="17"/>
                <w:szCs w:val="17"/>
                <w:lang w:val="en-US"/>
              </w:rPr>
            </w:pPr>
            <w:r w:rsidRPr="008F738C">
              <w:rPr>
                <w:rFonts w:ascii="Times New Roman" w:eastAsia="Arial MT" w:hAnsi="Times New Roman"/>
                <w:sz w:val="17"/>
                <w:szCs w:val="17"/>
                <w:lang w:val="en-US"/>
              </w:rPr>
              <w:t>Various</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estuarine</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small-</w:t>
            </w:r>
          </w:p>
          <w:p w14:paraId="0D15A57E" w14:textId="77777777" w:rsidR="00637277" w:rsidRPr="008F738C" w:rsidRDefault="00637277" w:rsidP="00637277">
            <w:pPr>
              <w:widowControl w:val="0"/>
              <w:autoSpaceDE w:val="0"/>
              <w:autoSpaceDN w:val="0"/>
              <w:spacing w:before="20" w:after="20"/>
              <w:ind w:left="107"/>
              <w:jc w:val="left"/>
              <w:rPr>
                <w:rFonts w:ascii="Times New Roman" w:eastAsia="Arial MT" w:hAnsi="Times New Roman"/>
                <w:sz w:val="17"/>
                <w:szCs w:val="17"/>
                <w:lang w:val="en-US"/>
              </w:rPr>
            </w:pPr>
            <w:r w:rsidRPr="008F738C">
              <w:rPr>
                <w:rFonts w:ascii="Times New Roman" w:eastAsia="Arial MT" w:hAnsi="Times New Roman"/>
                <w:sz w:val="17"/>
                <w:szCs w:val="17"/>
                <w:lang w:val="en-US"/>
              </w:rPr>
              <w:t>bodied</w:t>
            </w:r>
          </w:p>
        </w:tc>
        <w:tc>
          <w:tcPr>
            <w:tcW w:w="3180" w:type="dxa"/>
          </w:tcPr>
          <w:p w14:paraId="127A8940" w14:textId="77777777" w:rsidR="00637277" w:rsidRPr="008F738C" w:rsidRDefault="00637277" w:rsidP="00637277">
            <w:pPr>
              <w:widowControl w:val="0"/>
              <w:autoSpaceDE w:val="0"/>
              <w:autoSpaceDN w:val="0"/>
              <w:spacing w:before="20" w:after="20"/>
              <w:jc w:val="left"/>
              <w:rPr>
                <w:rFonts w:ascii="Times New Roman" w:eastAsia="Arial MT" w:hAnsi="Times New Roman"/>
                <w:sz w:val="17"/>
                <w:szCs w:val="17"/>
                <w:lang w:val="en-US"/>
              </w:rPr>
            </w:pPr>
          </w:p>
        </w:tc>
        <w:tc>
          <w:tcPr>
            <w:tcW w:w="2499" w:type="dxa"/>
          </w:tcPr>
          <w:p w14:paraId="01F01D41" w14:textId="77777777" w:rsidR="00637277" w:rsidRPr="008F738C" w:rsidRDefault="00637277" w:rsidP="00637277">
            <w:pPr>
              <w:widowControl w:val="0"/>
              <w:autoSpaceDE w:val="0"/>
              <w:autoSpaceDN w:val="0"/>
              <w:spacing w:before="20" w:after="20"/>
              <w:ind w:left="113"/>
              <w:jc w:val="left"/>
              <w:rPr>
                <w:rFonts w:ascii="Times New Roman" w:eastAsia="Arial MT" w:hAnsi="Times New Roman"/>
                <w:sz w:val="17"/>
                <w:szCs w:val="17"/>
                <w:lang w:val="en-US"/>
              </w:rPr>
            </w:pPr>
            <w:r w:rsidRPr="008F738C">
              <w:rPr>
                <w:rFonts w:ascii="Times New Roman" w:eastAsia="Arial MT" w:hAnsi="Times New Roman"/>
                <w:sz w:val="17"/>
                <w:szCs w:val="17"/>
                <w:lang w:val="en-US"/>
              </w:rPr>
              <w:t>300</w:t>
            </w:r>
          </w:p>
        </w:tc>
      </w:tr>
      <w:tr w:rsidR="00637277" w:rsidRPr="008F738C" w14:paraId="4E87E415" w14:textId="77777777" w:rsidTr="00F056F5">
        <w:tc>
          <w:tcPr>
            <w:tcW w:w="2981" w:type="dxa"/>
          </w:tcPr>
          <w:p w14:paraId="3558E12E" w14:textId="77777777" w:rsidR="00637277" w:rsidRPr="008F738C" w:rsidRDefault="00637277" w:rsidP="00637277">
            <w:pPr>
              <w:widowControl w:val="0"/>
              <w:autoSpaceDE w:val="0"/>
              <w:autoSpaceDN w:val="0"/>
              <w:spacing w:before="20" w:after="20"/>
              <w:ind w:left="107"/>
              <w:jc w:val="left"/>
              <w:rPr>
                <w:rFonts w:ascii="Times New Roman" w:eastAsia="Arial MT" w:hAnsi="Times New Roman"/>
                <w:sz w:val="17"/>
                <w:szCs w:val="17"/>
                <w:lang w:val="en-US"/>
              </w:rPr>
            </w:pPr>
            <w:r w:rsidRPr="008F738C">
              <w:rPr>
                <w:rFonts w:ascii="Times New Roman" w:eastAsia="Arial MT" w:hAnsi="Times New Roman"/>
                <w:sz w:val="17"/>
                <w:szCs w:val="17"/>
                <w:lang w:val="en-US"/>
              </w:rPr>
              <w:t>King</w:t>
            </w:r>
            <w:r w:rsidRPr="008F738C">
              <w:rPr>
                <w:rFonts w:ascii="Times New Roman" w:eastAsia="Arial MT" w:hAnsi="Times New Roman"/>
                <w:spacing w:val="-3"/>
                <w:sz w:val="17"/>
                <w:szCs w:val="17"/>
                <w:lang w:val="en-US"/>
              </w:rPr>
              <w:t xml:space="preserve"> </w:t>
            </w:r>
            <w:r w:rsidRPr="008F738C">
              <w:rPr>
                <w:rFonts w:ascii="Times New Roman" w:eastAsia="Arial MT" w:hAnsi="Times New Roman"/>
                <w:sz w:val="17"/>
                <w:szCs w:val="17"/>
                <w:lang w:val="en-US"/>
              </w:rPr>
              <w:t>George</w:t>
            </w:r>
            <w:r w:rsidRPr="008F738C">
              <w:rPr>
                <w:rFonts w:ascii="Times New Roman" w:eastAsia="Arial MT" w:hAnsi="Times New Roman"/>
                <w:spacing w:val="-3"/>
                <w:sz w:val="17"/>
                <w:szCs w:val="17"/>
                <w:lang w:val="en-US"/>
              </w:rPr>
              <w:t xml:space="preserve"> </w:t>
            </w:r>
            <w:r w:rsidRPr="008F738C">
              <w:rPr>
                <w:rFonts w:ascii="Times New Roman" w:eastAsia="Arial MT" w:hAnsi="Times New Roman"/>
                <w:sz w:val="17"/>
                <w:szCs w:val="17"/>
                <w:lang w:val="en-US"/>
              </w:rPr>
              <w:t>Whiting</w:t>
            </w:r>
          </w:p>
        </w:tc>
        <w:tc>
          <w:tcPr>
            <w:tcW w:w="3180" w:type="dxa"/>
          </w:tcPr>
          <w:p w14:paraId="2DC37DF3" w14:textId="77777777" w:rsidR="00637277" w:rsidRPr="008F738C" w:rsidRDefault="00637277" w:rsidP="00637277">
            <w:pPr>
              <w:widowControl w:val="0"/>
              <w:autoSpaceDE w:val="0"/>
              <w:autoSpaceDN w:val="0"/>
              <w:spacing w:before="20" w:after="20"/>
              <w:ind w:left="112"/>
              <w:jc w:val="left"/>
              <w:rPr>
                <w:rFonts w:ascii="Times New Roman" w:eastAsia="Arial MT" w:hAnsi="Times New Roman"/>
                <w:i/>
                <w:sz w:val="17"/>
                <w:szCs w:val="17"/>
                <w:lang w:val="en-US"/>
              </w:rPr>
            </w:pPr>
            <w:proofErr w:type="spellStart"/>
            <w:r w:rsidRPr="008F738C">
              <w:rPr>
                <w:rFonts w:ascii="Times New Roman" w:eastAsia="Arial MT" w:hAnsi="Times New Roman"/>
                <w:i/>
                <w:sz w:val="17"/>
                <w:szCs w:val="17"/>
                <w:lang w:val="en-US"/>
              </w:rPr>
              <w:t>Sillaginodes</w:t>
            </w:r>
            <w:proofErr w:type="spellEnd"/>
            <w:r w:rsidRPr="008F738C">
              <w:rPr>
                <w:rFonts w:ascii="Times New Roman" w:eastAsia="Arial MT" w:hAnsi="Times New Roman"/>
                <w:i/>
                <w:spacing w:val="-4"/>
                <w:sz w:val="17"/>
                <w:szCs w:val="17"/>
                <w:lang w:val="en-US"/>
              </w:rPr>
              <w:t xml:space="preserve"> </w:t>
            </w:r>
            <w:r w:rsidRPr="008F738C">
              <w:rPr>
                <w:rFonts w:ascii="Times New Roman" w:eastAsia="Arial MT" w:hAnsi="Times New Roman"/>
                <w:i/>
                <w:sz w:val="17"/>
                <w:szCs w:val="17"/>
                <w:lang w:val="en-US"/>
              </w:rPr>
              <w:t>punctatus</w:t>
            </w:r>
          </w:p>
        </w:tc>
        <w:tc>
          <w:tcPr>
            <w:tcW w:w="2499" w:type="dxa"/>
          </w:tcPr>
          <w:p w14:paraId="3FC39DC2" w14:textId="77777777" w:rsidR="00637277" w:rsidRPr="008F738C" w:rsidRDefault="00637277" w:rsidP="00637277">
            <w:pPr>
              <w:widowControl w:val="0"/>
              <w:autoSpaceDE w:val="0"/>
              <w:autoSpaceDN w:val="0"/>
              <w:spacing w:before="20" w:after="20"/>
              <w:ind w:left="113"/>
              <w:jc w:val="left"/>
              <w:rPr>
                <w:rFonts w:ascii="Times New Roman" w:eastAsia="Arial MT" w:hAnsi="Times New Roman"/>
                <w:sz w:val="17"/>
                <w:szCs w:val="17"/>
                <w:lang w:val="en-US"/>
              </w:rPr>
            </w:pPr>
            <w:r w:rsidRPr="008F738C">
              <w:rPr>
                <w:rFonts w:ascii="Times New Roman" w:eastAsia="Arial MT" w:hAnsi="Times New Roman"/>
                <w:sz w:val="17"/>
                <w:szCs w:val="17"/>
                <w:lang w:val="en-US"/>
              </w:rPr>
              <w:t>200</w:t>
            </w:r>
          </w:p>
        </w:tc>
      </w:tr>
      <w:tr w:rsidR="00637277" w:rsidRPr="008F738C" w14:paraId="6725ADF5" w14:textId="77777777" w:rsidTr="00F056F5">
        <w:tc>
          <w:tcPr>
            <w:tcW w:w="2981" w:type="dxa"/>
            <w:tcBorders>
              <w:bottom w:val="single" w:sz="4" w:space="0" w:color="auto"/>
            </w:tcBorders>
          </w:tcPr>
          <w:p w14:paraId="4E45D3D8" w14:textId="77777777" w:rsidR="00637277" w:rsidRPr="008F738C" w:rsidRDefault="00637277" w:rsidP="00637277">
            <w:pPr>
              <w:widowControl w:val="0"/>
              <w:autoSpaceDE w:val="0"/>
              <w:autoSpaceDN w:val="0"/>
              <w:spacing w:before="20" w:after="40"/>
              <w:ind w:left="107"/>
              <w:jc w:val="left"/>
              <w:rPr>
                <w:rFonts w:ascii="Times New Roman" w:eastAsia="Arial MT" w:hAnsi="Times New Roman"/>
                <w:sz w:val="17"/>
                <w:szCs w:val="17"/>
                <w:lang w:val="en-US"/>
              </w:rPr>
            </w:pPr>
            <w:r w:rsidRPr="008F738C">
              <w:rPr>
                <w:rFonts w:ascii="Times New Roman" w:eastAsia="Arial MT" w:hAnsi="Times New Roman"/>
                <w:sz w:val="17"/>
                <w:szCs w:val="17"/>
                <w:lang w:val="en-US"/>
              </w:rPr>
              <w:t>Southern</w:t>
            </w:r>
            <w:r w:rsidRPr="008F738C">
              <w:rPr>
                <w:rFonts w:ascii="Times New Roman" w:eastAsia="Arial MT" w:hAnsi="Times New Roman"/>
                <w:spacing w:val="-2"/>
                <w:sz w:val="17"/>
                <w:szCs w:val="17"/>
                <w:lang w:val="en-US"/>
              </w:rPr>
              <w:t xml:space="preserve"> </w:t>
            </w:r>
            <w:r w:rsidRPr="008F738C">
              <w:rPr>
                <w:rFonts w:ascii="Times New Roman" w:eastAsia="Arial MT" w:hAnsi="Times New Roman"/>
                <w:sz w:val="17"/>
                <w:szCs w:val="17"/>
                <w:lang w:val="en-US"/>
              </w:rPr>
              <w:t>Sea</w:t>
            </w:r>
            <w:r w:rsidRPr="008F738C">
              <w:rPr>
                <w:rFonts w:ascii="Times New Roman" w:eastAsia="Arial MT" w:hAnsi="Times New Roman"/>
                <w:spacing w:val="-1"/>
                <w:sz w:val="17"/>
                <w:szCs w:val="17"/>
                <w:lang w:val="en-US"/>
              </w:rPr>
              <w:t xml:space="preserve"> </w:t>
            </w:r>
            <w:r w:rsidRPr="008F738C">
              <w:rPr>
                <w:rFonts w:ascii="Times New Roman" w:eastAsia="Arial MT" w:hAnsi="Times New Roman"/>
                <w:sz w:val="17"/>
                <w:szCs w:val="17"/>
                <w:lang w:val="en-US"/>
              </w:rPr>
              <w:t>Garfish</w:t>
            </w:r>
          </w:p>
        </w:tc>
        <w:tc>
          <w:tcPr>
            <w:tcW w:w="3180" w:type="dxa"/>
            <w:tcBorders>
              <w:bottom w:val="single" w:sz="4" w:space="0" w:color="auto"/>
            </w:tcBorders>
          </w:tcPr>
          <w:p w14:paraId="67DCD39E" w14:textId="77777777" w:rsidR="00637277" w:rsidRPr="008F738C" w:rsidRDefault="00637277" w:rsidP="00637277">
            <w:pPr>
              <w:widowControl w:val="0"/>
              <w:autoSpaceDE w:val="0"/>
              <w:autoSpaceDN w:val="0"/>
              <w:spacing w:before="20" w:after="40"/>
              <w:ind w:left="112"/>
              <w:jc w:val="left"/>
              <w:rPr>
                <w:rFonts w:ascii="Times New Roman" w:eastAsia="Arial MT" w:hAnsi="Times New Roman"/>
                <w:i/>
                <w:sz w:val="17"/>
                <w:szCs w:val="17"/>
                <w:lang w:val="en-US"/>
              </w:rPr>
            </w:pPr>
            <w:proofErr w:type="spellStart"/>
            <w:r w:rsidRPr="008F738C">
              <w:rPr>
                <w:rFonts w:ascii="Times New Roman" w:eastAsia="Arial MT" w:hAnsi="Times New Roman"/>
                <w:i/>
                <w:sz w:val="17"/>
                <w:szCs w:val="17"/>
                <w:lang w:val="en-US"/>
              </w:rPr>
              <w:t>Hyporhamphus</w:t>
            </w:r>
            <w:proofErr w:type="spellEnd"/>
            <w:r w:rsidRPr="008F738C">
              <w:rPr>
                <w:rFonts w:ascii="Times New Roman" w:eastAsia="Arial MT" w:hAnsi="Times New Roman"/>
                <w:i/>
                <w:spacing w:val="-3"/>
                <w:sz w:val="17"/>
                <w:szCs w:val="17"/>
                <w:lang w:val="en-US"/>
              </w:rPr>
              <w:t xml:space="preserve"> </w:t>
            </w:r>
            <w:proofErr w:type="spellStart"/>
            <w:r w:rsidRPr="008F738C">
              <w:rPr>
                <w:rFonts w:ascii="Times New Roman" w:eastAsia="Arial MT" w:hAnsi="Times New Roman"/>
                <w:i/>
                <w:sz w:val="17"/>
                <w:szCs w:val="17"/>
                <w:lang w:val="en-US"/>
              </w:rPr>
              <w:t>melanochir</w:t>
            </w:r>
            <w:proofErr w:type="spellEnd"/>
          </w:p>
        </w:tc>
        <w:tc>
          <w:tcPr>
            <w:tcW w:w="2499" w:type="dxa"/>
            <w:tcBorders>
              <w:bottom w:val="single" w:sz="4" w:space="0" w:color="auto"/>
            </w:tcBorders>
          </w:tcPr>
          <w:p w14:paraId="1DAF3F8C" w14:textId="77777777" w:rsidR="00637277" w:rsidRPr="008F738C" w:rsidRDefault="00637277" w:rsidP="00637277">
            <w:pPr>
              <w:widowControl w:val="0"/>
              <w:autoSpaceDE w:val="0"/>
              <w:autoSpaceDN w:val="0"/>
              <w:spacing w:before="20" w:after="40"/>
              <w:ind w:left="113"/>
              <w:jc w:val="left"/>
              <w:rPr>
                <w:rFonts w:ascii="Times New Roman" w:eastAsia="Arial MT" w:hAnsi="Times New Roman"/>
                <w:sz w:val="17"/>
                <w:szCs w:val="17"/>
                <w:lang w:val="en-US"/>
              </w:rPr>
            </w:pPr>
            <w:r w:rsidRPr="008F738C">
              <w:rPr>
                <w:rFonts w:ascii="Times New Roman" w:eastAsia="Arial MT" w:hAnsi="Times New Roman"/>
                <w:sz w:val="17"/>
                <w:szCs w:val="17"/>
                <w:lang w:val="en-US"/>
              </w:rPr>
              <w:t>200</w:t>
            </w:r>
          </w:p>
        </w:tc>
      </w:tr>
    </w:tbl>
    <w:p w14:paraId="2B8F7083" w14:textId="77777777" w:rsidR="00637277" w:rsidRPr="008F738C" w:rsidRDefault="00637277" w:rsidP="00637277">
      <w:pPr>
        <w:widowControl w:val="0"/>
        <w:numPr>
          <w:ilvl w:val="0"/>
          <w:numId w:val="11"/>
        </w:numPr>
        <w:autoSpaceDE w:val="0"/>
        <w:autoSpaceDN w:val="0"/>
        <w:spacing w:before="12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 xml:space="preserve">The exemption holder and agents must remove their sampling/fishing equipment from the water if they are within 50 </w:t>
      </w:r>
      <w:proofErr w:type="spellStart"/>
      <w:r w:rsidRPr="008F738C">
        <w:rPr>
          <w:rFonts w:ascii="Times New Roman" w:eastAsia="Arial MT" w:hAnsi="Times New Roman"/>
          <w:sz w:val="17"/>
          <w:szCs w:val="17"/>
          <w:lang w:val="en-US"/>
        </w:rPr>
        <w:t>metres</w:t>
      </w:r>
      <w:proofErr w:type="spellEnd"/>
      <w:r w:rsidRPr="008F738C">
        <w:rPr>
          <w:rFonts w:ascii="Times New Roman" w:eastAsia="Arial MT" w:hAnsi="Times New Roman"/>
          <w:sz w:val="17"/>
          <w:szCs w:val="17"/>
          <w:lang w:val="en-US"/>
        </w:rPr>
        <w:t xml:space="preserve"> of a visible dolphin within the waters of the Adelaide Dolphin Sanctuary.</w:t>
      </w:r>
    </w:p>
    <w:p w14:paraId="38DC29A2"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All nets and traps once deployed must be attended by the exemption holder or agents. Opera house nets must only be used in coastal waters.</w:t>
      </w:r>
    </w:p>
    <w:p w14:paraId="7135EFBC"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Organisms collected pursuant to this notice must not be released into State waters if they have been kept apart from their natural habitat.</w:t>
      </w:r>
    </w:p>
    <w:p w14:paraId="3D3AEEDE"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Any equipment used to collect and hold fish during the exempted activity must be decontaminated prior to and after undertaking the research activities.</w:t>
      </w:r>
    </w:p>
    <w:p w14:paraId="18EA7FF6" w14:textId="5F5BBBED"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 xml:space="preserve">At least 1 hour before conducting research under this exemption, the exemption holder or nominated agent must contact the Department of Primary Industries and Regions (PIRSA) </w:t>
      </w:r>
      <w:proofErr w:type="spellStart"/>
      <w:r w:rsidRPr="008F738C">
        <w:rPr>
          <w:rFonts w:ascii="Times New Roman" w:eastAsia="Arial MT" w:hAnsi="Times New Roman"/>
          <w:sz w:val="17"/>
          <w:szCs w:val="17"/>
          <w:lang w:val="en-US"/>
        </w:rPr>
        <w:t>Fishwatch</w:t>
      </w:r>
      <w:proofErr w:type="spellEnd"/>
      <w:r w:rsidRPr="008F738C">
        <w:rPr>
          <w:rFonts w:ascii="Times New Roman" w:eastAsia="Arial MT" w:hAnsi="Times New Roman"/>
          <w:sz w:val="17"/>
          <w:szCs w:val="17"/>
          <w:lang w:val="en-US"/>
        </w:rPr>
        <w:t xml:space="preserve"> on </w:t>
      </w:r>
      <w:r w:rsidRPr="008F738C">
        <w:rPr>
          <w:rFonts w:ascii="Times New Roman" w:eastAsia="Arial MT" w:hAnsi="Times New Roman"/>
          <w:b/>
          <w:bCs/>
          <w:sz w:val="17"/>
          <w:szCs w:val="17"/>
          <w:lang w:val="en-US"/>
        </w:rPr>
        <w:t>1800 065 522</w:t>
      </w:r>
      <w:r w:rsidRPr="008F738C">
        <w:rPr>
          <w:rFonts w:ascii="Times New Roman" w:eastAsia="Arial MT" w:hAnsi="Times New Roman"/>
          <w:sz w:val="17"/>
          <w:szCs w:val="17"/>
          <w:lang w:val="en-US"/>
        </w:rPr>
        <w:t xml:space="preserve"> and answer a series of questions about the exempted activity. The exemption holder will need to have a copy of this notice in their possession at the time of making the call and be able to provide information about the area and time of the exempted activity, the vehicles and/or boats involved, the number of agents undertaking the exempted activity and other related questions.</w:t>
      </w:r>
    </w:p>
    <w:p w14:paraId="5D4556FA" w14:textId="77777777" w:rsidR="00637277" w:rsidRPr="008F738C" w:rsidRDefault="00637277">
      <w:pPr>
        <w:spacing w:after="0" w:line="240" w:lineRule="auto"/>
        <w:jc w:val="left"/>
        <w:rPr>
          <w:rFonts w:ascii="Times New Roman" w:eastAsia="Arial MT" w:hAnsi="Times New Roman"/>
          <w:sz w:val="17"/>
          <w:szCs w:val="17"/>
          <w:lang w:val="en-US"/>
        </w:rPr>
      </w:pPr>
      <w:r w:rsidRPr="008F738C">
        <w:rPr>
          <w:rFonts w:ascii="Times New Roman" w:eastAsia="Arial MT" w:hAnsi="Times New Roman"/>
          <w:sz w:val="17"/>
          <w:szCs w:val="17"/>
          <w:lang w:val="en-US"/>
        </w:rPr>
        <w:br w:type="page"/>
      </w:r>
    </w:p>
    <w:p w14:paraId="773BB484" w14:textId="1BBF952E"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lastRenderedPageBreak/>
        <w:t>The exemption holder must provide a report in writing detailing the activities carried out pursuant to this notice to the Executive Director, Fisheries and Aquaculture (GPO Box 1625, ADELAIDE SA 5001) 10 days after each research trip is completed with the following details:</w:t>
      </w:r>
    </w:p>
    <w:p w14:paraId="488915FA" w14:textId="77777777" w:rsidR="00637277" w:rsidRPr="008F738C" w:rsidRDefault="00637277" w:rsidP="00637277">
      <w:pPr>
        <w:widowControl w:val="0"/>
        <w:numPr>
          <w:ilvl w:val="1"/>
          <w:numId w:val="11"/>
        </w:numPr>
        <w:autoSpaceDE w:val="0"/>
        <w:autoSpaceDN w:val="0"/>
        <w:spacing w:after="0"/>
        <w:ind w:left="993" w:hanging="283"/>
        <w:rPr>
          <w:rFonts w:ascii="Times New Roman" w:eastAsia="Arial MT" w:hAnsi="Times New Roman"/>
          <w:sz w:val="17"/>
          <w:szCs w:val="17"/>
          <w:lang w:val="en-US"/>
        </w:rPr>
      </w:pPr>
      <w:r w:rsidRPr="008F738C">
        <w:rPr>
          <w:rFonts w:ascii="Times New Roman" w:eastAsia="Arial MT" w:hAnsi="Times New Roman"/>
          <w:sz w:val="17"/>
          <w:szCs w:val="17"/>
          <w:lang w:val="en-US"/>
        </w:rPr>
        <w:t>The date and location of sampling;</w:t>
      </w:r>
    </w:p>
    <w:p w14:paraId="4E1CF28F" w14:textId="77777777" w:rsidR="00637277" w:rsidRPr="008F738C" w:rsidRDefault="00637277" w:rsidP="00637277">
      <w:pPr>
        <w:widowControl w:val="0"/>
        <w:numPr>
          <w:ilvl w:val="1"/>
          <w:numId w:val="11"/>
        </w:numPr>
        <w:autoSpaceDE w:val="0"/>
        <w:autoSpaceDN w:val="0"/>
        <w:spacing w:after="0"/>
        <w:ind w:left="993" w:hanging="283"/>
        <w:rPr>
          <w:rFonts w:ascii="Times New Roman" w:eastAsia="Arial MT" w:hAnsi="Times New Roman"/>
          <w:sz w:val="17"/>
          <w:szCs w:val="17"/>
          <w:lang w:val="en-US"/>
        </w:rPr>
      </w:pPr>
      <w:r w:rsidRPr="008F738C">
        <w:rPr>
          <w:rFonts w:ascii="Times New Roman" w:eastAsia="Arial MT" w:hAnsi="Times New Roman"/>
          <w:sz w:val="17"/>
          <w:szCs w:val="17"/>
          <w:lang w:val="en-US"/>
        </w:rPr>
        <w:t>The gear used;</w:t>
      </w:r>
    </w:p>
    <w:p w14:paraId="47923084" w14:textId="77777777" w:rsidR="00637277" w:rsidRPr="008F738C" w:rsidRDefault="00637277" w:rsidP="00637277">
      <w:pPr>
        <w:widowControl w:val="0"/>
        <w:numPr>
          <w:ilvl w:val="1"/>
          <w:numId w:val="11"/>
        </w:numPr>
        <w:autoSpaceDE w:val="0"/>
        <w:autoSpaceDN w:val="0"/>
        <w:spacing w:after="0"/>
        <w:ind w:left="993" w:hanging="283"/>
        <w:rPr>
          <w:rFonts w:ascii="Times New Roman" w:eastAsia="Arial MT" w:hAnsi="Times New Roman"/>
          <w:sz w:val="17"/>
          <w:szCs w:val="17"/>
          <w:lang w:val="en-US"/>
        </w:rPr>
      </w:pPr>
      <w:r w:rsidRPr="008F738C">
        <w:rPr>
          <w:rFonts w:ascii="Times New Roman" w:eastAsia="Arial MT" w:hAnsi="Times New Roman"/>
          <w:sz w:val="17"/>
          <w:szCs w:val="17"/>
          <w:lang w:val="en-US"/>
        </w:rPr>
        <w:t>The number and description of all species collected;</w:t>
      </w:r>
    </w:p>
    <w:p w14:paraId="4E5C0641" w14:textId="77777777" w:rsidR="00637277" w:rsidRPr="008F738C" w:rsidRDefault="00637277" w:rsidP="00637277">
      <w:pPr>
        <w:widowControl w:val="0"/>
        <w:numPr>
          <w:ilvl w:val="1"/>
          <w:numId w:val="11"/>
        </w:numPr>
        <w:autoSpaceDE w:val="0"/>
        <w:autoSpaceDN w:val="0"/>
        <w:spacing w:after="0"/>
        <w:ind w:left="993" w:hanging="283"/>
        <w:rPr>
          <w:rFonts w:ascii="Times New Roman" w:eastAsia="Arial MT" w:hAnsi="Times New Roman"/>
          <w:sz w:val="17"/>
          <w:szCs w:val="17"/>
          <w:lang w:val="en-US"/>
        </w:rPr>
      </w:pPr>
      <w:r w:rsidRPr="008F738C">
        <w:rPr>
          <w:rFonts w:ascii="Times New Roman" w:eastAsia="Arial MT" w:hAnsi="Times New Roman"/>
          <w:sz w:val="17"/>
          <w:szCs w:val="17"/>
          <w:lang w:val="en-US"/>
        </w:rPr>
        <w:t>Any inaction with protected species and marine mammals; and</w:t>
      </w:r>
    </w:p>
    <w:p w14:paraId="3B68BE56" w14:textId="77777777" w:rsidR="00637277" w:rsidRPr="008F738C" w:rsidRDefault="00637277" w:rsidP="00637277">
      <w:pPr>
        <w:widowControl w:val="0"/>
        <w:numPr>
          <w:ilvl w:val="1"/>
          <w:numId w:val="11"/>
        </w:numPr>
        <w:autoSpaceDE w:val="0"/>
        <w:autoSpaceDN w:val="0"/>
        <w:ind w:left="993" w:hanging="283"/>
        <w:rPr>
          <w:rFonts w:ascii="Times New Roman" w:eastAsia="Arial MT" w:hAnsi="Times New Roman"/>
          <w:sz w:val="17"/>
          <w:szCs w:val="17"/>
          <w:lang w:val="en-US"/>
        </w:rPr>
      </w:pPr>
      <w:r w:rsidRPr="008F738C">
        <w:rPr>
          <w:rFonts w:ascii="Times New Roman" w:eastAsia="Arial MT" w:hAnsi="Times New Roman"/>
          <w:sz w:val="17"/>
          <w:szCs w:val="17"/>
          <w:lang w:val="en-US"/>
        </w:rPr>
        <w:t>Any other information or anything deemed relevant or of interest that is able to be volunteered.</w:t>
      </w:r>
    </w:p>
    <w:p w14:paraId="3C5AB119"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While engaging in the exempted activity, the exemption holder or nominated agents must be in possession of a copy of this exemption. Such exemption must be produced to a PIRSA Fisheries Officer, if requested.</w:t>
      </w:r>
    </w:p>
    <w:p w14:paraId="7E48ED56" w14:textId="77777777" w:rsidR="00637277" w:rsidRPr="008F738C" w:rsidRDefault="00637277" w:rsidP="00637277">
      <w:pPr>
        <w:widowControl w:val="0"/>
        <w:numPr>
          <w:ilvl w:val="0"/>
          <w:numId w:val="11"/>
        </w:numPr>
        <w:autoSpaceDE w:val="0"/>
        <w:autoSpaceDN w:val="0"/>
        <w:ind w:left="426" w:right="118" w:hanging="426"/>
        <w:rPr>
          <w:rFonts w:ascii="Times New Roman" w:eastAsia="Arial MT" w:hAnsi="Times New Roman"/>
          <w:sz w:val="17"/>
          <w:szCs w:val="17"/>
          <w:lang w:val="en-US"/>
        </w:rPr>
      </w:pPr>
      <w:r w:rsidRPr="008F738C">
        <w:rPr>
          <w:rFonts w:ascii="Times New Roman" w:eastAsia="Arial MT" w:hAnsi="Times New Roman"/>
          <w:sz w:val="17"/>
          <w:szCs w:val="17"/>
          <w:lang w:val="en-US"/>
        </w:rPr>
        <w:t xml:space="preserve">The exemption holders must not contravene or fail to comply with the </w:t>
      </w:r>
      <w:r w:rsidRPr="008F738C">
        <w:rPr>
          <w:rFonts w:ascii="Times New Roman" w:eastAsia="Arial MT" w:hAnsi="Times New Roman"/>
          <w:i/>
          <w:iCs/>
          <w:sz w:val="17"/>
          <w:szCs w:val="17"/>
          <w:lang w:val="en-US"/>
        </w:rPr>
        <w:t>Fisheries Management Act 2007</w:t>
      </w:r>
      <w:r w:rsidRPr="008F738C">
        <w:rPr>
          <w:rFonts w:ascii="Times New Roman" w:eastAsia="Arial MT" w:hAnsi="Times New Roman"/>
          <w:sz w:val="17"/>
          <w:szCs w:val="17"/>
          <w:lang w:val="en-US"/>
        </w:rPr>
        <w:t>, or any regulations made under the Act, except where specifically exempted by this notice.</w:t>
      </w:r>
    </w:p>
    <w:p w14:paraId="4EC5F39A" w14:textId="77777777" w:rsidR="00637277" w:rsidRPr="008F738C" w:rsidRDefault="00637277" w:rsidP="00637277">
      <w:pPr>
        <w:rPr>
          <w:rFonts w:ascii="Times New Roman" w:eastAsia="Times New Roman" w:hAnsi="Times New Roman"/>
          <w:sz w:val="17"/>
          <w:szCs w:val="17"/>
        </w:rPr>
      </w:pPr>
      <w:r w:rsidRPr="008F738C">
        <w:rPr>
          <w:rFonts w:ascii="Times New Roman" w:eastAsia="Times New Roman" w:hAnsi="Times New Roman"/>
          <w:sz w:val="17"/>
          <w:szCs w:val="17"/>
        </w:rPr>
        <w:t>For the purpose of this notice, an “</w:t>
      </w:r>
      <w:r w:rsidRPr="008F738C">
        <w:rPr>
          <w:rFonts w:ascii="Times New Roman" w:eastAsia="Times New Roman" w:hAnsi="Times New Roman"/>
          <w:i/>
          <w:iCs/>
          <w:sz w:val="17"/>
          <w:szCs w:val="17"/>
        </w:rPr>
        <w:t>opera house trap</w:t>
      </w:r>
      <w:r w:rsidRPr="008F738C">
        <w:rPr>
          <w:rFonts w:ascii="Times New Roman" w:eastAsia="Times New Roman" w:hAnsi="Times New Roman"/>
          <w:sz w:val="17"/>
          <w:szCs w:val="17"/>
        </w:rPr>
        <w:t xml:space="preserve">” is a </w:t>
      </w:r>
      <w:r w:rsidRPr="008F738C">
        <w:rPr>
          <w:rFonts w:ascii="Times New Roman" w:eastAsia="Times New Roman" w:hAnsi="Times New Roman"/>
          <w:i/>
          <w:iCs/>
          <w:sz w:val="17"/>
          <w:szCs w:val="17"/>
        </w:rPr>
        <w:t>fish trap</w:t>
      </w:r>
      <w:r w:rsidRPr="008F738C">
        <w:rPr>
          <w:rFonts w:ascii="Times New Roman" w:eastAsia="Times New Roman" w:hAnsi="Times New Roman"/>
          <w:sz w:val="17"/>
          <w:szCs w:val="17"/>
        </w:rPr>
        <w:t xml:space="preserve"> as defined in the </w:t>
      </w:r>
      <w:r w:rsidRPr="008F738C">
        <w:rPr>
          <w:rFonts w:ascii="Times New Roman" w:eastAsia="Times New Roman" w:hAnsi="Times New Roman"/>
          <w:i/>
          <w:sz w:val="17"/>
          <w:szCs w:val="17"/>
        </w:rPr>
        <w:t>Fisheries</w:t>
      </w:r>
      <w:r w:rsidRPr="008F738C">
        <w:rPr>
          <w:rFonts w:ascii="Times New Roman" w:eastAsia="Times New Roman" w:hAnsi="Times New Roman"/>
          <w:i/>
          <w:spacing w:val="-3"/>
          <w:sz w:val="17"/>
          <w:szCs w:val="17"/>
        </w:rPr>
        <w:t xml:space="preserve"> </w:t>
      </w:r>
      <w:r w:rsidRPr="008F738C">
        <w:rPr>
          <w:rFonts w:ascii="Times New Roman" w:eastAsia="Times New Roman" w:hAnsi="Times New Roman"/>
          <w:i/>
          <w:sz w:val="17"/>
          <w:szCs w:val="17"/>
        </w:rPr>
        <w:t>Management</w:t>
      </w:r>
      <w:r w:rsidRPr="008F738C">
        <w:rPr>
          <w:rFonts w:ascii="Times New Roman" w:eastAsia="Times New Roman" w:hAnsi="Times New Roman"/>
          <w:i/>
          <w:spacing w:val="-1"/>
          <w:sz w:val="17"/>
          <w:szCs w:val="17"/>
        </w:rPr>
        <w:t xml:space="preserve"> </w:t>
      </w:r>
      <w:r w:rsidRPr="008F738C">
        <w:rPr>
          <w:rFonts w:ascii="Times New Roman" w:eastAsia="Times New Roman" w:hAnsi="Times New Roman"/>
          <w:i/>
          <w:sz w:val="17"/>
          <w:szCs w:val="17"/>
        </w:rPr>
        <w:t>(General)</w:t>
      </w:r>
      <w:r w:rsidRPr="008F738C">
        <w:rPr>
          <w:rFonts w:ascii="Times New Roman" w:eastAsia="Times New Roman" w:hAnsi="Times New Roman"/>
          <w:i/>
          <w:spacing w:val="-2"/>
          <w:sz w:val="17"/>
          <w:szCs w:val="17"/>
        </w:rPr>
        <w:t xml:space="preserve"> </w:t>
      </w:r>
      <w:r w:rsidRPr="008F738C">
        <w:rPr>
          <w:rFonts w:ascii="Times New Roman" w:eastAsia="Times New Roman" w:hAnsi="Times New Roman"/>
          <w:i/>
          <w:sz w:val="17"/>
          <w:szCs w:val="17"/>
        </w:rPr>
        <w:t>Regulations</w:t>
      </w:r>
      <w:r w:rsidRPr="008F738C">
        <w:rPr>
          <w:rFonts w:ascii="Times New Roman" w:eastAsia="Times New Roman" w:hAnsi="Times New Roman"/>
          <w:i/>
          <w:spacing w:val="-3"/>
          <w:sz w:val="17"/>
          <w:szCs w:val="17"/>
        </w:rPr>
        <w:t xml:space="preserve"> </w:t>
      </w:r>
      <w:r w:rsidRPr="008F738C">
        <w:rPr>
          <w:rFonts w:ascii="Times New Roman" w:eastAsia="Times New Roman" w:hAnsi="Times New Roman"/>
          <w:i/>
          <w:sz w:val="17"/>
          <w:szCs w:val="17"/>
        </w:rPr>
        <w:t>2017</w:t>
      </w:r>
      <w:r w:rsidRPr="008F738C">
        <w:rPr>
          <w:rFonts w:ascii="Times New Roman" w:eastAsia="Times New Roman" w:hAnsi="Times New Roman"/>
          <w:i/>
          <w:spacing w:val="1"/>
          <w:sz w:val="17"/>
          <w:szCs w:val="17"/>
        </w:rPr>
        <w:t xml:space="preserve"> </w:t>
      </w:r>
      <w:r w:rsidRPr="008F738C">
        <w:rPr>
          <w:rFonts w:ascii="Times New Roman" w:eastAsia="Times New Roman" w:hAnsi="Times New Roman"/>
          <w:sz w:val="17"/>
          <w:szCs w:val="17"/>
        </w:rPr>
        <w:t>(the</w:t>
      </w:r>
      <w:r w:rsidRPr="008F738C">
        <w:rPr>
          <w:rFonts w:ascii="Times New Roman" w:eastAsia="Times New Roman" w:hAnsi="Times New Roman"/>
          <w:spacing w:val="-3"/>
          <w:sz w:val="17"/>
          <w:szCs w:val="17"/>
        </w:rPr>
        <w:t xml:space="preserve"> </w:t>
      </w:r>
      <w:r w:rsidRPr="008F738C">
        <w:rPr>
          <w:rFonts w:ascii="Times New Roman" w:eastAsia="Times New Roman" w:hAnsi="Times New Roman"/>
          <w:sz w:val="17"/>
          <w:szCs w:val="17"/>
        </w:rPr>
        <w:t>Regulations).</w:t>
      </w:r>
    </w:p>
    <w:p w14:paraId="1B1F426D" w14:textId="77777777" w:rsidR="00637277" w:rsidRPr="008F738C" w:rsidRDefault="00637277" w:rsidP="00637277">
      <w:pPr>
        <w:rPr>
          <w:rFonts w:ascii="Times New Roman" w:eastAsia="Times New Roman" w:hAnsi="Times New Roman"/>
          <w:sz w:val="17"/>
          <w:szCs w:val="17"/>
        </w:rPr>
      </w:pPr>
      <w:r w:rsidRPr="008F738C">
        <w:rPr>
          <w:rFonts w:ascii="Times New Roman" w:eastAsia="Times New Roman" w:hAnsi="Times New Roman"/>
          <w:sz w:val="17"/>
          <w:szCs w:val="17"/>
        </w:rPr>
        <w:t xml:space="preserve">This notice does not purport to override the provisions or operation of any other Act including, but not limited to, the </w:t>
      </w:r>
      <w:r w:rsidRPr="008F738C">
        <w:rPr>
          <w:rFonts w:ascii="Times New Roman" w:eastAsia="Times New Roman" w:hAnsi="Times New Roman"/>
          <w:i/>
          <w:iCs/>
          <w:sz w:val="17"/>
          <w:szCs w:val="17"/>
        </w:rPr>
        <w:t>Adelaide Dolphin Act 2005</w:t>
      </w:r>
      <w:r w:rsidRPr="008F738C">
        <w:rPr>
          <w:rFonts w:ascii="Times New Roman" w:eastAsia="Times New Roman" w:hAnsi="Times New Roman"/>
          <w:sz w:val="17"/>
          <w:szCs w:val="17"/>
        </w:rPr>
        <w:t xml:space="preserve">, the </w:t>
      </w:r>
      <w:r w:rsidRPr="008F738C">
        <w:rPr>
          <w:rFonts w:ascii="Times New Roman" w:eastAsia="Times New Roman" w:hAnsi="Times New Roman"/>
          <w:i/>
          <w:iCs/>
          <w:sz w:val="17"/>
          <w:szCs w:val="17"/>
        </w:rPr>
        <w:t>Marine Parks Act 2007</w:t>
      </w:r>
      <w:r w:rsidRPr="008F738C">
        <w:rPr>
          <w:rFonts w:ascii="Times New Roman" w:eastAsia="Times New Roman" w:hAnsi="Times New Roman"/>
          <w:sz w:val="17"/>
          <w:szCs w:val="17"/>
        </w:rPr>
        <w:t xml:space="preserve"> or the </w:t>
      </w:r>
      <w:r w:rsidRPr="008F738C">
        <w:rPr>
          <w:rFonts w:ascii="Times New Roman" w:eastAsia="Times New Roman" w:hAnsi="Times New Roman"/>
          <w:i/>
          <w:iCs/>
          <w:sz w:val="17"/>
          <w:szCs w:val="17"/>
        </w:rPr>
        <w:t>National Parks and Wildlife Act 1972</w:t>
      </w:r>
      <w:r w:rsidRPr="008F738C">
        <w:rPr>
          <w:rFonts w:ascii="Times New Roman" w:eastAsia="Times New Roman" w:hAnsi="Times New Roman"/>
          <w:sz w:val="17"/>
          <w:szCs w:val="17"/>
        </w:rPr>
        <w:t>. The exemption holder and his agents must comply with any relevant regulations permits, requirements and directions from the Department for Environment and Water when undertaking activities within a marine or national park.</w:t>
      </w:r>
    </w:p>
    <w:p w14:paraId="1943FD28" w14:textId="77777777" w:rsidR="00637277" w:rsidRPr="008F738C" w:rsidRDefault="00637277" w:rsidP="00637277">
      <w:pPr>
        <w:spacing w:after="0"/>
        <w:rPr>
          <w:rFonts w:ascii="Times New Roman" w:eastAsia="Times New Roman" w:hAnsi="Times New Roman"/>
          <w:sz w:val="17"/>
          <w:szCs w:val="17"/>
        </w:rPr>
      </w:pPr>
      <w:r w:rsidRPr="008F738C">
        <w:rPr>
          <w:rFonts w:ascii="Times New Roman" w:eastAsia="Times New Roman" w:hAnsi="Times New Roman"/>
          <w:sz w:val="17"/>
          <w:szCs w:val="17"/>
        </w:rPr>
        <w:t>Dated: 19</w:t>
      </w:r>
      <w:r w:rsidRPr="008F738C">
        <w:rPr>
          <w:rFonts w:ascii="Times New Roman" w:eastAsia="Times New Roman" w:hAnsi="Times New Roman"/>
          <w:spacing w:val="-1"/>
          <w:sz w:val="17"/>
          <w:szCs w:val="17"/>
        </w:rPr>
        <w:t xml:space="preserve"> </w:t>
      </w:r>
      <w:r w:rsidRPr="008F738C">
        <w:rPr>
          <w:rFonts w:ascii="Times New Roman" w:eastAsia="Times New Roman" w:hAnsi="Times New Roman"/>
          <w:sz w:val="17"/>
          <w:szCs w:val="17"/>
        </w:rPr>
        <w:t>May</w:t>
      </w:r>
      <w:r w:rsidRPr="008F738C">
        <w:rPr>
          <w:rFonts w:ascii="Times New Roman" w:eastAsia="Times New Roman" w:hAnsi="Times New Roman"/>
          <w:spacing w:val="-1"/>
          <w:sz w:val="17"/>
          <w:szCs w:val="17"/>
        </w:rPr>
        <w:t xml:space="preserve"> </w:t>
      </w:r>
      <w:r w:rsidRPr="008F738C">
        <w:rPr>
          <w:rFonts w:ascii="Times New Roman" w:eastAsia="Times New Roman" w:hAnsi="Times New Roman"/>
          <w:sz w:val="17"/>
          <w:szCs w:val="17"/>
        </w:rPr>
        <w:t>2023</w:t>
      </w:r>
    </w:p>
    <w:p w14:paraId="6053ABCA" w14:textId="77777777" w:rsidR="00637277" w:rsidRPr="008F738C" w:rsidRDefault="00637277" w:rsidP="00637277">
      <w:pPr>
        <w:spacing w:after="0"/>
        <w:jc w:val="right"/>
        <w:rPr>
          <w:rFonts w:ascii="Times New Roman" w:eastAsia="Times New Roman" w:hAnsi="Times New Roman"/>
          <w:smallCaps/>
          <w:sz w:val="17"/>
          <w:szCs w:val="20"/>
        </w:rPr>
      </w:pPr>
      <w:r w:rsidRPr="008F738C">
        <w:rPr>
          <w:rFonts w:ascii="Times New Roman" w:eastAsia="Times New Roman" w:hAnsi="Times New Roman"/>
          <w:smallCaps/>
          <w:sz w:val="17"/>
          <w:szCs w:val="20"/>
        </w:rPr>
        <w:t xml:space="preserve">Prof Gavin </w:t>
      </w:r>
      <w:proofErr w:type="spellStart"/>
      <w:r w:rsidRPr="008F738C">
        <w:rPr>
          <w:rFonts w:ascii="Times New Roman" w:eastAsia="Times New Roman" w:hAnsi="Times New Roman"/>
          <w:smallCaps/>
          <w:sz w:val="17"/>
          <w:szCs w:val="20"/>
        </w:rPr>
        <w:t>Begg</w:t>
      </w:r>
      <w:proofErr w:type="spellEnd"/>
    </w:p>
    <w:p w14:paraId="04F2506F" w14:textId="77777777" w:rsidR="00637277" w:rsidRPr="008F738C" w:rsidRDefault="00637277" w:rsidP="00637277">
      <w:pPr>
        <w:spacing w:after="0"/>
        <w:jc w:val="right"/>
        <w:rPr>
          <w:rFonts w:ascii="Times New Roman" w:eastAsia="Times New Roman" w:hAnsi="Times New Roman"/>
          <w:sz w:val="17"/>
          <w:szCs w:val="17"/>
        </w:rPr>
      </w:pPr>
      <w:r w:rsidRPr="008F738C">
        <w:rPr>
          <w:rFonts w:ascii="Times New Roman" w:eastAsia="Times New Roman" w:hAnsi="Times New Roman"/>
          <w:sz w:val="17"/>
          <w:szCs w:val="17"/>
        </w:rPr>
        <w:t>Executive Director Fisheries and Aquaculture</w:t>
      </w:r>
    </w:p>
    <w:p w14:paraId="5F0462F3" w14:textId="77777777" w:rsidR="00637277" w:rsidRPr="008F738C" w:rsidRDefault="00637277" w:rsidP="00637277">
      <w:pPr>
        <w:spacing w:after="0"/>
        <w:jc w:val="right"/>
        <w:rPr>
          <w:rFonts w:ascii="Times New Roman" w:eastAsia="Times New Roman" w:hAnsi="Times New Roman"/>
          <w:sz w:val="17"/>
          <w:szCs w:val="17"/>
        </w:rPr>
      </w:pPr>
      <w:r w:rsidRPr="008F738C">
        <w:rPr>
          <w:rFonts w:ascii="Times New Roman" w:eastAsia="Times New Roman" w:hAnsi="Times New Roman"/>
          <w:sz w:val="17"/>
          <w:szCs w:val="17"/>
        </w:rPr>
        <w:t>Delegate of the Minister for Primary Industries and Regional Development</w:t>
      </w:r>
      <w:bookmarkEnd w:id="2"/>
    </w:p>
    <w:p w14:paraId="4655000F" w14:textId="77777777" w:rsidR="00637277" w:rsidRPr="008F738C" w:rsidRDefault="00637277" w:rsidP="00637277">
      <w:pPr>
        <w:pBdr>
          <w:bottom w:val="single" w:sz="4" w:space="1" w:color="auto"/>
        </w:pBdr>
        <w:spacing w:after="0" w:line="52" w:lineRule="exact"/>
        <w:jc w:val="center"/>
        <w:rPr>
          <w:rFonts w:ascii="Times New Roman" w:eastAsia="Times New Roman" w:hAnsi="Times New Roman"/>
          <w:sz w:val="17"/>
          <w:szCs w:val="17"/>
        </w:rPr>
      </w:pPr>
    </w:p>
    <w:p w14:paraId="45F01BFC" w14:textId="77777777" w:rsidR="00637277" w:rsidRPr="008F738C" w:rsidRDefault="00637277" w:rsidP="00637277">
      <w:pPr>
        <w:pBdr>
          <w:top w:val="single" w:sz="4" w:space="1" w:color="auto"/>
        </w:pBdr>
        <w:spacing w:before="34" w:after="0" w:line="14" w:lineRule="exact"/>
        <w:jc w:val="center"/>
        <w:rPr>
          <w:rFonts w:ascii="Times New Roman" w:eastAsia="Times New Roman" w:hAnsi="Times New Roman"/>
          <w:sz w:val="17"/>
          <w:szCs w:val="17"/>
        </w:rPr>
      </w:pPr>
    </w:p>
    <w:p w14:paraId="276E78E7" w14:textId="77777777" w:rsidR="00637277" w:rsidRPr="008F738C" w:rsidRDefault="00637277" w:rsidP="006372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p>
    <w:p w14:paraId="030FD1AB" w14:textId="2B0AB0CE" w:rsidR="007A38AB" w:rsidRPr="008F738C" w:rsidRDefault="007A38AB" w:rsidP="007A38AB">
      <w:pPr>
        <w:pStyle w:val="Heading2"/>
      </w:pPr>
      <w:bookmarkStart w:id="3" w:name="_Toc135387649"/>
      <w:r w:rsidRPr="008F738C">
        <w:t>Motor Vehicle Accidents (Lifetime Support Scheme) Act 2013</w:t>
      </w:r>
      <w:bookmarkEnd w:id="3"/>
    </w:p>
    <w:p w14:paraId="10EB4BFD" w14:textId="77777777" w:rsidR="007A38AB" w:rsidRPr="008F738C" w:rsidRDefault="007A38AB" w:rsidP="007A38AB">
      <w:pPr>
        <w:pStyle w:val="GG-Title3"/>
        <w:rPr>
          <w:lang w:val="en-US"/>
        </w:rPr>
      </w:pPr>
      <w:r w:rsidRPr="008F738C">
        <w:rPr>
          <w:lang w:val="en-US"/>
        </w:rPr>
        <w:t xml:space="preserve">Notice of the 2023-24 Lifetime Support Scheme Fund Levy Schedule </w:t>
      </w:r>
    </w:p>
    <w:p w14:paraId="2DCEEB9A" w14:textId="77777777" w:rsidR="007A38AB" w:rsidRPr="008F738C" w:rsidRDefault="007A38AB" w:rsidP="007A38AB">
      <w:pPr>
        <w:pStyle w:val="GG-body"/>
        <w:rPr>
          <w:rFonts w:eastAsia="Verdana,新細明體"/>
          <w:lang w:val="en-NZ" w:eastAsia="ja-JP"/>
        </w:rPr>
      </w:pPr>
      <w:r w:rsidRPr="008F738C">
        <w:rPr>
          <w:rFonts w:eastAsia="Arial"/>
          <w:lang w:val="en-NZ" w:eastAsia="ja-JP"/>
        </w:rPr>
        <w:t xml:space="preserve">PURSUANT to section 44 of the </w:t>
      </w:r>
      <w:r w:rsidRPr="008F738C">
        <w:rPr>
          <w:rFonts w:eastAsia="Arial"/>
          <w:i/>
          <w:iCs/>
          <w:lang w:val="en-NZ" w:eastAsia="ja-JP"/>
        </w:rPr>
        <w:t>Motor Vehicle Accidents (Lifetime Support Scheme) Act 2013,</w:t>
      </w:r>
      <w:r w:rsidRPr="008F738C">
        <w:rPr>
          <w:rFonts w:eastAsia="Arial"/>
          <w:lang w:val="en-NZ" w:eastAsia="ja-JP"/>
        </w:rPr>
        <w:t xml:space="preserve"> I, Stephen </w:t>
      </w:r>
      <w:proofErr w:type="spellStart"/>
      <w:r w:rsidRPr="008F738C">
        <w:rPr>
          <w:rFonts w:eastAsia="Arial"/>
          <w:lang w:val="en-NZ" w:eastAsia="ja-JP"/>
        </w:rPr>
        <w:t>Mullighan</w:t>
      </w:r>
      <w:proofErr w:type="spellEnd"/>
      <w:r w:rsidRPr="008F738C">
        <w:rPr>
          <w:rFonts w:eastAsia="Arial"/>
          <w:lang w:val="en-NZ" w:eastAsia="ja-JP"/>
        </w:rPr>
        <w:t xml:space="preserve">, Treasurer, having determined, after consultation with the Lifetime Support Authority, the scheme for the LSS Fund Levy, hereby give notice that the amounts in the schedule below are payable by all persons who apply for any of the following under the </w:t>
      </w:r>
      <w:r w:rsidRPr="008F738C">
        <w:rPr>
          <w:rFonts w:eastAsia="Arial"/>
          <w:i/>
          <w:iCs/>
          <w:lang w:val="en-NZ" w:eastAsia="ja-JP"/>
        </w:rPr>
        <w:t>Motor Vehicles Act 1959</w:t>
      </w:r>
      <w:r w:rsidRPr="008F738C">
        <w:rPr>
          <w:rFonts w:eastAsia="Arial"/>
          <w:lang w:val="en-NZ" w:eastAsia="ja-JP"/>
        </w:rPr>
        <w:t xml:space="preserve"> from 1 July 2023 to 30 June 2024:</w:t>
      </w:r>
    </w:p>
    <w:p w14:paraId="76313062" w14:textId="77777777" w:rsidR="007A38AB" w:rsidRPr="008F738C" w:rsidRDefault="007A38AB" w:rsidP="000572AB">
      <w:pPr>
        <w:numPr>
          <w:ilvl w:val="0"/>
          <w:numId w:val="10"/>
        </w:numPr>
        <w:spacing w:after="40"/>
        <w:ind w:left="567" w:hanging="425"/>
        <w:jc w:val="left"/>
        <w:rPr>
          <w:rFonts w:ascii="Times New Roman" w:eastAsia="Times New Roman" w:hAnsi="Times New Roman"/>
          <w:sz w:val="17"/>
          <w:szCs w:val="17"/>
          <w:lang w:val="en-NZ"/>
        </w:rPr>
      </w:pPr>
      <w:r w:rsidRPr="008F738C">
        <w:rPr>
          <w:rFonts w:ascii="Times New Roman" w:hAnsi="Times New Roman"/>
          <w:sz w:val="17"/>
          <w:szCs w:val="17"/>
          <w:lang w:val="en-NZ"/>
        </w:rPr>
        <w:t>the registration of a motor vehicle;</w:t>
      </w:r>
    </w:p>
    <w:p w14:paraId="581A1DB4" w14:textId="777DFB92" w:rsidR="007A38AB" w:rsidRPr="008F738C" w:rsidRDefault="007A38AB" w:rsidP="000572AB">
      <w:pPr>
        <w:numPr>
          <w:ilvl w:val="0"/>
          <w:numId w:val="10"/>
        </w:numPr>
        <w:spacing w:after="40"/>
        <w:ind w:left="567" w:hanging="425"/>
        <w:jc w:val="left"/>
        <w:rPr>
          <w:rFonts w:ascii="Times New Roman" w:hAnsi="Times New Roman"/>
          <w:sz w:val="17"/>
          <w:szCs w:val="17"/>
          <w:lang w:val="en-NZ"/>
        </w:rPr>
      </w:pPr>
      <w:r w:rsidRPr="008F738C">
        <w:rPr>
          <w:rFonts w:ascii="Times New Roman" w:hAnsi="Times New Roman"/>
          <w:sz w:val="17"/>
          <w:szCs w:val="17"/>
          <w:lang w:val="en-NZ"/>
        </w:rPr>
        <w:t>an exemption from registration in respect of a motor vehicle;</w:t>
      </w:r>
    </w:p>
    <w:p w14:paraId="7CF27733" w14:textId="1CFD600B" w:rsidR="007A38AB" w:rsidRPr="008F738C" w:rsidRDefault="007A38AB" w:rsidP="007A38AB">
      <w:pPr>
        <w:numPr>
          <w:ilvl w:val="0"/>
          <w:numId w:val="10"/>
        </w:numPr>
        <w:ind w:left="567" w:hanging="425"/>
        <w:jc w:val="left"/>
        <w:rPr>
          <w:rFonts w:ascii="Times New Roman" w:hAnsi="Times New Roman"/>
          <w:sz w:val="17"/>
          <w:szCs w:val="17"/>
          <w:lang w:val="en-NZ"/>
        </w:rPr>
      </w:pPr>
      <w:r w:rsidRPr="008F738C">
        <w:rPr>
          <w:rFonts w:ascii="Times New Roman" w:hAnsi="Times New Roman"/>
          <w:sz w:val="17"/>
          <w:szCs w:val="17"/>
          <w:lang w:val="en-NZ"/>
        </w:rPr>
        <w:t>a permit in respect of a motor vehicle</w:t>
      </w:r>
      <w:r w:rsidR="00F23CC2" w:rsidRPr="008F738C">
        <w:rPr>
          <w:rFonts w:ascii="Times New Roman" w:hAnsi="Times New Roman"/>
          <w:sz w:val="17"/>
          <w:szCs w:val="17"/>
          <w:lang w:val="en-NZ"/>
        </w:rPr>
        <w:t>.</w:t>
      </w:r>
    </w:p>
    <w:p w14:paraId="68406EFC" w14:textId="59053DCB" w:rsidR="007A38AB" w:rsidRPr="008F738C" w:rsidRDefault="007A38AB" w:rsidP="007A38AB">
      <w:pPr>
        <w:pStyle w:val="GG-SDated"/>
        <w:rPr>
          <w:rFonts w:eastAsia="Arial"/>
          <w:lang w:val="en-NZ" w:eastAsia="ja-JP"/>
        </w:rPr>
      </w:pPr>
      <w:r w:rsidRPr="008F738C">
        <w:rPr>
          <w:rFonts w:eastAsia="Arial"/>
          <w:lang w:val="en-NZ" w:eastAsia="ja-JP"/>
        </w:rPr>
        <w:t>Dated: 11 May 2023</w:t>
      </w:r>
    </w:p>
    <w:p w14:paraId="753DCC3D" w14:textId="1E5D11C1" w:rsidR="007A38AB" w:rsidRPr="008F738C" w:rsidRDefault="007A38AB" w:rsidP="007A38AB">
      <w:pPr>
        <w:pStyle w:val="GG-SName"/>
        <w:rPr>
          <w:rFonts w:eastAsia="Arial"/>
          <w:lang w:val="en-NZ" w:eastAsia="ja-JP"/>
        </w:rPr>
      </w:pPr>
      <w:r w:rsidRPr="008F738C">
        <w:rPr>
          <w:lang w:val="en-NZ"/>
        </w:rPr>
        <w:t xml:space="preserve">Hon. Stephen </w:t>
      </w:r>
      <w:proofErr w:type="spellStart"/>
      <w:r w:rsidRPr="008F738C">
        <w:rPr>
          <w:lang w:val="en-NZ"/>
        </w:rPr>
        <w:t>Mullighan</w:t>
      </w:r>
      <w:proofErr w:type="spellEnd"/>
      <w:r w:rsidRPr="008F738C">
        <w:rPr>
          <w:lang w:val="en-NZ"/>
        </w:rPr>
        <w:t xml:space="preserve"> MP</w:t>
      </w:r>
    </w:p>
    <w:p w14:paraId="5ED1308D" w14:textId="77777777" w:rsidR="007A38AB" w:rsidRPr="008F738C" w:rsidRDefault="007A38AB" w:rsidP="007A38AB">
      <w:pPr>
        <w:pStyle w:val="GG-Signature"/>
        <w:rPr>
          <w:rFonts w:eastAsia="Arial"/>
          <w:lang w:val="en-NZ" w:eastAsia="ja-JP"/>
        </w:rPr>
      </w:pPr>
      <w:r w:rsidRPr="008F738C">
        <w:rPr>
          <w:rFonts w:eastAsia="Arial"/>
          <w:lang w:val="en-NZ" w:eastAsia="ja-JP"/>
        </w:rPr>
        <w:t>Treasurer</w:t>
      </w:r>
    </w:p>
    <w:p w14:paraId="62870E02" w14:textId="77777777" w:rsidR="007A38AB" w:rsidRPr="008F738C" w:rsidRDefault="007A38AB" w:rsidP="007A38AB">
      <w:pPr>
        <w:pStyle w:val="GG-Signature"/>
        <w:pBdr>
          <w:top w:val="single" w:sz="4" w:space="1" w:color="auto"/>
        </w:pBdr>
        <w:spacing w:before="100" w:after="80" w:line="14" w:lineRule="exact"/>
        <w:ind w:left="1080" w:right="1080"/>
        <w:jc w:val="center"/>
        <w:rPr>
          <w:lang w:val="en-NZ"/>
        </w:rPr>
      </w:pPr>
    </w:p>
    <w:p w14:paraId="6349F2FE" w14:textId="11F01BE7" w:rsidR="00EA64A7" w:rsidRPr="008F738C" w:rsidRDefault="007A38AB" w:rsidP="000572AB">
      <w:pPr>
        <w:pStyle w:val="GG-Title2"/>
        <w:spacing w:before="120"/>
      </w:pPr>
      <w:r w:rsidRPr="008F738C">
        <w:t>Attachment 1</w:t>
      </w:r>
    </w:p>
    <w:p w14:paraId="6AC79AA1" w14:textId="5DEAA99D" w:rsidR="007A38AB" w:rsidRPr="008F738C" w:rsidRDefault="007A38AB" w:rsidP="000572AB">
      <w:pPr>
        <w:pStyle w:val="GG-Title3"/>
        <w:spacing w:after="120"/>
      </w:pPr>
      <w:r w:rsidRPr="008F738C">
        <w:t>Notice of the 2023-24 Lifetime Support Scheme Fund Levy Schedule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3136"/>
        <w:gridCol w:w="764"/>
        <w:gridCol w:w="816"/>
        <w:gridCol w:w="900"/>
        <w:gridCol w:w="902"/>
        <w:gridCol w:w="904"/>
        <w:gridCol w:w="904"/>
      </w:tblGrid>
      <w:tr w:rsidR="007A38AB" w:rsidRPr="008F738C" w14:paraId="6A1F25E8" w14:textId="77777777" w:rsidTr="00B061A2">
        <w:trPr>
          <w:trHeight w:val="269"/>
          <w:tblHeader/>
        </w:trPr>
        <w:tc>
          <w:tcPr>
            <w:tcW w:w="552" w:type="pct"/>
            <w:vMerge w:val="restart"/>
            <w:tcBorders>
              <w:top w:val="single" w:sz="4" w:space="0" w:color="auto"/>
              <w:bottom w:val="single" w:sz="4" w:space="0" w:color="auto"/>
            </w:tcBorders>
            <w:vAlign w:val="center"/>
            <w:hideMark/>
          </w:tcPr>
          <w:p w14:paraId="5167FE4B" w14:textId="77777777" w:rsidR="007A38AB" w:rsidRPr="008F738C" w:rsidRDefault="007A38AB" w:rsidP="00B061A2">
            <w:pPr>
              <w:spacing w:before="40" w:after="40"/>
              <w:jc w:val="center"/>
              <w:rPr>
                <w:rFonts w:ascii="Times New Roman" w:eastAsia="Verdana" w:hAnsi="Times New Roman" w:cs="Times New Roman"/>
                <w:b/>
                <w:bCs/>
                <w:sz w:val="17"/>
                <w:szCs w:val="17"/>
              </w:rPr>
            </w:pPr>
            <w:r w:rsidRPr="008F738C">
              <w:rPr>
                <w:rFonts w:ascii="Times New Roman" w:eastAsia="Verdana" w:hAnsi="Times New Roman" w:cs="Times New Roman"/>
                <w:b/>
                <w:bCs/>
                <w:sz w:val="17"/>
                <w:szCs w:val="17"/>
              </w:rPr>
              <w:t>Levy Class</w:t>
            </w:r>
          </w:p>
        </w:tc>
        <w:tc>
          <w:tcPr>
            <w:tcW w:w="1675" w:type="pct"/>
            <w:vMerge w:val="restart"/>
            <w:tcBorders>
              <w:top w:val="single" w:sz="4" w:space="0" w:color="auto"/>
              <w:bottom w:val="single" w:sz="4" w:space="0" w:color="auto"/>
            </w:tcBorders>
            <w:noWrap/>
            <w:vAlign w:val="center"/>
            <w:hideMark/>
          </w:tcPr>
          <w:p w14:paraId="1D936FE5" w14:textId="77777777" w:rsidR="007A38AB" w:rsidRPr="008F738C" w:rsidRDefault="007A38AB" w:rsidP="00B061A2">
            <w:pPr>
              <w:spacing w:before="40" w:after="40"/>
              <w:jc w:val="center"/>
              <w:rPr>
                <w:rFonts w:ascii="Times New Roman" w:eastAsia="Verdana" w:hAnsi="Times New Roman" w:cs="Times New Roman"/>
                <w:b/>
                <w:bCs/>
                <w:sz w:val="17"/>
                <w:szCs w:val="17"/>
              </w:rPr>
            </w:pPr>
            <w:r w:rsidRPr="008F738C">
              <w:rPr>
                <w:rFonts w:ascii="Times New Roman" w:eastAsia="Verdana" w:hAnsi="Times New Roman" w:cs="Times New Roman"/>
                <w:b/>
                <w:bCs/>
                <w:sz w:val="17"/>
                <w:szCs w:val="17"/>
              </w:rPr>
              <w:t>Vehicle description</w:t>
            </w:r>
          </w:p>
        </w:tc>
        <w:tc>
          <w:tcPr>
            <w:tcW w:w="408" w:type="pct"/>
            <w:vMerge w:val="restart"/>
            <w:tcBorders>
              <w:top w:val="single" w:sz="4" w:space="0" w:color="auto"/>
              <w:bottom w:val="single" w:sz="4" w:space="0" w:color="auto"/>
            </w:tcBorders>
            <w:noWrap/>
            <w:vAlign w:val="center"/>
            <w:hideMark/>
          </w:tcPr>
          <w:p w14:paraId="3C386634" w14:textId="77777777" w:rsidR="007A38AB" w:rsidRPr="008F738C" w:rsidRDefault="007A38AB" w:rsidP="00B061A2">
            <w:pPr>
              <w:spacing w:before="40" w:after="40"/>
              <w:rPr>
                <w:rFonts w:ascii="Times New Roman" w:eastAsia="Verdana" w:hAnsi="Times New Roman" w:cs="Times New Roman"/>
                <w:b/>
                <w:bCs/>
                <w:sz w:val="17"/>
                <w:szCs w:val="17"/>
              </w:rPr>
            </w:pPr>
            <w:r w:rsidRPr="008F738C">
              <w:rPr>
                <w:rFonts w:ascii="Times New Roman" w:eastAsia="Verdana" w:hAnsi="Times New Roman" w:cs="Times New Roman"/>
                <w:b/>
                <w:bCs/>
                <w:sz w:val="17"/>
                <w:szCs w:val="17"/>
              </w:rPr>
              <w:t>District</w:t>
            </w:r>
          </w:p>
        </w:tc>
        <w:tc>
          <w:tcPr>
            <w:tcW w:w="436" w:type="pct"/>
            <w:vMerge w:val="restart"/>
            <w:tcBorders>
              <w:top w:val="single" w:sz="4" w:space="0" w:color="auto"/>
              <w:bottom w:val="single" w:sz="4" w:space="0" w:color="auto"/>
            </w:tcBorders>
            <w:noWrap/>
            <w:vAlign w:val="center"/>
            <w:hideMark/>
          </w:tcPr>
          <w:p w14:paraId="5AB5B3B4" w14:textId="77777777" w:rsidR="007A38AB" w:rsidRPr="008F738C" w:rsidRDefault="007A38AB" w:rsidP="00B061A2">
            <w:pPr>
              <w:spacing w:before="40" w:after="40"/>
              <w:jc w:val="right"/>
              <w:rPr>
                <w:rFonts w:ascii="Times New Roman" w:eastAsia="Verdana" w:hAnsi="Times New Roman" w:cs="Times New Roman"/>
                <w:b/>
                <w:bCs/>
                <w:sz w:val="17"/>
                <w:szCs w:val="17"/>
              </w:rPr>
            </w:pPr>
            <w:r w:rsidRPr="008F738C">
              <w:rPr>
                <w:rFonts w:ascii="Times New Roman" w:eastAsia="Verdana" w:hAnsi="Times New Roman" w:cs="Times New Roman"/>
                <w:b/>
                <w:bCs/>
                <w:sz w:val="17"/>
                <w:szCs w:val="17"/>
              </w:rPr>
              <w:t>1 month</w:t>
            </w:r>
          </w:p>
        </w:tc>
        <w:tc>
          <w:tcPr>
            <w:tcW w:w="481" w:type="pct"/>
            <w:vMerge w:val="restart"/>
            <w:tcBorders>
              <w:top w:val="single" w:sz="4" w:space="0" w:color="auto"/>
              <w:bottom w:val="single" w:sz="4" w:space="0" w:color="auto"/>
            </w:tcBorders>
            <w:noWrap/>
            <w:vAlign w:val="center"/>
            <w:hideMark/>
          </w:tcPr>
          <w:p w14:paraId="07BBDFEE" w14:textId="77777777" w:rsidR="007A38AB" w:rsidRPr="008F738C" w:rsidRDefault="007A38AB" w:rsidP="00B061A2">
            <w:pPr>
              <w:spacing w:before="40" w:after="40"/>
              <w:jc w:val="right"/>
              <w:rPr>
                <w:rFonts w:ascii="Times New Roman" w:eastAsia="Verdana" w:hAnsi="Times New Roman" w:cs="Times New Roman"/>
                <w:b/>
                <w:bCs/>
                <w:sz w:val="17"/>
                <w:szCs w:val="17"/>
              </w:rPr>
            </w:pPr>
            <w:r w:rsidRPr="008F738C">
              <w:rPr>
                <w:rFonts w:ascii="Times New Roman" w:eastAsia="Verdana" w:hAnsi="Times New Roman" w:cs="Times New Roman"/>
                <w:b/>
                <w:bCs/>
                <w:sz w:val="17"/>
                <w:szCs w:val="17"/>
              </w:rPr>
              <w:t>3 months</w:t>
            </w:r>
          </w:p>
        </w:tc>
        <w:tc>
          <w:tcPr>
            <w:tcW w:w="482" w:type="pct"/>
            <w:vMerge w:val="restart"/>
            <w:tcBorders>
              <w:top w:val="single" w:sz="4" w:space="0" w:color="auto"/>
              <w:bottom w:val="single" w:sz="4" w:space="0" w:color="auto"/>
            </w:tcBorders>
            <w:noWrap/>
            <w:vAlign w:val="center"/>
            <w:hideMark/>
          </w:tcPr>
          <w:p w14:paraId="4D8A5147" w14:textId="77777777" w:rsidR="007A38AB" w:rsidRPr="008F738C" w:rsidRDefault="007A38AB" w:rsidP="00B061A2">
            <w:pPr>
              <w:spacing w:before="40" w:after="40"/>
              <w:jc w:val="right"/>
              <w:rPr>
                <w:rFonts w:ascii="Times New Roman" w:eastAsia="Verdana" w:hAnsi="Times New Roman" w:cs="Times New Roman"/>
                <w:b/>
                <w:bCs/>
                <w:sz w:val="17"/>
                <w:szCs w:val="17"/>
              </w:rPr>
            </w:pPr>
            <w:r w:rsidRPr="008F738C">
              <w:rPr>
                <w:rFonts w:ascii="Times New Roman" w:eastAsia="Verdana" w:hAnsi="Times New Roman" w:cs="Times New Roman"/>
                <w:b/>
                <w:bCs/>
                <w:sz w:val="17"/>
                <w:szCs w:val="17"/>
              </w:rPr>
              <w:t>6 months</w:t>
            </w:r>
          </w:p>
        </w:tc>
        <w:tc>
          <w:tcPr>
            <w:tcW w:w="483" w:type="pct"/>
            <w:vMerge w:val="restart"/>
            <w:tcBorders>
              <w:top w:val="single" w:sz="4" w:space="0" w:color="auto"/>
              <w:bottom w:val="single" w:sz="4" w:space="0" w:color="auto"/>
            </w:tcBorders>
            <w:noWrap/>
            <w:vAlign w:val="center"/>
            <w:hideMark/>
          </w:tcPr>
          <w:p w14:paraId="4E5CE3E3" w14:textId="77777777" w:rsidR="007A38AB" w:rsidRPr="008F738C" w:rsidRDefault="007A38AB" w:rsidP="00B061A2">
            <w:pPr>
              <w:spacing w:before="40" w:after="40"/>
              <w:jc w:val="right"/>
              <w:rPr>
                <w:rFonts w:ascii="Times New Roman" w:eastAsia="Verdana" w:hAnsi="Times New Roman" w:cs="Times New Roman"/>
                <w:b/>
                <w:bCs/>
                <w:sz w:val="17"/>
                <w:szCs w:val="17"/>
              </w:rPr>
            </w:pPr>
            <w:r w:rsidRPr="008F738C">
              <w:rPr>
                <w:rFonts w:ascii="Times New Roman" w:eastAsia="Verdana" w:hAnsi="Times New Roman" w:cs="Times New Roman"/>
                <w:b/>
                <w:bCs/>
                <w:sz w:val="17"/>
                <w:szCs w:val="17"/>
              </w:rPr>
              <w:t>9 months</w:t>
            </w:r>
          </w:p>
        </w:tc>
        <w:tc>
          <w:tcPr>
            <w:tcW w:w="483" w:type="pct"/>
            <w:vMerge w:val="restart"/>
            <w:tcBorders>
              <w:top w:val="single" w:sz="4" w:space="0" w:color="auto"/>
              <w:bottom w:val="single" w:sz="4" w:space="0" w:color="auto"/>
            </w:tcBorders>
            <w:noWrap/>
            <w:vAlign w:val="center"/>
            <w:hideMark/>
          </w:tcPr>
          <w:p w14:paraId="5C9F6629" w14:textId="77777777" w:rsidR="007A38AB" w:rsidRPr="008F738C" w:rsidRDefault="007A38AB" w:rsidP="00B061A2">
            <w:pPr>
              <w:spacing w:before="40" w:after="40"/>
              <w:jc w:val="right"/>
              <w:rPr>
                <w:rFonts w:ascii="Times New Roman" w:eastAsia="Verdana" w:hAnsi="Times New Roman" w:cs="Times New Roman"/>
                <w:b/>
                <w:bCs/>
                <w:sz w:val="17"/>
                <w:szCs w:val="17"/>
              </w:rPr>
            </w:pPr>
            <w:r w:rsidRPr="008F738C">
              <w:rPr>
                <w:rFonts w:ascii="Times New Roman" w:eastAsia="Verdana" w:hAnsi="Times New Roman" w:cs="Times New Roman"/>
                <w:b/>
                <w:bCs/>
                <w:sz w:val="17"/>
                <w:szCs w:val="17"/>
              </w:rPr>
              <w:t>Annual</w:t>
            </w:r>
          </w:p>
        </w:tc>
      </w:tr>
      <w:tr w:rsidR="00637277" w:rsidRPr="008F738C" w14:paraId="74678C35" w14:textId="77777777" w:rsidTr="00B061A2">
        <w:trPr>
          <w:trHeight w:val="269"/>
          <w:tblHeader/>
        </w:trPr>
        <w:tc>
          <w:tcPr>
            <w:tcW w:w="552" w:type="pct"/>
            <w:vMerge/>
            <w:tcBorders>
              <w:bottom w:val="single" w:sz="4" w:space="0" w:color="auto"/>
            </w:tcBorders>
            <w:vAlign w:val="center"/>
            <w:hideMark/>
          </w:tcPr>
          <w:p w14:paraId="47FE2E84" w14:textId="77777777" w:rsidR="007A38AB" w:rsidRPr="008F738C" w:rsidRDefault="007A38AB" w:rsidP="00B061A2">
            <w:pPr>
              <w:spacing w:before="40" w:after="40" w:line="240" w:lineRule="auto"/>
              <w:jc w:val="left"/>
              <w:rPr>
                <w:rFonts w:ascii="Times New Roman" w:eastAsia="Verdana" w:hAnsi="Times New Roman" w:cs="Times New Roman"/>
                <w:sz w:val="17"/>
                <w:szCs w:val="17"/>
              </w:rPr>
            </w:pPr>
          </w:p>
        </w:tc>
        <w:tc>
          <w:tcPr>
            <w:tcW w:w="1675" w:type="pct"/>
            <w:vMerge/>
            <w:tcBorders>
              <w:bottom w:val="single" w:sz="4" w:space="0" w:color="auto"/>
            </w:tcBorders>
            <w:vAlign w:val="center"/>
            <w:hideMark/>
          </w:tcPr>
          <w:p w14:paraId="7D4B53BE" w14:textId="77777777" w:rsidR="007A38AB" w:rsidRPr="008F738C" w:rsidRDefault="007A38AB" w:rsidP="00B061A2">
            <w:pPr>
              <w:spacing w:before="40" w:after="40" w:line="240" w:lineRule="auto"/>
              <w:jc w:val="left"/>
              <w:rPr>
                <w:rFonts w:ascii="Times New Roman" w:eastAsia="Verdana" w:hAnsi="Times New Roman" w:cs="Times New Roman"/>
                <w:sz w:val="17"/>
                <w:szCs w:val="17"/>
              </w:rPr>
            </w:pPr>
          </w:p>
        </w:tc>
        <w:tc>
          <w:tcPr>
            <w:tcW w:w="408" w:type="pct"/>
            <w:vMerge/>
            <w:tcBorders>
              <w:bottom w:val="single" w:sz="4" w:space="0" w:color="auto"/>
            </w:tcBorders>
            <w:vAlign w:val="center"/>
            <w:hideMark/>
          </w:tcPr>
          <w:p w14:paraId="4DD89F67" w14:textId="77777777" w:rsidR="007A38AB" w:rsidRPr="008F738C" w:rsidRDefault="007A38AB" w:rsidP="00B061A2">
            <w:pPr>
              <w:spacing w:before="40" w:after="40" w:line="240" w:lineRule="auto"/>
              <w:jc w:val="left"/>
              <w:rPr>
                <w:rFonts w:ascii="Times New Roman" w:eastAsia="Verdana" w:hAnsi="Times New Roman" w:cs="Times New Roman"/>
                <w:sz w:val="17"/>
                <w:szCs w:val="17"/>
              </w:rPr>
            </w:pPr>
          </w:p>
        </w:tc>
        <w:tc>
          <w:tcPr>
            <w:tcW w:w="436" w:type="pct"/>
            <w:vMerge/>
            <w:tcBorders>
              <w:bottom w:val="single" w:sz="4" w:space="0" w:color="auto"/>
            </w:tcBorders>
            <w:vAlign w:val="center"/>
            <w:hideMark/>
          </w:tcPr>
          <w:p w14:paraId="0A68042B" w14:textId="77777777" w:rsidR="007A38AB" w:rsidRPr="008F738C" w:rsidRDefault="007A38AB" w:rsidP="00B061A2">
            <w:pPr>
              <w:spacing w:before="40" w:after="40" w:line="240" w:lineRule="auto"/>
              <w:jc w:val="left"/>
              <w:rPr>
                <w:rFonts w:ascii="Times New Roman" w:eastAsia="Verdana" w:hAnsi="Times New Roman" w:cs="Times New Roman"/>
                <w:sz w:val="17"/>
                <w:szCs w:val="17"/>
              </w:rPr>
            </w:pPr>
          </w:p>
        </w:tc>
        <w:tc>
          <w:tcPr>
            <w:tcW w:w="481" w:type="pct"/>
            <w:vMerge/>
            <w:tcBorders>
              <w:bottom w:val="single" w:sz="4" w:space="0" w:color="auto"/>
            </w:tcBorders>
            <w:vAlign w:val="center"/>
            <w:hideMark/>
          </w:tcPr>
          <w:p w14:paraId="53749F9D" w14:textId="77777777" w:rsidR="007A38AB" w:rsidRPr="008F738C" w:rsidRDefault="007A38AB" w:rsidP="00B061A2">
            <w:pPr>
              <w:spacing w:before="40" w:after="40" w:line="240" w:lineRule="auto"/>
              <w:jc w:val="left"/>
              <w:rPr>
                <w:rFonts w:ascii="Times New Roman" w:eastAsia="Verdana" w:hAnsi="Times New Roman" w:cs="Times New Roman"/>
                <w:sz w:val="17"/>
                <w:szCs w:val="17"/>
              </w:rPr>
            </w:pPr>
          </w:p>
        </w:tc>
        <w:tc>
          <w:tcPr>
            <w:tcW w:w="482" w:type="pct"/>
            <w:vMerge/>
            <w:tcBorders>
              <w:bottom w:val="single" w:sz="4" w:space="0" w:color="auto"/>
            </w:tcBorders>
            <w:vAlign w:val="center"/>
            <w:hideMark/>
          </w:tcPr>
          <w:p w14:paraId="3C1C3A81" w14:textId="77777777" w:rsidR="007A38AB" w:rsidRPr="008F738C" w:rsidRDefault="007A38AB" w:rsidP="00B061A2">
            <w:pPr>
              <w:spacing w:before="40" w:after="40" w:line="240" w:lineRule="auto"/>
              <w:jc w:val="left"/>
              <w:rPr>
                <w:rFonts w:ascii="Times New Roman" w:eastAsia="Verdana" w:hAnsi="Times New Roman" w:cs="Times New Roman"/>
                <w:sz w:val="17"/>
                <w:szCs w:val="17"/>
              </w:rPr>
            </w:pPr>
          </w:p>
        </w:tc>
        <w:tc>
          <w:tcPr>
            <w:tcW w:w="483" w:type="pct"/>
            <w:vMerge/>
            <w:tcBorders>
              <w:bottom w:val="single" w:sz="4" w:space="0" w:color="auto"/>
            </w:tcBorders>
            <w:vAlign w:val="center"/>
            <w:hideMark/>
          </w:tcPr>
          <w:p w14:paraId="21FD32FE" w14:textId="77777777" w:rsidR="007A38AB" w:rsidRPr="008F738C" w:rsidRDefault="007A38AB" w:rsidP="00B061A2">
            <w:pPr>
              <w:spacing w:before="40" w:after="40" w:line="240" w:lineRule="auto"/>
              <w:jc w:val="left"/>
              <w:rPr>
                <w:rFonts w:ascii="Times New Roman" w:eastAsia="Verdana" w:hAnsi="Times New Roman" w:cs="Times New Roman"/>
                <w:sz w:val="17"/>
                <w:szCs w:val="17"/>
              </w:rPr>
            </w:pPr>
          </w:p>
        </w:tc>
        <w:tc>
          <w:tcPr>
            <w:tcW w:w="483" w:type="pct"/>
            <w:vMerge/>
            <w:tcBorders>
              <w:bottom w:val="single" w:sz="4" w:space="0" w:color="auto"/>
            </w:tcBorders>
            <w:vAlign w:val="center"/>
            <w:hideMark/>
          </w:tcPr>
          <w:p w14:paraId="099A02BC" w14:textId="77777777" w:rsidR="007A38AB" w:rsidRPr="008F738C" w:rsidRDefault="007A38AB" w:rsidP="00B061A2">
            <w:pPr>
              <w:spacing w:before="40" w:after="40" w:line="240" w:lineRule="auto"/>
              <w:jc w:val="left"/>
              <w:rPr>
                <w:rFonts w:ascii="Times New Roman" w:eastAsia="Verdana" w:hAnsi="Times New Roman" w:cs="Times New Roman"/>
                <w:sz w:val="17"/>
                <w:szCs w:val="17"/>
              </w:rPr>
            </w:pPr>
          </w:p>
        </w:tc>
      </w:tr>
      <w:tr w:rsidR="007A38AB" w:rsidRPr="008F738C" w14:paraId="7EAC153A" w14:textId="77777777" w:rsidTr="00B061A2">
        <w:trPr>
          <w:tblHeader/>
        </w:trPr>
        <w:tc>
          <w:tcPr>
            <w:tcW w:w="552" w:type="pct"/>
            <w:tcBorders>
              <w:top w:val="single" w:sz="4" w:space="0" w:color="auto"/>
              <w:bottom w:val="single" w:sz="4" w:space="0" w:color="auto"/>
            </w:tcBorders>
            <w:noWrap/>
            <w:vAlign w:val="center"/>
          </w:tcPr>
          <w:p w14:paraId="437ACA02" w14:textId="77777777" w:rsidR="007A38AB" w:rsidRPr="008F738C" w:rsidRDefault="007A38AB" w:rsidP="00B061A2">
            <w:pPr>
              <w:spacing w:before="40" w:after="40" w:line="240" w:lineRule="auto"/>
              <w:jc w:val="right"/>
              <w:rPr>
                <w:rFonts w:ascii="Times New Roman" w:eastAsia="Verdana" w:hAnsi="Times New Roman" w:cs="Times New Roman"/>
                <w:sz w:val="17"/>
                <w:szCs w:val="17"/>
              </w:rPr>
            </w:pPr>
          </w:p>
        </w:tc>
        <w:tc>
          <w:tcPr>
            <w:tcW w:w="1675" w:type="pct"/>
            <w:tcBorders>
              <w:top w:val="single" w:sz="4" w:space="0" w:color="auto"/>
              <w:bottom w:val="single" w:sz="4" w:space="0" w:color="auto"/>
            </w:tcBorders>
            <w:noWrap/>
            <w:vAlign w:val="center"/>
          </w:tcPr>
          <w:p w14:paraId="58A49933" w14:textId="77777777" w:rsidR="007A38AB" w:rsidRPr="008F738C" w:rsidRDefault="007A38AB" w:rsidP="00B061A2">
            <w:pPr>
              <w:spacing w:before="40" w:after="40" w:line="240" w:lineRule="auto"/>
              <w:jc w:val="right"/>
              <w:rPr>
                <w:rFonts w:ascii="Times New Roman" w:eastAsia="Verdana" w:hAnsi="Times New Roman" w:cs="Times New Roman"/>
                <w:sz w:val="17"/>
                <w:szCs w:val="17"/>
              </w:rPr>
            </w:pPr>
          </w:p>
        </w:tc>
        <w:tc>
          <w:tcPr>
            <w:tcW w:w="408" w:type="pct"/>
            <w:tcBorders>
              <w:top w:val="single" w:sz="4" w:space="0" w:color="auto"/>
              <w:bottom w:val="single" w:sz="4" w:space="0" w:color="auto"/>
            </w:tcBorders>
            <w:noWrap/>
            <w:vAlign w:val="center"/>
          </w:tcPr>
          <w:p w14:paraId="3D9617A3" w14:textId="77777777" w:rsidR="007A38AB" w:rsidRPr="008F738C" w:rsidRDefault="007A38AB" w:rsidP="00B061A2">
            <w:pPr>
              <w:spacing w:before="40" w:after="40" w:line="240" w:lineRule="auto"/>
              <w:jc w:val="right"/>
              <w:rPr>
                <w:rFonts w:ascii="Times New Roman" w:eastAsia="Verdana" w:hAnsi="Times New Roman" w:cs="Times New Roman"/>
                <w:sz w:val="17"/>
                <w:szCs w:val="17"/>
              </w:rPr>
            </w:pPr>
          </w:p>
        </w:tc>
        <w:tc>
          <w:tcPr>
            <w:tcW w:w="436" w:type="pct"/>
            <w:tcBorders>
              <w:top w:val="single" w:sz="4" w:space="0" w:color="auto"/>
              <w:bottom w:val="single" w:sz="4" w:space="0" w:color="auto"/>
            </w:tcBorders>
            <w:noWrap/>
            <w:vAlign w:val="center"/>
            <w:hideMark/>
          </w:tcPr>
          <w:p w14:paraId="4215A773" w14:textId="77777777" w:rsidR="007A38AB" w:rsidRPr="008F738C" w:rsidRDefault="007A38AB" w:rsidP="00B061A2">
            <w:pPr>
              <w:spacing w:before="40" w:after="40" w:line="240" w:lineRule="auto"/>
              <w:ind w:left="170"/>
              <w:jc w:val="center"/>
              <w:rPr>
                <w:rFonts w:ascii="Times New Roman" w:eastAsia="Verdana" w:hAnsi="Times New Roman" w:cs="Times New Roman"/>
                <w:sz w:val="17"/>
                <w:szCs w:val="17"/>
              </w:rPr>
            </w:pPr>
            <w:r w:rsidRPr="008F738C">
              <w:rPr>
                <w:rFonts w:ascii="Times New Roman" w:eastAsia="Verdana" w:hAnsi="Times New Roman" w:cs="Times New Roman"/>
                <w:sz w:val="17"/>
                <w:szCs w:val="17"/>
              </w:rPr>
              <w:t>$</w:t>
            </w:r>
          </w:p>
        </w:tc>
        <w:tc>
          <w:tcPr>
            <w:tcW w:w="481" w:type="pct"/>
            <w:tcBorders>
              <w:top w:val="single" w:sz="4" w:space="0" w:color="auto"/>
              <w:bottom w:val="single" w:sz="4" w:space="0" w:color="auto"/>
            </w:tcBorders>
            <w:noWrap/>
            <w:vAlign w:val="center"/>
            <w:hideMark/>
          </w:tcPr>
          <w:p w14:paraId="53C5BB72" w14:textId="77777777" w:rsidR="007A38AB" w:rsidRPr="008F738C" w:rsidRDefault="007A38AB" w:rsidP="00B061A2">
            <w:pPr>
              <w:spacing w:before="40" w:after="40" w:line="240" w:lineRule="auto"/>
              <w:ind w:left="170"/>
              <w:jc w:val="center"/>
              <w:rPr>
                <w:rFonts w:ascii="Times New Roman" w:eastAsia="Verdana" w:hAnsi="Times New Roman" w:cs="Times New Roman"/>
                <w:sz w:val="17"/>
                <w:szCs w:val="17"/>
              </w:rPr>
            </w:pPr>
            <w:r w:rsidRPr="008F738C">
              <w:rPr>
                <w:rFonts w:ascii="Times New Roman" w:eastAsia="Verdana" w:hAnsi="Times New Roman" w:cs="Times New Roman"/>
                <w:sz w:val="17"/>
                <w:szCs w:val="17"/>
              </w:rPr>
              <w:t>$</w:t>
            </w:r>
          </w:p>
        </w:tc>
        <w:tc>
          <w:tcPr>
            <w:tcW w:w="482" w:type="pct"/>
            <w:tcBorders>
              <w:top w:val="single" w:sz="4" w:space="0" w:color="auto"/>
              <w:bottom w:val="single" w:sz="4" w:space="0" w:color="auto"/>
            </w:tcBorders>
            <w:noWrap/>
            <w:vAlign w:val="center"/>
            <w:hideMark/>
          </w:tcPr>
          <w:p w14:paraId="63B4E7FE" w14:textId="77777777" w:rsidR="007A38AB" w:rsidRPr="008F738C" w:rsidRDefault="007A38AB" w:rsidP="00B061A2">
            <w:pPr>
              <w:spacing w:before="40" w:after="40" w:line="240" w:lineRule="auto"/>
              <w:ind w:left="170"/>
              <w:jc w:val="center"/>
              <w:rPr>
                <w:rFonts w:ascii="Times New Roman" w:eastAsia="Verdana" w:hAnsi="Times New Roman" w:cs="Times New Roman"/>
                <w:sz w:val="17"/>
                <w:szCs w:val="17"/>
              </w:rPr>
            </w:pPr>
            <w:r w:rsidRPr="008F738C">
              <w:rPr>
                <w:rFonts w:ascii="Times New Roman" w:eastAsia="Verdana" w:hAnsi="Times New Roman" w:cs="Times New Roman"/>
                <w:sz w:val="17"/>
                <w:szCs w:val="17"/>
              </w:rPr>
              <w:t>$</w:t>
            </w:r>
          </w:p>
        </w:tc>
        <w:tc>
          <w:tcPr>
            <w:tcW w:w="483" w:type="pct"/>
            <w:tcBorders>
              <w:top w:val="single" w:sz="4" w:space="0" w:color="auto"/>
              <w:bottom w:val="single" w:sz="4" w:space="0" w:color="auto"/>
            </w:tcBorders>
            <w:noWrap/>
            <w:vAlign w:val="center"/>
            <w:hideMark/>
          </w:tcPr>
          <w:p w14:paraId="2E34E479" w14:textId="77777777" w:rsidR="007A38AB" w:rsidRPr="008F738C" w:rsidRDefault="007A38AB" w:rsidP="00B061A2">
            <w:pPr>
              <w:spacing w:before="40" w:after="40" w:line="240" w:lineRule="auto"/>
              <w:ind w:left="170"/>
              <w:jc w:val="center"/>
              <w:rPr>
                <w:rFonts w:ascii="Times New Roman" w:eastAsia="Verdana" w:hAnsi="Times New Roman" w:cs="Times New Roman"/>
                <w:sz w:val="17"/>
                <w:szCs w:val="17"/>
              </w:rPr>
            </w:pPr>
            <w:r w:rsidRPr="008F738C">
              <w:rPr>
                <w:rFonts w:ascii="Times New Roman" w:eastAsia="Verdana" w:hAnsi="Times New Roman" w:cs="Times New Roman"/>
                <w:sz w:val="17"/>
                <w:szCs w:val="17"/>
              </w:rPr>
              <w:t>$</w:t>
            </w:r>
          </w:p>
        </w:tc>
        <w:tc>
          <w:tcPr>
            <w:tcW w:w="483" w:type="pct"/>
            <w:tcBorders>
              <w:top w:val="single" w:sz="4" w:space="0" w:color="auto"/>
              <w:bottom w:val="single" w:sz="4" w:space="0" w:color="auto"/>
            </w:tcBorders>
            <w:noWrap/>
            <w:vAlign w:val="center"/>
            <w:hideMark/>
          </w:tcPr>
          <w:p w14:paraId="3E2DD0B2" w14:textId="77777777" w:rsidR="007A38AB" w:rsidRPr="008F738C" w:rsidRDefault="007A38AB" w:rsidP="00B061A2">
            <w:pPr>
              <w:spacing w:before="40" w:after="40" w:line="240" w:lineRule="auto"/>
              <w:ind w:left="170"/>
              <w:jc w:val="center"/>
              <w:rPr>
                <w:rFonts w:ascii="Times New Roman" w:eastAsia="Verdana" w:hAnsi="Times New Roman" w:cs="Times New Roman"/>
                <w:sz w:val="17"/>
                <w:szCs w:val="17"/>
              </w:rPr>
            </w:pPr>
            <w:r w:rsidRPr="008F738C">
              <w:rPr>
                <w:rFonts w:ascii="Times New Roman" w:eastAsia="Verdana" w:hAnsi="Times New Roman" w:cs="Times New Roman"/>
                <w:sz w:val="17"/>
                <w:szCs w:val="17"/>
              </w:rPr>
              <w:t>$</w:t>
            </w:r>
          </w:p>
        </w:tc>
      </w:tr>
      <w:tr w:rsidR="007A38AB" w:rsidRPr="008F738C" w14:paraId="36DCA2E9" w14:textId="77777777" w:rsidTr="00637277">
        <w:tc>
          <w:tcPr>
            <w:tcW w:w="552" w:type="pct"/>
            <w:tcBorders>
              <w:top w:val="single" w:sz="4" w:space="0" w:color="auto"/>
            </w:tcBorders>
            <w:noWrap/>
            <w:vAlign w:val="center"/>
            <w:hideMark/>
          </w:tcPr>
          <w:p w14:paraId="2AB746BC"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A</w:t>
            </w:r>
          </w:p>
        </w:tc>
        <w:tc>
          <w:tcPr>
            <w:tcW w:w="1675" w:type="pct"/>
            <w:tcBorders>
              <w:top w:val="single" w:sz="4" w:space="0" w:color="auto"/>
            </w:tcBorders>
            <w:noWrap/>
            <w:vAlign w:val="center"/>
            <w:hideMark/>
          </w:tcPr>
          <w:p w14:paraId="54216D17"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Private or business passenger vehicles</w:t>
            </w:r>
          </w:p>
        </w:tc>
        <w:tc>
          <w:tcPr>
            <w:tcW w:w="408" w:type="pct"/>
            <w:tcBorders>
              <w:top w:val="single" w:sz="4" w:space="0" w:color="auto"/>
            </w:tcBorders>
            <w:noWrap/>
            <w:vAlign w:val="center"/>
            <w:hideMark/>
          </w:tcPr>
          <w:p w14:paraId="2163008C"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w:t>
            </w:r>
          </w:p>
        </w:tc>
        <w:tc>
          <w:tcPr>
            <w:tcW w:w="436" w:type="pct"/>
            <w:tcBorders>
              <w:top w:val="single" w:sz="4" w:space="0" w:color="auto"/>
            </w:tcBorders>
            <w:shd w:val="clear" w:color="auto" w:fill="auto"/>
            <w:noWrap/>
            <w:vAlign w:val="center"/>
          </w:tcPr>
          <w:p w14:paraId="6E18B1A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11.42</w:t>
            </w:r>
          </w:p>
        </w:tc>
        <w:tc>
          <w:tcPr>
            <w:tcW w:w="481" w:type="pct"/>
            <w:tcBorders>
              <w:top w:val="single" w:sz="4" w:space="0" w:color="auto"/>
            </w:tcBorders>
            <w:shd w:val="clear" w:color="auto" w:fill="auto"/>
            <w:noWrap/>
            <w:vAlign w:val="center"/>
          </w:tcPr>
          <w:p w14:paraId="44636539"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34.27</w:t>
            </w:r>
          </w:p>
        </w:tc>
        <w:tc>
          <w:tcPr>
            <w:tcW w:w="482" w:type="pct"/>
            <w:tcBorders>
              <w:top w:val="single" w:sz="4" w:space="0" w:color="auto"/>
            </w:tcBorders>
            <w:shd w:val="clear" w:color="auto" w:fill="auto"/>
            <w:noWrap/>
            <w:vAlign w:val="center"/>
          </w:tcPr>
          <w:p w14:paraId="342F1FB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68.54</w:t>
            </w:r>
          </w:p>
        </w:tc>
        <w:tc>
          <w:tcPr>
            <w:tcW w:w="483" w:type="pct"/>
            <w:tcBorders>
              <w:top w:val="single" w:sz="4" w:space="0" w:color="auto"/>
            </w:tcBorders>
            <w:shd w:val="clear" w:color="auto" w:fill="auto"/>
            <w:noWrap/>
            <w:vAlign w:val="center"/>
          </w:tcPr>
          <w:p w14:paraId="0EE15BF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102.81</w:t>
            </w:r>
          </w:p>
        </w:tc>
        <w:tc>
          <w:tcPr>
            <w:tcW w:w="483" w:type="pct"/>
            <w:tcBorders>
              <w:top w:val="single" w:sz="4" w:space="0" w:color="auto"/>
            </w:tcBorders>
            <w:shd w:val="clear" w:color="auto" w:fill="auto"/>
            <w:noWrap/>
            <w:vAlign w:val="center"/>
          </w:tcPr>
          <w:p w14:paraId="769114E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137.09</w:t>
            </w:r>
          </w:p>
        </w:tc>
      </w:tr>
      <w:tr w:rsidR="00637277" w:rsidRPr="008F738C" w14:paraId="237C28EB" w14:textId="77777777" w:rsidTr="00637277">
        <w:tc>
          <w:tcPr>
            <w:tcW w:w="552" w:type="pct"/>
            <w:noWrap/>
            <w:vAlign w:val="center"/>
            <w:hideMark/>
          </w:tcPr>
          <w:p w14:paraId="4962A42E"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B</w:t>
            </w:r>
          </w:p>
        </w:tc>
        <w:tc>
          <w:tcPr>
            <w:tcW w:w="1675" w:type="pct"/>
            <w:noWrap/>
            <w:vAlign w:val="center"/>
            <w:hideMark/>
          </w:tcPr>
          <w:p w14:paraId="684142E3"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Private or business passenger vehicles</w:t>
            </w:r>
          </w:p>
        </w:tc>
        <w:tc>
          <w:tcPr>
            <w:tcW w:w="408" w:type="pct"/>
            <w:noWrap/>
            <w:vAlign w:val="center"/>
            <w:hideMark/>
          </w:tcPr>
          <w:p w14:paraId="2AAFF7ED"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2</w:t>
            </w:r>
          </w:p>
        </w:tc>
        <w:tc>
          <w:tcPr>
            <w:tcW w:w="436" w:type="pct"/>
            <w:shd w:val="clear" w:color="auto" w:fill="auto"/>
            <w:noWrap/>
            <w:vAlign w:val="center"/>
          </w:tcPr>
          <w:p w14:paraId="3BC7036F"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9.05</w:t>
            </w:r>
          </w:p>
        </w:tc>
        <w:tc>
          <w:tcPr>
            <w:tcW w:w="481" w:type="pct"/>
            <w:shd w:val="clear" w:color="auto" w:fill="auto"/>
            <w:noWrap/>
            <w:vAlign w:val="center"/>
          </w:tcPr>
          <w:p w14:paraId="5CDB85F9"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27.16</w:t>
            </w:r>
          </w:p>
        </w:tc>
        <w:tc>
          <w:tcPr>
            <w:tcW w:w="482" w:type="pct"/>
            <w:shd w:val="clear" w:color="auto" w:fill="auto"/>
            <w:noWrap/>
            <w:vAlign w:val="center"/>
          </w:tcPr>
          <w:p w14:paraId="6CAF9AB0"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54.32</w:t>
            </w:r>
          </w:p>
        </w:tc>
        <w:tc>
          <w:tcPr>
            <w:tcW w:w="483" w:type="pct"/>
            <w:shd w:val="clear" w:color="auto" w:fill="auto"/>
            <w:noWrap/>
            <w:vAlign w:val="center"/>
          </w:tcPr>
          <w:p w14:paraId="27CE4E1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81.48</w:t>
            </w:r>
          </w:p>
        </w:tc>
        <w:tc>
          <w:tcPr>
            <w:tcW w:w="483" w:type="pct"/>
            <w:shd w:val="clear" w:color="auto" w:fill="auto"/>
            <w:noWrap/>
            <w:vAlign w:val="center"/>
          </w:tcPr>
          <w:p w14:paraId="3096C7CF"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108.63</w:t>
            </w:r>
          </w:p>
        </w:tc>
      </w:tr>
      <w:tr w:rsidR="00637277" w:rsidRPr="008F738C" w14:paraId="75F26B02" w14:textId="77777777" w:rsidTr="00637277">
        <w:tc>
          <w:tcPr>
            <w:tcW w:w="552" w:type="pct"/>
            <w:noWrap/>
            <w:vAlign w:val="center"/>
            <w:hideMark/>
          </w:tcPr>
          <w:p w14:paraId="6D3A753E"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C</w:t>
            </w:r>
          </w:p>
        </w:tc>
        <w:tc>
          <w:tcPr>
            <w:tcW w:w="1675" w:type="pct"/>
            <w:noWrap/>
            <w:vAlign w:val="center"/>
            <w:hideMark/>
          </w:tcPr>
          <w:p w14:paraId="76B0BC5D"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Goods carrying vehicles - light</w:t>
            </w:r>
          </w:p>
        </w:tc>
        <w:tc>
          <w:tcPr>
            <w:tcW w:w="408" w:type="pct"/>
            <w:noWrap/>
            <w:vAlign w:val="center"/>
            <w:hideMark/>
          </w:tcPr>
          <w:p w14:paraId="75372AE7"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w:t>
            </w:r>
          </w:p>
        </w:tc>
        <w:tc>
          <w:tcPr>
            <w:tcW w:w="436" w:type="pct"/>
            <w:shd w:val="clear" w:color="auto" w:fill="auto"/>
            <w:noWrap/>
            <w:vAlign w:val="center"/>
          </w:tcPr>
          <w:p w14:paraId="6075C82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13.47</w:t>
            </w:r>
          </w:p>
        </w:tc>
        <w:tc>
          <w:tcPr>
            <w:tcW w:w="481" w:type="pct"/>
            <w:shd w:val="clear" w:color="auto" w:fill="auto"/>
            <w:noWrap/>
            <w:vAlign w:val="center"/>
          </w:tcPr>
          <w:p w14:paraId="218C0065"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40.41</w:t>
            </w:r>
          </w:p>
        </w:tc>
        <w:tc>
          <w:tcPr>
            <w:tcW w:w="482" w:type="pct"/>
            <w:shd w:val="clear" w:color="auto" w:fill="auto"/>
            <w:noWrap/>
            <w:vAlign w:val="center"/>
          </w:tcPr>
          <w:p w14:paraId="12F7EB1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80.83</w:t>
            </w:r>
          </w:p>
        </w:tc>
        <w:tc>
          <w:tcPr>
            <w:tcW w:w="483" w:type="pct"/>
            <w:shd w:val="clear" w:color="auto" w:fill="auto"/>
            <w:noWrap/>
            <w:vAlign w:val="center"/>
          </w:tcPr>
          <w:p w14:paraId="4C01FD3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121.24</w:t>
            </w:r>
          </w:p>
        </w:tc>
        <w:tc>
          <w:tcPr>
            <w:tcW w:w="483" w:type="pct"/>
            <w:shd w:val="clear" w:color="auto" w:fill="auto"/>
            <w:noWrap/>
            <w:vAlign w:val="center"/>
          </w:tcPr>
          <w:p w14:paraId="035BDB2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161.66</w:t>
            </w:r>
          </w:p>
        </w:tc>
      </w:tr>
      <w:tr w:rsidR="00637277" w:rsidRPr="008F738C" w14:paraId="38272EE2" w14:textId="77777777" w:rsidTr="00637277">
        <w:tc>
          <w:tcPr>
            <w:tcW w:w="552" w:type="pct"/>
            <w:noWrap/>
            <w:vAlign w:val="center"/>
            <w:hideMark/>
          </w:tcPr>
          <w:p w14:paraId="70002CC0"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D</w:t>
            </w:r>
          </w:p>
        </w:tc>
        <w:tc>
          <w:tcPr>
            <w:tcW w:w="1675" w:type="pct"/>
            <w:noWrap/>
            <w:vAlign w:val="center"/>
            <w:hideMark/>
          </w:tcPr>
          <w:p w14:paraId="51C1B9DC"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Goods carrying vehicles - light </w:t>
            </w:r>
          </w:p>
        </w:tc>
        <w:tc>
          <w:tcPr>
            <w:tcW w:w="408" w:type="pct"/>
            <w:noWrap/>
            <w:vAlign w:val="center"/>
            <w:hideMark/>
          </w:tcPr>
          <w:p w14:paraId="10040D5C"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2</w:t>
            </w:r>
          </w:p>
        </w:tc>
        <w:tc>
          <w:tcPr>
            <w:tcW w:w="436" w:type="pct"/>
            <w:shd w:val="clear" w:color="auto" w:fill="auto"/>
            <w:noWrap/>
            <w:vAlign w:val="center"/>
          </w:tcPr>
          <w:p w14:paraId="06812D2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8.08</w:t>
            </w:r>
          </w:p>
        </w:tc>
        <w:tc>
          <w:tcPr>
            <w:tcW w:w="481" w:type="pct"/>
            <w:shd w:val="clear" w:color="auto" w:fill="auto"/>
            <w:noWrap/>
            <w:vAlign w:val="center"/>
          </w:tcPr>
          <w:p w14:paraId="24AD395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24.25</w:t>
            </w:r>
          </w:p>
        </w:tc>
        <w:tc>
          <w:tcPr>
            <w:tcW w:w="482" w:type="pct"/>
            <w:shd w:val="clear" w:color="auto" w:fill="auto"/>
            <w:noWrap/>
            <w:vAlign w:val="center"/>
          </w:tcPr>
          <w:p w14:paraId="247E474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48.50</w:t>
            </w:r>
          </w:p>
        </w:tc>
        <w:tc>
          <w:tcPr>
            <w:tcW w:w="483" w:type="pct"/>
            <w:shd w:val="clear" w:color="auto" w:fill="auto"/>
            <w:noWrap/>
            <w:vAlign w:val="center"/>
          </w:tcPr>
          <w:p w14:paraId="1B80515F"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72.75</w:t>
            </w:r>
          </w:p>
        </w:tc>
        <w:tc>
          <w:tcPr>
            <w:tcW w:w="483" w:type="pct"/>
            <w:shd w:val="clear" w:color="auto" w:fill="auto"/>
            <w:noWrap/>
            <w:vAlign w:val="center"/>
          </w:tcPr>
          <w:p w14:paraId="24BE6B4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96.99</w:t>
            </w:r>
          </w:p>
        </w:tc>
      </w:tr>
      <w:tr w:rsidR="00637277" w:rsidRPr="008F738C" w14:paraId="7823D525" w14:textId="77777777" w:rsidTr="00637277">
        <w:tc>
          <w:tcPr>
            <w:tcW w:w="552" w:type="pct"/>
            <w:noWrap/>
            <w:vAlign w:val="center"/>
            <w:hideMark/>
          </w:tcPr>
          <w:p w14:paraId="523E59A2"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E</w:t>
            </w:r>
          </w:p>
        </w:tc>
        <w:tc>
          <w:tcPr>
            <w:tcW w:w="1675" w:type="pct"/>
            <w:noWrap/>
            <w:vAlign w:val="center"/>
            <w:hideMark/>
          </w:tcPr>
          <w:p w14:paraId="3D018B45" w14:textId="5FF89D75"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Taxis</w:t>
            </w:r>
          </w:p>
        </w:tc>
        <w:tc>
          <w:tcPr>
            <w:tcW w:w="408" w:type="pct"/>
            <w:noWrap/>
            <w:vAlign w:val="center"/>
            <w:hideMark/>
          </w:tcPr>
          <w:p w14:paraId="7F48B3B9"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w:t>
            </w:r>
          </w:p>
        </w:tc>
        <w:tc>
          <w:tcPr>
            <w:tcW w:w="436" w:type="pct"/>
            <w:shd w:val="clear" w:color="auto" w:fill="auto"/>
            <w:noWrap/>
            <w:vAlign w:val="center"/>
          </w:tcPr>
          <w:p w14:paraId="2323C25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45.79</w:t>
            </w:r>
          </w:p>
        </w:tc>
        <w:tc>
          <w:tcPr>
            <w:tcW w:w="481" w:type="pct"/>
            <w:shd w:val="clear" w:color="auto" w:fill="auto"/>
            <w:noWrap/>
            <w:vAlign w:val="center"/>
          </w:tcPr>
          <w:p w14:paraId="2DE40A8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137.36</w:t>
            </w:r>
          </w:p>
        </w:tc>
        <w:tc>
          <w:tcPr>
            <w:tcW w:w="482" w:type="pct"/>
            <w:shd w:val="clear" w:color="auto" w:fill="auto"/>
            <w:noWrap/>
            <w:vAlign w:val="center"/>
          </w:tcPr>
          <w:p w14:paraId="2074C55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274.73</w:t>
            </w:r>
          </w:p>
        </w:tc>
        <w:tc>
          <w:tcPr>
            <w:tcW w:w="483" w:type="pct"/>
            <w:shd w:val="clear" w:color="auto" w:fill="auto"/>
            <w:noWrap/>
            <w:vAlign w:val="center"/>
          </w:tcPr>
          <w:p w14:paraId="3AC394D0"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412.09</w:t>
            </w:r>
          </w:p>
        </w:tc>
        <w:tc>
          <w:tcPr>
            <w:tcW w:w="483" w:type="pct"/>
            <w:shd w:val="clear" w:color="auto" w:fill="auto"/>
            <w:noWrap/>
            <w:vAlign w:val="center"/>
          </w:tcPr>
          <w:p w14:paraId="7C30D337"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549.46</w:t>
            </w:r>
          </w:p>
        </w:tc>
      </w:tr>
      <w:tr w:rsidR="00637277" w:rsidRPr="008F738C" w14:paraId="3DEA078B" w14:textId="77777777" w:rsidTr="00637277">
        <w:tc>
          <w:tcPr>
            <w:tcW w:w="552" w:type="pct"/>
            <w:noWrap/>
            <w:vAlign w:val="center"/>
            <w:hideMark/>
          </w:tcPr>
          <w:p w14:paraId="11B4E980"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F</w:t>
            </w:r>
          </w:p>
        </w:tc>
        <w:tc>
          <w:tcPr>
            <w:tcW w:w="1675" w:type="pct"/>
            <w:noWrap/>
            <w:vAlign w:val="center"/>
            <w:hideMark/>
          </w:tcPr>
          <w:p w14:paraId="646E8D1E" w14:textId="6A3652CD"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Taxis</w:t>
            </w:r>
          </w:p>
        </w:tc>
        <w:tc>
          <w:tcPr>
            <w:tcW w:w="408" w:type="pct"/>
            <w:noWrap/>
            <w:vAlign w:val="center"/>
            <w:hideMark/>
          </w:tcPr>
          <w:p w14:paraId="0028ABE4"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2</w:t>
            </w:r>
          </w:p>
        </w:tc>
        <w:tc>
          <w:tcPr>
            <w:tcW w:w="436" w:type="pct"/>
            <w:shd w:val="clear" w:color="auto" w:fill="auto"/>
            <w:noWrap/>
            <w:vAlign w:val="center"/>
          </w:tcPr>
          <w:p w14:paraId="3357043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21.13</w:t>
            </w:r>
          </w:p>
        </w:tc>
        <w:tc>
          <w:tcPr>
            <w:tcW w:w="481" w:type="pct"/>
            <w:shd w:val="clear" w:color="auto" w:fill="auto"/>
            <w:noWrap/>
            <w:vAlign w:val="center"/>
          </w:tcPr>
          <w:p w14:paraId="2C48DF1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63.38</w:t>
            </w:r>
          </w:p>
        </w:tc>
        <w:tc>
          <w:tcPr>
            <w:tcW w:w="482" w:type="pct"/>
            <w:shd w:val="clear" w:color="auto" w:fill="auto"/>
            <w:noWrap/>
            <w:vAlign w:val="center"/>
          </w:tcPr>
          <w:p w14:paraId="02A4217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126.75</w:t>
            </w:r>
          </w:p>
        </w:tc>
        <w:tc>
          <w:tcPr>
            <w:tcW w:w="483" w:type="pct"/>
            <w:shd w:val="clear" w:color="auto" w:fill="auto"/>
            <w:noWrap/>
            <w:vAlign w:val="center"/>
          </w:tcPr>
          <w:p w14:paraId="6DA3D7F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190.13</w:t>
            </w:r>
          </w:p>
        </w:tc>
        <w:tc>
          <w:tcPr>
            <w:tcW w:w="483" w:type="pct"/>
            <w:shd w:val="clear" w:color="auto" w:fill="auto"/>
            <w:noWrap/>
            <w:vAlign w:val="center"/>
          </w:tcPr>
          <w:p w14:paraId="41A04E5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253.50</w:t>
            </w:r>
          </w:p>
        </w:tc>
      </w:tr>
      <w:tr w:rsidR="00637277" w:rsidRPr="008F738C" w14:paraId="212C33B9" w14:textId="77777777" w:rsidTr="00637277">
        <w:tc>
          <w:tcPr>
            <w:tcW w:w="552" w:type="pct"/>
            <w:noWrap/>
            <w:vAlign w:val="center"/>
            <w:hideMark/>
          </w:tcPr>
          <w:p w14:paraId="56303237"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G</w:t>
            </w:r>
          </w:p>
        </w:tc>
        <w:tc>
          <w:tcPr>
            <w:tcW w:w="1675" w:type="pct"/>
            <w:noWrap/>
            <w:vAlign w:val="center"/>
            <w:hideMark/>
          </w:tcPr>
          <w:p w14:paraId="12035634"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Hire and drive yourself vehicles</w:t>
            </w:r>
          </w:p>
        </w:tc>
        <w:tc>
          <w:tcPr>
            <w:tcW w:w="408" w:type="pct"/>
            <w:noWrap/>
            <w:vAlign w:val="center"/>
            <w:hideMark/>
          </w:tcPr>
          <w:p w14:paraId="250EC3C9"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4279C70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19.40</w:t>
            </w:r>
          </w:p>
        </w:tc>
        <w:tc>
          <w:tcPr>
            <w:tcW w:w="481" w:type="pct"/>
            <w:shd w:val="clear" w:color="auto" w:fill="auto"/>
            <w:noWrap/>
            <w:vAlign w:val="center"/>
          </w:tcPr>
          <w:p w14:paraId="54D4CBDA"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58.20</w:t>
            </w:r>
          </w:p>
        </w:tc>
        <w:tc>
          <w:tcPr>
            <w:tcW w:w="482" w:type="pct"/>
            <w:shd w:val="clear" w:color="auto" w:fill="auto"/>
            <w:noWrap/>
            <w:vAlign w:val="center"/>
          </w:tcPr>
          <w:p w14:paraId="029D5D8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116.39</w:t>
            </w:r>
          </w:p>
        </w:tc>
        <w:tc>
          <w:tcPr>
            <w:tcW w:w="483" w:type="pct"/>
            <w:shd w:val="clear" w:color="auto" w:fill="auto"/>
            <w:noWrap/>
            <w:vAlign w:val="center"/>
          </w:tcPr>
          <w:p w14:paraId="6A1932F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174.59</w:t>
            </w:r>
          </w:p>
        </w:tc>
        <w:tc>
          <w:tcPr>
            <w:tcW w:w="483" w:type="pct"/>
            <w:shd w:val="clear" w:color="auto" w:fill="auto"/>
            <w:noWrap/>
            <w:vAlign w:val="center"/>
          </w:tcPr>
          <w:p w14:paraId="63C53FC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232.79</w:t>
            </w:r>
          </w:p>
        </w:tc>
      </w:tr>
      <w:tr w:rsidR="00637277" w:rsidRPr="008F738C" w14:paraId="04580B49" w14:textId="77777777" w:rsidTr="00637277">
        <w:tc>
          <w:tcPr>
            <w:tcW w:w="552" w:type="pct"/>
            <w:noWrap/>
            <w:vAlign w:val="center"/>
            <w:hideMark/>
          </w:tcPr>
          <w:p w14:paraId="37C8FACD"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H</w:t>
            </w:r>
          </w:p>
        </w:tc>
        <w:tc>
          <w:tcPr>
            <w:tcW w:w="1675" w:type="pct"/>
            <w:noWrap/>
            <w:vAlign w:val="center"/>
            <w:hideMark/>
          </w:tcPr>
          <w:p w14:paraId="344A65F6"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Public passenger vehicles - no fare</w:t>
            </w:r>
          </w:p>
        </w:tc>
        <w:tc>
          <w:tcPr>
            <w:tcW w:w="408" w:type="pct"/>
            <w:noWrap/>
            <w:vAlign w:val="center"/>
            <w:hideMark/>
          </w:tcPr>
          <w:p w14:paraId="25365FE4"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3209794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11.32</w:t>
            </w:r>
          </w:p>
        </w:tc>
        <w:tc>
          <w:tcPr>
            <w:tcW w:w="481" w:type="pct"/>
            <w:shd w:val="clear" w:color="auto" w:fill="auto"/>
            <w:noWrap/>
            <w:vAlign w:val="center"/>
          </w:tcPr>
          <w:p w14:paraId="307E95A0"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33.95</w:t>
            </w:r>
          </w:p>
        </w:tc>
        <w:tc>
          <w:tcPr>
            <w:tcW w:w="482" w:type="pct"/>
            <w:shd w:val="clear" w:color="auto" w:fill="auto"/>
            <w:noWrap/>
            <w:vAlign w:val="center"/>
          </w:tcPr>
          <w:p w14:paraId="033EE62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67.90</w:t>
            </w:r>
          </w:p>
        </w:tc>
        <w:tc>
          <w:tcPr>
            <w:tcW w:w="483" w:type="pct"/>
            <w:shd w:val="clear" w:color="auto" w:fill="auto"/>
            <w:noWrap/>
            <w:vAlign w:val="center"/>
          </w:tcPr>
          <w:p w14:paraId="1F0F530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101.84</w:t>
            </w:r>
          </w:p>
        </w:tc>
        <w:tc>
          <w:tcPr>
            <w:tcW w:w="483" w:type="pct"/>
            <w:shd w:val="clear" w:color="auto" w:fill="auto"/>
            <w:noWrap/>
            <w:vAlign w:val="center"/>
          </w:tcPr>
          <w:p w14:paraId="29F0577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135.79</w:t>
            </w:r>
          </w:p>
        </w:tc>
      </w:tr>
      <w:tr w:rsidR="00637277" w:rsidRPr="008F738C" w14:paraId="1FE900A5" w14:textId="77777777" w:rsidTr="00637277">
        <w:tc>
          <w:tcPr>
            <w:tcW w:w="552" w:type="pct"/>
            <w:noWrap/>
            <w:vAlign w:val="center"/>
            <w:hideMark/>
          </w:tcPr>
          <w:p w14:paraId="40B59296"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I</w:t>
            </w:r>
          </w:p>
        </w:tc>
        <w:tc>
          <w:tcPr>
            <w:tcW w:w="1675" w:type="pct"/>
            <w:noWrap/>
            <w:vAlign w:val="center"/>
            <w:hideMark/>
          </w:tcPr>
          <w:p w14:paraId="10C55EA2"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Public passenger vehicles - small</w:t>
            </w:r>
          </w:p>
        </w:tc>
        <w:tc>
          <w:tcPr>
            <w:tcW w:w="408" w:type="pct"/>
            <w:noWrap/>
            <w:vAlign w:val="center"/>
            <w:hideMark/>
          </w:tcPr>
          <w:p w14:paraId="7ECC3408"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7AF5062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16.17</w:t>
            </w:r>
          </w:p>
        </w:tc>
        <w:tc>
          <w:tcPr>
            <w:tcW w:w="481" w:type="pct"/>
            <w:shd w:val="clear" w:color="auto" w:fill="auto"/>
            <w:noWrap/>
            <w:vAlign w:val="center"/>
          </w:tcPr>
          <w:p w14:paraId="24FABC2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48.50</w:t>
            </w:r>
          </w:p>
        </w:tc>
        <w:tc>
          <w:tcPr>
            <w:tcW w:w="482" w:type="pct"/>
            <w:shd w:val="clear" w:color="auto" w:fill="auto"/>
            <w:noWrap/>
            <w:vAlign w:val="center"/>
          </w:tcPr>
          <w:p w14:paraId="4210C28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96.99</w:t>
            </w:r>
          </w:p>
        </w:tc>
        <w:tc>
          <w:tcPr>
            <w:tcW w:w="483" w:type="pct"/>
            <w:shd w:val="clear" w:color="auto" w:fill="auto"/>
            <w:noWrap/>
            <w:vAlign w:val="center"/>
          </w:tcPr>
          <w:p w14:paraId="18030B1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145.49</w:t>
            </w:r>
          </w:p>
        </w:tc>
        <w:tc>
          <w:tcPr>
            <w:tcW w:w="483" w:type="pct"/>
            <w:shd w:val="clear" w:color="auto" w:fill="auto"/>
            <w:noWrap/>
            <w:vAlign w:val="center"/>
          </w:tcPr>
          <w:p w14:paraId="47CD094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193.99</w:t>
            </w:r>
          </w:p>
        </w:tc>
      </w:tr>
      <w:tr w:rsidR="00637277" w:rsidRPr="008F738C" w14:paraId="5165A2F0" w14:textId="77777777" w:rsidTr="00637277">
        <w:tc>
          <w:tcPr>
            <w:tcW w:w="552" w:type="pct"/>
            <w:noWrap/>
            <w:vAlign w:val="center"/>
            <w:hideMark/>
          </w:tcPr>
          <w:p w14:paraId="48CA8159"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J</w:t>
            </w:r>
          </w:p>
        </w:tc>
        <w:tc>
          <w:tcPr>
            <w:tcW w:w="1675" w:type="pct"/>
            <w:noWrap/>
            <w:vAlign w:val="center"/>
            <w:hideMark/>
          </w:tcPr>
          <w:p w14:paraId="1BD11125"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Public passenger vehicles - medium </w:t>
            </w:r>
          </w:p>
        </w:tc>
        <w:tc>
          <w:tcPr>
            <w:tcW w:w="408" w:type="pct"/>
            <w:noWrap/>
            <w:vAlign w:val="center"/>
            <w:hideMark/>
          </w:tcPr>
          <w:p w14:paraId="3E8B7BCD"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w:t>
            </w:r>
          </w:p>
        </w:tc>
        <w:tc>
          <w:tcPr>
            <w:tcW w:w="436" w:type="pct"/>
            <w:shd w:val="clear" w:color="auto" w:fill="auto"/>
            <w:noWrap/>
            <w:vAlign w:val="center"/>
          </w:tcPr>
          <w:p w14:paraId="08194CA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26.94</w:t>
            </w:r>
          </w:p>
        </w:tc>
        <w:tc>
          <w:tcPr>
            <w:tcW w:w="481" w:type="pct"/>
            <w:shd w:val="clear" w:color="auto" w:fill="auto"/>
            <w:noWrap/>
            <w:vAlign w:val="center"/>
          </w:tcPr>
          <w:p w14:paraId="4D9D7835"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80.83</w:t>
            </w:r>
          </w:p>
        </w:tc>
        <w:tc>
          <w:tcPr>
            <w:tcW w:w="482" w:type="pct"/>
            <w:shd w:val="clear" w:color="auto" w:fill="auto"/>
            <w:noWrap/>
            <w:vAlign w:val="center"/>
          </w:tcPr>
          <w:p w14:paraId="2D195A2E"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161.66</w:t>
            </w:r>
          </w:p>
        </w:tc>
        <w:tc>
          <w:tcPr>
            <w:tcW w:w="483" w:type="pct"/>
            <w:shd w:val="clear" w:color="auto" w:fill="auto"/>
            <w:noWrap/>
            <w:vAlign w:val="center"/>
          </w:tcPr>
          <w:p w14:paraId="40A550C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242.49</w:t>
            </w:r>
          </w:p>
        </w:tc>
        <w:tc>
          <w:tcPr>
            <w:tcW w:w="483" w:type="pct"/>
            <w:shd w:val="clear" w:color="auto" w:fill="auto"/>
            <w:noWrap/>
            <w:vAlign w:val="center"/>
          </w:tcPr>
          <w:p w14:paraId="2118D9BB"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323.31</w:t>
            </w:r>
          </w:p>
        </w:tc>
      </w:tr>
      <w:tr w:rsidR="00637277" w:rsidRPr="008F738C" w14:paraId="68C71035" w14:textId="77777777" w:rsidTr="00637277">
        <w:tc>
          <w:tcPr>
            <w:tcW w:w="552" w:type="pct"/>
            <w:noWrap/>
            <w:vAlign w:val="center"/>
            <w:hideMark/>
          </w:tcPr>
          <w:p w14:paraId="4328C062"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K</w:t>
            </w:r>
          </w:p>
        </w:tc>
        <w:tc>
          <w:tcPr>
            <w:tcW w:w="1675" w:type="pct"/>
            <w:noWrap/>
            <w:vAlign w:val="center"/>
            <w:hideMark/>
          </w:tcPr>
          <w:p w14:paraId="0D69385C"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Public passenger vehicles - large </w:t>
            </w:r>
          </w:p>
        </w:tc>
        <w:tc>
          <w:tcPr>
            <w:tcW w:w="408" w:type="pct"/>
            <w:noWrap/>
            <w:vAlign w:val="center"/>
            <w:hideMark/>
          </w:tcPr>
          <w:p w14:paraId="18A3E336"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w:t>
            </w:r>
          </w:p>
        </w:tc>
        <w:tc>
          <w:tcPr>
            <w:tcW w:w="436" w:type="pct"/>
            <w:shd w:val="clear" w:color="auto" w:fill="auto"/>
            <w:noWrap/>
            <w:vAlign w:val="center"/>
          </w:tcPr>
          <w:p w14:paraId="6250548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45.26</w:t>
            </w:r>
          </w:p>
        </w:tc>
        <w:tc>
          <w:tcPr>
            <w:tcW w:w="481" w:type="pct"/>
            <w:shd w:val="clear" w:color="auto" w:fill="auto"/>
            <w:noWrap/>
            <w:vAlign w:val="center"/>
          </w:tcPr>
          <w:p w14:paraId="3EC7849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135.79</w:t>
            </w:r>
          </w:p>
        </w:tc>
        <w:tc>
          <w:tcPr>
            <w:tcW w:w="482" w:type="pct"/>
            <w:shd w:val="clear" w:color="auto" w:fill="auto"/>
            <w:noWrap/>
            <w:vAlign w:val="center"/>
          </w:tcPr>
          <w:p w14:paraId="0735EAD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271.58</w:t>
            </w:r>
          </w:p>
        </w:tc>
        <w:tc>
          <w:tcPr>
            <w:tcW w:w="483" w:type="pct"/>
            <w:shd w:val="clear" w:color="auto" w:fill="auto"/>
            <w:noWrap/>
            <w:vAlign w:val="center"/>
          </w:tcPr>
          <w:p w14:paraId="3A7E57F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407.38</w:t>
            </w:r>
          </w:p>
        </w:tc>
        <w:tc>
          <w:tcPr>
            <w:tcW w:w="483" w:type="pct"/>
            <w:shd w:val="clear" w:color="auto" w:fill="auto"/>
            <w:noWrap/>
            <w:vAlign w:val="center"/>
          </w:tcPr>
          <w:p w14:paraId="1C00E11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543.17</w:t>
            </w:r>
          </w:p>
        </w:tc>
      </w:tr>
      <w:tr w:rsidR="00637277" w:rsidRPr="008F738C" w14:paraId="705C263B" w14:textId="77777777" w:rsidTr="00637277">
        <w:tc>
          <w:tcPr>
            <w:tcW w:w="552" w:type="pct"/>
            <w:noWrap/>
            <w:vAlign w:val="center"/>
            <w:hideMark/>
          </w:tcPr>
          <w:p w14:paraId="37C5A296"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L</w:t>
            </w:r>
          </w:p>
        </w:tc>
        <w:tc>
          <w:tcPr>
            <w:tcW w:w="1675" w:type="pct"/>
            <w:noWrap/>
            <w:vAlign w:val="center"/>
            <w:hideMark/>
          </w:tcPr>
          <w:p w14:paraId="33FB2C76"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Public municipal omnibuses  </w:t>
            </w:r>
          </w:p>
        </w:tc>
        <w:tc>
          <w:tcPr>
            <w:tcW w:w="408" w:type="pct"/>
            <w:noWrap/>
            <w:vAlign w:val="center"/>
            <w:hideMark/>
          </w:tcPr>
          <w:p w14:paraId="45E567C9"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0CCB5759"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140.10</w:t>
            </w:r>
          </w:p>
        </w:tc>
        <w:tc>
          <w:tcPr>
            <w:tcW w:w="481" w:type="pct"/>
            <w:shd w:val="clear" w:color="auto" w:fill="auto"/>
            <w:noWrap/>
            <w:vAlign w:val="center"/>
          </w:tcPr>
          <w:p w14:paraId="6FE2B630"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420.31</w:t>
            </w:r>
          </w:p>
        </w:tc>
        <w:tc>
          <w:tcPr>
            <w:tcW w:w="482" w:type="pct"/>
            <w:shd w:val="clear" w:color="auto" w:fill="auto"/>
            <w:noWrap/>
            <w:vAlign w:val="center"/>
          </w:tcPr>
          <w:p w14:paraId="67744CDE"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840.62</w:t>
            </w:r>
          </w:p>
        </w:tc>
        <w:tc>
          <w:tcPr>
            <w:tcW w:w="483" w:type="pct"/>
            <w:shd w:val="clear" w:color="auto" w:fill="auto"/>
            <w:noWrap/>
            <w:vAlign w:val="center"/>
          </w:tcPr>
          <w:p w14:paraId="73B5BD2F"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1,260.92</w:t>
            </w:r>
          </w:p>
        </w:tc>
        <w:tc>
          <w:tcPr>
            <w:tcW w:w="483" w:type="pct"/>
            <w:shd w:val="clear" w:color="auto" w:fill="auto"/>
            <w:noWrap/>
            <w:vAlign w:val="center"/>
          </w:tcPr>
          <w:p w14:paraId="1E279A6E"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1,681.23</w:t>
            </w:r>
          </w:p>
        </w:tc>
      </w:tr>
      <w:tr w:rsidR="00637277" w:rsidRPr="008F738C" w14:paraId="3FDD6074" w14:textId="77777777" w:rsidTr="00637277">
        <w:tc>
          <w:tcPr>
            <w:tcW w:w="552" w:type="pct"/>
            <w:noWrap/>
            <w:vAlign w:val="center"/>
            <w:hideMark/>
          </w:tcPr>
          <w:p w14:paraId="1A338F16"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M</w:t>
            </w:r>
          </w:p>
        </w:tc>
        <w:tc>
          <w:tcPr>
            <w:tcW w:w="1675" w:type="pct"/>
            <w:noWrap/>
            <w:vAlign w:val="center"/>
            <w:hideMark/>
          </w:tcPr>
          <w:p w14:paraId="4704F6F7"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Goods carrying vehicles- medium </w:t>
            </w:r>
          </w:p>
        </w:tc>
        <w:tc>
          <w:tcPr>
            <w:tcW w:w="408" w:type="pct"/>
            <w:noWrap/>
            <w:vAlign w:val="center"/>
            <w:hideMark/>
          </w:tcPr>
          <w:p w14:paraId="24832F82"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w:t>
            </w:r>
          </w:p>
        </w:tc>
        <w:tc>
          <w:tcPr>
            <w:tcW w:w="436" w:type="pct"/>
            <w:shd w:val="clear" w:color="auto" w:fill="auto"/>
            <w:noWrap/>
            <w:vAlign w:val="center"/>
          </w:tcPr>
          <w:p w14:paraId="57C2568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18.32</w:t>
            </w:r>
          </w:p>
        </w:tc>
        <w:tc>
          <w:tcPr>
            <w:tcW w:w="481" w:type="pct"/>
            <w:shd w:val="clear" w:color="auto" w:fill="auto"/>
            <w:noWrap/>
            <w:vAlign w:val="center"/>
          </w:tcPr>
          <w:p w14:paraId="557E841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54.96</w:t>
            </w:r>
          </w:p>
        </w:tc>
        <w:tc>
          <w:tcPr>
            <w:tcW w:w="482" w:type="pct"/>
            <w:shd w:val="clear" w:color="auto" w:fill="auto"/>
            <w:noWrap/>
            <w:vAlign w:val="center"/>
          </w:tcPr>
          <w:p w14:paraId="719F04CE"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109.93</w:t>
            </w:r>
          </w:p>
        </w:tc>
        <w:tc>
          <w:tcPr>
            <w:tcW w:w="483" w:type="pct"/>
            <w:shd w:val="clear" w:color="auto" w:fill="auto"/>
            <w:noWrap/>
            <w:vAlign w:val="center"/>
          </w:tcPr>
          <w:p w14:paraId="7C883C7B"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164.89</w:t>
            </w:r>
          </w:p>
        </w:tc>
        <w:tc>
          <w:tcPr>
            <w:tcW w:w="483" w:type="pct"/>
            <w:shd w:val="clear" w:color="auto" w:fill="auto"/>
            <w:noWrap/>
            <w:vAlign w:val="center"/>
          </w:tcPr>
          <w:p w14:paraId="11853F6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219.85</w:t>
            </w:r>
          </w:p>
        </w:tc>
      </w:tr>
      <w:tr w:rsidR="00637277" w:rsidRPr="008F738C" w14:paraId="12DA93CA" w14:textId="77777777" w:rsidTr="00637277">
        <w:tc>
          <w:tcPr>
            <w:tcW w:w="552" w:type="pct"/>
            <w:noWrap/>
            <w:vAlign w:val="center"/>
            <w:hideMark/>
          </w:tcPr>
          <w:p w14:paraId="2ACA116B"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N</w:t>
            </w:r>
          </w:p>
        </w:tc>
        <w:tc>
          <w:tcPr>
            <w:tcW w:w="1675" w:type="pct"/>
            <w:noWrap/>
            <w:vAlign w:val="center"/>
            <w:hideMark/>
          </w:tcPr>
          <w:p w14:paraId="250AF018"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Goods carrying vehicles - heavy</w:t>
            </w:r>
          </w:p>
        </w:tc>
        <w:tc>
          <w:tcPr>
            <w:tcW w:w="408" w:type="pct"/>
            <w:noWrap/>
            <w:vAlign w:val="center"/>
            <w:hideMark/>
          </w:tcPr>
          <w:p w14:paraId="2FA9815E"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14D4B2EA"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43.11</w:t>
            </w:r>
          </w:p>
        </w:tc>
        <w:tc>
          <w:tcPr>
            <w:tcW w:w="481" w:type="pct"/>
            <w:shd w:val="clear" w:color="auto" w:fill="auto"/>
            <w:noWrap/>
            <w:vAlign w:val="center"/>
          </w:tcPr>
          <w:p w14:paraId="3EE0849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129.33</w:t>
            </w:r>
          </w:p>
        </w:tc>
        <w:tc>
          <w:tcPr>
            <w:tcW w:w="482" w:type="pct"/>
            <w:shd w:val="clear" w:color="auto" w:fill="auto"/>
            <w:noWrap/>
            <w:vAlign w:val="center"/>
          </w:tcPr>
          <w:p w14:paraId="464B569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258.65</w:t>
            </w:r>
          </w:p>
        </w:tc>
        <w:tc>
          <w:tcPr>
            <w:tcW w:w="483" w:type="pct"/>
            <w:shd w:val="clear" w:color="auto" w:fill="auto"/>
            <w:noWrap/>
            <w:vAlign w:val="center"/>
          </w:tcPr>
          <w:p w14:paraId="5344DDFA"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387.98</w:t>
            </w:r>
          </w:p>
        </w:tc>
        <w:tc>
          <w:tcPr>
            <w:tcW w:w="483" w:type="pct"/>
            <w:shd w:val="clear" w:color="auto" w:fill="auto"/>
            <w:noWrap/>
            <w:vAlign w:val="center"/>
          </w:tcPr>
          <w:p w14:paraId="1404AFD7"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517.30</w:t>
            </w:r>
          </w:p>
        </w:tc>
      </w:tr>
      <w:tr w:rsidR="00637277" w:rsidRPr="008F738C" w14:paraId="4F18A61F" w14:textId="77777777" w:rsidTr="00637277">
        <w:tc>
          <w:tcPr>
            <w:tcW w:w="552" w:type="pct"/>
            <w:noWrap/>
            <w:vAlign w:val="center"/>
            <w:hideMark/>
          </w:tcPr>
          <w:p w14:paraId="66646733"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O</w:t>
            </w:r>
          </w:p>
        </w:tc>
        <w:tc>
          <w:tcPr>
            <w:tcW w:w="1675" w:type="pct"/>
            <w:noWrap/>
            <w:vAlign w:val="center"/>
            <w:hideMark/>
          </w:tcPr>
          <w:p w14:paraId="34D7FFEC"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Goods carrying vehicles - primary</w:t>
            </w:r>
          </w:p>
        </w:tc>
        <w:tc>
          <w:tcPr>
            <w:tcW w:w="408" w:type="pct"/>
            <w:noWrap/>
            <w:vAlign w:val="center"/>
            <w:hideMark/>
          </w:tcPr>
          <w:p w14:paraId="5D81C5E4"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w:t>
            </w:r>
          </w:p>
        </w:tc>
        <w:tc>
          <w:tcPr>
            <w:tcW w:w="436" w:type="pct"/>
            <w:shd w:val="clear" w:color="auto" w:fill="auto"/>
            <w:noWrap/>
            <w:vAlign w:val="center"/>
          </w:tcPr>
          <w:p w14:paraId="5691AEC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8.08</w:t>
            </w:r>
          </w:p>
        </w:tc>
        <w:tc>
          <w:tcPr>
            <w:tcW w:w="481" w:type="pct"/>
            <w:shd w:val="clear" w:color="auto" w:fill="auto"/>
            <w:noWrap/>
            <w:vAlign w:val="center"/>
          </w:tcPr>
          <w:p w14:paraId="2DEA877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24.25</w:t>
            </w:r>
          </w:p>
        </w:tc>
        <w:tc>
          <w:tcPr>
            <w:tcW w:w="482" w:type="pct"/>
            <w:shd w:val="clear" w:color="auto" w:fill="auto"/>
            <w:noWrap/>
            <w:vAlign w:val="center"/>
          </w:tcPr>
          <w:p w14:paraId="195BE08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48.50</w:t>
            </w:r>
          </w:p>
        </w:tc>
        <w:tc>
          <w:tcPr>
            <w:tcW w:w="483" w:type="pct"/>
            <w:shd w:val="clear" w:color="auto" w:fill="auto"/>
            <w:noWrap/>
            <w:vAlign w:val="center"/>
          </w:tcPr>
          <w:p w14:paraId="74C0B3D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72.75</w:t>
            </w:r>
          </w:p>
        </w:tc>
        <w:tc>
          <w:tcPr>
            <w:tcW w:w="483" w:type="pct"/>
            <w:shd w:val="clear" w:color="auto" w:fill="auto"/>
            <w:noWrap/>
            <w:vAlign w:val="center"/>
          </w:tcPr>
          <w:p w14:paraId="1FC120EB"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96.99</w:t>
            </w:r>
          </w:p>
        </w:tc>
      </w:tr>
      <w:tr w:rsidR="00637277" w:rsidRPr="008F738C" w14:paraId="1EC6499F" w14:textId="77777777" w:rsidTr="00637277">
        <w:tc>
          <w:tcPr>
            <w:tcW w:w="552" w:type="pct"/>
            <w:noWrap/>
            <w:vAlign w:val="center"/>
            <w:hideMark/>
          </w:tcPr>
          <w:p w14:paraId="7FA9C96D"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P</w:t>
            </w:r>
          </w:p>
        </w:tc>
        <w:tc>
          <w:tcPr>
            <w:tcW w:w="1675" w:type="pct"/>
            <w:noWrap/>
            <w:vAlign w:val="center"/>
            <w:hideMark/>
          </w:tcPr>
          <w:p w14:paraId="2FA15675"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Small motorcycles (not exceeding 250cc)</w:t>
            </w:r>
          </w:p>
        </w:tc>
        <w:tc>
          <w:tcPr>
            <w:tcW w:w="408" w:type="pct"/>
            <w:noWrap/>
            <w:vAlign w:val="center"/>
            <w:hideMark/>
          </w:tcPr>
          <w:p w14:paraId="5B7E83B8"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1F90130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2.69</w:t>
            </w:r>
          </w:p>
        </w:tc>
        <w:tc>
          <w:tcPr>
            <w:tcW w:w="481" w:type="pct"/>
            <w:shd w:val="clear" w:color="auto" w:fill="auto"/>
            <w:noWrap/>
            <w:vAlign w:val="center"/>
          </w:tcPr>
          <w:p w14:paraId="753767BB"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8.08</w:t>
            </w:r>
          </w:p>
        </w:tc>
        <w:tc>
          <w:tcPr>
            <w:tcW w:w="482" w:type="pct"/>
            <w:shd w:val="clear" w:color="auto" w:fill="auto"/>
            <w:noWrap/>
            <w:vAlign w:val="center"/>
          </w:tcPr>
          <w:p w14:paraId="69936FD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16.17</w:t>
            </w:r>
          </w:p>
        </w:tc>
        <w:tc>
          <w:tcPr>
            <w:tcW w:w="483" w:type="pct"/>
            <w:shd w:val="clear" w:color="auto" w:fill="auto"/>
            <w:noWrap/>
            <w:vAlign w:val="center"/>
          </w:tcPr>
          <w:p w14:paraId="58373FB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24.25</w:t>
            </w:r>
          </w:p>
        </w:tc>
        <w:tc>
          <w:tcPr>
            <w:tcW w:w="483" w:type="pct"/>
            <w:shd w:val="clear" w:color="auto" w:fill="auto"/>
            <w:noWrap/>
            <w:vAlign w:val="center"/>
          </w:tcPr>
          <w:p w14:paraId="5A94EFF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32.33</w:t>
            </w:r>
          </w:p>
        </w:tc>
      </w:tr>
      <w:tr w:rsidR="00637277" w:rsidRPr="008F738C" w14:paraId="3E0BC6D4" w14:textId="77777777" w:rsidTr="00637277">
        <w:tc>
          <w:tcPr>
            <w:tcW w:w="552" w:type="pct"/>
            <w:noWrap/>
            <w:vAlign w:val="center"/>
            <w:hideMark/>
          </w:tcPr>
          <w:p w14:paraId="38031468"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Q</w:t>
            </w:r>
          </w:p>
        </w:tc>
        <w:tc>
          <w:tcPr>
            <w:tcW w:w="1675" w:type="pct"/>
            <w:noWrap/>
            <w:vAlign w:val="center"/>
            <w:hideMark/>
          </w:tcPr>
          <w:p w14:paraId="6932A3BC"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Large motorcycles (exceeding 250cc) </w:t>
            </w:r>
          </w:p>
        </w:tc>
        <w:tc>
          <w:tcPr>
            <w:tcW w:w="408" w:type="pct"/>
            <w:noWrap/>
            <w:vAlign w:val="center"/>
            <w:hideMark/>
          </w:tcPr>
          <w:p w14:paraId="56C047D9"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299146E5"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7.01</w:t>
            </w:r>
          </w:p>
        </w:tc>
        <w:tc>
          <w:tcPr>
            <w:tcW w:w="481" w:type="pct"/>
            <w:shd w:val="clear" w:color="auto" w:fill="auto"/>
            <w:noWrap/>
            <w:vAlign w:val="center"/>
          </w:tcPr>
          <w:p w14:paraId="45598AB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21.02</w:t>
            </w:r>
          </w:p>
        </w:tc>
        <w:tc>
          <w:tcPr>
            <w:tcW w:w="482" w:type="pct"/>
            <w:shd w:val="clear" w:color="auto" w:fill="auto"/>
            <w:noWrap/>
            <w:vAlign w:val="center"/>
          </w:tcPr>
          <w:p w14:paraId="172B924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42.03</w:t>
            </w:r>
          </w:p>
        </w:tc>
        <w:tc>
          <w:tcPr>
            <w:tcW w:w="483" w:type="pct"/>
            <w:shd w:val="clear" w:color="auto" w:fill="auto"/>
            <w:noWrap/>
            <w:vAlign w:val="center"/>
          </w:tcPr>
          <w:p w14:paraId="7D979B09"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63.05</w:t>
            </w:r>
          </w:p>
        </w:tc>
        <w:tc>
          <w:tcPr>
            <w:tcW w:w="483" w:type="pct"/>
            <w:shd w:val="clear" w:color="auto" w:fill="auto"/>
            <w:noWrap/>
            <w:vAlign w:val="center"/>
          </w:tcPr>
          <w:p w14:paraId="3C23A207"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84.06</w:t>
            </w:r>
          </w:p>
        </w:tc>
      </w:tr>
      <w:tr w:rsidR="00637277" w:rsidRPr="008F738C" w14:paraId="6642FCC8" w14:textId="77777777" w:rsidTr="00637277">
        <w:tc>
          <w:tcPr>
            <w:tcW w:w="552" w:type="pct"/>
            <w:noWrap/>
            <w:vAlign w:val="center"/>
            <w:hideMark/>
          </w:tcPr>
          <w:p w14:paraId="64D77626"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R</w:t>
            </w:r>
          </w:p>
        </w:tc>
        <w:tc>
          <w:tcPr>
            <w:tcW w:w="1675" w:type="pct"/>
            <w:noWrap/>
            <w:vAlign w:val="center"/>
            <w:hideMark/>
          </w:tcPr>
          <w:p w14:paraId="38DC866B"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Tractors &amp; other farm vehicles</w:t>
            </w:r>
          </w:p>
        </w:tc>
        <w:tc>
          <w:tcPr>
            <w:tcW w:w="408" w:type="pct"/>
            <w:noWrap/>
            <w:vAlign w:val="center"/>
            <w:hideMark/>
          </w:tcPr>
          <w:p w14:paraId="7F1D7EF3"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299C267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1.19</w:t>
            </w:r>
          </w:p>
        </w:tc>
        <w:tc>
          <w:tcPr>
            <w:tcW w:w="481" w:type="pct"/>
            <w:shd w:val="clear" w:color="auto" w:fill="auto"/>
            <w:noWrap/>
            <w:vAlign w:val="center"/>
          </w:tcPr>
          <w:p w14:paraId="667B81C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3.56</w:t>
            </w:r>
          </w:p>
        </w:tc>
        <w:tc>
          <w:tcPr>
            <w:tcW w:w="482" w:type="pct"/>
            <w:shd w:val="clear" w:color="auto" w:fill="auto"/>
            <w:noWrap/>
            <w:vAlign w:val="center"/>
          </w:tcPr>
          <w:p w14:paraId="2B2DDEF9"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7.11</w:t>
            </w:r>
          </w:p>
        </w:tc>
        <w:tc>
          <w:tcPr>
            <w:tcW w:w="483" w:type="pct"/>
            <w:shd w:val="clear" w:color="auto" w:fill="auto"/>
            <w:noWrap/>
            <w:vAlign w:val="center"/>
          </w:tcPr>
          <w:p w14:paraId="19CFB4BA"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10.67</w:t>
            </w:r>
          </w:p>
        </w:tc>
        <w:tc>
          <w:tcPr>
            <w:tcW w:w="483" w:type="pct"/>
            <w:shd w:val="clear" w:color="auto" w:fill="auto"/>
            <w:noWrap/>
            <w:vAlign w:val="center"/>
          </w:tcPr>
          <w:p w14:paraId="5054F4DF"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14.23</w:t>
            </w:r>
          </w:p>
        </w:tc>
      </w:tr>
      <w:tr w:rsidR="00637277" w:rsidRPr="008F738C" w14:paraId="484BED95" w14:textId="77777777" w:rsidTr="00637277">
        <w:tc>
          <w:tcPr>
            <w:tcW w:w="552" w:type="pct"/>
            <w:noWrap/>
            <w:vAlign w:val="center"/>
            <w:hideMark/>
          </w:tcPr>
          <w:p w14:paraId="32E86278"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S</w:t>
            </w:r>
          </w:p>
        </w:tc>
        <w:tc>
          <w:tcPr>
            <w:tcW w:w="1675" w:type="pct"/>
            <w:noWrap/>
            <w:vAlign w:val="center"/>
            <w:hideMark/>
          </w:tcPr>
          <w:p w14:paraId="181658F5"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Historic left hand drive vehicles</w:t>
            </w:r>
          </w:p>
        </w:tc>
        <w:tc>
          <w:tcPr>
            <w:tcW w:w="408" w:type="pct"/>
            <w:noWrap/>
            <w:vAlign w:val="center"/>
            <w:hideMark/>
          </w:tcPr>
          <w:p w14:paraId="2C5F6DCC"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6403E6D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2.69</w:t>
            </w:r>
          </w:p>
        </w:tc>
        <w:tc>
          <w:tcPr>
            <w:tcW w:w="481" w:type="pct"/>
            <w:shd w:val="clear" w:color="auto" w:fill="auto"/>
            <w:noWrap/>
            <w:vAlign w:val="center"/>
          </w:tcPr>
          <w:p w14:paraId="04BB23F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8.08</w:t>
            </w:r>
          </w:p>
        </w:tc>
        <w:tc>
          <w:tcPr>
            <w:tcW w:w="482" w:type="pct"/>
            <w:shd w:val="clear" w:color="auto" w:fill="auto"/>
            <w:noWrap/>
            <w:vAlign w:val="center"/>
          </w:tcPr>
          <w:p w14:paraId="1A5E8E9F"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16.17</w:t>
            </w:r>
          </w:p>
        </w:tc>
        <w:tc>
          <w:tcPr>
            <w:tcW w:w="483" w:type="pct"/>
            <w:shd w:val="clear" w:color="auto" w:fill="auto"/>
            <w:noWrap/>
            <w:vAlign w:val="center"/>
          </w:tcPr>
          <w:p w14:paraId="38923AD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24.25</w:t>
            </w:r>
          </w:p>
        </w:tc>
        <w:tc>
          <w:tcPr>
            <w:tcW w:w="483" w:type="pct"/>
            <w:shd w:val="clear" w:color="auto" w:fill="auto"/>
            <w:noWrap/>
            <w:vAlign w:val="center"/>
          </w:tcPr>
          <w:p w14:paraId="5CE7EBBF"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32.33</w:t>
            </w:r>
          </w:p>
        </w:tc>
      </w:tr>
      <w:tr w:rsidR="00637277" w:rsidRPr="008F738C" w14:paraId="4F3CDC5C" w14:textId="77777777" w:rsidTr="00637277">
        <w:tc>
          <w:tcPr>
            <w:tcW w:w="552" w:type="pct"/>
            <w:noWrap/>
            <w:vAlign w:val="center"/>
            <w:hideMark/>
          </w:tcPr>
          <w:p w14:paraId="23E635E3"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T</w:t>
            </w:r>
          </w:p>
        </w:tc>
        <w:tc>
          <w:tcPr>
            <w:tcW w:w="1675" w:type="pct"/>
            <w:noWrap/>
            <w:vAlign w:val="center"/>
            <w:hideMark/>
          </w:tcPr>
          <w:p w14:paraId="51AE0740"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Special purpose vehicles  </w:t>
            </w:r>
          </w:p>
        </w:tc>
        <w:tc>
          <w:tcPr>
            <w:tcW w:w="408" w:type="pct"/>
            <w:noWrap/>
            <w:vAlign w:val="center"/>
            <w:hideMark/>
          </w:tcPr>
          <w:p w14:paraId="1C590E86"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w:t>
            </w:r>
          </w:p>
        </w:tc>
        <w:tc>
          <w:tcPr>
            <w:tcW w:w="436" w:type="pct"/>
            <w:shd w:val="clear" w:color="auto" w:fill="auto"/>
            <w:noWrap/>
            <w:vAlign w:val="center"/>
          </w:tcPr>
          <w:p w14:paraId="1F8EF037"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5.39</w:t>
            </w:r>
          </w:p>
        </w:tc>
        <w:tc>
          <w:tcPr>
            <w:tcW w:w="481" w:type="pct"/>
            <w:shd w:val="clear" w:color="auto" w:fill="auto"/>
            <w:noWrap/>
            <w:vAlign w:val="center"/>
          </w:tcPr>
          <w:p w14:paraId="49A23709"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16.17</w:t>
            </w:r>
          </w:p>
        </w:tc>
        <w:tc>
          <w:tcPr>
            <w:tcW w:w="482" w:type="pct"/>
            <w:shd w:val="clear" w:color="auto" w:fill="auto"/>
            <w:noWrap/>
            <w:vAlign w:val="center"/>
          </w:tcPr>
          <w:p w14:paraId="6F2631E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32.33</w:t>
            </w:r>
          </w:p>
        </w:tc>
        <w:tc>
          <w:tcPr>
            <w:tcW w:w="483" w:type="pct"/>
            <w:shd w:val="clear" w:color="auto" w:fill="auto"/>
            <w:noWrap/>
            <w:vAlign w:val="center"/>
          </w:tcPr>
          <w:p w14:paraId="27565340"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48.50</w:t>
            </w:r>
          </w:p>
        </w:tc>
        <w:tc>
          <w:tcPr>
            <w:tcW w:w="483" w:type="pct"/>
            <w:shd w:val="clear" w:color="auto" w:fill="auto"/>
            <w:noWrap/>
            <w:vAlign w:val="center"/>
          </w:tcPr>
          <w:p w14:paraId="35C4855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64.66</w:t>
            </w:r>
          </w:p>
        </w:tc>
      </w:tr>
      <w:tr w:rsidR="00637277" w:rsidRPr="008F738C" w14:paraId="7350160A" w14:textId="77777777" w:rsidTr="00637277">
        <w:tc>
          <w:tcPr>
            <w:tcW w:w="552" w:type="pct"/>
            <w:noWrap/>
            <w:vAlign w:val="center"/>
            <w:hideMark/>
          </w:tcPr>
          <w:p w14:paraId="6CDE8944" w14:textId="2E603B35"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U</w:t>
            </w:r>
          </w:p>
        </w:tc>
        <w:tc>
          <w:tcPr>
            <w:tcW w:w="1675" w:type="pct"/>
            <w:noWrap/>
            <w:vAlign w:val="center"/>
            <w:hideMark/>
          </w:tcPr>
          <w:p w14:paraId="3044D95C"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Car carrier extension  </w:t>
            </w:r>
          </w:p>
        </w:tc>
        <w:tc>
          <w:tcPr>
            <w:tcW w:w="408" w:type="pct"/>
            <w:noWrap/>
            <w:vAlign w:val="center"/>
            <w:hideMark/>
          </w:tcPr>
          <w:p w14:paraId="5C536860"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06D80F6F"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8.08</w:t>
            </w:r>
          </w:p>
        </w:tc>
        <w:tc>
          <w:tcPr>
            <w:tcW w:w="481" w:type="pct"/>
            <w:shd w:val="clear" w:color="auto" w:fill="auto"/>
            <w:noWrap/>
            <w:vAlign w:val="center"/>
          </w:tcPr>
          <w:p w14:paraId="29D4BFA9"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24.25</w:t>
            </w:r>
          </w:p>
        </w:tc>
        <w:tc>
          <w:tcPr>
            <w:tcW w:w="482" w:type="pct"/>
            <w:shd w:val="clear" w:color="auto" w:fill="auto"/>
            <w:noWrap/>
            <w:vAlign w:val="center"/>
          </w:tcPr>
          <w:p w14:paraId="61C981E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48.50</w:t>
            </w:r>
          </w:p>
        </w:tc>
        <w:tc>
          <w:tcPr>
            <w:tcW w:w="483" w:type="pct"/>
            <w:shd w:val="clear" w:color="auto" w:fill="auto"/>
            <w:noWrap/>
            <w:vAlign w:val="center"/>
          </w:tcPr>
          <w:p w14:paraId="0A8A182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72.75</w:t>
            </w:r>
          </w:p>
        </w:tc>
        <w:tc>
          <w:tcPr>
            <w:tcW w:w="483" w:type="pct"/>
            <w:shd w:val="clear" w:color="auto" w:fill="auto"/>
            <w:noWrap/>
            <w:vAlign w:val="center"/>
          </w:tcPr>
          <w:p w14:paraId="6ECE16D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96.99</w:t>
            </w:r>
          </w:p>
        </w:tc>
      </w:tr>
      <w:tr w:rsidR="00637277" w:rsidRPr="008F738C" w14:paraId="50DB578C" w14:textId="77777777" w:rsidTr="00637277">
        <w:tc>
          <w:tcPr>
            <w:tcW w:w="552" w:type="pct"/>
            <w:noWrap/>
            <w:vAlign w:val="center"/>
            <w:hideMark/>
          </w:tcPr>
          <w:p w14:paraId="626A8447"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V</w:t>
            </w:r>
          </w:p>
        </w:tc>
        <w:tc>
          <w:tcPr>
            <w:tcW w:w="1675" w:type="pct"/>
            <w:noWrap/>
            <w:vAlign w:val="center"/>
            <w:hideMark/>
          </w:tcPr>
          <w:p w14:paraId="2B61815E"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Goods carrying vehicles - primary</w:t>
            </w:r>
          </w:p>
        </w:tc>
        <w:tc>
          <w:tcPr>
            <w:tcW w:w="408" w:type="pct"/>
            <w:noWrap/>
            <w:vAlign w:val="center"/>
            <w:hideMark/>
          </w:tcPr>
          <w:p w14:paraId="56ACCA5D"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2</w:t>
            </w:r>
          </w:p>
        </w:tc>
        <w:tc>
          <w:tcPr>
            <w:tcW w:w="436" w:type="pct"/>
            <w:shd w:val="clear" w:color="auto" w:fill="auto"/>
            <w:noWrap/>
            <w:vAlign w:val="center"/>
          </w:tcPr>
          <w:p w14:paraId="3DDC3C1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5.93</w:t>
            </w:r>
          </w:p>
        </w:tc>
        <w:tc>
          <w:tcPr>
            <w:tcW w:w="481" w:type="pct"/>
            <w:shd w:val="clear" w:color="auto" w:fill="auto"/>
            <w:noWrap/>
            <w:vAlign w:val="center"/>
          </w:tcPr>
          <w:p w14:paraId="44FACE58"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17.78</w:t>
            </w:r>
          </w:p>
        </w:tc>
        <w:tc>
          <w:tcPr>
            <w:tcW w:w="482" w:type="pct"/>
            <w:shd w:val="clear" w:color="auto" w:fill="auto"/>
            <w:noWrap/>
            <w:vAlign w:val="center"/>
          </w:tcPr>
          <w:p w14:paraId="64CAED7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35.56</w:t>
            </w:r>
          </w:p>
        </w:tc>
        <w:tc>
          <w:tcPr>
            <w:tcW w:w="483" w:type="pct"/>
            <w:shd w:val="clear" w:color="auto" w:fill="auto"/>
            <w:noWrap/>
            <w:vAlign w:val="center"/>
          </w:tcPr>
          <w:p w14:paraId="58040255"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53.35</w:t>
            </w:r>
          </w:p>
        </w:tc>
        <w:tc>
          <w:tcPr>
            <w:tcW w:w="483" w:type="pct"/>
            <w:shd w:val="clear" w:color="auto" w:fill="auto"/>
            <w:noWrap/>
            <w:vAlign w:val="center"/>
          </w:tcPr>
          <w:p w14:paraId="2CDA618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71.13</w:t>
            </w:r>
          </w:p>
        </w:tc>
      </w:tr>
      <w:tr w:rsidR="00637277" w:rsidRPr="008F738C" w14:paraId="3EFAEFAF" w14:textId="77777777" w:rsidTr="00637277">
        <w:tc>
          <w:tcPr>
            <w:tcW w:w="552" w:type="pct"/>
            <w:noWrap/>
            <w:vAlign w:val="center"/>
            <w:hideMark/>
          </w:tcPr>
          <w:p w14:paraId="09BA6CDB"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lastRenderedPageBreak/>
              <w:t>W</w:t>
            </w:r>
          </w:p>
        </w:tc>
        <w:tc>
          <w:tcPr>
            <w:tcW w:w="1675" w:type="pct"/>
            <w:noWrap/>
            <w:vAlign w:val="center"/>
            <w:hideMark/>
          </w:tcPr>
          <w:p w14:paraId="4FEEBC9D"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Public passenger vehicles - medium</w:t>
            </w:r>
          </w:p>
        </w:tc>
        <w:tc>
          <w:tcPr>
            <w:tcW w:w="408" w:type="pct"/>
            <w:noWrap/>
            <w:vAlign w:val="center"/>
            <w:hideMark/>
          </w:tcPr>
          <w:p w14:paraId="14C6AF93"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2</w:t>
            </w:r>
          </w:p>
        </w:tc>
        <w:tc>
          <w:tcPr>
            <w:tcW w:w="436" w:type="pct"/>
            <w:shd w:val="clear" w:color="auto" w:fill="auto"/>
            <w:noWrap/>
            <w:vAlign w:val="center"/>
          </w:tcPr>
          <w:p w14:paraId="254A5A65"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14.01</w:t>
            </w:r>
          </w:p>
        </w:tc>
        <w:tc>
          <w:tcPr>
            <w:tcW w:w="481" w:type="pct"/>
            <w:shd w:val="clear" w:color="auto" w:fill="auto"/>
            <w:noWrap/>
            <w:vAlign w:val="center"/>
          </w:tcPr>
          <w:p w14:paraId="307A8CD0"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42.03</w:t>
            </w:r>
          </w:p>
        </w:tc>
        <w:tc>
          <w:tcPr>
            <w:tcW w:w="482" w:type="pct"/>
            <w:shd w:val="clear" w:color="auto" w:fill="auto"/>
            <w:noWrap/>
            <w:vAlign w:val="center"/>
          </w:tcPr>
          <w:p w14:paraId="6878E34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84.06</w:t>
            </w:r>
          </w:p>
        </w:tc>
        <w:tc>
          <w:tcPr>
            <w:tcW w:w="483" w:type="pct"/>
            <w:shd w:val="clear" w:color="auto" w:fill="auto"/>
            <w:noWrap/>
            <w:vAlign w:val="center"/>
          </w:tcPr>
          <w:p w14:paraId="00B3DAD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126.09</w:t>
            </w:r>
          </w:p>
        </w:tc>
        <w:tc>
          <w:tcPr>
            <w:tcW w:w="483" w:type="pct"/>
            <w:shd w:val="clear" w:color="auto" w:fill="auto"/>
            <w:noWrap/>
            <w:vAlign w:val="center"/>
          </w:tcPr>
          <w:p w14:paraId="0EDFE90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168.12</w:t>
            </w:r>
          </w:p>
        </w:tc>
      </w:tr>
      <w:tr w:rsidR="00637277" w:rsidRPr="008F738C" w14:paraId="466FC321" w14:textId="77777777" w:rsidTr="00637277">
        <w:tc>
          <w:tcPr>
            <w:tcW w:w="552" w:type="pct"/>
            <w:noWrap/>
            <w:vAlign w:val="center"/>
            <w:hideMark/>
          </w:tcPr>
          <w:p w14:paraId="3BC9D884"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X</w:t>
            </w:r>
          </w:p>
        </w:tc>
        <w:tc>
          <w:tcPr>
            <w:tcW w:w="1675" w:type="pct"/>
            <w:noWrap/>
            <w:vAlign w:val="center"/>
            <w:hideMark/>
          </w:tcPr>
          <w:p w14:paraId="49840A22"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Public passenger vehicles - large</w:t>
            </w:r>
          </w:p>
        </w:tc>
        <w:tc>
          <w:tcPr>
            <w:tcW w:w="408" w:type="pct"/>
            <w:noWrap/>
            <w:vAlign w:val="center"/>
            <w:hideMark/>
          </w:tcPr>
          <w:p w14:paraId="69858D72"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2</w:t>
            </w:r>
          </w:p>
        </w:tc>
        <w:tc>
          <w:tcPr>
            <w:tcW w:w="436" w:type="pct"/>
            <w:shd w:val="clear" w:color="auto" w:fill="auto"/>
            <w:noWrap/>
            <w:vAlign w:val="center"/>
          </w:tcPr>
          <w:p w14:paraId="4390391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20.48</w:t>
            </w:r>
          </w:p>
        </w:tc>
        <w:tc>
          <w:tcPr>
            <w:tcW w:w="481" w:type="pct"/>
            <w:shd w:val="clear" w:color="auto" w:fill="auto"/>
            <w:noWrap/>
            <w:vAlign w:val="center"/>
          </w:tcPr>
          <w:p w14:paraId="0EEBDA3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61.43</w:t>
            </w:r>
          </w:p>
        </w:tc>
        <w:tc>
          <w:tcPr>
            <w:tcW w:w="482" w:type="pct"/>
            <w:shd w:val="clear" w:color="auto" w:fill="auto"/>
            <w:noWrap/>
            <w:vAlign w:val="center"/>
          </w:tcPr>
          <w:p w14:paraId="091E3650"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122.86</w:t>
            </w:r>
          </w:p>
        </w:tc>
        <w:tc>
          <w:tcPr>
            <w:tcW w:w="483" w:type="pct"/>
            <w:shd w:val="clear" w:color="auto" w:fill="auto"/>
            <w:noWrap/>
            <w:vAlign w:val="center"/>
          </w:tcPr>
          <w:p w14:paraId="67164A7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184.29</w:t>
            </w:r>
          </w:p>
        </w:tc>
        <w:tc>
          <w:tcPr>
            <w:tcW w:w="483" w:type="pct"/>
            <w:shd w:val="clear" w:color="auto" w:fill="auto"/>
            <w:noWrap/>
            <w:vAlign w:val="center"/>
          </w:tcPr>
          <w:p w14:paraId="5D349CC9"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245.72</w:t>
            </w:r>
          </w:p>
        </w:tc>
      </w:tr>
      <w:tr w:rsidR="00637277" w:rsidRPr="008F738C" w14:paraId="29D7242A" w14:textId="77777777" w:rsidTr="00637277">
        <w:tc>
          <w:tcPr>
            <w:tcW w:w="552" w:type="pct"/>
            <w:noWrap/>
            <w:vAlign w:val="center"/>
            <w:hideMark/>
          </w:tcPr>
          <w:p w14:paraId="489DA959"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Y</w:t>
            </w:r>
          </w:p>
        </w:tc>
        <w:tc>
          <w:tcPr>
            <w:tcW w:w="1675" w:type="pct"/>
            <w:noWrap/>
            <w:vAlign w:val="center"/>
            <w:hideMark/>
          </w:tcPr>
          <w:p w14:paraId="6376856F"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Goods carrying vehicles - medium</w:t>
            </w:r>
          </w:p>
        </w:tc>
        <w:tc>
          <w:tcPr>
            <w:tcW w:w="408" w:type="pct"/>
            <w:noWrap/>
            <w:vAlign w:val="center"/>
            <w:hideMark/>
          </w:tcPr>
          <w:p w14:paraId="54E9E5D0"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2</w:t>
            </w:r>
          </w:p>
        </w:tc>
        <w:tc>
          <w:tcPr>
            <w:tcW w:w="436" w:type="pct"/>
            <w:shd w:val="clear" w:color="auto" w:fill="auto"/>
            <w:noWrap/>
            <w:vAlign w:val="center"/>
          </w:tcPr>
          <w:p w14:paraId="2C224B6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12.39</w:t>
            </w:r>
          </w:p>
        </w:tc>
        <w:tc>
          <w:tcPr>
            <w:tcW w:w="481" w:type="pct"/>
            <w:shd w:val="clear" w:color="auto" w:fill="auto"/>
            <w:noWrap/>
            <w:vAlign w:val="center"/>
          </w:tcPr>
          <w:p w14:paraId="3AB2BAE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37.18</w:t>
            </w:r>
          </w:p>
        </w:tc>
        <w:tc>
          <w:tcPr>
            <w:tcW w:w="482" w:type="pct"/>
            <w:shd w:val="clear" w:color="auto" w:fill="auto"/>
            <w:noWrap/>
            <w:vAlign w:val="center"/>
          </w:tcPr>
          <w:p w14:paraId="75B8202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74.36</w:t>
            </w:r>
          </w:p>
        </w:tc>
        <w:tc>
          <w:tcPr>
            <w:tcW w:w="483" w:type="pct"/>
            <w:shd w:val="clear" w:color="auto" w:fill="auto"/>
            <w:noWrap/>
            <w:vAlign w:val="center"/>
          </w:tcPr>
          <w:p w14:paraId="33B57C6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111.54</w:t>
            </w:r>
          </w:p>
        </w:tc>
        <w:tc>
          <w:tcPr>
            <w:tcW w:w="483" w:type="pct"/>
            <w:shd w:val="clear" w:color="auto" w:fill="auto"/>
            <w:noWrap/>
            <w:vAlign w:val="center"/>
          </w:tcPr>
          <w:p w14:paraId="5471B91B"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148.72</w:t>
            </w:r>
          </w:p>
        </w:tc>
      </w:tr>
      <w:tr w:rsidR="00637277" w:rsidRPr="008F738C" w14:paraId="35A5581C" w14:textId="77777777" w:rsidTr="00637277">
        <w:tc>
          <w:tcPr>
            <w:tcW w:w="552" w:type="pct"/>
            <w:noWrap/>
            <w:vAlign w:val="center"/>
            <w:hideMark/>
          </w:tcPr>
          <w:p w14:paraId="3D93338D"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Z</w:t>
            </w:r>
          </w:p>
        </w:tc>
        <w:tc>
          <w:tcPr>
            <w:tcW w:w="1675" w:type="pct"/>
            <w:noWrap/>
            <w:vAlign w:val="center"/>
            <w:hideMark/>
          </w:tcPr>
          <w:p w14:paraId="532D8F53"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 xml:space="preserve">Special purpose vehicles  </w:t>
            </w:r>
          </w:p>
        </w:tc>
        <w:tc>
          <w:tcPr>
            <w:tcW w:w="408" w:type="pct"/>
            <w:noWrap/>
            <w:vAlign w:val="center"/>
            <w:hideMark/>
          </w:tcPr>
          <w:p w14:paraId="15E03A99"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2</w:t>
            </w:r>
          </w:p>
        </w:tc>
        <w:tc>
          <w:tcPr>
            <w:tcW w:w="436" w:type="pct"/>
            <w:shd w:val="clear" w:color="auto" w:fill="auto"/>
            <w:noWrap/>
            <w:vAlign w:val="center"/>
          </w:tcPr>
          <w:p w14:paraId="5634B215"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4.31</w:t>
            </w:r>
          </w:p>
        </w:tc>
        <w:tc>
          <w:tcPr>
            <w:tcW w:w="481" w:type="pct"/>
            <w:shd w:val="clear" w:color="auto" w:fill="auto"/>
            <w:noWrap/>
            <w:vAlign w:val="center"/>
          </w:tcPr>
          <w:p w14:paraId="3EA0B9C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12.93</w:t>
            </w:r>
          </w:p>
        </w:tc>
        <w:tc>
          <w:tcPr>
            <w:tcW w:w="482" w:type="pct"/>
            <w:shd w:val="clear" w:color="auto" w:fill="auto"/>
            <w:noWrap/>
            <w:vAlign w:val="center"/>
          </w:tcPr>
          <w:p w14:paraId="3704D61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25.87</w:t>
            </w:r>
          </w:p>
        </w:tc>
        <w:tc>
          <w:tcPr>
            <w:tcW w:w="483" w:type="pct"/>
            <w:shd w:val="clear" w:color="auto" w:fill="auto"/>
            <w:noWrap/>
            <w:vAlign w:val="center"/>
          </w:tcPr>
          <w:p w14:paraId="4F95604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38.80</w:t>
            </w:r>
          </w:p>
        </w:tc>
        <w:tc>
          <w:tcPr>
            <w:tcW w:w="483" w:type="pct"/>
            <w:shd w:val="clear" w:color="auto" w:fill="auto"/>
            <w:noWrap/>
            <w:vAlign w:val="center"/>
          </w:tcPr>
          <w:p w14:paraId="309A972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51.73</w:t>
            </w:r>
          </w:p>
        </w:tc>
      </w:tr>
      <w:tr w:rsidR="00637277" w:rsidRPr="008F738C" w14:paraId="10BA4E63" w14:textId="77777777" w:rsidTr="00637277">
        <w:tc>
          <w:tcPr>
            <w:tcW w:w="552" w:type="pct"/>
            <w:noWrap/>
            <w:vAlign w:val="center"/>
            <w:hideMark/>
          </w:tcPr>
          <w:p w14:paraId="2331F2B4"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AA</w:t>
            </w:r>
          </w:p>
        </w:tc>
        <w:tc>
          <w:tcPr>
            <w:tcW w:w="1675" w:type="pct"/>
            <w:noWrap/>
            <w:vAlign w:val="center"/>
            <w:hideMark/>
          </w:tcPr>
          <w:p w14:paraId="4E38B6A3"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Rideshare vehicles</w:t>
            </w:r>
          </w:p>
        </w:tc>
        <w:tc>
          <w:tcPr>
            <w:tcW w:w="408" w:type="pct"/>
            <w:noWrap/>
            <w:vAlign w:val="center"/>
            <w:hideMark/>
          </w:tcPr>
          <w:p w14:paraId="70C35D7C"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shd w:val="clear" w:color="auto" w:fill="auto"/>
            <w:noWrap/>
            <w:vAlign w:val="center"/>
          </w:tcPr>
          <w:p w14:paraId="11E648D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16.17</w:t>
            </w:r>
          </w:p>
        </w:tc>
        <w:tc>
          <w:tcPr>
            <w:tcW w:w="481" w:type="pct"/>
            <w:shd w:val="clear" w:color="auto" w:fill="auto"/>
            <w:noWrap/>
            <w:vAlign w:val="center"/>
          </w:tcPr>
          <w:p w14:paraId="4A8473F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48.50</w:t>
            </w:r>
          </w:p>
        </w:tc>
        <w:tc>
          <w:tcPr>
            <w:tcW w:w="482" w:type="pct"/>
            <w:shd w:val="clear" w:color="auto" w:fill="auto"/>
            <w:noWrap/>
            <w:vAlign w:val="center"/>
          </w:tcPr>
          <w:p w14:paraId="56626044"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96.99</w:t>
            </w:r>
          </w:p>
        </w:tc>
        <w:tc>
          <w:tcPr>
            <w:tcW w:w="483" w:type="pct"/>
            <w:shd w:val="clear" w:color="auto" w:fill="auto"/>
            <w:noWrap/>
            <w:vAlign w:val="center"/>
          </w:tcPr>
          <w:p w14:paraId="1713E2C1"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145.49</w:t>
            </w:r>
          </w:p>
        </w:tc>
        <w:tc>
          <w:tcPr>
            <w:tcW w:w="483" w:type="pct"/>
            <w:shd w:val="clear" w:color="auto" w:fill="auto"/>
            <w:noWrap/>
            <w:vAlign w:val="center"/>
          </w:tcPr>
          <w:p w14:paraId="70EEB59D"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193.99</w:t>
            </w:r>
          </w:p>
        </w:tc>
      </w:tr>
      <w:tr w:rsidR="00447E33" w:rsidRPr="008F738C" w14:paraId="661B42BE" w14:textId="77777777" w:rsidTr="00637277">
        <w:tc>
          <w:tcPr>
            <w:tcW w:w="552" w:type="pct"/>
            <w:noWrap/>
            <w:vAlign w:val="center"/>
            <w:hideMark/>
          </w:tcPr>
          <w:p w14:paraId="565DD34D"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Permit</w:t>
            </w:r>
          </w:p>
        </w:tc>
        <w:tc>
          <w:tcPr>
            <w:tcW w:w="1675" w:type="pct"/>
            <w:noWrap/>
            <w:vAlign w:val="center"/>
            <w:hideMark/>
          </w:tcPr>
          <w:p w14:paraId="688018AC" w14:textId="77777777" w:rsidR="007A38AB" w:rsidRPr="008F738C" w:rsidRDefault="007A38AB" w:rsidP="000572AB">
            <w:pPr>
              <w:spacing w:before="20" w:after="2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Unregistered vehicle permits</w:t>
            </w:r>
          </w:p>
        </w:tc>
        <w:tc>
          <w:tcPr>
            <w:tcW w:w="408" w:type="pct"/>
            <w:noWrap/>
            <w:vAlign w:val="center"/>
            <w:hideMark/>
          </w:tcPr>
          <w:p w14:paraId="153F6750" w14:textId="77777777" w:rsidR="007A38AB" w:rsidRPr="008F738C" w:rsidRDefault="007A38AB" w:rsidP="000572AB">
            <w:pPr>
              <w:spacing w:before="20" w:after="20" w:line="240" w:lineRule="auto"/>
              <w:ind w:left="113"/>
              <w:jc w:val="left"/>
              <w:rPr>
                <w:rFonts w:ascii="Times New Roman" w:eastAsia="Verdana" w:hAnsi="Times New Roman" w:cs="Times New Roman"/>
                <w:sz w:val="17"/>
                <w:szCs w:val="17"/>
              </w:rPr>
            </w:pPr>
          </w:p>
        </w:tc>
        <w:tc>
          <w:tcPr>
            <w:tcW w:w="436" w:type="pct"/>
            <w:shd w:val="clear" w:color="auto" w:fill="auto"/>
            <w:noWrap/>
            <w:vAlign w:val="center"/>
          </w:tcPr>
          <w:p w14:paraId="3C6B1FF6"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0.67</w:t>
            </w:r>
          </w:p>
        </w:tc>
        <w:tc>
          <w:tcPr>
            <w:tcW w:w="481" w:type="pct"/>
            <w:shd w:val="clear" w:color="auto" w:fill="auto"/>
            <w:noWrap/>
            <w:vAlign w:val="center"/>
          </w:tcPr>
          <w:p w14:paraId="74B5E72C"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2.00</w:t>
            </w:r>
          </w:p>
        </w:tc>
        <w:tc>
          <w:tcPr>
            <w:tcW w:w="482" w:type="pct"/>
            <w:shd w:val="clear" w:color="auto" w:fill="auto"/>
            <w:noWrap/>
            <w:vAlign w:val="center"/>
          </w:tcPr>
          <w:p w14:paraId="017275C7"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2.00</w:t>
            </w:r>
          </w:p>
        </w:tc>
        <w:tc>
          <w:tcPr>
            <w:tcW w:w="483" w:type="pct"/>
            <w:shd w:val="clear" w:color="auto" w:fill="auto"/>
            <w:noWrap/>
            <w:vAlign w:val="center"/>
          </w:tcPr>
          <w:p w14:paraId="1F1D1143"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2.00</w:t>
            </w:r>
          </w:p>
        </w:tc>
        <w:tc>
          <w:tcPr>
            <w:tcW w:w="483" w:type="pct"/>
            <w:shd w:val="clear" w:color="auto" w:fill="auto"/>
            <w:noWrap/>
            <w:vAlign w:val="center"/>
          </w:tcPr>
          <w:p w14:paraId="392BF322" w14:textId="77777777" w:rsidR="007A38AB" w:rsidRPr="008F738C" w:rsidRDefault="007A38AB" w:rsidP="000572AB">
            <w:pPr>
              <w:spacing w:before="20" w:after="2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2.00</w:t>
            </w:r>
          </w:p>
        </w:tc>
      </w:tr>
      <w:tr w:rsidR="00447E33" w:rsidRPr="008F738C" w14:paraId="1E65E2EF" w14:textId="77777777" w:rsidTr="00637277">
        <w:trPr>
          <w:trHeight w:hRule="exact" w:val="227"/>
        </w:trPr>
        <w:tc>
          <w:tcPr>
            <w:tcW w:w="552" w:type="pct"/>
            <w:tcBorders>
              <w:bottom w:val="single" w:sz="4" w:space="0" w:color="auto"/>
            </w:tcBorders>
            <w:noWrap/>
            <w:vAlign w:val="center"/>
            <w:hideMark/>
          </w:tcPr>
          <w:p w14:paraId="3EDC5E05" w14:textId="77777777" w:rsidR="007A38AB" w:rsidRPr="008F738C" w:rsidRDefault="007A38AB" w:rsidP="00447E33">
            <w:pPr>
              <w:spacing w:after="4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Trailers</w:t>
            </w:r>
          </w:p>
        </w:tc>
        <w:tc>
          <w:tcPr>
            <w:tcW w:w="1675" w:type="pct"/>
            <w:tcBorders>
              <w:bottom w:val="single" w:sz="4" w:space="0" w:color="auto"/>
            </w:tcBorders>
            <w:noWrap/>
            <w:vAlign w:val="center"/>
            <w:hideMark/>
          </w:tcPr>
          <w:p w14:paraId="270FCE58" w14:textId="77777777" w:rsidR="007A38AB" w:rsidRPr="008F738C" w:rsidRDefault="007A38AB" w:rsidP="00447E33">
            <w:pPr>
              <w:spacing w:after="40" w:line="240" w:lineRule="auto"/>
              <w:jc w:val="left"/>
              <w:rPr>
                <w:rFonts w:ascii="Times New Roman" w:eastAsia="Verdana" w:hAnsi="Times New Roman" w:cs="Times New Roman"/>
                <w:sz w:val="17"/>
                <w:szCs w:val="17"/>
              </w:rPr>
            </w:pPr>
            <w:r w:rsidRPr="008F738C">
              <w:rPr>
                <w:rFonts w:ascii="Times New Roman" w:hAnsi="Times New Roman" w:cs="Times New Roman"/>
                <w:sz w:val="17"/>
                <w:szCs w:val="17"/>
              </w:rPr>
              <w:t>Trailers</w:t>
            </w:r>
          </w:p>
        </w:tc>
        <w:tc>
          <w:tcPr>
            <w:tcW w:w="408" w:type="pct"/>
            <w:tcBorders>
              <w:bottom w:val="single" w:sz="4" w:space="0" w:color="auto"/>
            </w:tcBorders>
            <w:noWrap/>
            <w:vAlign w:val="center"/>
            <w:hideMark/>
          </w:tcPr>
          <w:p w14:paraId="246BC85B" w14:textId="77777777" w:rsidR="007A38AB" w:rsidRPr="008F738C" w:rsidRDefault="007A38AB" w:rsidP="00447E33">
            <w:pPr>
              <w:spacing w:after="40" w:line="240" w:lineRule="auto"/>
              <w:ind w:left="113"/>
              <w:jc w:val="left"/>
              <w:rPr>
                <w:rFonts w:ascii="Times New Roman" w:eastAsia="Verdana" w:hAnsi="Times New Roman" w:cs="Times New Roman"/>
                <w:sz w:val="17"/>
                <w:szCs w:val="17"/>
              </w:rPr>
            </w:pPr>
            <w:r w:rsidRPr="008F738C">
              <w:rPr>
                <w:rFonts w:ascii="Times New Roman" w:hAnsi="Times New Roman" w:cs="Times New Roman"/>
                <w:sz w:val="17"/>
                <w:szCs w:val="17"/>
              </w:rPr>
              <w:t>1&amp;2</w:t>
            </w:r>
          </w:p>
        </w:tc>
        <w:tc>
          <w:tcPr>
            <w:tcW w:w="436" w:type="pct"/>
            <w:tcBorders>
              <w:bottom w:val="single" w:sz="4" w:space="0" w:color="auto"/>
            </w:tcBorders>
            <w:shd w:val="clear" w:color="auto" w:fill="auto"/>
            <w:noWrap/>
            <w:vAlign w:val="center"/>
          </w:tcPr>
          <w:p w14:paraId="55F22259" w14:textId="77777777" w:rsidR="007A38AB" w:rsidRPr="008F738C" w:rsidRDefault="007A38AB" w:rsidP="00447E33">
            <w:pPr>
              <w:spacing w:after="4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0.00</w:t>
            </w:r>
          </w:p>
        </w:tc>
        <w:tc>
          <w:tcPr>
            <w:tcW w:w="481" w:type="pct"/>
            <w:tcBorders>
              <w:bottom w:val="single" w:sz="4" w:space="0" w:color="auto"/>
            </w:tcBorders>
            <w:shd w:val="clear" w:color="auto" w:fill="auto"/>
            <w:noWrap/>
            <w:vAlign w:val="center"/>
          </w:tcPr>
          <w:p w14:paraId="451CA1A0" w14:textId="77777777" w:rsidR="007A38AB" w:rsidRPr="008F738C" w:rsidRDefault="007A38AB" w:rsidP="00447E33">
            <w:pPr>
              <w:spacing w:after="4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0.00</w:t>
            </w:r>
          </w:p>
        </w:tc>
        <w:tc>
          <w:tcPr>
            <w:tcW w:w="482" w:type="pct"/>
            <w:tcBorders>
              <w:bottom w:val="single" w:sz="4" w:space="0" w:color="auto"/>
            </w:tcBorders>
            <w:shd w:val="clear" w:color="auto" w:fill="auto"/>
            <w:noWrap/>
            <w:vAlign w:val="center"/>
          </w:tcPr>
          <w:p w14:paraId="7671432D" w14:textId="77777777" w:rsidR="007A38AB" w:rsidRPr="008F738C" w:rsidRDefault="007A38AB" w:rsidP="00447E33">
            <w:pPr>
              <w:spacing w:after="4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0.00</w:t>
            </w:r>
          </w:p>
        </w:tc>
        <w:tc>
          <w:tcPr>
            <w:tcW w:w="483" w:type="pct"/>
            <w:tcBorders>
              <w:bottom w:val="single" w:sz="4" w:space="0" w:color="auto"/>
            </w:tcBorders>
            <w:shd w:val="clear" w:color="auto" w:fill="auto"/>
            <w:noWrap/>
            <w:vAlign w:val="center"/>
          </w:tcPr>
          <w:p w14:paraId="722AFD32" w14:textId="77777777" w:rsidR="007A38AB" w:rsidRPr="008F738C" w:rsidRDefault="007A38AB" w:rsidP="00447E33">
            <w:pPr>
              <w:spacing w:after="4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0.00</w:t>
            </w:r>
          </w:p>
        </w:tc>
        <w:tc>
          <w:tcPr>
            <w:tcW w:w="483" w:type="pct"/>
            <w:tcBorders>
              <w:bottom w:val="single" w:sz="4" w:space="0" w:color="auto"/>
            </w:tcBorders>
            <w:shd w:val="clear" w:color="auto" w:fill="auto"/>
            <w:noWrap/>
            <w:vAlign w:val="center"/>
          </w:tcPr>
          <w:p w14:paraId="76405E13" w14:textId="77777777" w:rsidR="007A38AB" w:rsidRPr="008F738C" w:rsidRDefault="007A38AB" w:rsidP="00447E33">
            <w:pPr>
              <w:spacing w:after="40" w:line="240" w:lineRule="auto"/>
              <w:jc w:val="right"/>
              <w:rPr>
                <w:rFonts w:ascii="Times New Roman" w:eastAsia="Verdana" w:hAnsi="Times New Roman" w:cs="Times New Roman"/>
                <w:sz w:val="17"/>
                <w:szCs w:val="17"/>
              </w:rPr>
            </w:pPr>
            <w:r w:rsidRPr="008F738C">
              <w:rPr>
                <w:rFonts w:ascii="Times New Roman" w:hAnsi="Times New Roman" w:cs="Times New Roman"/>
                <w:color w:val="1E1E1E"/>
                <w:sz w:val="17"/>
                <w:szCs w:val="17"/>
              </w:rPr>
              <w:t>0.00</w:t>
            </w:r>
          </w:p>
        </w:tc>
      </w:tr>
    </w:tbl>
    <w:p w14:paraId="1615FEED" w14:textId="77777777" w:rsidR="007A38AB" w:rsidRPr="008F738C" w:rsidRDefault="007A38AB" w:rsidP="007A38AB">
      <w:pPr>
        <w:pStyle w:val="GG-body"/>
        <w:pBdr>
          <w:bottom w:val="single" w:sz="4" w:space="1" w:color="auto"/>
        </w:pBdr>
        <w:spacing w:after="0" w:line="52" w:lineRule="exact"/>
        <w:jc w:val="center"/>
      </w:pPr>
    </w:p>
    <w:p w14:paraId="384DD114" w14:textId="77777777" w:rsidR="007A38AB" w:rsidRPr="008F738C" w:rsidRDefault="007A38AB" w:rsidP="007A38AB">
      <w:pPr>
        <w:pStyle w:val="GG-body"/>
        <w:pBdr>
          <w:top w:val="single" w:sz="4" w:space="1" w:color="auto"/>
        </w:pBdr>
        <w:spacing w:before="34" w:after="0" w:line="14" w:lineRule="exact"/>
        <w:jc w:val="center"/>
      </w:pPr>
    </w:p>
    <w:p w14:paraId="5E442FF3" w14:textId="77777777" w:rsidR="007A38AB" w:rsidRPr="008F738C" w:rsidRDefault="007A38AB" w:rsidP="007A38A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D1068BE" w14:textId="77777777" w:rsidR="00F146D8" w:rsidRPr="008F738C" w:rsidRDefault="00F146D8" w:rsidP="00F337C8">
      <w:pPr>
        <w:pStyle w:val="GG-body"/>
      </w:pPr>
    </w:p>
    <w:p w14:paraId="084E91DD" w14:textId="77777777" w:rsidR="00637277" w:rsidRPr="008F738C" w:rsidRDefault="00637277" w:rsidP="00F337C8">
      <w:pPr>
        <w:pStyle w:val="GG-body"/>
      </w:pPr>
    </w:p>
    <w:p w14:paraId="7B13AD38" w14:textId="77777777" w:rsidR="00637277" w:rsidRPr="008F738C" w:rsidRDefault="00637277" w:rsidP="00F337C8">
      <w:pPr>
        <w:pStyle w:val="GG-body"/>
      </w:pPr>
    </w:p>
    <w:p w14:paraId="59F98078" w14:textId="77777777" w:rsidR="00637277" w:rsidRPr="008F738C" w:rsidRDefault="00637277" w:rsidP="00F337C8">
      <w:pPr>
        <w:pStyle w:val="GG-body"/>
      </w:pPr>
    </w:p>
    <w:p w14:paraId="6270E831" w14:textId="77777777" w:rsidR="00637277" w:rsidRPr="008F738C" w:rsidRDefault="00637277" w:rsidP="00F337C8">
      <w:pPr>
        <w:pStyle w:val="GG-body"/>
      </w:pPr>
    </w:p>
    <w:p w14:paraId="36CE4FE6" w14:textId="77777777" w:rsidR="00637277" w:rsidRPr="008F738C" w:rsidRDefault="00637277" w:rsidP="00F337C8">
      <w:pPr>
        <w:pStyle w:val="GG-body"/>
      </w:pPr>
    </w:p>
    <w:p w14:paraId="4AC106F1" w14:textId="77777777" w:rsidR="00637277" w:rsidRPr="008F738C" w:rsidRDefault="00637277" w:rsidP="00F337C8">
      <w:pPr>
        <w:pStyle w:val="GG-body"/>
      </w:pPr>
    </w:p>
    <w:p w14:paraId="6C6EABCD" w14:textId="77777777" w:rsidR="00637277" w:rsidRPr="008F738C" w:rsidRDefault="00637277" w:rsidP="00F337C8">
      <w:pPr>
        <w:pStyle w:val="GG-body"/>
      </w:pPr>
    </w:p>
    <w:p w14:paraId="615112A1" w14:textId="77777777" w:rsidR="00637277" w:rsidRPr="008F738C" w:rsidRDefault="00637277" w:rsidP="00F337C8">
      <w:pPr>
        <w:pStyle w:val="GG-body"/>
      </w:pPr>
    </w:p>
    <w:p w14:paraId="2613D680" w14:textId="77777777" w:rsidR="00637277" w:rsidRPr="008F738C" w:rsidRDefault="00637277" w:rsidP="00F337C8">
      <w:pPr>
        <w:pStyle w:val="GG-body"/>
      </w:pPr>
    </w:p>
    <w:p w14:paraId="6744F9E7" w14:textId="77777777" w:rsidR="00637277" w:rsidRPr="008F738C" w:rsidRDefault="00637277" w:rsidP="00F337C8">
      <w:pPr>
        <w:pStyle w:val="GG-body"/>
      </w:pPr>
    </w:p>
    <w:p w14:paraId="513C470F" w14:textId="77777777" w:rsidR="00637277" w:rsidRPr="008F738C" w:rsidRDefault="00637277" w:rsidP="00F337C8">
      <w:pPr>
        <w:pStyle w:val="GG-body"/>
      </w:pPr>
    </w:p>
    <w:p w14:paraId="336CCC2A" w14:textId="77777777" w:rsidR="00637277" w:rsidRPr="008F738C" w:rsidRDefault="00637277" w:rsidP="00F337C8">
      <w:pPr>
        <w:pStyle w:val="GG-body"/>
      </w:pPr>
    </w:p>
    <w:p w14:paraId="30B7A2D8" w14:textId="77777777" w:rsidR="00637277" w:rsidRPr="008F738C" w:rsidRDefault="00637277" w:rsidP="00F337C8">
      <w:pPr>
        <w:pStyle w:val="GG-body"/>
      </w:pPr>
    </w:p>
    <w:p w14:paraId="6A13B3E7" w14:textId="77777777" w:rsidR="000572AB" w:rsidRPr="008F738C" w:rsidRDefault="000572AB" w:rsidP="00F337C8">
      <w:pPr>
        <w:pStyle w:val="GG-body"/>
      </w:pPr>
    </w:p>
    <w:p w14:paraId="6DBE2FF3" w14:textId="77777777" w:rsidR="000572AB" w:rsidRPr="008F738C" w:rsidRDefault="000572AB" w:rsidP="00F337C8">
      <w:pPr>
        <w:pStyle w:val="GG-body"/>
      </w:pPr>
    </w:p>
    <w:p w14:paraId="73CF40B5" w14:textId="77777777" w:rsidR="000572AB" w:rsidRPr="008F738C" w:rsidRDefault="000572AB" w:rsidP="00F337C8">
      <w:pPr>
        <w:pStyle w:val="GG-body"/>
      </w:pPr>
    </w:p>
    <w:p w14:paraId="1A80CC8C" w14:textId="77777777" w:rsidR="000572AB" w:rsidRPr="008F738C" w:rsidRDefault="000572AB" w:rsidP="00F337C8">
      <w:pPr>
        <w:pStyle w:val="GG-body"/>
      </w:pPr>
    </w:p>
    <w:p w14:paraId="12F3F3BE" w14:textId="77777777" w:rsidR="000572AB" w:rsidRPr="008F738C" w:rsidRDefault="000572AB" w:rsidP="00F337C8">
      <w:pPr>
        <w:pStyle w:val="GG-body"/>
      </w:pPr>
    </w:p>
    <w:p w14:paraId="5D3A966E" w14:textId="77777777" w:rsidR="000572AB" w:rsidRPr="008F738C" w:rsidRDefault="000572AB" w:rsidP="00F337C8">
      <w:pPr>
        <w:pStyle w:val="GG-body"/>
      </w:pPr>
    </w:p>
    <w:p w14:paraId="3100852D" w14:textId="77777777" w:rsidR="000572AB" w:rsidRPr="008F738C" w:rsidRDefault="000572AB" w:rsidP="00F337C8">
      <w:pPr>
        <w:pStyle w:val="GG-body"/>
      </w:pPr>
    </w:p>
    <w:p w14:paraId="6D480B8B" w14:textId="77777777" w:rsidR="000572AB" w:rsidRPr="008F738C" w:rsidRDefault="000572AB" w:rsidP="00F337C8">
      <w:pPr>
        <w:pStyle w:val="GG-body"/>
      </w:pPr>
    </w:p>
    <w:p w14:paraId="2B46720E" w14:textId="77777777" w:rsidR="000572AB" w:rsidRPr="008F738C" w:rsidRDefault="000572AB" w:rsidP="00F337C8">
      <w:pPr>
        <w:pStyle w:val="GG-body"/>
      </w:pPr>
    </w:p>
    <w:p w14:paraId="31D5C3D7" w14:textId="77777777" w:rsidR="000572AB" w:rsidRPr="008F738C" w:rsidRDefault="000572AB" w:rsidP="00F337C8">
      <w:pPr>
        <w:pStyle w:val="GG-body"/>
      </w:pPr>
    </w:p>
    <w:p w14:paraId="183430FD" w14:textId="77777777" w:rsidR="000572AB" w:rsidRPr="008F738C" w:rsidRDefault="000572AB" w:rsidP="00F337C8">
      <w:pPr>
        <w:pStyle w:val="GG-body"/>
      </w:pPr>
    </w:p>
    <w:p w14:paraId="58CBD9E9" w14:textId="77777777" w:rsidR="000572AB" w:rsidRPr="008F738C" w:rsidRDefault="000572AB" w:rsidP="00F337C8">
      <w:pPr>
        <w:pStyle w:val="GG-body"/>
      </w:pPr>
    </w:p>
    <w:p w14:paraId="33242114" w14:textId="77777777" w:rsidR="000572AB" w:rsidRPr="008F738C" w:rsidRDefault="000572AB" w:rsidP="00F337C8">
      <w:pPr>
        <w:pStyle w:val="GG-body"/>
      </w:pPr>
    </w:p>
    <w:p w14:paraId="3BF4A4CB" w14:textId="77777777" w:rsidR="000572AB" w:rsidRPr="008F738C" w:rsidRDefault="000572AB" w:rsidP="00F337C8">
      <w:pPr>
        <w:pStyle w:val="GG-body"/>
      </w:pPr>
    </w:p>
    <w:p w14:paraId="70A9F387" w14:textId="77777777" w:rsidR="000572AB" w:rsidRPr="008F738C" w:rsidRDefault="000572AB" w:rsidP="00F337C8">
      <w:pPr>
        <w:pStyle w:val="GG-body"/>
      </w:pPr>
    </w:p>
    <w:p w14:paraId="1B662ED1" w14:textId="77777777" w:rsidR="000572AB" w:rsidRPr="008F738C" w:rsidRDefault="000572AB" w:rsidP="00F337C8">
      <w:pPr>
        <w:pStyle w:val="GG-body"/>
      </w:pPr>
    </w:p>
    <w:p w14:paraId="472ADA0C" w14:textId="77777777" w:rsidR="000572AB" w:rsidRPr="008F738C" w:rsidRDefault="000572AB" w:rsidP="00F337C8">
      <w:pPr>
        <w:pStyle w:val="GG-body"/>
      </w:pPr>
    </w:p>
    <w:p w14:paraId="47203D00" w14:textId="77777777" w:rsidR="000572AB" w:rsidRPr="008F738C" w:rsidRDefault="000572AB" w:rsidP="00F337C8">
      <w:pPr>
        <w:pStyle w:val="GG-body"/>
      </w:pPr>
    </w:p>
    <w:p w14:paraId="7DAEF790" w14:textId="77777777" w:rsidR="000572AB" w:rsidRPr="008F738C" w:rsidRDefault="000572AB" w:rsidP="00F337C8">
      <w:pPr>
        <w:pStyle w:val="GG-body"/>
      </w:pPr>
    </w:p>
    <w:p w14:paraId="391352C7" w14:textId="77777777" w:rsidR="000572AB" w:rsidRPr="008F738C" w:rsidRDefault="000572AB" w:rsidP="00F337C8">
      <w:pPr>
        <w:pStyle w:val="GG-body"/>
      </w:pPr>
    </w:p>
    <w:p w14:paraId="0EF57D5E" w14:textId="77777777" w:rsidR="000572AB" w:rsidRPr="008F738C" w:rsidRDefault="000572AB" w:rsidP="00F337C8">
      <w:pPr>
        <w:pStyle w:val="GG-body"/>
      </w:pPr>
    </w:p>
    <w:p w14:paraId="3A5BE89A" w14:textId="77777777" w:rsidR="007A38AB" w:rsidRPr="008F738C" w:rsidRDefault="007A38AB" w:rsidP="00F337C8">
      <w:pPr>
        <w:pStyle w:val="GG-body"/>
      </w:pPr>
    </w:p>
    <w:p w14:paraId="698EFC37" w14:textId="77777777" w:rsidR="00F146D8" w:rsidRPr="008F738C" w:rsidRDefault="00F146D8" w:rsidP="00F337C8">
      <w:pPr>
        <w:pStyle w:val="GG-body"/>
      </w:pPr>
    </w:p>
    <w:p w14:paraId="2D6EB6DA" w14:textId="77777777" w:rsidR="00F146D8" w:rsidRPr="008F738C" w:rsidRDefault="00F146D8" w:rsidP="00F337C8">
      <w:pPr>
        <w:pStyle w:val="GG-body"/>
      </w:pPr>
    </w:p>
    <w:p w14:paraId="0B69A01E" w14:textId="77777777" w:rsidR="00F337C8" w:rsidRPr="008F738C" w:rsidRDefault="00F337C8" w:rsidP="00F337C8">
      <w:pPr>
        <w:pStyle w:val="GG-body"/>
      </w:pPr>
    </w:p>
    <w:p w14:paraId="6E3046FC" w14:textId="77777777" w:rsidR="00F337C8" w:rsidRPr="008F738C"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8F738C">
        <w:rPr>
          <w:rFonts w:ascii="Times New Roman" w:eastAsia="Times New Roman" w:hAnsi="Times New Roman"/>
          <w:b/>
          <w:color w:val="000000"/>
          <w:sz w:val="20"/>
          <w:szCs w:val="20"/>
          <w:lang w:eastAsia="en-AU"/>
        </w:rPr>
        <w:t>All instruments appearing in this gazette are to be considered official, and obeyed as such</w:t>
      </w:r>
    </w:p>
    <w:p w14:paraId="4D201234" w14:textId="77777777" w:rsidR="00F337C8" w:rsidRPr="008F738C"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2673B04" w14:textId="77777777" w:rsidR="004D22EB" w:rsidRPr="008F738C" w:rsidRDefault="004D22EB" w:rsidP="004D22EB">
      <w:pPr>
        <w:spacing w:before="180" w:after="0"/>
        <w:jc w:val="center"/>
        <w:rPr>
          <w:rFonts w:ascii="Times New Roman" w:hAnsi="Times New Roman"/>
          <w:sz w:val="17"/>
          <w:szCs w:val="17"/>
        </w:rPr>
      </w:pPr>
      <w:r w:rsidRPr="008F738C">
        <w:rPr>
          <w:rFonts w:ascii="Times New Roman" w:hAnsi="Times New Roman"/>
          <w:sz w:val="17"/>
          <w:szCs w:val="17"/>
        </w:rPr>
        <w:t xml:space="preserve">Printed and published weekly by authority of </w:t>
      </w:r>
      <w:r w:rsidR="00E66D99" w:rsidRPr="008F738C">
        <w:rPr>
          <w:rFonts w:ascii="Times New Roman" w:hAnsi="Times New Roman"/>
          <w:sz w:val="17"/>
          <w:szCs w:val="17"/>
        </w:rPr>
        <w:t xml:space="preserve">M. </w:t>
      </w:r>
      <w:r w:rsidR="00E66D99" w:rsidRPr="008F738C">
        <w:rPr>
          <w:rFonts w:ascii="Times New Roman" w:hAnsi="Times New Roman"/>
          <w:smallCaps/>
          <w:sz w:val="17"/>
          <w:szCs w:val="17"/>
        </w:rPr>
        <w:t>Dowling</w:t>
      </w:r>
      <w:r w:rsidRPr="008F738C">
        <w:rPr>
          <w:rFonts w:ascii="Times New Roman" w:hAnsi="Times New Roman"/>
          <w:sz w:val="17"/>
          <w:szCs w:val="17"/>
        </w:rPr>
        <w:t>, Government Printer, South Australia</w:t>
      </w:r>
    </w:p>
    <w:p w14:paraId="2D4FF866" w14:textId="77777777" w:rsidR="004D22EB" w:rsidRPr="008F738C" w:rsidRDefault="004D22EB" w:rsidP="004D22EB">
      <w:pPr>
        <w:spacing w:after="0"/>
        <w:jc w:val="center"/>
        <w:rPr>
          <w:rFonts w:ascii="Times New Roman" w:hAnsi="Times New Roman"/>
          <w:sz w:val="17"/>
          <w:szCs w:val="17"/>
        </w:rPr>
      </w:pPr>
      <w:r w:rsidRPr="008F738C">
        <w:rPr>
          <w:rFonts w:ascii="Times New Roman" w:hAnsi="Times New Roman"/>
          <w:sz w:val="17"/>
          <w:szCs w:val="17"/>
        </w:rPr>
        <w:t>$8.15 per issue (plus postage), $411.00 per annual subscription—GST inclusive</w:t>
      </w:r>
    </w:p>
    <w:p w14:paraId="6FF922C4" w14:textId="77777777" w:rsidR="004D22EB" w:rsidRPr="008F738C" w:rsidRDefault="004D22EB" w:rsidP="004D22EB">
      <w:pPr>
        <w:jc w:val="center"/>
        <w:rPr>
          <w:rFonts w:ascii="Times New Roman" w:eastAsia="Times New Roman" w:hAnsi="Times New Roman"/>
          <w:sz w:val="17"/>
          <w:szCs w:val="17"/>
        </w:rPr>
      </w:pPr>
      <w:r w:rsidRPr="008F738C">
        <w:rPr>
          <w:rFonts w:ascii="Times New Roman" w:hAnsi="Times New Roman"/>
          <w:sz w:val="17"/>
          <w:szCs w:val="17"/>
        </w:rPr>
        <w:t xml:space="preserve">Online publications: </w:t>
      </w:r>
      <w:hyperlink r:id="rId18" w:history="1">
        <w:r w:rsidRPr="008F738C">
          <w:rPr>
            <w:rFonts w:ascii="Times New Roman" w:hAnsi="Times New Roman"/>
            <w:color w:val="0000FF"/>
            <w:sz w:val="17"/>
            <w:szCs w:val="17"/>
            <w:u w:val="single"/>
          </w:rPr>
          <w:t>www.governmentgazette.sa.gov.au</w:t>
        </w:r>
      </w:hyperlink>
    </w:p>
    <w:p w14:paraId="43B79E82" w14:textId="77777777" w:rsidR="00F337C8" w:rsidRPr="008F738C" w:rsidRDefault="00F337C8" w:rsidP="00D0446B">
      <w:pPr>
        <w:spacing w:after="0"/>
        <w:jc w:val="center"/>
        <w:rPr>
          <w:rFonts w:ascii="Times New Roman" w:hAnsi="Times New Roman"/>
          <w:smallCaps/>
          <w:sz w:val="17"/>
          <w:szCs w:val="17"/>
        </w:rPr>
      </w:pPr>
    </w:p>
    <w:sectPr w:rsidR="00F337C8" w:rsidRPr="008F738C" w:rsidSect="007A38AB">
      <w:headerReference w:type="even" r:id="rId19"/>
      <w:headerReference w:type="default" r:id="rId20"/>
      <w:footerReference w:type="default" r:id="rId21"/>
      <w:pgSz w:w="11906" w:h="16838"/>
      <w:pgMar w:top="1674" w:right="1256" w:bottom="1134" w:left="1290" w:header="1134" w:footer="934" w:gutter="0"/>
      <w:pgNumType w:start="125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AA48" w14:textId="77777777" w:rsidR="007A38AB" w:rsidRDefault="007A38AB" w:rsidP="00777F88">
      <w:pPr>
        <w:spacing w:after="0" w:line="240" w:lineRule="auto"/>
      </w:pPr>
      <w:r>
        <w:separator/>
      </w:r>
    </w:p>
  </w:endnote>
  <w:endnote w:type="continuationSeparator" w:id="0">
    <w:p w14:paraId="2F4F5E18" w14:textId="77777777" w:rsidR="007A38AB" w:rsidRDefault="007A38A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新細明體">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985"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BF33"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4CEDA1A"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E91D15E"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2B19C649"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16D8AEC5"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E876"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A9C7"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F94FE1B"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1E5035F"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29BF467E"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2A000C04"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FE9"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A1FD" w14:textId="77777777" w:rsidR="007A38AB" w:rsidRDefault="007A38AB" w:rsidP="00777F88">
      <w:pPr>
        <w:spacing w:after="0" w:line="240" w:lineRule="auto"/>
      </w:pPr>
      <w:r>
        <w:separator/>
      </w:r>
    </w:p>
  </w:footnote>
  <w:footnote w:type="continuationSeparator" w:id="0">
    <w:p w14:paraId="3C6FFAA8" w14:textId="77777777" w:rsidR="007A38AB" w:rsidRDefault="007A38A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B9F3"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BF52284" wp14:editId="063A14E6">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D344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F52284"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C8D344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50C761F"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A1C4ABE"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8114"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7D40613D" wp14:editId="29DF6F60">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60C62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40613D"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360C62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5A04" w14:textId="4D627D7C"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7A38AB">
      <w:rPr>
        <w:rFonts w:ascii="Times New Roman" w:hAnsi="Times New Roman"/>
        <w:sz w:val="21"/>
        <w:szCs w:val="21"/>
      </w:rPr>
      <w:t>33</w:t>
    </w:r>
    <w:r w:rsidRPr="00612978">
      <w:rPr>
        <w:rFonts w:ascii="Times New Roman" w:hAnsi="Times New Roman"/>
        <w:sz w:val="21"/>
        <w:szCs w:val="21"/>
      </w:rPr>
      <w:tab/>
    </w:r>
    <w:r>
      <w:rPr>
        <w:rFonts w:ascii="Times New Roman" w:hAnsi="Times New Roman"/>
        <w:sz w:val="21"/>
        <w:szCs w:val="21"/>
      </w:rPr>
      <w:t xml:space="preserve">p. </w:t>
    </w:r>
    <w:r w:rsidR="007A38AB">
      <w:rPr>
        <w:rFonts w:ascii="Times New Roman" w:hAnsi="Times New Roman"/>
        <w:sz w:val="21"/>
        <w:szCs w:val="21"/>
      </w:rPr>
      <w:t>1255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471A"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361C9B72"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2842694"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B577"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7BC0866B" wp14:editId="23F1C131">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D5CB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C0866B"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3AD5CB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BF54" w14:textId="72D0688E"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7A38AB">
      <w:rPr>
        <w:rStyle w:val="PageNumber"/>
        <w:rFonts w:ascii="Times New Roman" w:hAnsi="Times New Roman"/>
        <w:sz w:val="21"/>
        <w:szCs w:val="21"/>
      </w:rPr>
      <w:t>33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7A38AB">
      <w:rPr>
        <w:rStyle w:val="PageNumber"/>
        <w:rFonts w:ascii="Times New Roman" w:hAnsi="Times New Roman"/>
        <w:sz w:val="21"/>
        <w:szCs w:val="21"/>
      </w:rPr>
      <w:t>19 May</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5A57F393"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8B4F" w14:textId="0A4A4B0A" w:rsidR="00632170" w:rsidRPr="00552C29" w:rsidRDefault="007A38AB"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19 May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33</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39332BA5"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0C7750C8"/>
    <w:multiLevelType w:val="hybridMultilevel"/>
    <w:tmpl w:val="FAF2D452"/>
    <w:lvl w:ilvl="0" w:tplc="123AC18A">
      <w:start w:val="1"/>
      <w:numFmt w:val="decimal"/>
      <w:lvlText w:val="%1."/>
      <w:lvlJc w:val="left"/>
      <w:pPr>
        <w:ind w:left="458" w:hanging="358"/>
      </w:pPr>
      <w:rPr>
        <w:rFonts w:ascii="Times New Roman" w:eastAsia="Arial MT" w:hAnsi="Times New Roman" w:cs="Times New Roman" w:hint="default"/>
        <w:spacing w:val="-1"/>
        <w:w w:val="100"/>
        <w:sz w:val="17"/>
        <w:szCs w:val="17"/>
        <w:lang w:val="en-US" w:eastAsia="en-US" w:bidi="ar-SA"/>
      </w:rPr>
    </w:lvl>
    <w:lvl w:ilvl="1" w:tplc="0C090001">
      <w:start w:val="1"/>
      <w:numFmt w:val="bullet"/>
      <w:lvlText w:val=""/>
      <w:lvlJc w:val="left"/>
      <w:pPr>
        <w:ind w:left="2020" w:hanging="360"/>
      </w:pPr>
      <w:rPr>
        <w:rFonts w:ascii="Symbol" w:hAnsi="Symbol" w:hint="default"/>
      </w:rPr>
    </w:lvl>
    <w:lvl w:ilvl="2" w:tplc="0F0A48D4">
      <w:numFmt w:val="bullet"/>
      <w:lvlText w:val="•"/>
      <w:lvlJc w:val="left"/>
      <w:pPr>
        <w:ind w:left="1880" w:hanging="360"/>
      </w:pPr>
      <w:rPr>
        <w:rFonts w:hint="default"/>
        <w:lang w:val="en-US" w:eastAsia="en-US" w:bidi="ar-SA"/>
      </w:rPr>
    </w:lvl>
    <w:lvl w:ilvl="3" w:tplc="5F140EB0">
      <w:numFmt w:val="bullet"/>
      <w:lvlText w:val="•"/>
      <w:lvlJc w:val="left"/>
      <w:pPr>
        <w:ind w:left="2020" w:hanging="360"/>
      </w:pPr>
      <w:rPr>
        <w:rFonts w:hint="default"/>
        <w:lang w:val="en-US" w:eastAsia="en-US" w:bidi="ar-SA"/>
      </w:rPr>
    </w:lvl>
    <w:lvl w:ilvl="4" w:tplc="D4D8F286">
      <w:numFmt w:val="bullet"/>
      <w:lvlText w:val="•"/>
      <w:lvlJc w:val="left"/>
      <w:pPr>
        <w:ind w:left="3052" w:hanging="360"/>
      </w:pPr>
      <w:rPr>
        <w:rFonts w:hint="default"/>
        <w:lang w:val="en-US" w:eastAsia="en-US" w:bidi="ar-SA"/>
      </w:rPr>
    </w:lvl>
    <w:lvl w:ilvl="5" w:tplc="9BA213FE">
      <w:numFmt w:val="bullet"/>
      <w:lvlText w:val="•"/>
      <w:lvlJc w:val="left"/>
      <w:pPr>
        <w:ind w:left="4084" w:hanging="360"/>
      </w:pPr>
      <w:rPr>
        <w:rFonts w:hint="default"/>
        <w:lang w:val="en-US" w:eastAsia="en-US" w:bidi="ar-SA"/>
      </w:rPr>
    </w:lvl>
    <w:lvl w:ilvl="6" w:tplc="5E648706">
      <w:numFmt w:val="bullet"/>
      <w:lvlText w:val="•"/>
      <w:lvlJc w:val="left"/>
      <w:pPr>
        <w:ind w:left="5117" w:hanging="360"/>
      </w:pPr>
      <w:rPr>
        <w:rFonts w:hint="default"/>
        <w:lang w:val="en-US" w:eastAsia="en-US" w:bidi="ar-SA"/>
      </w:rPr>
    </w:lvl>
    <w:lvl w:ilvl="7" w:tplc="644639C2">
      <w:numFmt w:val="bullet"/>
      <w:lvlText w:val="•"/>
      <w:lvlJc w:val="left"/>
      <w:pPr>
        <w:ind w:left="6149" w:hanging="360"/>
      </w:pPr>
      <w:rPr>
        <w:rFonts w:hint="default"/>
        <w:lang w:val="en-US" w:eastAsia="en-US" w:bidi="ar-SA"/>
      </w:rPr>
    </w:lvl>
    <w:lvl w:ilvl="8" w:tplc="24E6D900">
      <w:numFmt w:val="bullet"/>
      <w:lvlText w:val="•"/>
      <w:lvlJc w:val="left"/>
      <w:pPr>
        <w:ind w:left="7181" w:hanging="360"/>
      </w:pPr>
      <w:rPr>
        <w:rFonts w:hint="default"/>
        <w:lang w:val="en-US" w:eastAsia="en-US" w:bidi="ar-SA"/>
      </w:rPr>
    </w:lvl>
  </w:abstractNum>
  <w:abstractNum w:abstractNumId="2"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3EA4547F"/>
    <w:multiLevelType w:val="hybridMultilevel"/>
    <w:tmpl w:val="9132D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66A6"/>
    <w:multiLevelType w:val="hybridMultilevel"/>
    <w:tmpl w:val="CD4A224C"/>
    <w:lvl w:ilvl="0" w:tplc="0C2AECDC">
      <w:start w:val="1"/>
      <w:numFmt w:val="lowerLetter"/>
      <w:lvlText w:val="(%1)"/>
      <w:lvlJc w:val="left"/>
      <w:pPr>
        <w:ind w:left="720" w:hanging="360"/>
      </w:pPr>
      <w:rPr>
        <w:rFonts w:ascii="Times New Roman" w:eastAsiaTheme="minorEastAsia" w:hAnsi="Times New Roman" w:cs="Times New Roman" w:hint="default"/>
        <w:sz w:val="17"/>
        <w:szCs w:val="1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8"/>
  </w:num>
  <w:num w:numId="2" w16cid:durableId="592053928">
    <w:abstractNumId w:val="10"/>
  </w:num>
  <w:num w:numId="3" w16cid:durableId="867183007">
    <w:abstractNumId w:val="7"/>
  </w:num>
  <w:num w:numId="4" w16cid:durableId="1751655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6"/>
  </w:num>
  <w:num w:numId="6" w16cid:durableId="825245078">
    <w:abstractNumId w:val="9"/>
  </w:num>
  <w:num w:numId="7" w16cid:durableId="2083260921">
    <w:abstractNumId w:val="0"/>
  </w:num>
  <w:num w:numId="8" w16cid:durableId="1815831071">
    <w:abstractNumId w:val="2"/>
  </w:num>
  <w:num w:numId="9" w16cid:durableId="1285423984">
    <w:abstractNumId w:val="3"/>
  </w:num>
  <w:num w:numId="10" w16cid:durableId="599802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0763450">
    <w:abstractNumId w:val="1"/>
  </w:num>
  <w:num w:numId="12" w16cid:durableId="246885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AB"/>
    <w:rsid w:val="000100A7"/>
    <w:rsid w:val="0002085F"/>
    <w:rsid w:val="000302D1"/>
    <w:rsid w:val="000507BD"/>
    <w:rsid w:val="00050A2F"/>
    <w:rsid w:val="000572AB"/>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3F1675"/>
    <w:rsid w:val="00415C6A"/>
    <w:rsid w:val="00421804"/>
    <w:rsid w:val="0042678B"/>
    <w:rsid w:val="0043387B"/>
    <w:rsid w:val="00435ECE"/>
    <w:rsid w:val="00447E33"/>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37277"/>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A38AB"/>
    <w:rsid w:val="007C302D"/>
    <w:rsid w:val="007E60AA"/>
    <w:rsid w:val="0080019C"/>
    <w:rsid w:val="008008DD"/>
    <w:rsid w:val="00802490"/>
    <w:rsid w:val="00842BD5"/>
    <w:rsid w:val="00854962"/>
    <w:rsid w:val="00856E06"/>
    <w:rsid w:val="00867EF2"/>
    <w:rsid w:val="0087319A"/>
    <w:rsid w:val="00873673"/>
    <w:rsid w:val="008F738C"/>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0F9C"/>
    <w:rsid w:val="00A2611B"/>
    <w:rsid w:val="00A2758A"/>
    <w:rsid w:val="00A44FFB"/>
    <w:rsid w:val="00A54E7C"/>
    <w:rsid w:val="00A747D0"/>
    <w:rsid w:val="00A773E8"/>
    <w:rsid w:val="00A97608"/>
    <w:rsid w:val="00AC04FD"/>
    <w:rsid w:val="00AC18FD"/>
    <w:rsid w:val="00AF68F7"/>
    <w:rsid w:val="00B061A2"/>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B3DF4"/>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23CC2"/>
    <w:rsid w:val="00F337C8"/>
    <w:rsid w:val="00F657AB"/>
    <w:rsid w:val="00F8336F"/>
    <w:rsid w:val="00F84DBC"/>
    <w:rsid w:val="00F90DDF"/>
    <w:rsid w:val="00FA01B5"/>
    <w:rsid w:val="00FB13C8"/>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F0EF"/>
  <w15:chartTrackingRefBased/>
  <w15:docId w15:val="{94CE2391-DD33-419F-807B-4D02462C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CB3DF4"/>
    <w:pPr>
      <w:tabs>
        <w:tab w:val="right" w:leader="dot" w:pos="4548"/>
      </w:tabs>
      <w:spacing w:line="170" w:lineRule="exact"/>
      <w:ind w:left="113" w:hanging="113"/>
      <w:outlineLvl w:val="1"/>
    </w:pPr>
    <w:rPr>
      <w:rFonts w:ascii="Times New Roman" w:hAnsi="Times New Roman"/>
      <w:noProof/>
      <w:spacing w:val="-4"/>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table" w:styleId="TableGrid">
    <w:name w:val="Table Grid"/>
    <w:basedOn w:val="TableNormal"/>
    <w:rsid w:val="007A38A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71</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 33 - Friday, 19 May 2023 (pp. 1255–1256)</vt:lpstr>
    </vt:vector>
  </TitlesOfParts>
  <Company>SA Government</Company>
  <LinksUpToDate>false</LinksUpToDate>
  <CharactersWithSpaces>9775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33 - Friday, 19 May 2023 (pp. 1255–1258)</dc:title>
  <dc:subject/>
  <dc:creator>Anthony Butler</dc:creator>
  <cp:keywords/>
  <cp:lastModifiedBy>Butler, Anthony (Service SA)</cp:lastModifiedBy>
  <cp:revision>7</cp:revision>
  <cp:lastPrinted>2023-05-19T02:01:00Z</cp:lastPrinted>
  <dcterms:created xsi:type="dcterms:W3CDTF">2023-05-19T00:19:00Z</dcterms:created>
  <dcterms:modified xsi:type="dcterms:W3CDTF">2023-05-19T02:02:00Z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